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67DA8">
      <w:pPr>
        <w:kinsoku w:val="0"/>
        <w:autoSpaceDE w:val="0"/>
        <w:autoSpaceDN w:val="0"/>
        <w:adjustRightInd w:val="0"/>
        <w:snapToGrid w:val="0"/>
        <w:spacing w:line="270" w:lineRule="auto"/>
        <w:jc w:val="left"/>
        <w:textAlignment w:val="baseline"/>
        <w:rPr>
          <w:rFonts w:ascii="Arial" w:hAnsi="Arial" w:eastAsia="Arial" w:cs="Arial"/>
          <w:snapToGrid w:val="0"/>
          <w:color w:val="000000"/>
          <w:kern w:val="0"/>
          <w:sz w:val="21"/>
          <w:szCs w:val="21"/>
          <w:highlight w:val="none"/>
          <w:lang w:val="en-US" w:eastAsia="en-US" w:bidi="ar-SA"/>
        </w:rPr>
      </w:pPr>
    </w:p>
    <w:p w14:paraId="74880FE7">
      <w:pPr>
        <w:kinsoku w:val="0"/>
        <w:autoSpaceDE w:val="0"/>
        <w:autoSpaceDN w:val="0"/>
        <w:adjustRightInd w:val="0"/>
        <w:snapToGrid w:val="0"/>
        <w:spacing w:line="270" w:lineRule="auto"/>
        <w:jc w:val="left"/>
        <w:textAlignment w:val="baseline"/>
        <w:rPr>
          <w:rFonts w:ascii="Arial" w:hAnsi="Arial" w:eastAsia="Arial" w:cs="Arial"/>
          <w:snapToGrid w:val="0"/>
          <w:color w:val="000000"/>
          <w:kern w:val="0"/>
          <w:sz w:val="21"/>
          <w:szCs w:val="21"/>
          <w:highlight w:val="none"/>
          <w:lang w:val="en-US" w:eastAsia="en-US" w:bidi="ar-SA"/>
        </w:rPr>
      </w:pPr>
    </w:p>
    <w:p w14:paraId="43E3910E">
      <w:pPr>
        <w:kinsoku w:val="0"/>
        <w:autoSpaceDE w:val="0"/>
        <w:autoSpaceDN w:val="0"/>
        <w:adjustRightInd w:val="0"/>
        <w:snapToGrid w:val="0"/>
        <w:spacing w:line="270" w:lineRule="auto"/>
        <w:jc w:val="left"/>
        <w:textAlignment w:val="baseline"/>
        <w:rPr>
          <w:rFonts w:ascii="Arial" w:hAnsi="Arial" w:eastAsia="Arial" w:cs="Arial"/>
          <w:snapToGrid w:val="0"/>
          <w:color w:val="000000"/>
          <w:kern w:val="0"/>
          <w:sz w:val="21"/>
          <w:szCs w:val="21"/>
          <w:highlight w:val="none"/>
          <w:lang w:val="en-US" w:eastAsia="en-US" w:bidi="ar-SA"/>
        </w:rPr>
      </w:pPr>
    </w:p>
    <w:p w14:paraId="529A09AF">
      <w:pPr>
        <w:kinsoku w:val="0"/>
        <w:autoSpaceDE w:val="0"/>
        <w:autoSpaceDN w:val="0"/>
        <w:adjustRightInd w:val="0"/>
        <w:snapToGrid w:val="0"/>
        <w:spacing w:line="271" w:lineRule="auto"/>
        <w:jc w:val="left"/>
        <w:textAlignment w:val="baseline"/>
        <w:rPr>
          <w:rFonts w:ascii="Arial" w:hAnsi="Arial" w:eastAsia="Arial" w:cs="Arial"/>
          <w:snapToGrid w:val="0"/>
          <w:color w:val="000000"/>
          <w:kern w:val="0"/>
          <w:sz w:val="21"/>
          <w:szCs w:val="21"/>
          <w:highlight w:val="none"/>
          <w:lang w:val="en-US" w:eastAsia="en-US" w:bidi="ar-SA"/>
        </w:rPr>
      </w:pPr>
    </w:p>
    <w:p w14:paraId="46BCFC6E">
      <w:pPr>
        <w:kinsoku w:val="0"/>
        <w:autoSpaceDE w:val="0"/>
        <w:autoSpaceDN w:val="0"/>
        <w:adjustRightInd w:val="0"/>
        <w:snapToGrid w:val="0"/>
        <w:spacing w:line="271" w:lineRule="auto"/>
        <w:jc w:val="left"/>
        <w:textAlignment w:val="baseline"/>
        <w:rPr>
          <w:rFonts w:ascii="Arial" w:hAnsi="Arial" w:eastAsia="Arial" w:cs="Arial"/>
          <w:snapToGrid w:val="0"/>
          <w:color w:val="000000"/>
          <w:kern w:val="0"/>
          <w:sz w:val="21"/>
          <w:szCs w:val="21"/>
          <w:highlight w:val="none"/>
          <w:lang w:val="en-US" w:eastAsia="en-US" w:bidi="ar-SA"/>
        </w:rPr>
      </w:pPr>
    </w:p>
    <w:p w14:paraId="0E62CCDD">
      <w:pPr>
        <w:kinsoku w:val="0"/>
        <w:autoSpaceDE w:val="0"/>
        <w:autoSpaceDN w:val="0"/>
        <w:adjustRightInd w:val="0"/>
        <w:snapToGrid w:val="0"/>
        <w:spacing w:before="136" w:line="223" w:lineRule="auto"/>
        <w:ind w:left="388"/>
        <w:jc w:val="center"/>
        <w:textAlignment w:val="baseline"/>
        <w:rPr>
          <w:rFonts w:hint="eastAsia" w:ascii="宋体" w:hAnsi="宋体" w:eastAsia="宋体" w:cs="宋体"/>
          <w:b/>
          <w:bCs/>
          <w:snapToGrid w:val="0"/>
          <w:color w:val="000000"/>
          <w:spacing w:val="7"/>
          <w:kern w:val="0"/>
          <w:sz w:val="42"/>
          <w:szCs w:val="42"/>
          <w:highlight w:val="none"/>
          <w:lang w:val="en-US" w:eastAsia="en-US" w:bidi="ar-SA"/>
        </w:rPr>
      </w:pPr>
      <w:r>
        <w:rPr>
          <w:rFonts w:hint="eastAsia" w:ascii="宋体" w:hAnsi="宋体" w:eastAsia="宋体" w:cs="宋体"/>
          <w:b/>
          <w:bCs/>
          <w:snapToGrid w:val="0"/>
          <w:color w:val="000000"/>
          <w:spacing w:val="7"/>
          <w:kern w:val="0"/>
          <w:sz w:val="42"/>
          <w:szCs w:val="42"/>
          <w:highlight w:val="none"/>
          <w:lang w:val="en-US" w:eastAsia="en-US" w:bidi="ar-SA"/>
        </w:rPr>
        <w:t>阿勒泰市红墩片区热源点建设项目</w:t>
      </w:r>
      <w:r>
        <w:rPr>
          <w:rFonts w:hint="eastAsia" w:ascii="宋体" w:hAnsi="宋体" w:eastAsia="宋体" w:cs="宋体"/>
          <w:b/>
          <w:bCs/>
          <w:snapToGrid w:val="0"/>
          <w:color w:val="000000"/>
          <w:spacing w:val="7"/>
          <w:kern w:val="0"/>
          <w:sz w:val="42"/>
          <w:szCs w:val="42"/>
          <w:highlight w:val="none"/>
          <w:lang w:val="en-US" w:eastAsia="zh-CN" w:bidi="ar-SA"/>
        </w:rPr>
        <w:t>（</w:t>
      </w:r>
      <w:r>
        <w:rPr>
          <w:rFonts w:hint="eastAsia" w:ascii="宋体" w:hAnsi="宋体" w:eastAsia="宋体" w:cs="宋体"/>
          <w:b/>
          <w:bCs/>
          <w:snapToGrid w:val="0"/>
          <w:color w:val="000000"/>
          <w:spacing w:val="7"/>
          <w:kern w:val="0"/>
          <w:sz w:val="42"/>
          <w:szCs w:val="42"/>
          <w:highlight w:val="none"/>
          <w:lang w:val="en-US" w:eastAsia="en-US" w:bidi="ar-SA"/>
        </w:rPr>
        <w:t>一区</w:t>
      </w:r>
      <w:r>
        <w:rPr>
          <w:rFonts w:hint="eastAsia" w:ascii="宋体" w:hAnsi="宋体" w:eastAsia="宋体" w:cs="宋体"/>
          <w:b/>
          <w:bCs/>
          <w:snapToGrid w:val="0"/>
          <w:color w:val="000000"/>
          <w:spacing w:val="7"/>
          <w:kern w:val="0"/>
          <w:sz w:val="42"/>
          <w:szCs w:val="42"/>
          <w:highlight w:val="none"/>
          <w:lang w:val="en-US" w:eastAsia="zh-CN" w:bidi="ar-SA"/>
        </w:rPr>
        <w:t>）</w:t>
      </w:r>
    </w:p>
    <w:p w14:paraId="1F79F065">
      <w:pPr>
        <w:kinsoku w:val="0"/>
        <w:autoSpaceDE w:val="0"/>
        <w:autoSpaceDN w:val="0"/>
        <w:adjustRightInd w:val="0"/>
        <w:snapToGrid w:val="0"/>
        <w:spacing w:before="136" w:line="223" w:lineRule="auto"/>
        <w:ind w:left="388"/>
        <w:jc w:val="center"/>
        <w:textAlignment w:val="baseline"/>
        <w:rPr>
          <w:rFonts w:hint="eastAsia" w:ascii="宋体" w:hAnsi="宋体" w:eastAsia="宋体" w:cs="宋体"/>
          <w:snapToGrid w:val="0"/>
          <w:color w:val="000000"/>
          <w:kern w:val="0"/>
          <w:sz w:val="42"/>
          <w:szCs w:val="42"/>
          <w:highlight w:val="none"/>
          <w:lang w:val="en-US" w:eastAsia="zh-CN" w:bidi="ar-SA"/>
        </w:rPr>
      </w:pPr>
      <w:r>
        <w:rPr>
          <w:rFonts w:hint="eastAsia" w:ascii="宋体" w:hAnsi="宋体" w:eastAsia="宋体" w:cs="宋体"/>
          <w:b/>
          <w:bCs/>
          <w:snapToGrid w:val="0"/>
          <w:color w:val="000000"/>
          <w:spacing w:val="7"/>
          <w:kern w:val="0"/>
          <w:sz w:val="42"/>
          <w:szCs w:val="42"/>
          <w:highlight w:val="none"/>
          <w:lang w:val="en-US" w:eastAsia="zh-CN" w:bidi="ar-SA"/>
        </w:rPr>
        <w:t>全过程项目管理</w:t>
      </w:r>
    </w:p>
    <w:p w14:paraId="256D735D">
      <w:pPr>
        <w:kinsoku w:val="0"/>
        <w:autoSpaceDE w:val="0"/>
        <w:autoSpaceDN w:val="0"/>
        <w:adjustRightInd w:val="0"/>
        <w:snapToGrid w:val="0"/>
        <w:spacing w:line="264" w:lineRule="auto"/>
        <w:jc w:val="left"/>
        <w:textAlignment w:val="baseline"/>
        <w:rPr>
          <w:rFonts w:ascii="Arial" w:hAnsi="Arial" w:eastAsia="Arial" w:cs="Arial"/>
          <w:snapToGrid w:val="0"/>
          <w:color w:val="000000"/>
          <w:kern w:val="0"/>
          <w:sz w:val="21"/>
          <w:szCs w:val="21"/>
          <w:highlight w:val="none"/>
          <w:lang w:val="en-US" w:eastAsia="en-US" w:bidi="ar-SA"/>
        </w:rPr>
      </w:pPr>
    </w:p>
    <w:p w14:paraId="7FB4DA66">
      <w:pPr>
        <w:kinsoku w:val="0"/>
        <w:autoSpaceDE w:val="0"/>
        <w:autoSpaceDN w:val="0"/>
        <w:adjustRightInd w:val="0"/>
        <w:snapToGrid w:val="0"/>
        <w:spacing w:line="264" w:lineRule="auto"/>
        <w:jc w:val="left"/>
        <w:textAlignment w:val="baseline"/>
        <w:rPr>
          <w:rFonts w:ascii="Arial" w:hAnsi="Arial" w:eastAsia="Arial" w:cs="Arial"/>
          <w:snapToGrid w:val="0"/>
          <w:color w:val="000000"/>
          <w:kern w:val="0"/>
          <w:sz w:val="21"/>
          <w:szCs w:val="21"/>
          <w:highlight w:val="none"/>
          <w:lang w:val="en-US" w:eastAsia="en-US" w:bidi="ar-SA"/>
        </w:rPr>
      </w:pPr>
    </w:p>
    <w:p w14:paraId="76F1E088">
      <w:pPr>
        <w:kinsoku w:val="0"/>
        <w:autoSpaceDE w:val="0"/>
        <w:autoSpaceDN w:val="0"/>
        <w:adjustRightInd w:val="0"/>
        <w:snapToGrid w:val="0"/>
        <w:spacing w:line="264" w:lineRule="auto"/>
        <w:jc w:val="left"/>
        <w:textAlignment w:val="baseline"/>
        <w:rPr>
          <w:rFonts w:ascii="Arial" w:hAnsi="Arial" w:eastAsia="Arial" w:cs="Arial"/>
          <w:snapToGrid w:val="0"/>
          <w:color w:val="000000"/>
          <w:kern w:val="0"/>
          <w:sz w:val="21"/>
          <w:szCs w:val="21"/>
          <w:highlight w:val="none"/>
          <w:lang w:val="en-US" w:eastAsia="en-US" w:bidi="ar-SA"/>
        </w:rPr>
      </w:pPr>
    </w:p>
    <w:p w14:paraId="7C5B4914">
      <w:pPr>
        <w:kinsoku w:val="0"/>
        <w:autoSpaceDE w:val="0"/>
        <w:autoSpaceDN w:val="0"/>
        <w:adjustRightInd w:val="0"/>
        <w:snapToGrid w:val="0"/>
        <w:spacing w:line="264" w:lineRule="auto"/>
        <w:jc w:val="left"/>
        <w:textAlignment w:val="baseline"/>
        <w:rPr>
          <w:rFonts w:ascii="Arial" w:hAnsi="Arial" w:eastAsia="Arial" w:cs="Arial"/>
          <w:snapToGrid w:val="0"/>
          <w:color w:val="000000"/>
          <w:kern w:val="0"/>
          <w:sz w:val="21"/>
          <w:szCs w:val="21"/>
          <w:highlight w:val="none"/>
          <w:lang w:val="en-US" w:eastAsia="en-US" w:bidi="ar-SA"/>
        </w:rPr>
      </w:pPr>
    </w:p>
    <w:p w14:paraId="3A990737">
      <w:pPr>
        <w:kinsoku w:val="0"/>
        <w:autoSpaceDE w:val="0"/>
        <w:autoSpaceDN w:val="0"/>
        <w:adjustRightInd w:val="0"/>
        <w:snapToGrid w:val="0"/>
        <w:spacing w:line="264" w:lineRule="auto"/>
        <w:jc w:val="left"/>
        <w:textAlignment w:val="baseline"/>
        <w:rPr>
          <w:rFonts w:ascii="Arial" w:hAnsi="Arial" w:eastAsia="Arial" w:cs="Arial"/>
          <w:snapToGrid w:val="0"/>
          <w:color w:val="000000"/>
          <w:kern w:val="0"/>
          <w:sz w:val="21"/>
          <w:szCs w:val="21"/>
          <w:highlight w:val="none"/>
          <w:lang w:val="en-US" w:eastAsia="en-US" w:bidi="ar-SA"/>
        </w:rPr>
      </w:pPr>
    </w:p>
    <w:p w14:paraId="42F86775">
      <w:pPr>
        <w:kinsoku w:val="0"/>
        <w:autoSpaceDE w:val="0"/>
        <w:autoSpaceDN w:val="0"/>
        <w:adjustRightInd w:val="0"/>
        <w:snapToGrid w:val="0"/>
        <w:spacing w:line="264" w:lineRule="auto"/>
        <w:jc w:val="left"/>
        <w:textAlignment w:val="baseline"/>
        <w:rPr>
          <w:rFonts w:ascii="Arial" w:hAnsi="Arial" w:eastAsia="Arial" w:cs="Arial"/>
          <w:snapToGrid w:val="0"/>
          <w:color w:val="000000"/>
          <w:kern w:val="0"/>
          <w:sz w:val="21"/>
          <w:szCs w:val="21"/>
          <w:highlight w:val="none"/>
          <w:lang w:val="en-US" w:eastAsia="en-US" w:bidi="ar-SA"/>
        </w:rPr>
      </w:pPr>
    </w:p>
    <w:p w14:paraId="3FB0D686">
      <w:pPr>
        <w:kinsoku w:val="0"/>
        <w:autoSpaceDE w:val="0"/>
        <w:autoSpaceDN w:val="0"/>
        <w:adjustRightInd w:val="0"/>
        <w:snapToGrid w:val="0"/>
        <w:spacing w:line="265" w:lineRule="auto"/>
        <w:jc w:val="left"/>
        <w:textAlignment w:val="baseline"/>
        <w:rPr>
          <w:rFonts w:ascii="Arial" w:hAnsi="Arial" w:eastAsia="Arial" w:cs="Arial"/>
          <w:snapToGrid w:val="0"/>
          <w:color w:val="000000"/>
          <w:kern w:val="0"/>
          <w:sz w:val="21"/>
          <w:szCs w:val="21"/>
          <w:highlight w:val="none"/>
          <w:lang w:val="en-US" w:eastAsia="en-US" w:bidi="ar-SA"/>
        </w:rPr>
      </w:pPr>
    </w:p>
    <w:p w14:paraId="4F2BB22A">
      <w:pPr>
        <w:kinsoku w:val="0"/>
        <w:autoSpaceDE w:val="0"/>
        <w:autoSpaceDN w:val="0"/>
        <w:adjustRightInd w:val="0"/>
        <w:snapToGrid w:val="0"/>
        <w:spacing w:before="149" w:line="223" w:lineRule="auto"/>
        <w:jc w:val="center"/>
        <w:textAlignment w:val="baseline"/>
        <w:rPr>
          <w:rFonts w:ascii="宋体" w:hAnsi="宋体" w:eastAsia="宋体" w:cs="宋体"/>
          <w:snapToGrid w:val="0"/>
          <w:color w:val="000000"/>
          <w:kern w:val="0"/>
          <w:sz w:val="46"/>
          <w:szCs w:val="46"/>
          <w:highlight w:val="none"/>
          <w:lang w:val="en-US" w:eastAsia="en-US" w:bidi="ar-SA"/>
        </w:rPr>
      </w:pPr>
      <w:r>
        <w:rPr>
          <w:rFonts w:ascii="宋体" w:hAnsi="宋体" w:eastAsia="宋体" w:cs="宋体"/>
          <w:b/>
          <w:bCs/>
          <w:snapToGrid w:val="0"/>
          <w:color w:val="000000"/>
          <w:spacing w:val="-7"/>
          <w:kern w:val="0"/>
          <w:sz w:val="46"/>
          <w:szCs w:val="46"/>
          <w:highlight w:val="none"/>
          <w:lang w:val="en-US" w:eastAsia="en-US" w:bidi="ar-SA"/>
        </w:rPr>
        <w:t>招标文件</w:t>
      </w:r>
    </w:p>
    <w:p w14:paraId="5AD17757">
      <w:pPr>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highlight w:val="none"/>
          <w:lang w:val="en-US" w:eastAsia="en-US" w:bidi="ar-SA"/>
        </w:rPr>
      </w:pPr>
    </w:p>
    <w:p w14:paraId="1447909B">
      <w:pPr>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highlight w:val="none"/>
          <w:lang w:val="en-US" w:eastAsia="en-US" w:bidi="ar-SA"/>
        </w:rPr>
      </w:pPr>
    </w:p>
    <w:p w14:paraId="0F7DE922">
      <w:pPr>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highlight w:val="none"/>
          <w:lang w:val="en-US" w:eastAsia="en-US" w:bidi="ar-SA"/>
        </w:rPr>
      </w:pPr>
    </w:p>
    <w:p w14:paraId="2547D0E1">
      <w:pPr>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highlight w:val="none"/>
          <w:lang w:val="en-US" w:eastAsia="en-US" w:bidi="ar-SA"/>
        </w:rPr>
      </w:pPr>
    </w:p>
    <w:p w14:paraId="7B8022B0">
      <w:pPr>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highlight w:val="none"/>
          <w:lang w:val="en-US" w:eastAsia="en-US" w:bidi="ar-SA"/>
        </w:rPr>
      </w:pPr>
    </w:p>
    <w:p w14:paraId="2E584DD7">
      <w:pPr>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highlight w:val="none"/>
          <w:lang w:val="en-US" w:eastAsia="en-US" w:bidi="ar-SA"/>
        </w:rPr>
      </w:pPr>
    </w:p>
    <w:p w14:paraId="73F161E4">
      <w:pPr>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highlight w:val="none"/>
          <w:lang w:val="en-US" w:eastAsia="en-US" w:bidi="ar-SA"/>
        </w:rPr>
      </w:pPr>
    </w:p>
    <w:p w14:paraId="106755A3">
      <w:pPr>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highlight w:val="none"/>
          <w:lang w:val="en-US" w:eastAsia="en-US" w:bidi="ar-SA"/>
        </w:rPr>
      </w:pPr>
    </w:p>
    <w:p w14:paraId="0C075292">
      <w:pPr>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highlight w:val="none"/>
          <w:lang w:val="en-US" w:eastAsia="en-US" w:bidi="ar-SA"/>
        </w:rPr>
      </w:pPr>
    </w:p>
    <w:p w14:paraId="31F4FB05">
      <w:pPr>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highlight w:val="none"/>
          <w:lang w:val="en-US" w:eastAsia="en-US" w:bidi="ar-SA"/>
        </w:rPr>
      </w:pPr>
    </w:p>
    <w:p w14:paraId="659A0704">
      <w:pPr>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highlight w:val="none"/>
          <w:lang w:val="en-US" w:eastAsia="en-US" w:bidi="ar-SA"/>
        </w:rPr>
      </w:pPr>
    </w:p>
    <w:p w14:paraId="33F23538">
      <w:pPr>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highlight w:val="none"/>
          <w:lang w:val="en-US" w:eastAsia="en-US" w:bidi="ar-SA"/>
        </w:rPr>
      </w:pPr>
    </w:p>
    <w:p w14:paraId="495829D1">
      <w:pPr>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highlight w:val="none"/>
          <w:lang w:val="en-US" w:eastAsia="en-US" w:bidi="ar-SA"/>
        </w:rPr>
      </w:pPr>
    </w:p>
    <w:p w14:paraId="42577DF0">
      <w:pPr>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highlight w:val="none"/>
          <w:lang w:val="en-US" w:eastAsia="en-US" w:bidi="ar-SA"/>
        </w:rPr>
      </w:pPr>
    </w:p>
    <w:p w14:paraId="1C9A94DF">
      <w:pPr>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highlight w:val="none"/>
          <w:lang w:val="en-US" w:eastAsia="en-US" w:bidi="ar-SA"/>
        </w:rPr>
      </w:pPr>
    </w:p>
    <w:p w14:paraId="5EA41463">
      <w:pPr>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highlight w:val="none"/>
          <w:lang w:val="en-US" w:eastAsia="en-US" w:bidi="ar-SA"/>
        </w:rPr>
      </w:pPr>
    </w:p>
    <w:p w14:paraId="1E432606">
      <w:pPr>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highlight w:val="none"/>
          <w:lang w:val="en-US" w:eastAsia="en-US" w:bidi="ar-SA"/>
        </w:rPr>
      </w:pPr>
    </w:p>
    <w:p w14:paraId="0CB5812D">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highlight w:val="none"/>
          <w:lang w:val="en-US" w:eastAsia="en-US" w:bidi="ar-SA"/>
        </w:rPr>
      </w:pPr>
    </w:p>
    <w:p w14:paraId="7ED78B14">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highlight w:val="none"/>
          <w:lang w:val="en-US" w:eastAsia="en-US" w:bidi="ar-SA"/>
        </w:rPr>
      </w:pPr>
    </w:p>
    <w:p w14:paraId="07B693E6">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highlight w:val="none"/>
          <w:lang w:val="en-US" w:eastAsia="en-US" w:bidi="ar-SA"/>
        </w:rPr>
      </w:pPr>
    </w:p>
    <w:p w14:paraId="0727381F">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highlight w:val="none"/>
          <w:lang w:val="en-US" w:eastAsia="en-US" w:bidi="ar-SA"/>
        </w:rPr>
      </w:pPr>
    </w:p>
    <w:p w14:paraId="2FA7BEAA">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highlight w:val="none"/>
          <w:lang w:val="en-US" w:eastAsia="en-US" w:bidi="ar-SA"/>
        </w:rPr>
      </w:pPr>
    </w:p>
    <w:p w14:paraId="2CE8A8FC">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highlight w:val="none"/>
          <w:lang w:val="en-US" w:eastAsia="en-US" w:bidi="ar-SA"/>
        </w:rPr>
      </w:pPr>
    </w:p>
    <w:p w14:paraId="519DE2F5">
      <w:pPr>
        <w:kinsoku w:val="0"/>
        <w:autoSpaceDE w:val="0"/>
        <w:autoSpaceDN w:val="0"/>
        <w:adjustRightInd w:val="0"/>
        <w:snapToGrid w:val="0"/>
        <w:spacing w:before="91" w:line="219" w:lineRule="auto"/>
        <w:jc w:val="center"/>
        <w:textAlignment w:val="baseline"/>
        <w:rPr>
          <w:rFonts w:ascii="宋体" w:hAnsi="宋体" w:eastAsia="宋体" w:cs="宋体"/>
          <w:snapToGrid w:val="0"/>
          <w:color w:val="000000"/>
          <w:kern w:val="0"/>
          <w:sz w:val="28"/>
          <w:szCs w:val="28"/>
          <w:highlight w:val="none"/>
          <w:lang w:val="en-US" w:eastAsia="en-US" w:bidi="ar-SA"/>
        </w:rPr>
      </w:pPr>
      <w:r>
        <w:rPr>
          <w:rFonts w:ascii="宋体" w:hAnsi="宋体" w:eastAsia="宋体" w:cs="宋体"/>
          <w:b/>
          <w:bCs/>
          <w:snapToGrid w:val="0"/>
          <w:color w:val="000000"/>
          <w:spacing w:val="-8"/>
          <w:kern w:val="0"/>
          <w:sz w:val="28"/>
          <w:szCs w:val="28"/>
          <w:highlight w:val="none"/>
          <w:lang w:val="en-US" w:eastAsia="en-US" w:bidi="ar-SA"/>
        </w:rPr>
        <w:t>招标人：阿勒泰市住房和城乡建设局</w:t>
      </w:r>
    </w:p>
    <w:p w14:paraId="39F492BB">
      <w:pPr>
        <w:kinsoku w:val="0"/>
        <w:autoSpaceDE w:val="0"/>
        <w:autoSpaceDN w:val="0"/>
        <w:adjustRightInd w:val="0"/>
        <w:snapToGrid w:val="0"/>
        <w:spacing w:line="392" w:lineRule="auto"/>
        <w:jc w:val="center"/>
        <w:textAlignment w:val="baseline"/>
        <w:rPr>
          <w:rFonts w:ascii="Arial" w:hAnsi="Arial" w:eastAsia="Arial" w:cs="Arial"/>
          <w:snapToGrid w:val="0"/>
          <w:color w:val="000000"/>
          <w:kern w:val="0"/>
          <w:sz w:val="21"/>
          <w:szCs w:val="21"/>
          <w:highlight w:val="none"/>
          <w:lang w:val="en-US" w:eastAsia="en-US" w:bidi="ar-SA"/>
        </w:rPr>
      </w:pPr>
    </w:p>
    <w:p w14:paraId="19C3DCD8">
      <w:pPr>
        <w:kinsoku w:val="0"/>
        <w:autoSpaceDE w:val="0"/>
        <w:autoSpaceDN w:val="0"/>
        <w:adjustRightInd w:val="0"/>
        <w:snapToGrid w:val="0"/>
        <w:spacing w:before="92" w:line="219" w:lineRule="auto"/>
        <w:jc w:val="center"/>
        <w:textAlignment w:val="baseline"/>
        <w:rPr>
          <w:rFonts w:hint="default" w:ascii="宋体" w:hAnsi="宋体" w:eastAsia="宋体" w:cs="宋体"/>
          <w:snapToGrid w:val="0"/>
          <w:color w:val="000000"/>
          <w:kern w:val="0"/>
          <w:sz w:val="28"/>
          <w:szCs w:val="28"/>
          <w:highlight w:val="none"/>
          <w:lang w:val="en-US" w:eastAsia="zh-CN" w:bidi="ar-SA"/>
        </w:rPr>
      </w:pPr>
      <w:r>
        <w:rPr>
          <w:rFonts w:ascii="宋体" w:hAnsi="宋体" w:eastAsia="宋体" w:cs="宋体"/>
          <w:b/>
          <w:bCs/>
          <w:snapToGrid w:val="0"/>
          <w:color w:val="000000"/>
          <w:spacing w:val="-8"/>
          <w:kern w:val="0"/>
          <w:sz w:val="28"/>
          <w:szCs w:val="28"/>
          <w:highlight w:val="none"/>
          <w:lang w:val="en-US" w:eastAsia="en-US" w:bidi="ar-SA"/>
        </w:rPr>
        <w:t>招标代理机构：</w:t>
      </w:r>
      <w:r>
        <w:rPr>
          <w:rFonts w:hint="eastAsia" w:ascii="宋体" w:hAnsi="宋体" w:eastAsia="宋体" w:cs="宋体"/>
          <w:b/>
          <w:bCs/>
          <w:snapToGrid w:val="0"/>
          <w:color w:val="000000"/>
          <w:spacing w:val="-8"/>
          <w:kern w:val="0"/>
          <w:sz w:val="28"/>
          <w:szCs w:val="28"/>
          <w:highlight w:val="none"/>
          <w:lang w:val="en-US" w:eastAsia="zh-CN" w:bidi="ar-SA"/>
        </w:rPr>
        <w:t>新疆益开工程管理服务有限公司</w:t>
      </w:r>
    </w:p>
    <w:p w14:paraId="42C98C2A">
      <w:pPr>
        <w:kinsoku w:val="0"/>
        <w:autoSpaceDE w:val="0"/>
        <w:autoSpaceDN w:val="0"/>
        <w:adjustRightInd w:val="0"/>
        <w:snapToGrid w:val="0"/>
        <w:spacing w:line="296" w:lineRule="auto"/>
        <w:jc w:val="left"/>
        <w:textAlignment w:val="baseline"/>
        <w:rPr>
          <w:rFonts w:ascii="Arial" w:hAnsi="Arial" w:eastAsia="Arial" w:cs="Arial"/>
          <w:snapToGrid w:val="0"/>
          <w:color w:val="000000"/>
          <w:kern w:val="0"/>
          <w:sz w:val="21"/>
          <w:szCs w:val="21"/>
          <w:highlight w:val="none"/>
          <w:lang w:val="en-US" w:eastAsia="en-US" w:bidi="ar-SA"/>
        </w:rPr>
      </w:pPr>
    </w:p>
    <w:p w14:paraId="541F1A10">
      <w:pPr>
        <w:kinsoku w:val="0"/>
        <w:autoSpaceDE w:val="0"/>
        <w:autoSpaceDN w:val="0"/>
        <w:adjustRightInd w:val="0"/>
        <w:snapToGrid w:val="0"/>
        <w:spacing w:line="296" w:lineRule="auto"/>
        <w:jc w:val="left"/>
        <w:textAlignment w:val="baseline"/>
        <w:rPr>
          <w:rFonts w:ascii="Arial" w:hAnsi="Arial" w:eastAsia="Arial" w:cs="Arial"/>
          <w:snapToGrid w:val="0"/>
          <w:color w:val="000000"/>
          <w:kern w:val="0"/>
          <w:sz w:val="21"/>
          <w:szCs w:val="21"/>
          <w:highlight w:val="none"/>
          <w:lang w:val="en-US" w:eastAsia="en-US" w:bidi="ar-SA"/>
        </w:rPr>
      </w:pPr>
    </w:p>
    <w:p w14:paraId="7BDE7678">
      <w:pPr>
        <w:kinsoku w:val="0"/>
        <w:autoSpaceDE w:val="0"/>
        <w:autoSpaceDN w:val="0"/>
        <w:adjustRightInd w:val="0"/>
        <w:snapToGrid w:val="0"/>
        <w:spacing w:line="296" w:lineRule="auto"/>
        <w:jc w:val="left"/>
        <w:textAlignment w:val="baseline"/>
        <w:rPr>
          <w:rFonts w:ascii="Arial" w:hAnsi="Arial" w:eastAsia="Arial" w:cs="Arial"/>
          <w:snapToGrid w:val="0"/>
          <w:color w:val="000000"/>
          <w:kern w:val="0"/>
          <w:sz w:val="21"/>
          <w:szCs w:val="21"/>
          <w:highlight w:val="none"/>
          <w:lang w:val="en-US" w:eastAsia="en-US" w:bidi="ar-SA"/>
        </w:rPr>
      </w:pPr>
    </w:p>
    <w:p w14:paraId="0D5DF05B">
      <w:pPr>
        <w:kinsoku w:val="0"/>
        <w:autoSpaceDE w:val="0"/>
        <w:autoSpaceDN w:val="0"/>
        <w:adjustRightInd w:val="0"/>
        <w:snapToGrid w:val="0"/>
        <w:spacing w:before="91" w:line="220" w:lineRule="auto"/>
        <w:ind w:left="4138"/>
        <w:jc w:val="left"/>
        <w:textAlignment w:val="baseline"/>
        <w:rPr>
          <w:rFonts w:ascii="宋体" w:hAnsi="宋体" w:eastAsia="宋体" w:cs="宋体"/>
          <w:snapToGrid w:val="0"/>
          <w:color w:val="000000"/>
          <w:kern w:val="0"/>
          <w:sz w:val="28"/>
          <w:szCs w:val="28"/>
          <w:highlight w:val="none"/>
          <w:lang w:val="en-US" w:eastAsia="en-US" w:bidi="ar-SA"/>
        </w:rPr>
      </w:pPr>
      <w:r>
        <w:rPr>
          <w:rFonts w:ascii="宋体" w:hAnsi="宋体" w:eastAsia="宋体" w:cs="宋体"/>
          <w:b/>
          <w:bCs/>
          <w:snapToGrid w:val="0"/>
          <w:color w:val="000000"/>
          <w:spacing w:val="-10"/>
          <w:kern w:val="0"/>
          <w:sz w:val="28"/>
          <w:szCs w:val="28"/>
          <w:highlight w:val="none"/>
          <w:lang w:val="en-US" w:eastAsia="en-US" w:bidi="ar-SA"/>
        </w:rPr>
        <w:t>二〇二</w:t>
      </w:r>
      <w:r>
        <w:rPr>
          <w:rFonts w:hint="eastAsia" w:ascii="宋体" w:hAnsi="宋体" w:eastAsia="宋体" w:cs="宋体"/>
          <w:b/>
          <w:bCs/>
          <w:snapToGrid w:val="0"/>
          <w:color w:val="000000"/>
          <w:spacing w:val="-10"/>
          <w:kern w:val="0"/>
          <w:sz w:val="28"/>
          <w:szCs w:val="28"/>
          <w:highlight w:val="none"/>
          <w:lang w:val="en-US" w:eastAsia="zh-CN" w:bidi="ar-SA"/>
        </w:rPr>
        <w:t>六</w:t>
      </w:r>
      <w:r>
        <w:rPr>
          <w:rFonts w:ascii="宋体" w:hAnsi="宋体" w:eastAsia="宋体" w:cs="宋体"/>
          <w:b/>
          <w:bCs/>
          <w:snapToGrid w:val="0"/>
          <w:color w:val="000000"/>
          <w:spacing w:val="-10"/>
          <w:kern w:val="0"/>
          <w:sz w:val="28"/>
          <w:szCs w:val="28"/>
          <w:highlight w:val="none"/>
          <w:lang w:val="en-US" w:eastAsia="en-US" w:bidi="ar-SA"/>
        </w:rPr>
        <w:t>年</w:t>
      </w:r>
      <w:r>
        <w:rPr>
          <w:rFonts w:hint="eastAsia" w:ascii="宋体" w:hAnsi="宋体" w:eastAsia="宋体" w:cs="宋体"/>
          <w:b/>
          <w:bCs/>
          <w:snapToGrid w:val="0"/>
          <w:color w:val="000000"/>
          <w:spacing w:val="-10"/>
          <w:kern w:val="0"/>
          <w:sz w:val="28"/>
          <w:szCs w:val="28"/>
          <w:highlight w:val="none"/>
          <w:lang w:val="en-US" w:eastAsia="zh-CN" w:bidi="ar-SA"/>
        </w:rPr>
        <w:t>六</w:t>
      </w:r>
      <w:r>
        <w:rPr>
          <w:rFonts w:ascii="宋体" w:hAnsi="宋体" w:eastAsia="宋体" w:cs="宋体"/>
          <w:b/>
          <w:bCs/>
          <w:snapToGrid w:val="0"/>
          <w:color w:val="000000"/>
          <w:spacing w:val="-10"/>
          <w:kern w:val="0"/>
          <w:sz w:val="28"/>
          <w:szCs w:val="28"/>
          <w:highlight w:val="none"/>
          <w:lang w:val="en-US" w:eastAsia="en-US" w:bidi="ar-SA"/>
        </w:rPr>
        <w:t>月</w:t>
      </w:r>
    </w:p>
    <w:p w14:paraId="4A982B76">
      <w:pPr>
        <w:kinsoku w:val="0"/>
        <w:autoSpaceDE w:val="0"/>
        <w:autoSpaceDN w:val="0"/>
        <w:adjustRightInd w:val="0"/>
        <w:snapToGrid w:val="0"/>
        <w:spacing w:line="220" w:lineRule="auto"/>
        <w:jc w:val="left"/>
        <w:textAlignment w:val="baseline"/>
        <w:rPr>
          <w:rFonts w:ascii="宋体" w:hAnsi="宋体" w:eastAsia="宋体" w:cs="宋体"/>
          <w:snapToGrid w:val="0"/>
          <w:color w:val="000000"/>
          <w:kern w:val="0"/>
          <w:sz w:val="28"/>
          <w:szCs w:val="28"/>
          <w:highlight w:val="none"/>
          <w:lang w:val="en-US" w:eastAsia="en-US" w:bidi="ar-SA"/>
        </w:rPr>
        <w:sectPr>
          <w:headerReference r:id="rId5" w:type="default"/>
          <w:footerReference r:id="rId6" w:type="default"/>
          <w:pgSz w:w="11907" w:h="16840"/>
          <w:pgMar w:top="1204" w:right="720" w:bottom="165" w:left="720" w:header="1190" w:footer="0" w:gutter="0"/>
          <w:pgNumType w:fmt="decimal"/>
          <w:cols w:space="720" w:num="1"/>
        </w:sectPr>
      </w:pPr>
    </w:p>
    <w:sdt>
      <w:sdtPr>
        <w:rPr>
          <w:highlight w:val="none"/>
        </w:rPr>
        <w:id w:val="147457502"/>
        <w:docPartObj>
          <w:docPartGallery w:val="Table of Contents"/>
          <w:docPartUnique/>
        </w:docPartObj>
      </w:sdtPr>
      <w:sdtEndPr>
        <w:rPr>
          <w:rFonts w:ascii="宋体" w:hAnsi="宋体" w:eastAsia="宋体" w:cs="宋体"/>
          <w:sz w:val="28"/>
          <w:szCs w:val="28"/>
          <w:highlight w:val="none"/>
        </w:rPr>
      </w:sdtEndPr>
      <w:sdtContent>
        <w:p w14:paraId="4C1B0902">
          <w:pPr>
            <w:pStyle w:val="20"/>
            <w:widowControl/>
            <w:rPr>
              <w:highlight w:val="none"/>
            </w:rPr>
          </w:pPr>
          <w:r>
            <w:rPr>
              <w:highlight w:val="none"/>
            </w:rPr>
            <w:t>目录</w:t>
          </w:r>
        </w:p>
        <w:p w14:paraId="2FAE83B8">
          <w:pPr>
            <w:pStyle w:val="11"/>
            <w:spacing w:line="263" w:lineRule="auto"/>
            <w:rPr>
              <w:highlight w:val="none"/>
            </w:rPr>
          </w:pPr>
        </w:p>
        <w:p w14:paraId="564DCFD7">
          <w:pPr>
            <w:pStyle w:val="11"/>
            <w:spacing w:line="263" w:lineRule="auto"/>
            <w:rPr>
              <w:highlight w:val="none"/>
            </w:rPr>
          </w:pPr>
        </w:p>
        <w:p w14:paraId="2E82C9B7">
          <w:pPr>
            <w:pStyle w:val="11"/>
            <w:spacing w:line="263" w:lineRule="auto"/>
            <w:rPr>
              <w:highlight w:val="none"/>
            </w:rPr>
          </w:pPr>
        </w:p>
        <w:p w14:paraId="0B5B729E">
          <w:pPr>
            <w:pStyle w:val="11"/>
            <w:spacing w:line="263" w:lineRule="auto"/>
            <w:rPr>
              <w:highlight w:val="none"/>
            </w:rPr>
          </w:pPr>
        </w:p>
        <w:p w14:paraId="5850F863">
          <w:pPr>
            <w:pStyle w:val="11"/>
            <w:spacing w:line="263" w:lineRule="auto"/>
            <w:rPr>
              <w:highlight w:val="none"/>
            </w:rPr>
          </w:pPr>
        </w:p>
        <w:p w14:paraId="6DF23C0A">
          <w:pPr>
            <w:tabs>
              <w:tab w:val="right" w:leader="dot" w:pos="9907"/>
            </w:tabs>
            <w:spacing w:before="91" w:line="219" w:lineRule="auto"/>
            <w:ind w:left="520"/>
            <w:rPr>
              <w:rFonts w:ascii="宋体" w:hAnsi="宋体" w:eastAsia="宋体" w:cs="宋体"/>
              <w:sz w:val="28"/>
              <w:szCs w:val="28"/>
              <w:highlight w:val="none"/>
            </w:rPr>
          </w:pPr>
          <w:r>
            <w:rPr>
              <w:highlight w:val="none"/>
            </w:rPr>
            <w:fldChar w:fldCharType="begin"/>
          </w:r>
          <w:r>
            <w:rPr>
              <w:highlight w:val="none"/>
            </w:rPr>
            <w:instrText xml:space="preserve">HYPERLINK\l"bookmark1"</w:instrText>
          </w:r>
          <w:r>
            <w:rPr>
              <w:highlight w:val="none"/>
            </w:rPr>
            <w:fldChar w:fldCharType="separate"/>
          </w:r>
          <w:r>
            <w:rPr>
              <w:rFonts w:ascii="宋体" w:hAnsi="宋体" w:eastAsia="宋体" w:cs="宋体"/>
              <w:spacing w:val="-3"/>
              <w:sz w:val="28"/>
              <w:szCs w:val="28"/>
              <w:highlight w:val="none"/>
            </w:rPr>
            <w:t>第一部分投标人须知前附表</w:t>
          </w:r>
          <w:r>
            <w:rPr>
              <w:rFonts w:ascii="宋体" w:hAnsi="宋体" w:eastAsia="宋体" w:cs="宋体"/>
              <w:sz w:val="28"/>
              <w:szCs w:val="28"/>
              <w:highlight w:val="none"/>
            </w:rPr>
            <w:tab/>
          </w:r>
          <w:r>
            <w:rPr>
              <w:rFonts w:ascii="宋体" w:hAnsi="宋体" w:eastAsia="宋体" w:cs="宋体"/>
              <w:spacing w:val="-3"/>
              <w:sz w:val="28"/>
              <w:szCs w:val="28"/>
              <w:highlight w:val="none"/>
            </w:rPr>
            <w:t>-6-</w:t>
          </w:r>
          <w:r>
            <w:rPr>
              <w:rFonts w:ascii="宋体" w:hAnsi="宋体" w:eastAsia="宋体" w:cs="宋体"/>
              <w:spacing w:val="-3"/>
              <w:sz w:val="28"/>
              <w:szCs w:val="28"/>
              <w:highlight w:val="none"/>
            </w:rPr>
            <w:fldChar w:fldCharType="end"/>
          </w:r>
        </w:p>
        <w:p w14:paraId="28D64008">
          <w:pPr>
            <w:tabs>
              <w:tab w:val="right" w:leader="dot" w:pos="9910"/>
            </w:tabs>
            <w:spacing w:before="29" w:line="220" w:lineRule="auto"/>
            <w:ind w:left="520"/>
            <w:rPr>
              <w:rFonts w:ascii="宋体" w:hAnsi="宋体" w:eastAsia="宋体" w:cs="宋体"/>
              <w:sz w:val="28"/>
              <w:szCs w:val="28"/>
              <w:highlight w:val="none"/>
            </w:rPr>
          </w:pPr>
          <w:r>
            <w:rPr>
              <w:highlight w:val="none"/>
            </w:rPr>
            <w:fldChar w:fldCharType="begin"/>
          </w:r>
          <w:r>
            <w:rPr>
              <w:highlight w:val="none"/>
            </w:rPr>
            <w:instrText xml:space="preserve">HYPERLINK\l"bookmark2"</w:instrText>
          </w:r>
          <w:r>
            <w:rPr>
              <w:highlight w:val="none"/>
            </w:rPr>
            <w:fldChar w:fldCharType="separate"/>
          </w:r>
          <w:r>
            <w:rPr>
              <w:rFonts w:ascii="宋体" w:hAnsi="宋体" w:eastAsia="宋体" w:cs="宋体"/>
              <w:spacing w:val="-3"/>
              <w:sz w:val="28"/>
              <w:szCs w:val="28"/>
              <w:highlight w:val="none"/>
            </w:rPr>
            <w:t>第二部分投标人须知</w:t>
          </w:r>
          <w:r>
            <w:rPr>
              <w:rFonts w:ascii="宋体" w:hAnsi="宋体" w:eastAsia="宋体" w:cs="宋体"/>
              <w:sz w:val="28"/>
              <w:szCs w:val="28"/>
              <w:highlight w:val="none"/>
            </w:rPr>
            <w:tab/>
          </w:r>
          <w:r>
            <w:rPr>
              <w:rFonts w:ascii="宋体" w:hAnsi="宋体" w:eastAsia="宋体" w:cs="宋体"/>
              <w:spacing w:val="-12"/>
              <w:sz w:val="28"/>
              <w:szCs w:val="28"/>
              <w:highlight w:val="none"/>
            </w:rPr>
            <w:t>-10-</w:t>
          </w:r>
          <w:r>
            <w:rPr>
              <w:rFonts w:ascii="宋体" w:hAnsi="宋体" w:eastAsia="宋体" w:cs="宋体"/>
              <w:spacing w:val="-12"/>
              <w:sz w:val="28"/>
              <w:szCs w:val="28"/>
              <w:highlight w:val="none"/>
            </w:rPr>
            <w:fldChar w:fldCharType="end"/>
          </w:r>
        </w:p>
        <w:p w14:paraId="3AA7C22B">
          <w:pPr>
            <w:tabs>
              <w:tab w:val="right" w:leader="dot" w:pos="9910"/>
            </w:tabs>
            <w:spacing w:before="28" w:line="220" w:lineRule="auto"/>
            <w:ind w:left="520"/>
            <w:rPr>
              <w:rFonts w:ascii="宋体" w:hAnsi="宋体" w:eastAsia="宋体" w:cs="宋体"/>
              <w:sz w:val="28"/>
              <w:szCs w:val="28"/>
              <w:highlight w:val="none"/>
            </w:rPr>
          </w:pPr>
          <w:r>
            <w:rPr>
              <w:highlight w:val="none"/>
            </w:rPr>
            <w:fldChar w:fldCharType="begin"/>
          </w:r>
          <w:r>
            <w:rPr>
              <w:highlight w:val="none"/>
            </w:rPr>
            <w:instrText xml:space="preserve">HYPERLINK\l"bookmark3"</w:instrText>
          </w:r>
          <w:r>
            <w:rPr>
              <w:highlight w:val="none"/>
            </w:rPr>
            <w:fldChar w:fldCharType="separate"/>
          </w:r>
          <w:r>
            <w:rPr>
              <w:rFonts w:ascii="宋体" w:hAnsi="宋体" w:eastAsia="宋体" w:cs="宋体"/>
              <w:spacing w:val="-5"/>
              <w:sz w:val="28"/>
              <w:szCs w:val="28"/>
              <w:highlight w:val="none"/>
            </w:rPr>
            <w:t>第三部分投标说明</w:t>
          </w:r>
          <w:r>
            <w:rPr>
              <w:rFonts w:ascii="宋体" w:hAnsi="宋体" w:eastAsia="宋体" w:cs="宋体"/>
              <w:sz w:val="28"/>
              <w:szCs w:val="28"/>
              <w:highlight w:val="none"/>
            </w:rPr>
            <w:tab/>
          </w:r>
          <w:r>
            <w:rPr>
              <w:rFonts w:ascii="宋体" w:hAnsi="宋体" w:eastAsia="宋体" w:cs="宋体"/>
              <w:spacing w:val="-12"/>
              <w:sz w:val="28"/>
              <w:szCs w:val="28"/>
              <w:highlight w:val="none"/>
            </w:rPr>
            <w:t>-13-</w:t>
          </w:r>
          <w:r>
            <w:rPr>
              <w:rFonts w:ascii="宋体" w:hAnsi="宋体" w:eastAsia="宋体" w:cs="宋体"/>
              <w:spacing w:val="-12"/>
              <w:sz w:val="28"/>
              <w:szCs w:val="28"/>
              <w:highlight w:val="none"/>
            </w:rPr>
            <w:fldChar w:fldCharType="end"/>
          </w:r>
        </w:p>
        <w:p w14:paraId="421AF5C3">
          <w:pPr>
            <w:tabs>
              <w:tab w:val="right" w:leader="dot" w:pos="9910"/>
            </w:tabs>
            <w:spacing w:before="30" w:line="219" w:lineRule="auto"/>
            <w:ind w:left="940"/>
            <w:rPr>
              <w:rFonts w:ascii="宋体" w:hAnsi="宋体" w:eastAsia="宋体" w:cs="宋体"/>
              <w:sz w:val="28"/>
              <w:szCs w:val="28"/>
              <w:highlight w:val="none"/>
            </w:rPr>
          </w:pPr>
          <w:r>
            <w:rPr>
              <w:highlight w:val="none"/>
            </w:rPr>
            <w:fldChar w:fldCharType="begin"/>
          </w:r>
          <w:r>
            <w:rPr>
              <w:highlight w:val="none"/>
            </w:rPr>
            <w:instrText xml:space="preserve">HYPERLINK\l"bookmark4"</w:instrText>
          </w:r>
          <w:r>
            <w:rPr>
              <w:highlight w:val="none"/>
            </w:rPr>
            <w:fldChar w:fldCharType="separate"/>
          </w:r>
          <w:r>
            <w:rPr>
              <w:rFonts w:ascii="宋体" w:hAnsi="宋体" w:eastAsia="宋体" w:cs="宋体"/>
              <w:spacing w:val="-3"/>
              <w:sz w:val="28"/>
              <w:szCs w:val="28"/>
              <w:highlight w:val="none"/>
            </w:rPr>
            <w:t>第一章投标人资格要求</w:t>
          </w:r>
          <w:r>
            <w:rPr>
              <w:rFonts w:ascii="宋体" w:hAnsi="宋体" w:eastAsia="宋体" w:cs="宋体"/>
              <w:sz w:val="28"/>
              <w:szCs w:val="28"/>
              <w:highlight w:val="none"/>
            </w:rPr>
            <w:tab/>
          </w:r>
          <w:r>
            <w:rPr>
              <w:rFonts w:ascii="宋体" w:hAnsi="宋体" w:eastAsia="宋体" w:cs="宋体"/>
              <w:spacing w:val="-12"/>
              <w:sz w:val="28"/>
              <w:szCs w:val="28"/>
              <w:highlight w:val="none"/>
            </w:rPr>
            <w:t>-13-</w:t>
          </w:r>
          <w:r>
            <w:rPr>
              <w:rFonts w:ascii="宋体" w:hAnsi="宋体" w:eastAsia="宋体" w:cs="宋体"/>
              <w:spacing w:val="-12"/>
              <w:sz w:val="28"/>
              <w:szCs w:val="28"/>
              <w:highlight w:val="none"/>
            </w:rPr>
            <w:fldChar w:fldCharType="end"/>
          </w:r>
        </w:p>
        <w:p w14:paraId="4E72D8E0">
          <w:pPr>
            <w:tabs>
              <w:tab w:val="right" w:leader="dot" w:pos="9910"/>
            </w:tabs>
            <w:spacing w:before="27" w:line="219" w:lineRule="auto"/>
            <w:ind w:left="940"/>
            <w:rPr>
              <w:rFonts w:ascii="宋体" w:hAnsi="宋体" w:eastAsia="宋体" w:cs="宋体"/>
              <w:sz w:val="28"/>
              <w:szCs w:val="28"/>
              <w:highlight w:val="none"/>
            </w:rPr>
          </w:pPr>
          <w:r>
            <w:rPr>
              <w:highlight w:val="none"/>
            </w:rPr>
            <w:fldChar w:fldCharType="begin"/>
          </w:r>
          <w:r>
            <w:rPr>
              <w:highlight w:val="none"/>
            </w:rPr>
            <w:instrText xml:space="preserve">HYPERLINK\l"bookmark5"</w:instrText>
          </w:r>
          <w:r>
            <w:rPr>
              <w:highlight w:val="none"/>
            </w:rPr>
            <w:fldChar w:fldCharType="separate"/>
          </w:r>
          <w:r>
            <w:rPr>
              <w:rFonts w:ascii="宋体" w:hAnsi="宋体" w:eastAsia="宋体" w:cs="宋体"/>
              <w:spacing w:val="-3"/>
              <w:sz w:val="28"/>
              <w:szCs w:val="28"/>
              <w:highlight w:val="none"/>
            </w:rPr>
            <w:t>第二章投标文件的编写及编制顺序</w:t>
          </w:r>
          <w:r>
            <w:rPr>
              <w:rFonts w:ascii="宋体" w:hAnsi="宋体" w:eastAsia="宋体" w:cs="宋体"/>
              <w:sz w:val="28"/>
              <w:szCs w:val="28"/>
              <w:highlight w:val="none"/>
            </w:rPr>
            <w:tab/>
          </w:r>
          <w:r>
            <w:rPr>
              <w:rFonts w:ascii="宋体" w:hAnsi="宋体" w:eastAsia="宋体" w:cs="宋体"/>
              <w:spacing w:val="-12"/>
              <w:sz w:val="28"/>
              <w:szCs w:val="28"/>
              <w:highlight w:val="none"/>
            </w:rPr>
            <w:t>-13-</w:t>
          </w:r>
          <w:r>
            <w:rPr>
              <w:rFonts w:ascii="宋体" w:hAnsi="宋体" w:eastAsia="宋体" w:cs="宋体"/>
              <w:spacing w:val="-12"/>
              <w:sz w:val="28"/>
              <w:szCs w:val="28"/>
              <w:highlight w:val="none"/>
            </w:rPr>
            <w:fldChar w:fldCharType="end"/>
          </w:r>
        </w:p>
        <w:p w14:paraId="5203F2B6">
          <w:pPr>
            <w:tabs>
              <w:tab w:val="right" w:leader="dot" w:pos="9910"/>
            </w:tabs>
            <w:spacing w:before="31" w:line="219" w:lineRule="auto"/>
            <w:ind w:left="940"/>
            <w:rPr>
              <w:rFonts w:ascii="宋体" w:hAnsi="宋体" w:eastAsia="宋体" w:cs="宋体"/>
              <w:sz w:val="28"/>
              <w:szCs w:val="28"/>
              <w:highlight w:val="none"/>
            </w:rPr>
          </w:pPr>
          <w:r>
            <w:rPr>
              <w:highlight w:val="none"/>
            </w:rPr>
            <w:fldChar w:fldCharType="begin"/>
          </w:r>
          <w:r>
            <w:rPr>
              <w:highlight w:val="none"/>
            </w:rPr>
            <w:instrText xml:space="preserve">HYPERLINK\l"bookmark6"</w:instrText>
          </w:r>
          <w:r>
            <w:rPr>
              <w:highlight w:val="none"/>
            </w:rPr>
            <w:fldChar w:fldCharType="separate"/>
          </w:r>
          <w:r>
            <w:rPr>
              <w:rFonts w:ascii="宋体" w:hAnsi="宋体" w:eastAsia="宋体" w:cs="宋体"/>
              <w:spacing w:val="-3"/>
              <w:sz w:val="28"/>
              <w:szCs w:val="28"/>
              <w:highlight w:val="none"/>
            </w:rPr>
            <w:t>第三章投标文件的递交</w:t>
          </w:r>
          <w:r>
            <w:rPr>
              <w:rFonts w:ascii="宋体" w:hAnsi="宋体" w:eastAsia="宋体" w:cs="宋体"/>
              <w:sz w:val="28"/>
              <w:szCs w:val="28"/>
              <w:highlight w:val="none"/>
            </w:rPr>
            <w:tab/>
          </w:r>
          <w:r>
            <w:rPr>
              <w:rFonts w:ascii="宋体" w:hAnsi="宋体" w:eastAsia="宋体" w:cs="宋体"/>
              <w:spacing w:val="-9"/>
              <w:sz w:val="28"/>
              <w:szCs w:val="28"/>
              <w:highlight w:val="none"/>
            </w:rPr>
            <w:t>-16-</w:t>
          </w:r>
          <w:r>
            <w:rPr>
              <w:rFonts w:ascii="宋体" w:hAnsi="宋体" w:eastAsia="宋体" w:cs="宋体"/>
              <w:spacing w:val="-9"/>
              <w:sz w:val="28"/>
              <w:szCs w:val="28"/>
              <w:highlight w:val="none"/>
            </w:rPr>
            <w:fldChar w:fldCharType="end"/>
          </w:r>
        </w:p>
        <w:p w14:paraId="48106A54">
          <w:pPr>
            <w:tabs>
              <w:tab w:val="right" w:leader="dot" w:pos="9910"/>
            </w:tabs>
            <w:spacing w:before="30" w:line="219" w:lineRule="auto"/>
            <w:ind w:left="940"/>
            <w:rPr>
              <w:rFonts w:ascii="宋体" w:hAnsi="宋体" w:eastAsia="宋体" w:cs="宋体"/>
              <w:sz w:val="28"/>
              <w:szCs w:val="28"/>
              <w:highlight w:val="none"/>
            </w:rPr>
          </w:pPr>
          <w:r>
            <w:rPr>
              <w:highlight w:val="none"/>
            </w:rPr>
            <w:fldChar w:fldCharType="begin"/>
          </w:r>
          <w:r>
            <w:rPr>
              <w:highlight w:val="none"/>
            </w:rPr>
            <w:instrText xml:space="preserve">HYPERLINK\l"bookmark7"</w:instrText>
          </w:r>
          <w:r>
            <w:rPr>
              <w:highlight w:val="none"/>
            </w:rPr>
            <w:fldChar w:fldCharType="separate"/>
          </w:r>
          <w:r>
            <w:rPr>
              <w:rFonts w:ascii="宋体" w:hAnsi="宋体" w:eastAsia="宋体" w:cs="宋体"/>
              <w:spacing w:val="-5"/>
              <w:sz w:val="28"/>
              <w:szCs w:val="28"/>
              <w:highlight w:val="none"/>
            </w:rPr>
            <w:t>第四章开标</w:t>
          </w:r>
          <w:r>
            <w:rPr>
              <w:rFonts w:ascii="宋体" w:hAnsi="宋体" w:eastAsia="宋体" w:cs="宋体"/>
              <w:sz w:val="28"/>
              <w:szCs w:val="28"/>
              <w:highlight w:val="none"/>
            </w:rPr>
            <w:tab/>
          </w:r>
          <w:r>
            <w:rPr>
              <w:rFonts w:ascii="宋体" w:hAnsi="宋体" w:eastAsia="宋体" w:cs="宋体"/>
              <w:spacing w:val="-12"/>
              <w:sz w:val="28"/>
              <w:szCs w:val="28"/>
              <w:highlight w:val="none"/>
            </w:rPr>
            <w:t>-18-</w:t>
          </w:r>
          <w:r>
            <w:rPr>
              <w:rFonts w:ascii="宋体" w:hAnsi="宋体" w:eastAsia="宋体" w:cs="宋体"/>
              <w:spacing w:val="-12"/>
              <w:sz w:val="28"/>
              <w:szCs w:val="28"/>
              <w:highlight w:val="none"/>
            </w:rPr>
            <w:fldChar w:fldCharType="end"/>
          </w:r>
        </w:p>
        <w:p w14:paraId="6BCCF497">
          <w:pPr>
            <w:tabs>
              <w:tab w:val="right" w:leader="dot" w:pos="9910"/>
            </w:tabs>
            <w:spacing w:before="30" w:line="219" w:lineRule="auto"/>
            <w:ind w:left="940"/>
            <w:rPr>
              <w:rFonts w:ascii="宋体" w:hAnsi="宋体" w:eastAsia="宋体" w:cs="宋体"/>
              <w:sz w:val="28"/>
              <w:szCs w:val="28"/>
              <w:highlight w:val="none"/>
            </w:rPr>
          </w:pPr>
          <w:r>
            <w:rPr>
              <w:highlight w:val="none"/>
            </w:rPr>
            <w:fldChar w:fldCharType="begin"/>
          </w:r>
          <w:r>
            <w:rPr>
              <w:highlight w:val="none"/>
            </w:rPr>
            <w:instrText xml:space="preserve">HYPERLINK\l"bookmark8"</w:instrText>
          </w:r>
          <w:r>
            <w:rPr>
              <w:highlight w:val="none"/>
            </w:rPr>
            <w:fldChar w:fldCharType="separate"/>
          </w:r>
          <w:r>
            <w:rPr>
              <w:rFonts w:ascii="宋体" w:hAnsi="宋体" w:eastAsia="宋体" w:cs="宋体"/>
              <w:spacing w:val="-13"/>
              <w:sz w:val="28"/>
              <w:szCs w:val="28"/>
              <w:highlight w:val="none"/>
            </w:rPr>
            <w:t>第五章定标</w:t>
          </w:r>
          <w:r>
            <w:rPr>
              <w:rFonts w:ascii="宋体" w:hAnsi="宋体" w:eastAsia="宋体" w:cs="宋体"/>
              <w:sz w:val="28"/>
              <w:szCs w:val="28"/>
              <w:highlight w:val="none"/>
            </w:rPr>
            <w:tab/>
          </w:r>
          <w:r>
            <w:rPr>
              <w:rFonts w:ascii="宋体" w:hAnsi="宋体" w:eastAsia="宋体" w:cs="宋体"/>
              <w:spacing w:val="-12"/>
              <w:sz w:val="28"/>
              <w:szCs w:val="28"/>
              <w:highlight w:val="none"/>
            </w:rPr>
            <w:t>-19-</w:t>
          </w:r>
          <w:r>
            <w:rPr>
              <w:rFonts w:ascii="宋体" w:hAnsi="宋体" w:eastAsia="宋体" w:cs="宋体"/>
              <w:spacing w:val="-12"/>
              <w:sz w:val="28"/>
              <w:szCs w:val="28"/>
              <w:highlight w:val="none"/>
            </w:rPr>
            <w:fldChar w:fldCharType="end"/>
          </w:r>
        </w:p>
        <w:p w14:paraId="7AA1FFA0">
          <w:pPr>
            <w:tabs>
              <w:tab w:val="right" w:leader="dot" w:pos="9905"/>
            </w:tabs>
            <w:spacing w:before="30" w:line="219" w:lineRule="auto"/>
            <w:ind w:left="940"/>
            <w:rPr>
              <w:rFonts w:ascii="宋体" w:hAnsi="宋体" w:eastAsia="宋体" w:cs="宋体"/>
              <w:sz w:val="28"/>
              <w:szCs w:val="28"/>
              <w:highlight w:val="none"/>
            </w:rPr>
          </w:pPr>
          <w:r>
            <w:rPr>
              <w:highlight w:val="none"/>
            </w:rPr>
            <w:fldChar w:fldCharType="begin"/>
          </w:r>
          <w:r>
            <w:rPr>
              <w:highlight w:val="none"/>
            </w:rPr>
            <w:instrText xml:space="preserve">HYPERLINK\l"bookmark9"</w:instrText>
          </w:r>
          <w:r>
            <w:rPr>
              <w:highlight w:val="none"/>
            </w:rPr>
            <w:fldChar w:fldCharType="separate"/>
          </w:r>
          <w:r>
            <w:rPr>
              <w:rFonts w:ascii="宋体" w:hAnsi="宋体" w:eastAsia="宋体" w:cs="宋体"/>
              <w:spacing w:val="-5"/>
              <w:sz w:val="28"/>
              <w:szCs w:val="28"/>
              <w:highlight w:val="none"/>
            </w:rPr>
            <w:t>第六章授予合同</w:t>
          </w:r>
          <w:r>
            <w:rPr>
              <w:rFonts w:ascii="宋体" w:hAnsi="宋体" w:eastAsia="宋体" w:cs="宋体"/>
              <w:sz w:val="28"/>
              <w:szCs w:val="28"/>
              <w:highlight w:val="none"/>
            </w:rPr>
            <w:tab/>
          </w:r>
          <w:r>
            <w:rPr>
              <w:rFonts w:ascii="宋体" w:hAnsi="宋体" w:eastAsia="宋体" w:cs="宋体"/>
              <w:spacing w:val="-7"/>
              <w:sz w:val="28"/>
              <w:szCs w:val="28"/>
              <w:highlight w:val="none"/>
            </w:rPr>
            <w:t>-20-</w:t>
          </w:r>
          <w:r>
            <w:rPr>
              <w:rFonts w:ascii="宋体" w:hAnsi="宋体" w:eastAsia="宋体" w:cs="宋体"/>
              <w:spacing w:val="-7"/>
              <w:sz w:val="28"/>
              <w:szCs w:val="28"/>
              <w:highlight w:val="none"/>
            </w:rPr>
            <w:fldChar w:fldCharType="end"/>
          </w:r>
        </w:p>
        <w:p w14:paraId="0BFC093E">
          <w:pPr>
            <w:tabs>
              <w:tab w:val="right" w:leader="dot" w:pos="9905"/>
            </w:tabs>
            <w:spacing w:before="31" w:line="219" w:lineRule="auto"/>
            <w:ind w:left="940"/>
            <w:rPr>
              <w:rFonts w:ascii="宋体" w:hAnsi="宋体" w:eastAsia="宋体" w:cs="宋体"/>
              <w:sz w:val="28"/>
              <w:szCs w:val="28"/>
              <w:highlight w:val="none"/>
            </w:rPr>
          </w:pPr>
          <w:r>
            <w:rPr>
              <w:highlight w:val="none"/>
            </w:rPr>
            <w:fldChar w:fldCharType="begin"/>
          </w:r>
          <w:r>
            <w:rPr>
              <w:highlight w:val="none"/>
            </w:rPr>
            <w:instrText xml:space="preserve">HYPERLINK\l"bookmark10"</w:instrText>
          </w:r>
          <w:r>
            <w:rPr>
              <w:highlight w:val="none"/>
            </w:rPr>
            <w:fldChar w:fldCharType="separate"/>
          </w:r>
          <w:r>
            <w:rPr>
              <w:rFonts w:ascii="宋体" w:hAnsi="宋体" w:eastAsia="宋体" w:cs="宋体"/>
              <w:spacing w:val="-5"/>
              <w:sz w:val="28"/>
              <w:szCs w:val="28"/>
              <w:highlight w:val="none"/>
            </w:rPr>
            <w:t>第七章质疑</w:t>
          </w:r>
          <w:r>
            <w:rPr>
              <w:rFonts w:ascii="宋体" w:hAnsi="宋体" w:eastAsia="宋体" w:cs="宋体"/>
              <w:sz w:val="28"/>
              <w:szCs w:val="28"/>
              <w:highlight w:val="none"/>
            </w:rPr>
            <w:tab/>
          </w:r>
          <w:r>
            <w:rPr>
              <w:rFonts w:ascii="宋体" w:hAnsi="宋体" w:eastAsia="宋体" w:cs="宋体"/>
              <w:spacing w:val="-7"/>
              <w:sz w:val="28"/>
              <w:szCs w:val="28"/>
              <w:highlight w:val="none"/>
            </w:rPr>
            <w:t>-21-</w:t>
          </w:r>
          <w:r>
            <w:rPr>
              <w:rFonts w:ascii="宋体" w:hAnsi="宋体" w:eastAsia="宋体" w:cs="宋体"/>
              <w:spacing w:val="-7"/>
              <w:sz w:val="28"/>
              <w:szCs w:val="28"/>
              <w:highlight w:val="none"/>
            </w:rPr>
            <w:fldChar w:fldCharType="end"/>
          </w:r>
        </w:p>
        <w:p w14:paraId="44E0F8FC">
          <w:pPr>
            <w:tabs>
              <w:tab w:val="right" w:leader="dot" w:pos="9905"/>
            </w:tabs>
            <w:spacing w:before="30" w:line="219" w:lineRule="auto"/>
            <w:ind w:left="520"/>
            <w:rPr>
              <w:rFonts w:ascii="宋体" w:hAnsi="宋体" w:eastAsia="宋体" w:cs="宋体"/>
              <w:sz w:val="28"/>
              <w:szCs w:val="28"/>
              <w:highlight w:val="none"/>
            </w:rPr>
          </w:pPr>
          <w:r>
            <w:rPr>
              <w:highlight w:val="none"/>
            </w:rPr>
            <w:fldChar w:fldCharType="begin"/>
          </w:r>
          <w:r>
            <w:rPr>
              <w:highlight w:val="none"/>
            </w:rPr>
            <w:instrText xml:space="preserve">HYPERLINK\l"bookmark11"</w:instrText>
          </w:r>
          <w:r>
            <w:rPr>
              <w:highlight w:val="none"/>
            </w:rPr>
            <w:fldChar w:fldCharType="separate"/>
          </w:r>
          <w:r>
            <w:rPr>
              <w:rFonts w:ascii="宋体" w:hAnsi="宋体" w:eastAsia="宋体" w:cs="宋体"/>
              <w:spacing w:val="-5"/>
              <w:sz w:val="28"/>
              <w:szCs w:val="28"/>
              <w:highlight w:val="none"/>
            </w:rPr>
            <w:t>第四部分采购需求</w:t>
          </w:r>
          <w:r>
            <w:rPr>
              <w:rFonts w:ascii="宋体" w:hAnsi="宋体" w:eastAsia="宋体" w:cs="宋体"/>
              <w:sz w:val="28"/>
              <w:szCs w:val="28"/>
              <w:highlight w:val="none"/>
            </w:rPr>
            <w:tab/>
          </w:r>
          <w:r>
            <w:rPr>
              <w:rFonts w:ascii="宋体" w:hAnsi="宋体" w:eastAsia="宋体" w:cs="宋体"/>
              <w:spacing w:val="-7"/>
              <w:sz w:val="28"/>
              <w:szCs w:val="28"/>
              <w:highlight w:val="none"/>
            </w:rPr>
            <w:t>-23-</w:t>
          </w:r>
          <w:r>
            <w:rPr>
              <w:rFonts w:ascii="宋体" w:hAnsi="宋体" w:eastAsia="宋体" w:cs="宋体"/>
              <w:spacing w:val="-7"/>
              <w:sz w:val="28"/>
              <w:szCs w:val="28"/>
              <w:highlight w:val="none"/>
            </w:rPr>
            <w:fldChar w:fldCharType="end"/>
          </w:r>
        </w:p>
        <w:p w14:paraId="49B264C8">
          <w:pPr>
            <w:tabs>
              <w:tab w:val="right" w:leader="dot" w:pos="9905"/>
            </w:tabs>
            <w:spacing w:before="30" w:line="219" w:lineRule="auto"/>
            <w:ind w:left="520"/>
            <w:rPr>
              <w:rFonts w:ascii="宋体" w:hAnsi="宋体" w:eastAsia="宋体" w:cs="宋体"/>
              <w:sz w:val="28"/>
              <w:szCs w:val="28"/>
              <w:highlight w:val="none"/>
            </w:rPr>
          </w:pPr>
          <w:r>
            <w:rPr>
              <w:highlight w:val="none"/>
            </w:rPr>
            <w:fldChar w:fldCharType="begin"/>
          </w:r>
          <w:r>
            <w:rPr>
              <w:highlight w:val="none"/>
            </w:rPr>
            <w:instrText xml:space="preserve">HYPERLINK\l"bookmark12"</w:instrText>
          </w:r>
          <w:r>
            <w:rPr>
              <w:highlight w:val="none"/>
            </w:rPr>
            <w:fldChar w:fldCharType="separate"/>
          </w:r>
          <w:r>
            <w:rPr>
              <w:rFonts w:ascii="宋体" w:hAnsi="宋体" w:eastAsia="宋体" w:cs="宋体"/>
              <w:spacing w:val="-3"/>
              <w:sz w:val="28"/>
              <w:szCs w:val="28"/>
              <w:highlight w:val="none"/>
            </w:rPr>
            <w:t>第五部分合同条款（范本）</w:t>
          </w:r>
          <w:r>
            <w:rPr>
              <w:rFonts w:ascii="宋体" w:hAnsi="宋体" w:eastAsia="宋体" w:cs="宋体"/>
              <w:sz w:val="28"/>
              <w:szCs w:val="28"/>
              <w:highlight w:val="none"/>
            </w:rPr>
            <w:tab/>
          </w:r>
          <w:r>
            <w:rPr>
              <w:rFonts w:ascii="宋体" w:hAnsi="宋体" w:eastAsia="宋体" w:cs="宋体"/>
              <w:spacing w:val="-7"/>
              <w:sz w:val="28"/>
              <w:szCs w:val="28"/>
              <w:highlight w:val="none"/>
            </w:rPr>
            <w:t>-30-</w:t>
          </w:r>
          <w:r>
            <w:rPr>
              <w:rFonts w:ascii="宋体" w:hAnsi="宋体" w:eastAsia="宋体" w:cs="宋体"/>
              <w:spacing w:val="-7"/>
              <w:sz w:val="28"/>
              <w:szCs w:val="28"/>
              <w:highlight w:val="none"/>
            </w:rPr>
            <w:fldChar w:fldCharType="end"/>
          </w:r>
        </w:p>
        <w:p w14:paraId="2D989062">
          <w:pPr>
            <w:tabs>
              <w:tab w:val="right" w:leader="dot" w:pos="9905"/>
            </w:tabs>
            <w:spacing w:before="32" w:line="220" w:lineRule="auto"/>
            <w:ind w:left="949"/>
            <w:rPr>
              <w:rFonts w:ascii="宋体" w:hAnsi="宋体" w:eastAsia="宋体" w:cs="宋体"/>
              <w:sz w:val="28"/>
              <w:szCs w:val="28"/>
              <w:highlight w:val="none"/>
            </w:rPr>
          </w:pPr>
          <w:r>
            <w:rPr>
              <w:highlight w:val="none"/>
            </w:rPr>
            <w:fldChar w:fldCharType="begin"/>
          </w:r>
          <w:r>
            <w:rPr>
              <w:highlight w:val="none"/>
            </w:rPr>
            <w:instrText xml:space="preserve">HYPERLINK\l"bookmark13"</w:instrText>
          </w:r>
          <w:r>
            <w:rPr>
              <w:highlight w:val="none"/>
            </w:rPr>
            <w:fldChar w:fldCharType="separate"/>
          </w:r>
          <w:r>
            <w:rPr>
              <w:rFonts w:ascii="宋体" w:hAnsi="宋体" w:eastAsia="宋体" w:cs="宋体"/>
              <w:spacing w:val="-6"/>
              <w:sz w:val="28"/>
              <w:szCs w:val="28"/>
              <w:highlight w:val="none"/>
            </w:rPr>
            <w:t>一、合同主要条款</w:t>
          </w:r>
          <w:r>
            <w:rPr>
              <w:rFonts w:ascii="宋体" w:hAnsi="宋体" w:eastAsia="宋体" w:cs="宋体"/>
              <w:sz w:val="28"/>
              <w:szCs w:val="28"/>
              <w:highlight w:val="none"/>
            </w:rPr>
            <w:tab/>
          </w:r>
          <w:r>
            <w:rPr>
              <w:rFonts w:ascii="宋体" w:hAnsi="宋体" w:eastAsia="宋体" w:cs="宋体"/>
              <w:spacing w:val="-7"/>
              <w:sz w:val="28"/>
              <w:szCs w:val="28"/>
              <w:highlight w:val="none"/>
            </w:rPr>
            <w:t>-30-</w:t>
          </w:r>
          <w:r>
            <w:rPr>
              <w:rFonts w:ascii="宋体" w:hAnsi="宋体" w:eastAsia="宋体" w:cs="宋体"/>
              <w:spacing w:val="-7"/>
              <w:sz w:val="28"/>
              <w:szCs w:val="28"/>
              <w:highlight w:val="none"/>
            </w:rPr>
            <w:fldChar w:fldCharType="end"/>
          </w:r>
        </w:p>
        <w:p w14:paraId="4489C9E6">
          <w:pPr>
            <w:tabs>
              <w:tab w:val="right" w:leader="dot" w:pos="9905"/>
            </w:tabs>
            <w:spacing w:before="29" w:line="220" w:lineRule="auto"/>
            <w:ind w:left="949"/>
            <w:rPr>
              <w:rFonts w:ascii="宋体" w:hAnsi="宋体" w:eastAsia="宋体" w:cs="宋体"/>
              <w:sz w:val="28"/>
              <w:szCs w:val="28"/>
              <w:highlight w:val="none"/>
            </w:rPr>
          </w:pPr>
          <w:r>
            <w:rPr>
              <w:highlight w:val="none"/>
            </w:rPr>
            <w:fldChar w:fldCharType="begin"/>
          </w:r>
          <w:r>
            <w:rPr>
              <w:highlight w:val="none"/>
            </w:rPr>
            <w:instrText xml:space="preserve">HYPERLINK\l"bookmark14"</w:instrText>
          </w:r>
          <w:r>
            <w:rPr>
              <w:highlight w:val="none"/>
            </w:rPr>
            <w:fldChar w:fldCharType="separate"/>
          </w:r>
          <w:r>
            <w:rPr>
              <w:rFonts w:ascii="宋体" w:hAnsi="宋体" w:eastAsia="宋体" w:cs="宋体"/>
              <w:spacing w:val="-6"/>
              <w:sz w:val="28"/>
              <w:szCs w:val="28"/>
              <w:highlight w:val="none"/>
            </w:rPr>
            <w:t>二、合同（格式）</w:t>
          </w:r>
          <w:r>
            <w:rPr>
              <w:rFonts w:ascii="宋体" w:hAnsi="宋体" w:eastAsia="宋体" w:cs="宋体"/>
              <w:sz w:val="28"/>
              <w:szCs w:val="28"/>
              <w:highlight w:val="none"/>
            </w:rPr>
            <w:tab/>
          </w:r>
          <w:r>
            <w:rPr>
              <w:rFonts w:ascii="宋体" w:hAnsi="宋体" w:eastAsia="宋体" w:cs="宋体"/>
              <w:spacing w:val="-7"/>
              <w:sz w:val="28"/>
              <w:szCs w:val="28"/>
              <w:highlight w:val="none"/>
            </w:rPr>
            <w:t>-32-</w:t>
          </w:r>
          <w:r>
            <w:rPr>
              <w:rFonts w:ascii="宋体" w:hAnsi="宋体" w:eastAsia="宋体" w:cs="宋体"/>
              <w:spacing w:val="-7"/>
              <w:sz w:val="28"/>
              <w:szCs w:val="28"/>
              <w:highlight w:val="none"/>
            </w:rPr>
            <w:fldChar w:fldCharType="end"/>
          </w:r>
        </w:p>
        <w:p w14:paraId="3EF18E7C">
          <w:pPr>
            <w:tabs>
              <w:tab w:val="right" w:leader="dot" w:pos="9905"/>
            </w:tabs>
            <w:spacing w:before="68" w:line="219" w:lineRule="auto"/>
            <w:ind w:left="520"/>
            <w:rPr>
              <w:rFonts w:ascii="宋体" w:hAnsi="宋体" w:eastAsia="宋体" w:cs="宋体"/>
              <w:sz w:val="28"/>
              <w:szCs w:val="28"/>
              <w:highlight w:val="none"/>
            </w:rPr>
          </w:pPr>
          <w:r>
            <w:rPr>
              <w:highlight w:val="none"/>
            </w:rPr>
            <w:fldChar w:fldCharType="begin"/>
          </w:r>
          <w:r>
            <w:rPr>
              <w:highlight w:val="none"/>
            </w:rPr>
            <w:instrText xml:space="preserve">HYPERLINK\l"bookmark15"</w:instrText>
          </w:r>
          <w:r>
            <w:rPr>
              <w:highlight w:val="none"/>
            </w:rPr>
            <w:fldChar w:fldCharType="separate"/>
          </w:r>
          <w:r>
            <w:rPr>
              <w:rFonts w:ascii="宋体" w:hAnsi="宋体" w:eastAsia="宋体" w:cs="宋体"/>
              <w:spacing w:val="-15"/>
              <w:sz w:val="28"/>
              <w:szCs w:val="28"/>
              <w:highlight w:val="none"/>
            </w:rPr>
            <w:t>第六部分附表</w:t>
          </w:r>
          <w:r>
            <w:rPr>
              <w:rFonts w:ascii="宋体" w:hAnsi="宋体" w:eastAsia="宋体" w:cs="宋体"/>
              <w:sz w:val="28"/>
              <w:szCs w:val="28"/>
              <w:highlight w:val="none"/>
            </w:rPr>
            <w:tab/>
          </w:r>
          <w:r>
            <w:rPr>
              <w:rFonts w:ascii="宋体" w:hAnsi="宋体" w:eastAsia="宋体" w:cs="宋体"/>
              <w:spacing w:val="-7"/>
              <w:sz w:val="28"/>
              <w:szCs w:val="28"/>
              <w:highlight w:val="none"/>
            </w:rPr>
            <w:t>-34-</w:t>
          </w:r>
          <w:r>
            <w:rPr>
              <w:rFonts w:ascii="宋体" w:hAnsi="宋体" w:eastAsia="宋体" w:cs="宋体"/>
              <w:spacing w:val="-7"/>
              <w:sz w:val="28"/>
              <w:szCs w:val="28"/>
              <w:highlight w:val="none"/>
            </w:rPr>
            <w:fldChar w:fldCharType="end"/>
          </w:r>
        </w:p>
      </w:sdtContent>
    </w:sdt>
    <w:p w14:paraId="133C854D">
      <w:pPr>
        <w:spacing w:line="219" w:lineRule="auto"/>
        <w:rPr>
          <w:rFonts w:ascii="宋体" w:hAnsi="宋体" w:eastAsia="宋体" w:cs="宋体"/>
          <w:sz w:val="28"/>
          <w:szCs w:val="28"/>
          <w:highlight w:val="none"/>
        </w:rPr>
        <w:sectPr>
          <w:headerReference r:id="rId7" w:type="default"/>
          <w:footerReference r:id="rId8" w:type="default"/>
          <w:pgSz w:w="11907" w:h="16840"/>
          <w:pgMar w:top="1229" w:right="720" w:bottom="602" w:left="753" w:header="923" w:footer="432" w:gutter="0"/>
          <w:pgNumType w:fmt="decimal"/>
          <w:cols w:space="720" w:num="1"/>
        </w:sectPr>
      </w:pPr>
    </w:p>
    <w:p w14:paraId="34CE097F">
      <w:pPr>
        <w:pStyle w:val="20"/>
        <w:widowControl/>
        <w:rPr>
          <w:highlight w:val="none"/>
        </w:rPr>
      </w:pPr>
      <w:r>
        <w:rPr>
          <w:highlight w:val="none"/>
        </w:rPr>
        <w:t>阿勒泰市红墩片区热源点建设项目</w:t>
      </w:r>
      <w:r>
        <w:rPr>
          <w:rFonts w:hint="eastAsia"/>
          <w:highlight w:val="none"/>
          <w:lang w:eastAsia="zh-CN"/>
        </w:rPr>
        <w:t>（</w:t>
      </w:r>
      <w:r>
        <w:rPr>
          <w:highlight w:val="none"/>
        </w:rPr>
        <w:t>一区</w:t>
      </w:r>
      <w:r>
        <w:rPr>
          <w:rFonts w:hint="eastAsia"/>
          <w:highlight w:val="none"/>
          <w:lang w:eastAsia="zh-CN"/>
        </w:rPr>
        <w:t>）－全过程项目管理</w:t>
      </w:r>
      <w:r>
        <w:rPr>
          <w:highlight w:val="none"/>
        </w:rPr>
        <w:t>公开招标公告</w:t>
      </w:r>
    </w:p>
    <w:p w14:paraId="0F3F83CD">
      <w:pPr>
        <w:pStyle w:val="11"/>
        <w:spacing w:line="243" w:lineRule="auto"/>
        <w:rPr>
          <w:highlight w:val="none"/>
        </w:rPr>
      </w:pPr>
    </w:p>
    <w:p w14:paraId="1EDA948C">
      <w:pPr>
        <w:pStyle w:val="11"/>
        <w:spacing w:line="244" w:lineRule="auto"/>
        <w:rPr>
          <w:highlight w:val="none"/>
        </w:rPr>
      </w:pPr>
    </w:p>
    <w:p w14:paraId="750791EB">
      <w:pPr>
        <w:pStyle w:val="11"/>
        <w:keepNext w:val="0"/>
        <w:keepLines w:val="0"/>
        <w:pageBreakBefore w:val="0"/>
        <w:widowControl/>
        <w:kinsoku/>
        <w:wordWrap/>
        <w:overflowPunct/>
        <w:topLinePunct w:val="0"/>
        <w:autoSpaceDE/>
        <w:autoSpaceDN/>
        <w:bidi w:val="0"/>
        <w:adjustRightInd/>
        <w:snapToGrid/>
        <w:spacing w:after="0" w:line="600" w:lineRule="exact"/>
        <w:ind w:left="0" w:leftChars="0" w:firstLine="482" w:firstLineChars="200"/>
        <w:textAlignment w:val="auto"/>
        <w:rPr>
          <w:b/>
          <w:highlight w:val="none"/>
        </w:rPr>
      </w:pPr>
      <w:r>
        <w:rPr>
          <w:b/>
          <w:highlight w:val="none"/>
        </w:rPr>
        <w:t>项目概况</w:t>
      </w:r>
    </w:p>
    <w:p w14:paraId="16AD4F1C">
      <w:pPr>
        <w:pStyle w:val="11"/>
        <w:keepNext w:val="0"/>
        <w:keepLines w:val="0"/>
        <w:pageBreakBefore w:val="0"/>
        <w:widowControl/>
        <w:kinsoku/>
        <w:wordWrap/>
        <w:overflowPunct/>
        <w:topLinePunct w:val="0"/>
        <w:autoSpaceDE/>
        <w:autoSpaceDN/>
        <w:bidi w:val="0"/>
        <w:adjustRightInd/>
        <w:snapToGrid/>
        <w:spacing w:after="0" w:line="600" w:lineRule="exact"/>
        <w:ind w:left="0" w:leftChars="0" w:firstLine="480" w:firstLineChars="200"/>
        <w:textAlignment w:val="auto"/>
        <w:rPr>
          <w:highlight w:val="none"/>
        </w:rPr>
      </w:pPr>
      <w:r>
        <w:rPr>
          <w:highlight w:val="none"/>
        </w:rPr>
        <w:t>阿勒泰市红墩片区热源点建设项目</w:t>
      </w:r>
      <w:r>
        <w:rPr>
          <w:rFonts w:hint="eastAsia"/>
          <w:highlight w:val="none"/>
          <w:lang w:eastAsia="zh-CN"/>
        </w:rPr>
        <w:t>（</w:t>
      </w:r>
      <w:r>
        <w:rPr>
          <w:highlight w:val="none"/>
        </w:rPr>
        <w:t>一区</w:t>
      </w:r>
      <w:r>
        <w:rPr>
          <w:rFonts w:hint="eastAsia"/>
          <w:highlight w:val="none"/>
          <w:lang w:eastAsia="zh-CN"/>
        </w:rPr>
        <w:t>）－全过程项目管理</w:t>
      </w:r>
      <w:r>
        <w:rPr>
          <w:highlight w:val="none"/>
        </w:rPr>
        <w:t>的潜在投标人应在</w:t>
      </w:r>
      <w:r>
        <w:rPr>
          <w:highlight w:val="none"/>
          <w:u w:val="single" w:color="auto"/>
        </w:rPr>
        <w:t>政采云平台线上</w:t>
      </w:r>
      <w:r>
        <w:rPr>
          <w:highlight w:val="none"/>
        </w:rPr>
        <w:t>获取采购文件，并于</w:t>
      </w:r>
      <w:r>
        <w:rPr>
          <w:rFonts w:hint="eastAsia"/>
          <w:highlight w:val="none"/>
          <w:u w:val="single" w:color="auto"/>
          <w:lang w:val="en-US" w:eastAsia="zh-CN"/>
        </w:rPr>
        <w:t>2026</w:t>
      </w:r>
      <w:r>
        <w:rPr>
          <w:highlight w:val="none"/>
          <w:u w:val="single" w:color="auto"/>
        </w:rPr>
        <w:t>年</w:t>
      </w:r>
      <w:r>
        <w:rPr>
          <w:rFonts w:hint="eastAsia"/>
          <w:highlight w:val="none"/>
          <w:u w:val="single" w:color="auto"/>
          <w:lang w:val="en-US" w:eastAsia="zh-CN"/>
        </w:rPr>
        <w:t>07</w:t>
      </w:r>
      <w:r>
        <w:rPr>
          <w:highlight w:val="none"/>
          <w:u w:val="single" w:color="auto"/>
        </w:rPr>
        <w:t>月</w:t>
      </w:r>
      <w:r>
        <w:rPr>
          <w:rFonts w:hint="eastAsia"/>
          <w:highlight w:val="none"/>
          <w:u w:val="single" w:color="auto"/>
          <w:lang w:val="en-US" w:eastAsia="zh-CN"/>
        </w:rPr>
        <w:t>08</w:t>
      </w:r>
      <w:r>
        <w:rPr>
          <w:highlight w:val="none"/>
          <w:u w:val="single" w:color="auto"/>
        </w:rPr>
        <w:t>日1</w:t>
      </w:r>
      <w:r>
        <w:rPr>
          <w:rFonts w:hint="eastAsia"/>
          <w:highlight w:val="none"/>
          <w:u w:val="single" w:color="auto"/>
          <w:lang w:val="en-US" w:eastAsia="zh-CN"/>
        </w:rPr>
        <w:t>0</w:t>
      </w:r>
      <w:r>
        <w:rPr>
          <w:highlight w:val="none"/>
          <w:u w:val="single" w:color="auto"/>
        </w:rPr>
        <w:t>:30</w:t>
      </w:r>
      <w:r>
        <w:rPr>
          <w:highlight w:val="none"/>
        </w:rPr>
        <w:t>（北京时间）前提交投标文件。</w:t>
      </w:r>
    </w:p>
    <w:p w14:paraId="143E4170">
      <w:pPr>
        <w:pStyle w:val="2"/>
        <w:keepNext w:val="0"/>
        <w:keepLines w:val="0"/>
        <w:pageBreakBefore w:val="0"/>
        <w:widowControl/>
        <w:numPr>
          <w:ilvl w:val="0"/>
          <w:numId w:val="1"/>
        </w:numPr>
        <w:tabs>
          <w:tab w:val="left" w:pos="907"/>
        </w:tabs>
        <w:kinsoku/>
        <w:wordWrap/>
        <w:overflowPunct/>
        <w:topLinePunct w:val="0"/>
        <w:autoSpaceDE/>
        <w:autoSpaceDN/>
        <w:bidi w:val="0"/>
        <w:adjustRightInd/>
        <w:snapToGrid/>
        <w:spacing w:before="0" w:beforeLines="0" w:after="0" w:line="600" w:lineRule="exact"/>
        <w:ind w:left="0" w:leftChars="0" w:firstLine="482" w:firstLineChars="200"/>
        <w:textAlignment w:val="auto"/>
        <w:rPr>
          <w:b/>
          <w:highlight w:val="none"/>
        </w:rPr>
      </w:pPr>
      <w:r>
        <w:rPr>
          <w:highlight w:val="none"/>
        </w:rPr>
        <w:t>项目基本情况</w:t>
      </w:r>
    </w:p>
    <w:p w14:paraId="2C2016A0">
      <w:pPr>
        <w:pStyle w:val="11"/>
        <w:keepNext w:val="0"/>
        <w:keepLines w:val="0"/>
        <w:pageBreakBefore w:val="0"/>
        <w:widowControl/>
        <w:kinsoku/>
        <w:wordWrap/>
        <w:overflowPunct/>
        <w:topLinePunct w:val="0"/>
        <w:autoSpaceDE/>
        <w:autoSpaceDN/>
        <w:bidi w:val="0"/>
        <w:adjustRightInd/>
        <w:snapToGrid/>
        <w:spacing w:after="0" w:line="600" w:lineRule="exact"/>
        <w:ind w:left="0" w:leftChars="0" w:firstLine="480" w:firstLineChars="200"/>
        <w:textAlignment w:val="auto"/>
        <w:rPr>
          <w:highlight w:val="none"/>
        </w:rPr>
      </w:pPr>
      <w:r>
        <w:rPr>
          <w:highlight w:val="none"/>
        </w:rPr>
        <w:t>项目编号：</w:t>
      </w:r>
      <w:r>
        <w:rPr>
          <w:color w:val="000000"/>
          <w:highlight w:val="none"/>
        </w:rPr>
        <w:t>ZFCG-YK2025022-2</w:t>
      </w:r>
    </w:p>
    <w:p w14:paraId="08307880">
      <w:pPr>
        <w:pStyle w:val="11"/>
        <w:keepNext w:val="0"/>
        <w:keepLines w:val="0"/>
        <w:pageBreakBefore w:val="0"/>
        <w:widowControl/>
        <w:kinsoku/>
        <w:wordWrap/>
        <w:overflowPunct/>
        <w:topLinePunct w:val="0"/>
        <w:autoSpaceDE/>
        <w:autoSpaceDN/>
        <w:bidi w:val="0"/>
        <w:adjustRightInd/>
        <w:snapToGrid/>
        <w:spacing w:after="0" w:line="600" w:lineRule="exact"/>
        <w:ind w:left="0" w:leftChars="0" w:firstLine="480" w:firstLineChars="200"/>
        <w:textAlignment w:val="auto"/>
        <w:rPr>
          <w:rFonts w:hint="eastAsia" w:eastAsia="宋体"/>
          <w:highlight w:val="none"/>
          <w:lang w:eastAsia="zh-CN"/>
        </w:rPr>
      </w:pPr>
      <w:r>
        <w:rPr>
          <w:highlight w:val="none"/>
        </w:rPr>
        <w:t>项目名称：</w:t>
      </w:r>
      <w:r>
        <w:rPr>
          <w:color w:val="000000"/>
          <w:highlight w:val="none"/>
        </w:rPr>
        <w:t>阿勒泰市红墩片区热源点建设项目</w:t>
      </w:r>
      <w:r>
        <w:rPr>
          <w:rFonts w:hint="eastAsia"/>
          <w:color w:val="000000"/>
          <w:highlight w:val="none"/>
          <w:lang w:eastAsia="zh-CN"/>
        </w:rPr>
        <w:t>（</w:t>
      </w:r>
      <w:r>
        <w:rPr>
          <w:color w:val="000000"/>
          <w:highlight w:val="none"/>
        </w:rPr>
        <w:t>一区</w:t>
      </w:r>
      <w:r>
        <w:rPr>
          <w:rFonts w:hint="eastAsia"/>
          <w:color w:val="000000"/>
          <w:highlight w:val="none"/>
          <w:lang w:eastAsia="zh-CN"/>
        </w:rPr>
        <w:t>）</w:t>
      </w:r>
      <w:r>
        <w:rPr>
          <w:color w:val="000000"/>
          <w:highlight w:val="none"/>
        </w:rPr>
        <w:t>-</w:t>
      </w:r>
      <w:r>
        <w:rPr>
          <w:rFonts w:hint="eastAsia"/>
          <w:color w:val="000000"/>
          <w:highlight w:val="none"/>
          <w:lang w:eastAsia="zh-CN"/>
        </w:rPr>
        <w:t>全过程项目管理</w:t>
      </w:r>
    </w:p>
    <w:p w14:paraId="40E4C1FF">
      <w:pPr>
        <w:pStyle w:val="11"/>
        <w:keepNext w:val="0"/>
        <w:keepLines w:val="0"/>
        <w:pageBreakBefore w:val="0"/>
        <w:widowControl/>
        <w:kinsoku/>
        <w:wordWrap/>
        <w:overflowPunct/>
        <w:topLinePunct w:val="0"/>
        <w:autoSpaceDE/>
        <w:autoSpaceDN/>
        <w:bidi w:val="0"/>
        <w:adjustRightInd/>
        <w:snapToGrid/>
        <w:spacing w:after="0" w:line="600" w:lineRule="exact"/>
        <w:ind w:left="0" w:leftChars="0" w:firstLine="480" w:firstLineChars="200"/>
        <w:textAlignment w:val="auto"/>
        <w:rPr>
          <w:highlight w:val="none"/>
        </w:rPr>
      </w:pPr>
      <w:r>
        <w:rPr>
          <w:highlight w:val="none"/>
        </w:rPr>
        <w:t>采购方式：公开招标</w:t>
      </w:r>
    </w:p>
    <w:p w14:paraId="465C1D88">
      <w:pPr>
        <w:pStyle w:val="11"/>
        <w:keepNext w:val="0"/>
        <w:keepLines w:val="0"/>
        <w:pageBreakBefore w:val="0"/>
        <w:widowControl/>
        <w:kinsoku/>
        <w:wordWrap/>
        <w:overflowPunct/>
        <w:topLinePunct w:val="0"/>
        <w:autoSpaceDE/>
        <w:autoSpaceDN/>
        <w:bidi w:val="0"/>
        <w:adjustRightInd/>
        <w:snapToGrid/>
        <w:spacing w:after="0" w:line="600" w:lineRule="exact"/>
        <w:ind w:left="0" w:leftChars="0" w:firstLine="480" w:firstLineChars="200"/>
        <w:textAlignment w:val="auto"/>
        <w:rPr>
          <w:highlight w:val="none"/>
        </w:rPr>
      </w:pPr>
      <w:r>
        <w:rPr>
          <w:highlight w:val="none"/>
        </w:rPr>
        <w:t>预算金额（元）：240万元</w:t>
      </w:r>
    </w:p>
    <w:p w14:paraId="02237E94">
      <w:pPr>
        <w:pStyle w:val="11"/>
        <w:keepNext w:val="0"/>
        <w:keepLines w:val="0"/>
        <w:pageBreakBefore w:val="0"/>
        <w:widowControl/>
        <w:kinsoku/>
        <w:wordWrap/>
        <w:overflowPunct/>
        <w:topLinePunct w:val="0"/>
        <w:autoSpaceDE/>
        <w:autoSpaceDN/>
        <w:bidi w:val="0"/>
        <w:adjustRightInd/>
        <w:snapToGrid/>
        <w:spacing w:after="0" w:line="600" w:lineRule="exact"/>
        <w:ind w:left="0" w:leftChars="0" w:firstLine="480" w:firstLineChars="200"/>
        <w:textAlignment w:val="auto"/>
        <w:rPr>
          <w:highlight w:val="none"/>
        </w:rPr>
      </w:pPr>
      <w:r>
        <w:rPr>
          <w:highlight w:val="none"/>
        </w:rPr>
        <w:t>最高限价（元）：240万元</w:t>
      </w:r>
    </w:p>
    <w:p w14:paraId="7F94871B">
      <w:pPr>
        <w:pStyle w:val="11"/>
        <w:keepNext w:val="0"/>
        <w:keepLines w:val="0"/>
        <w:pageBreakBefore w:val="0"/>
        <w:widowControl/>
        <w:kinsoku/>
        <w:wordWrap/>
        <w:overflowPunct/>
        <w:topLinePunct w:val="0"/>
        <w:autoSpaceDE/>
        <w:autoSpaceDN/>
        <w:bidi w:val="0"/>
        <w:adjustRightInd/>
        <w:snapToGrid/>
        <w:spacing w:after="0" w:line="600" w:lineRule="exact"/>
        <w:ind w:left="0" w:leftChars="0" w:firstLine="480" w:firstLineChars="200"/>
        <w:textAlignment w:val="auto"/>
        <w:rPr>
          <w:rFonts w:hint="eastAsia" w:eastAsia="宋体"/>
          <w:highlight w:val="none"/>
          <w:lang w:eastAsia="zh-CN"/>
        </w:rPr>
      </w:pPr>
      <w:r>
        <w:rPr>
          <w:highlight w:val="none"/>
        </w:rPr>
        <w:t>采购需求：</w:t>
      </w:r>
      <w:r>
        <w:rPr>
          <w:color w:val="000000"/>
          <w:highlight w:val="none"/>
        </w:rPr>
        <w:t>阿勒泰市红墩片区热源点建设项目</w:t>
      </w:r>
      <w:r>
        <w:rPr>
          <w:rFonts w:hint="eastAsia"/>
          <w:color w:val="000000"/>
          <w:highlight w:val="none"/>
          <w:lang w:eastAsia="zh-CN"/>
        </w:rPr>
        <w:t>（</w:t>
      </w:r>
      <w:r>
        <w:rPr>
          <w:color w:val="000000"/>
          <w:highlight w:val="none"/>
        </w:rPr>
        <w:t>一区</w:t>
      </w:r>
      <w:r>
        <w:rPr>
          <w:rFonts w:hint="eastAsia"/>
          <w:color w:val="000000"/>
          <w:highlight w:val="none"/>
          <w:lang w:eastAsia="zh-CN"/>
        </w:rPr>
        <w:t>）</w:t>
      </w:r>
      <w:r>
        <w:rPr>
          <w:color w:val="000000"/>
          <w:highlight w:val="none"/>
        </w:rPr>
        <w:t>-</w:t>
      </w:r>
      <w:r>
        <w:rPr>
          <w:rFonts w:hint="eastAsia"/>
          <w:color w:val="000000"/>
          <w:highlight w:val="none"/>
          <w:lang w:eastAsia="zh-CN"/>
        </w:rPr>
        <w:t>全过程项目管理</w:t>
      </w:r>
    </w:p>
    <w:p w14:paraId="4294623B">
      <w:pPr>
        <w:pStyle w:val="11"/>
        <w:keepNext w:val="0"/>
        <w:keepLines w:val="0"/>
        <w:pageBreakBefore w:val="0"/>
        <w:widowControl/>
        <w:kinsoku/>
        <w:wordWrap/>
        <w:overflowPunct/>
        <w:topLinePunct w:val="0"/>
        <w:autoSpaceDE/>
        <w:autoSpaceDN/>
        <w:bidi w:val="0"/>
        <w:adjustRightInd/>
        <w:snapToGrid/>
        <w:spacing w:after="0" w:line="600" w:lineRule="exact"/>
        <w:ind w:left="0" w:leftChars="0" w:firstLine="480" w:firstLineChars="200"/>
        <w:textAlignment w:val="auto"/>
        <w:rPr>
          <w:highlight w:val="none"/>
        </w:rPr>
      </w:pPr>
      <w:r>
        <w:rPr>
          <w:highlight w:val="none"/>
        </w:rPr>
        <w:t>合同履约期限：自项目开工之日起至项目竣工验收交付资料为止（具体时间以实际签订为准）</w:t>
      </w:r>
    </w:p>
    <w:p w14:paraId="3FF1BFAB">
      <w:pPr>
        <w:pStyle w:val="11"/>
        <w:keepNext w:val="0"/>
        <w:keepLines w:val="0"/>
        <w:pageBreakBefore w:val="0"/>
        <w:widowControl/>
        <w:kinsoku/>
        <w:wordWrap/>
        <w:overflowPunct/>
        <w:topLinePunct w:val="0"/>
        <w:autoSpaceDE/>
        <w:autoSpaceDN/>
        <w:bidi w:val="0"/>
        <w:adjustRightInd/>
        <w:snapToGrid/>
        <w:spacing w:after="0" w:line="600" w:lineRule="exact"/>
        <w:ind w:left="0" w:leftChars="0" w:firstLine="480" w:firstLineChars="200"/>
        <w:textAlignment w:val="auto"/>
        <w:rPr>
          <w:highlight w:val="none"/>
        </w:rPr>
      </w:pPr>
      <w:r>
        <w:rPr>
          <w:highlight w:val="none"/>
        </w:rPr>
        <w:t>本项目（否）接受联合体。</w:t>
      </w:r>
    </w:p>
    <w:p w14:paraId="3F1F4907">
      <w:pPr>
        <w:pStyle w:val="2"/>
        <w:keepNext w:val="0"/>
        <w:keepLines w:val="0"/>
        <w:pageBreakBefore w:val="0"/>
        <w:widowControl/>
        <w:numPr>
          <w:ilvl w:val="0"/>
          <w:numId w:val="1"/>
        </w:numPr>
        <w:tabs>
          <w:tab w:val="left" w:pos="907"/>
        </w:tabs>
        <w:kinsoku/>
        <w:wordWrap/>
        <w:overflowPunct/>
        <w:topLinePunct w:val="0"/>
        <w:autoSpaceDE/>
        <w:autoSpaceDN/>
        <w:bidi w:val="0"/>
        <w:adjustRightInd/>
        <w:snapToGrid/>
        <w:spacing w:before="0" w:beforeLines="0" w:after="0" w:line="600" w:lineRule="exact"/>
        <w:ind w:left="0" w:leftChars="0" w:firstLine="482" w:firstLineChars="200"/>
        <w:textAlignment w:val="auto"/>
        <w:rPr>
          <w:b/>
          <w:highlight w:val="none"/>
        </w:rPr>
      </w:pPr>
      <w:r>
        <w:rPr>
          <w:highlight w:val="none"/>
        </w:rPr>
        <w:t>投标人的资格要求：</w:t>
      </w:r>
    </w:p>
    <w:p w14:paraId="288F0081">
      <w:pPr>
        <w:pStyle w:val="11"/>
        <w:keepNext w:val="0"/>
        <w:keepLines w:val="0"/>
        <w:pageBreakBefore w:val="0"/>
        <w:widowControl/>
        <w:numPr>
          <w:ilvl w:val="0"/>
          <w:numId w:val="2"/>
        </w:numPr>
        <w:tabs>
          <w:tab w:val="left" w:pos="780"/>
          <w:tab w:val="clear" w:pos="210"/>
        </w:tabs>
        <w:kinsoku/>
        <w:wordWrap/>
        <w:overflowPunct/>
        <w:topLinePunct w:val="0"/>
        <w:autoSpaceDE/>
        <w:autoSpaceDN/>
        <w:bidi w:val="0"/>
        <w:adjustRightInd/>
        <w:snapToGrid/>
        <w:spacing w:after="0" w:line="600" w:lineRule="exact"/>
        <w:ind w:left="0" w:leftChars="0" w:firstLine="480" w:firstLineChars="200"/>
        <w:textAlignment w:val="auto"/>
        <w:rPr>
          <w:b w:val="0"/>
          <w:highlight w:val="none"/>
        </w:rPr>
      </w:pPr>
      <w:r>
        <w:rPr>
          <w:highlight w:val="none"/>
        </w:rPr>
        <w:t>满足《中华人民共和国政府采购法》第二十二条规定；</w:t>
      </w:r>
    </w:p>
    <w:p w14:paraId="08CE23A8">
      <w:pPr>
        <w:pStyle w:val="11"/>
        <w:keepNext w:val="0"/>
        <w:keepLines w:val="0"/>
        <w:pageBreakBefore w:val="0"/>
        <w:widowControl/>
        <w:numPr>
          <w:ilvl w:val="0"/>
          <w:numId w:val="2"/>
        </w:numPr>
        <w:tabs>
          <w:tab w:val="left" w:pos="780"/>
          <w:tab w:val="clear" w:pos="210"/>
        </w:tabs>
        <w:kinsoku/>
        <w:wordWrap/>
        <w:overflowPunct/>
        <w:topLinePunct w:val="0"/>
        <w:autoSpaceDE/>
        <w:autoSpaceDN/>
        <w:bidi w:val="0"/>
        <w:adjustRightInd/>
        <w:snapToGrid/>
        <w:spacing w:after="0" w:line="600" w:lineRule="exact"/>
        <w:ind w:left="0" w:leftChars="0" w:firstLine="480" w:firstLineChars="200"/>
        <w:textAlignment w:val="auto"/>
        <w:rPr>
          <w:b w:val="0"/>
          <w:highlight w:val="none"/>
        </w:rPr>
      </w:pPr>
      <w:r>
        <w:rPr>
          <w:highlight w:val="none"/>
        </w:rPr>
        <w:t>落实政府采购政策需满足的资格要求：</w:t>
      </w:r>
      <w:r>
        <w:rPr>
          <w:rFonts w:hint="eastAsia"/>
          <w:highlight w:val="none"/>
          <w:lang w:eastAsia="zh-CN"/>
        </w:rPr>
        <w:t>1）</w:t>
      </w:r>
      <w:r>
        <w:rPr>
          <w:highlight w:val="none"/>
        </w:rPr>
        <w:t>本项目专门面向中小企业</w:t>
      </w:r>
      <w:r>
        <w:rPr>
          <w:rFonts w:hint="eastAsia"/>
          <w:highlight w:val="none"/>
          <w:lang w:eastAsia="zh-CN"/>
        </w:rPr>
        <w:t>，</w:t>
      </w:r>
      <w:r>
        <w:rPr>
          <w:highlight w:val="none"/>
        </w:rPr>
        <w:t>符合（1）《政府采购促进中小企业发展暂行办法》（财库</w:t>
      </w:r>
      <w:r>
        <w:rPr>
          <w:rFonts w:hint="eastAsia"/>
          <w:highlight w:val="none"/>
          <w:lang w:eastAsia="zh-CN"/>
        </w:rPr>
        <w:t>〔2020〕46号</w:t>
      </w:r>
      <w:r>
        <w:rPr>
          <w:highlight w:val="none"/>
        </w:rPr>
        <w:t>）；（2）《关于促进残疾人就业政府采购政策的通知》</w:t>
      </w:r>
      <w:r>
        <w:rPr>
          <w:rFonts w:hint="eastAsia"/>
          <w:highlight w:val="none"/>
          <w:lang w:eastAsia="zh-CN"/>
        </w:rPr>
        <w:t>（</w:t>
      </w:r>
      <w:r>
        <w:rPr>
          <w:highlight w:val="none"/>
        </w:rPr>
        <w:t>财库〔2017〕141号</w:t>
      </w:r>
      <w:r>
        <w:rPr>
          <w:rFonts w:hint="eastAsia"/>
          <w:highlight w:val="none"/>
          <w:lang w:eastAsia="zh-CN"/>
        </w:rPr>
        <w:t>）</w:t>
      </w:r>
      <w:r>
        <w:rPr>
          <w:highlight w:val="none"/>
        </w:rPr>
        <w:t>；（3）《财政部环保总局关于环境标志产品政府采购实施的意见》</w:t>
      </w:r>
      <w:r>
        <w:rPr>
          <w:rFonts w:hint="eastAsia"/>
          <w:highlight w:val="none"/>
          <w:lang w:eastAsia="zh-CN"/>
        </w:rPr>
        <w:t>（</w:t>
      </w:r>
      <w:r>
        <w:rPr>
          <w:highlight w:val="none"/>
        </w:rPr>
        <w:t>财库〔2006〕90号</w:t>
      </w:r>
      <w:r>
        <w:rPr>
          <w:rFonts w:hint="eastAsia"/>
          <w:highlight w:val="none"/>
          <w:lang w:eastAsia="zh-CN"/>
        </w:rPr>
        <w:t>）</w:t>
      </w:r>
      <w:r>
        <w:rPr>
          <w:highlight w:val="none"/>
        </w:rPr>
        <w:t>。注：以上政策不重复享受。</w:t>
      </w:r>
    </w:p>
    <w:p w14:paraId="6EE16043">
      <w:pPr>
        <w:pStyle w:val="11"/>
        <w:keepNext w:val="0"/>
        <w:keepLines w:val="0"/>
        <w:pageBreakBefore w:val="0"/>
        <w:widowControl/>
        <w:kinsoku/>
        <w:wordWrap/>
        <w:overflowPunct/>
        <w:topLinePunct w:val="0"/>
        <w:autoSpaceDE/>
        <w:autoSpaceDN/>
        <w:bidi w:val="0"/>
        <w:adjustRightInd/>
        <w:snapToGrid/>
        <w:spacing w:after="0" w:line="600" w:lineRule="exact"/>
        <w:ind w:left="0" w:leftChars="0" w:firstLine="480" w:firstLineChars="200"/>
        <w:textAlignment w:val="auto"/>
        <w:rPr>
          <w:highlight w:val="none"/>
        </w:rPr>
      </w:pPr>
      <w:r>
        <w:rPr>
          <w:rFonts w:hint="eastAsia"/>
          <w:highlight w:val="none"/>
          <w:lang w:eastAsia="zh-CN"/>
        </w:rPr>
        <w:t>2）</w:t>
      </w:r>
      <w:r>
        <w:rPr>
          <w:highlight w:val="none"/>
        </w:rPr>
        <w:t>如属于上述企业需按招标文件要求提供相关资料。</w:t>
      </w:r>
    </w:p>
    <w:p w14:paraId="3BADC3A4">
      <w:pPr>
        <w:pStyle w:val="11"/>
        <w:keepNext w:val="0"/>
        <w:keepLines w:val="0"/>
        <w:pageBreakBefore w:val="0"/>
        <w:widowControl/>
        <w:numPr>
          <w:ilvl w:val="0"/>
          <w:numId w:val="2"/>
        </w:numPr>
        <w:tabs>
          <w:tab w:val="left" w:pos="780"/>
          <w:tab w:val="clear" w:pos="210"/>
        </w:tabs>
        <w:kinsoku/>
        <w:wordWrap/>
        <w:overflowPunct/>
        <w:topLinePunct w:val="0"/>
        <w:autoSpaceDE/>
        <w:autoSpaceDN/>
        <w:bidi w:val="0"/>
        <w:adjustRightInd/>
        <w:snapToGrid/>
        <w:spacing w:after="0" w:line="600" w:lineRule="exact"/>
        <w:ind w:left="0" w:leftChars="0" w:firstLine="480" w:firstLineChars="200"/>
        <w:textAlignment w:val="auto"/>
        <w:rPr>
          <w:b w:val="0"/>
          <w:highlight w:val="none"/>
        </w:rPr>
      </w:pPr>
      <w:r>
        <w:rPr>
          <w:highlight w:val="none"/>
        </w:rPr>
        <w:t>本项目的特定资格要求：</w:t>
      </w:r>
    </w:p>
    <w:p w14:paraId="53F5C117">
      <w:pPr>
        <w:pStyle w:val="11"/>
        <w:keepNext w:val="0"/>
        <w:keepLines w:val="0"/>
        <w:pageBreakBefore w:val="0"/>
        <w:widowControl/>
        <w:numPr>
          <w:ilvl w:val="0"/>
          <w:numId w:val="3"/>
        </w:numPr>
        <w:tabs>
          <w:tab w:val="left" w:pos="1080"/>
        </w:tabs>
        <w:kinsoku/>
        <w:wordWrap/>
        <w:overflowPunct/>
        <w:topLinePunct w:val="0"/>
        <w:autoSpaceDE/>
        <w:autoSpaceDN/>
        <w:bidi w:val="0"/>
        <w:adjustRightInd/>
        <w:snapToGrid/>
        <w:spacing w:after="0" w:line="600" w:lineRule="exact"/>
        <w:ind w:left="0" w:leftChars="0" w:firstLine="480" w:firstLineChars="200"/>
        <w:textAlignment w:val="auto"/>
        <w:rPr>
          <w:b w:val="0"/>
          <w:highlight w:val="none"/>
        </w:rPr>
      </w:pPr>
      <w:r>
        <w:rPr>
          <w:highlight w:val="none"/>
        </w:rPr>
        <w:t>供应商须是中华人民共和国境内注册，具有有效的营业执照。</w:t>
      </w:r>
    </w:p>
    <w:p w14:paraId="7A5601C9">
      <w:pPr>
        <w:pStyle w:val="11"/>
        <w:keepNext w:val="0"/>
        <w:keepLines w:val="0"/>
        <w:pageBreakBefore w:val="0"/>
        <w:widowControl/>
        <w:numPr>
          <w:ilvl w:val="0"/>
          <w:numId w:val="3"/>
        </w:numPr>
        <w:tabs>
          <w:tab w:val="left" w:pos="1080"/>
        </w:tabs>
        <w:kinsoku/>
        <w:wordWrap/>
        <w:overflowPunct/>
        <w:topLinePunct w:val="0"/>
        <w:autoSpaceDE/>
        <w:autoSpaceDN/>
        <w:bidi w:val="0"/>
        <w:adjustRightInd/>
        <w:snapToGrid/>
        <w:spacing w:after="0" w:line="600" w:lineRule="exact"/>
        <w:ind w:left="0" w:leftChars="0" w:firstLine="480" w:firstLineChars="200"/>
        <w:textAlignment w:val="auto"/>
        <w:rPr>
          <w:b w:val="0"/>
          <w:highlight w:val="none"/>
        </w:rPr>
      </w:pPr>
      <w:r>
        <w:rPr>
          <w:highlight w:val="none"/>
        </w:rPr>
        <w:t>项目负责人应具备工程类注册执业资格或工程类相关专业中级及以上职称；</w:t>
      </w:r>
    </w:p>
    <w:p w14:paraId="2F927AE3">
      <w:pPr>
        <w:pStyle w:val="11"/>
        <w:keepNext w:val="0"/>
        <w:keepLines w:val="0"/>
        <w:pageBreakBefore w:val="0"/>
        <w:widowControl/>
        <w:numPr>
          <w:ilvl w:val="0"/>
          <w:numId w:val="3"/>
        </w:numPr>
        <w:tabs>
          <w:tab w:val="left" w:pos="1080"/>
        </w:tabs>
        <w:kinsoku/>
        <w:wordWrap/>
        <w:overflowPunct/>
        <w:topLinePunct w:val="0"/>
        <w:autoSpaceDE/>
        <w:autoSpaceDN/>
        <w:bidi w:val="0"/>
        <w:adjustRightInd/>
        <w:snapToGrid/>
        <w:spacing w:after="0" w:line="600" w:lineRule="exact"/>
        <w:ind w:left="0" w:leftChars="0" w:firstLine="480" w:firstLineChars="200"/>
        <w:textAlignment w:val="auto"/>
        <w:rPr>
          <w:b w:val="0"/>
          <w:highlight w:val="none"/>
        </w:rPr>
      </w:pPr>
      <w:r>
        <w:rPr>
          <w:highlight w:val="none"/>
        </w:rPr>
        <w:t>供应商不得为“信用中国网站”（www.creditchina.gov.cn</w:t>
      </w:r>
      <w:r>
        <w:rPr>
          <w:highlight w:val="none"/>
        </w:rPr>
        <w:fldChar w:fldCharType="begin"/>
      </w:r>
      <w:r>
        <w:rPr>
          <w:highlight w:val="none"/>
        </w:rPr>
        <w:instrText xml:space="preserve">HYPERLINK"https://www.creditchina.gov.cn"</w:instrText>
      </w:r>
      <w:r>
        <w:rPr>
          <w:highlight w:val="none"/>
        </w:rPr>
        <w:fldChar w:fldCharType="separate"/>
      </w:r>
      <w:r>
        <w:rPr>
          <w:highlight w:val="none"/>
        </w:rPr>
        <w:t>www.creditchina.gov.cn</w:t>
      </w:r>
      <w:r>
        <w:rPr>
          <w:highlight w:val="none"/>
        </w:rPr>
        <w:fldChar w:fldCharType="end"/>
      </w:r>
      <w:r>
        <w:rPr>
          <w:highlight w:val="none"/>
        </w:rPr>
        <w:t>）中列入失信被执行人和税收违法黑名单的供应商，不得为中国政府采购网（www.ccgp.gov.cn</w:t>
      </w:r>
      <w:r>
        <w:rPr>
          <w:highlight w:val="none"/>
        </w:rPr>
        <w:fldChar w:fldCharType="begin"/>
      </w:r>
      <w:r>
        <w:rPr>
          <w:highlight w:val="none"/>
        </w:rPr>
        <w:instrText xml:space="preserve">HYPERLINK"https://www.ccgp.gov.cn"</w:instrText>
      </w:r>
      <w:r>
        <w:rPr>
          <w:highlight w:val="none"/>
        </w:rPr>
        <w:fldChar w:fldCharType="separate"/>
      </w:r>
      <w:r>
        <w:rPr>
          <w:highlight w:val="none"/>
        </w:rPr>
        <w:t>www.ccgp.gov.cn</w:t>
      </w:r>
      <w:r>
        <w:rPr>
          <w:highlight w:val="none"/>
        </w:rPr>
        <w:fldChar w:fldCharType="end"/>
      </w:r>
      <w:r>
        <w:rPr>
          <w:highlight w:val="none"/>
        </w:rPr>
        <w:t>）政府采购严重违法失信行为记录名单中被财政部门禁止参加政府采购活动的供应商。</w:t>
      </w:r>
    </w:p>
    <w:p w14:paraId="3D5F50F9">
      <w:pPr>
        <w:pStyle w:val="2"/>
        <w:keepNext w:val="0"/>
        <w:keepLines w:val="0"/>
        <w:pageBreakBefore w:val="0"/>
        <w:widowControl/>
        <w:numPr>
          <w:ilvl w:val="0"/>
          <w:numId w:val="1"/>
        </w:numPr>
        <w:tabs>
          <w:tab w:val="left" w:pos="907"/>
        </w:tabs>
        <w:kinsoku/>
        <w:wordWrap/>
        <w:overflowPunct/>
        <w:topLinePunct w:val="0"/>
        <w:autoSpaceDE/>
        <w:autoSpaceDN/>
        <w:bidi w:val="0"/>
        <w:adjustRightInd/>
        <w:snapToGrid/>
        <w:spacing w:before="0" w:beforeLines="0" w:after="0" w:line="600" w:lineRule="exact"/>
        <w:ind w:left="0" w:leftChars="0" w:firstLine="482" w:firstLineChars="200"/>
        <w:textAlignment w:val="auto"/>
        <w:rPr>
          <w:b/>
          <w:highlight w:val="none"/>
        </w:rPr>
      </w:pPr>
      <w:r>
        <w:rPr>
          <w:highlight w:val="none"/>
        </w:rPr>
        <w:t>获取采购文件</w:t>
      </w:r>
    </w:p>
    <w:p w14:paraId="0F3193B8">
      <w:pPr>
        <w:pStyle w:val="11"/>
        <w:keepNext w:val="0"/>
        <w:keepLines w:val="0"/>
        <w:pageBreakBefore w:val="0"/>
        <w:widowControl/>
        <w:kinsoku/>
        <w:wordWrap/>
        <w:overflowPunct/>
        <w:topLinePunct w:val="0"/>
        <w:autoSpaceDE/>
        <w:autoSpaceDN/>
        <w:bidi w:val="0"/>
        <w:adjustRightInd/>
        <w:snapToGrid/>
        <w:spacing w:after="0" w:line="600" w:lineRule="exact"/>
        <w:ind w:left="0" w:leftChars="0" w:firstLine="480" w:firstLineChars="200"/>
        <w:textAlignment w:val="auto"/>
        <w:rPr>
          <w:highlight w:val="none"/>
        </w:rPr>
      </w:pPr>
      <w:r>
        <w:rPr>
          <w:highlight w:val="none"/>
        </w:rPr>
        <w:t>时间：</w:t>
      </w:r>
      <w:r>
        <w:rPr>
          <w:rFonts w:hint="eastAsia"/>
          <w:highlight w:val="none"/>
          <w:u w:val="single"/>
          <w:lang w:val="en-US" w:eastAsia="zh-CN"/>
        </w:rPr>
        <w:t>2026</w:t>
      </w:r>
      <w:r>
        <w:rPr>
          <w:rFonts w:hint="eastAsia"/>
          <w:highlight w:val="none"/>
          <w:u w:val="single"/>
          <w:lang w:eastAsia="zh-CN"/>
        </w:rPr>
        <w:t>年</w:t>
      </w:r>
      <w:r>
        <w:rPr>
          <w:rFonts w:hint="eastAsia"/>
          <w:highlight w:val="none"/>
          <w:u w:val="single"/>
          <w:lang w:val="en-US" w:eastAsia="zh-CN"/>
        </w:rPr>
        <w:t>06</w:t>
      </w:r>
      <w:r>
        <w:rPr>
          <w:rFonts w:hint="eastAsia"/>
          <w:highlight w:val="none"/>
          <w:u w:val="single"/>
          <w:lang w:eastAsia="zh-CN"/>
        </w:rPr>
        <w:t>月</w:t>
      </w:r>
      <w:r>
        <w:rPr>
          <w:rFonts w:hint="eastAsia"/>
          <w:highlight w:val="none"/>
          <w:u w:val="single"/>
          <w:lang w:val="en-US" w:eastAsia="zh-CN"/>
        </w:rPr>
        <w:t>17</w:t>
      </w:r>
      <w:r>
        <w:rPr>
          <w:rFonts w:hint="eastAsia"/>
          <w:highlight w:val="none"/>
          <w:u w:val="single"/>
          <w:lang w:eastAsia="zh-CN"/>
        </w:rPr>
        <w:t>日</w:t>
      </w:r>
      <w:r>
        <w:rPr>
          <w:highlight w:val="none"/>
          <w:u w:val="single" w:color="auto"/>
        </w:rPr>
        <w:t>至202</w:t>
      </w:r>
      <w:r>
        <w:rPr>
          <w:rFonts w:hint="eastAsia"/>
          <w:highlight w:val="none"/>
          <w:u w:val="single" w:color="auto"/>
          <w:lang w:val="en-US" w:eastAsia="zh-CN"/>
        </w:rPr>
        <w:t>6</w:t>
      </w:r>
      <w:r>
        <w:rPr>
          <w:highlight w:val="none"/>
          <w:u w:val="single" w:color="auto"/>
        </w:rPr>
        <w:t>年</w:t>
      </w:r>
      <w:r>
        <w:rPr>
          <w:rFonts w:hint="eastAsia"/>
          <w:highlight w:val="none"/>
          <w:u w:val="single" w:color="auto"/>
          <w:lang w:val="en-US" w:eastAsia="zh-CN"/>
        </w:rPr>
        <w:t>06</w:t>
      </w:r>
      <w:r>
        <w:rPr>
          <w:highlight w:val="none"/>
          <w:u w:val="single" w:color="auto"/>
        </w:rPr>
        <w:t>月</w:t>
      </w:r>
      <w:r>
        <w:rPr>
          <w:rFonts w:hint="eastAsia"/>
          <w:highlight w:val="none"/>
          <w:u w:val="single" w:color="auto"/>
          <w:lang w:val="en-US" w:eastAsia="zh-CN"/>
        </w:rPr>
        <w:t>25</w:t>
      </w:r>
      <w:r>
        <w:rPr>
          <w:highlight w:val="none"/>
          <w:u w:val="single" w:color="auto"/>
        </w:rPr>
        <w:t>日，</w:t>
      </w:r>
      <w:r>
        <w:rPr>
          <w:highlight w:val="none"/>
        </w:rPr>
        <w:t>每天上午00:00-1</w:t>
      </w:r>
      <w:r>
        <w:rPr>
          <w:rFonts w:hint="eastAsia"/>
          <w:highlight w:val="none"/>
          <w:lang w:val="en-US" w:eastAsia="zh-CN"/>
        </w:rPr>
        <w:t>4</w:t>
      </w:r>
      <w:r>
        <w:rPr>
          <w:highlight w:val="none"/>
        </w:rPr>
        <w:t>:00，</w:t>
      </w:r>
      <w:r>
        <w:rPr>
          <w:rFonts w:hint="eastAsia"/>
          <w:highlight w:val="none"/>
          <w:lang w:eastAsia="zh-CN"/>
        </w:rPr>
        <w:t>14:00</w:t>
      </w:r>
      <w:r>
        <w:rPr>
          <w:highlight w:val="none"/>
        </w:rPr>
        <w:t>-23:59（北京时间）</w:t>
      </w:r>
    </w:p>
    <w:p w14:paraId="23B25F30">
      <w:pPr>
        <w:pStyle w:val="11"/>
        <w:keepNext w:val="0"/>
        <w:keepLines w:val="0"/>
        <w:pageBreakBefore w:val="0"/>
        <w:widowControl/>
        <w:kinsoku/>
        <w:wordWrap/>
        <w:overflowPunct/>
        <w:topLinePunct w:val="0"/>
        <w:autoSpaceDE/>
        <w:autoSpaceDN/>
        <w:bidi w:val="0"/>
        <w:adjustRightInd/>
        <w:snapToGrid/>
        <w:spacing w:after="0" w:line="600" w:lineRule="exact"/>
        <w:ind w:left="0" w:leftChars="0" w:firstLine="480" w:firstLineChars="200"/>
        <w:textAlignment w:val="auto"/>
        <w:rPr>
          <w:highlight w:val="none"/>
        </w:rPr>
      </w:pPr>
      <w:r>
        <w:rPr>
          <w:highlight w:val="none"/>
        </w:rPr>
        <w:t>地点：政采云平台</w:t>
      </w:r>
      <w:r>
        <w:rPr>
          <w:highlight w:val="none"/>
        </w:rPr>
        <w:fldChar w:fldCharType="begin"/>
      </w:r>
      <w:r>
        <w:rPr>
          <w:highlight w:val="none"/>
        </w:rPr>
        <w:instrText xml:space="preserve">HYPERLINK"https://www.zcygov.cn/"</w:instrText>
      </w:r>
      <w:r>
        <w:rPr>
          <w:highlight w:val="none"/>
        </w:rPr>
        <w:fldChar w:fldCharType="separate"/>
      </w:r>
      <w:r>
        <w:rPr>
          <w:highlight w:val="none"/>
        </w:rPr>
        <w:t>https://www.zcygov.cn/</w:t>
      </w:r>
      <w:r>
        <w:rPr>
          <w:highlight w:val="none"/>
        </w:rPr>
        <w:fldChar w:fldCharType="end"/>
      </w:r>
      <w:r>
        <w:rPr>
          <w:highlight w:val="none"/>
        </w:rPr>
        <w:t>在线申请</w:t>
      </w:r>
    </w:p>
    <w:p w14:paraId="49523ED2">
      <w:pPr>
        <w:pStyle w:val="11"/>
        <w:keepNext w:val="0"/>
        <w:keepLines w:val="0"/>
        <w:pageBreakBefore w:val="0"/>
        <w:widowControl/>
        <w:kinsoku/>
        <w:wordWrap/>
        <w:overflowPunct/>
        <w:topLinePunct w:val="0"/>
        <w:autoSpaceDE/>
        <w:autoSpaceDN/>
        <w:bidi w:val="0"/>
        <w:adjustRightInd/>
        <w:snapToGrid/>
        <w:spacing w:after="0" w:line="600" w:lineRule="exact"/>
        <w:ind w:left="0" w:leftChars="0" w:firstLine="480" w:firstLineChars="200"/>
        <w:textAlignment w:val="auto"/>
        <w:rPr>
          <w:highlight w:val="none"/>
        </w:rPr>
      </w:pPr>
      <w:r>
        <w:rPr>
          <w:highlight w:val="none"/>
        </w:rPr>
        <w:t>方式：投标人登录政采云平台</w:t>
      </w:r>
      <w:r>
        <w:rPr>
          <w:highlight w:val="none"/>
        </w:rPr>
        <w:fldChar w:fldCharType="begin"/>
      </w:r>
      <w:r>
        <w:rPr>
          <w:highlight w:val="none"/>
        </w:rPr>
        <w:instrText xml:space="preserve">HYPERLINK"https://www.zcygov.cn/"</w:instrText>
      </w:r>
      <w:r>
        <w:rPr>
          <w:highlight w:val="none"/>
        </w:rPr>
        <w:fldChar w:fldCharType="separate"/>
      </w:r>
      <w:r>
        <w:rPr>
          <w:highlight w:val="none"/>
        </w:rPr>
        <w:t>https://www.zcygov.cn/</w:t>
      </w:r>
      <w:r>
        <w:rPr>
          <w:highlight w:val="none"/>
        </w:rPr>
        <w:fldChar w:fldCharType="end"/>
      </w:r>
      <w:r>
        <w:rPr>
          <w:highlight w:val="none"/>
        </w:rPr>
        <w:t>在线申请获取采购文件（进入“项目采购”应用，在获取采购文件菜单中选择项目，申请获取采购文件）</w:t>
      </w:r>
    </w:p>
    <w:p w14:paraId="6E007C85">
      <w:pPr>
        <w:pStyle w:val="11"/>
        <w:keepNext w:val="0"/>
        <w:keepLines w:val="0"/>
        <w:pageBreakBefore w:val="0"/>
        <w:widowControl/>
        <w:kinsoku/>
        <w:wordWrap/>
        <w:overflowPunct/>
        <w:topLinePunct w:val="0"/>
        <w:autoSpaceDE/>
        <w:autoSpaceDN/>
        <w:bidi w:val="0"/>
        <w:adjustRightInd/>
        <w:snapToGrid/>
        <w:spacing w:after="0" w:line="600" w:lineRule="exact"/>
        <w:ind w:left="0" w:leftChars="0" w:firstLine="480" w:firstLineChars="200"/>
        <w:textAlignment w:val="auto"/>
        <w:rPr>
          <w:highlight w:val="none"/>
        </w:rPr>
      </w:pPr>
      <w:r>
        <w:rPr>
          <w:highlight w:val="none"/>
        </w:rPr>
        <w:t>售价（元）：0</w:t>
      </w:r>
    </w:p>
    <w:p w14:paraId="3D0FDA5F">
      <w:pPr>
        <w:pStyle w:val="2"/>
        <w:keepNext w:val="0"/>
        <w:keepLines w:val="0"/>
        <w:pageBreakBefore w:val="0"/>
        <w:widowControl/>
        <w:numPr>
          <w:ilvl w:val="0"/>
          <w:numId w:val="1"/>
        </w:numPr>
        <w:tabs>
          <w:tab w:val="left" w:pos="907"/>
        </w:tabs>
        <w:kinsoku/>
        <w:wordWrap/>
        <w:overflowPunct/>
        <w:topLinePunct w:val="0"/>
        <w:autoSpaceDE/>
        <w:autoSpaceDN/>
        <w:bidi w:val="0"/>
        <w:adjustRightInd/>
        <w:snapToGrid/>
        <w:spacing w:before="0" w:beforeLines="0" w:after="0" w:line="600" w:lineRule="exact"/>
        <w:ind w:left="0" w:leftChars="0" w:firstLine="482" w:firstLineChars="200"/>
        <w:textAlignment w:val="auto"/>
        <w:rPr>
          <w:b/>
          <w:highlight w:val="none"/>
        </w:rPr>
      </w:pPr>
      <w:r>
        <w:rPr>
          <w:highlight w:val="none"/>
        </w:rPr>
        <w:t>响应文件提交</w:t>
      </w:r>
    </w:p>
    <w:p w14:paraId="3872ECBA">
      <w:pPr>
        <w:pStyle w:val="11"/>
        <w:keepNext w:val="0"/>
        <w:keepLines w:val="0"/>
        <w:pageBreakBefore w:val="0"/>
        <w:widowControl/>
        <w:kinsoku/>
        <w:wordWrap/>
        <w:overflowPunct/>
        <w:topLinePunct w:val="0"/>
        <w:autoSpaceDE/>
        <w:autoSpaceDN/>
        <w:bidi w:val="0"/>
        <w:adjustRightInd/>
        <w:snapToGrid/>
        <w:spacing w:after="0" w:line="600" w:lineRule="exact"/>
        <w:ind w:left="0" w:leftChars="0" w:firstLine="480" w:firstLineChars="200"/>
        <w:textAlignment w:val="auto"/>
        <w:rPr>
          <w:highlight w:val="none"/>
        </w:rPr>
      </w:pPr>
      <w:r>
        <w:rPr>
          <w:highlight w:val="none"/>
        </w:rPr>
        <w:t>截止时间：</w:t>
      </w:r>
      <w:r>
        <w:rPr>
          <w:rFonts w:hint="eastAsia"/>
          <w:highlight w:val="none"/>
          <w:u w:val="single" w:color="auto"/>
          <w:lang w:val="en-US" w:eastAsia="zh-CN"/>
        </w:rPr>
        <w:t>2026</w:t>
      </w:r>
      <w:r>
        <w:rPr>
          <w:highlight w:val="none"/>
          <w:u w:val="single" w:color="auto"/>
        </w:rPr>
        <w:t>年</w:t>
      </w:r>
      <w:r>
        <w:rPr>
          <w:rFonts w:hint="eastAsia"/>
          <w:highlight w:val="none"/>
          <w:u w:val="single" w:color="auto"/>
          <w:lang w:val="en-US" w:eastAsia="zh-CN"/>
        </w:rPr>
        <w:t>07</w:t>
      </w:r>
      <w:r>
        <w:rPr>
          <w:highlight w:val="none"/>
          <w:u w:val="single" w:color="auto"/>
        </w:rPr>
        <w:t>月</w:t>
      </w:r>
      <w:r>
        <w:rPr>
          <w:rFonts w:hint="eastAsia"/>
          <w:highlight w:val="none"/>
          <w:u w:val="single" w:color="auto"/>
          <w:lang w:val="en-US" w:eastAsia="zh-CN"/>
        </w:rPr>
        <w:t>08</w:t>
      </w:r>
      <w:r>
        <w:rPr>
          <w:highlight w:val="none"/>
          <w:u w:val="single" w:color="auto"/>
        </w:rPr>
        <w:t>日1</w:t>
      </w:r>
      <w:r>
        <w:rPr>
          <w:rFonts w:hint="eastAsia"/>
          <w:highlight w:val="none"/>
          <w:u w:val="single" w:color="auto"/>
          <w:lang w:val="en-US" w:eastAsia="zh-CN"/>
        </w:rPr>
        <w:t>0</w:t>
      </w:r>
      <w:r>
        <w:rPr>
          <w:highlight w:val="none"/>
          <w:u w:val="single" w:color="auto"/>
        </w:rPr>
        <w:t>:30</w:t>
      </w:r>
      <w:r>
        <w:rPr>
          <w:highlight w:val="none"/>
        </w:rPr>
        <w:t>（北京时间）</w:t>
      </w:r>
    </w:p>
    <w:p w14:paraId="0DDF35A4">
      <w:pPr>
        <w:pStyle w:val="11"/>
        <w:keepNext w:val="0"/>
        <w:keepLines w:val="0"/>
        <w:pageBreakBefore w:val="0"/>
        <w:widowControl/>
        <w:kinsoku/>
        <w:wordWrap/>
        <w:overflowPunct/>
        <w:topLinePunct w:val="0"/>
        <w:autoSpaceDE/>
        <w:autoSpaceDN/>
        <w:bidi w:val="0"/>
        <w:adjustRightInd/>
        <w:snapToGrid/>
        <w:spacing w:after="0" w:line="600" w:lineRule="exact"/>
        <w:ind w:left="0" w:leftChars="0" w:firstLine="480" w:firstLineChars="200"/>
        <w:textAlignment w:val="auto"/>
        <w:rPr>
          <w:highlight w:val="none"/>
        </w:rPr>
      </w:pPr>
      <w:r>
        <w:rPr>
          <w:highlight w:val="none"/>
        </w:rPr>
        <w:t>地点（网址）：新疆政府采购网（</w:t>
      </w:r>
      <w:r>
        <w:rPr>
          <w:highlight w:val="none"/>
        </w:rPr>
        <w:fldChar w:fldCharType="begin"/>
      </w:r>
      <w:r>
        <w:rPr>
          <w:highlight w:val="none"/>
        </w:rPr>
        <w:instrText xml:space="preserve">HYPERLINK"http://www.ccgp-xinjiang.gov.cn"</w:instrText>
      </w:r>
      <w:r>
        <w:rPr>
          <w:highlight w:val="none"/>
        </w:rPr>
        <w:fldChar w:fldCharType="separate"/>
      </w:r>
      <w:r>
        <w:rPr>
          <w:highlight w:val="none"/>
        </w:rPr>
        <w:t>http://www.ccgp-xinjiang.gov.cn</w:t>
      </w:r>
      <w:r>
        <w:rPr>
          <w:highlight w:val="none"/>
        </w:rPr>
        <w:fldChar w:fldCharType="end"/>
      </w:r>
      <w:r>
        <w:rPr>
          <w:highlight w:val="none"/>
        </w:rPr>
        <w:t>）政采云线上平台</w:t>
      </w:r>
    </w:p>
    <w:p w14:paraId="47777C00">
      <w:pPr>
        <w:pStyle w:val="11"/>
        <w:keepNext w:val="0"/>
        <w:keepLines w:val="0"/>
        <w:pageBreakBefore w:val="0"/>
        <w:widowControl/>
        <w:kinsoku/>
        <w:wordWrap/>
        <w:overflowPunct/>
        <w:topLinePunct w:val="0"/>
        <w:autoSpaceDE/>
        <w:autoSpaceDN/>
        <w:bidi w:val="0"/>
        <w:adjustRightInd/>
        <w:snapToGrid/>
        <w:spacing w:after="0" w:line="600" w:lineRule="exact"/>
        <w:ind w:left="0" w:leftChars="0" w:firstLine="480" w:firstLineChars="200"/>
        <w:textAlignment w:val="auto"/>
        <w:rPr>
          <w:highlight w:val="none"/>
        </w:rPr>
      </w:pPr>
      <w:r>
        <w:rPr>
          <w:highlight w:val="none"/>
        </w:rPr>
        <w:t>响应文件</w:t>
      </w:r>
      <w:r>
        <w:rPr>
          <w:rFonts w:hint="eastAsia"/>
          <w:highlight w:val="none"/>
          <w:lang w:eastAsia="zh-CN"/>
        </w:rPr>
        <w:t>开启</w:t>
      </w:r>
      <w:r>
        <w:rPr>
          <w:highlight w:val="none"/>
        </w:rPr>
        <w:t>时间：</w:t>
      </w:r>
      <w:r>
        <w:rPr>
          <w:rFonts w:hint="eastAsia"/>
          <w:highlight w:val="none"/>
          <w:u w:val="single" w:color="auto"/>
          <w:lang w:val="en-US" w:eastAsia="zh-CN"/>
        </w:rPr>
        <w:t>2026</w:t>
      </w:r>
      <w:r>
        <w:rPr>
          <w:highlight w:val="none"/>
          <w:u w:val="single" w:color="auto"/>
        </w:rPr>
        <w:t>年</w:t>
      </w:r>
      <w:r>
        <w:rPr>
          <w:rFonts w:hint="eastAsia"/>
          <w:highlight w:val="none"/>
          <w:u w:val="single" w:color="auto"/>
          <w:lang w:val="en-US" w:eastAsia="zh-CN"/>
        </w:rPr>
        <w:t>07</w:t>
      </w:r>
      <w:r>
        <w:rPr>
          <w:highlight w:val="none"/>
          <w:u w:val="single" w:color="auto"/>
        </w:rPr>
        <w:t>月</w:t>
      </w:r>
      <w:r>
        <w:rPr>
          <w:rFonts w:hint="eastAsia"/>
          <w:highlight w:val="none"/>
          <w:u w:val="single" w:color="auto"/>
          <w:lang w:val="en-US" w:eastAsia="zh-CN"/>
        </w:rPr>
        <w:t>08</w:t>
      </w:r>
      <w:r>
        <w:rPr>
          <w:highlight w:val="none"/>
          <w:u w:val="single" w:color="auto"/>
        </w:rPr>
        <w:t>日1</w:t>
      </w:r>
      <w:r>
        <w:rPr>
          <w:rFonts w:hint="eastAsia"/>
          <w:highlight w:val="none"/>
          <w:u w:val="single" w:color="auto"/>
          <w:lang w:val="en-US" w:eastAsia="zh-CN"/>
        </w:rPr>
        <w:t>0</w:t>
      </w:r>
      <w:r>
        <w:rPr>
          <w:highlight w:val="none"/>
          <w:u w:val="single" w:color="auto"/>
        </w:rPr>
        <w:t>:30</w:t>
      </w:r>
      <w:r>
        <w:rPr>
          <w:highlight w:val="none"/>
        </w:rPr>
        <w:t>（北京时间）</w:t>
      </w:r>
    </w:p>
    <w:p w14:paraId="28D0F514">
      <w:pPr>
        <w:pStyle w:val="11"/>
        <w:keepNext w:val="0"/>
        <w:keepLines w:val="0"/>
        <w:pageBreakBefore w:val="0"/>
        <w:widowControl/>
        <w:kinsoku/>
        <w:wordWrap/>
        <w:overflowPunct/>
        <w:topLinePunct w:val="0"/>
        <w:autoSpaceDE/>
        <w:autoSpaceDN/>
        <w:bidi w:val="0"/>
        <w:adjustRightInd/>
        <w:snapToGrid/>
        <w:spacing w:after="0" w:line="600" w:lineRule="exact"/>
        <w:ind w:left="0" w:leftChars="0" w:firstLine="480" w:firstLineChars="200"/>
        <w:textAlignment w:val="auto"/>
        <w:rPr>
          <w:highlight w:val="none"/>
        </w:rPr>
      </w:pPr>
      <w:r>
        <w:rPr>
          <w:highlight w:val="none"/>
        </w:rPr>
        <w:t>地点（网址）：新疆政府采购网（</w:t>
      </w:r>
      <w:r>
        <w:rPr>
          <w:highlight w:val="none"/>
        </w:rPr>
        <w:fldChar w:fldCharType="begin"/>
      </w:r>
      <w:r>
        <w:rPr>
          <w:highlight w:val="none"/>
        </w:rPr>
        <w:instrText xml:space="preserve">HYPERLINK"http://www.ccgp-xinjiang.gov.cn"</w:instrText>
      </w:r>
      <w:r>
        <w:rPr>
          <w:highlight w:val="none"/>
        </w:rPr>
        <w:fldChar w:fldCharType="separate"/>
      </w:r>
      <w:r>
        <w:rPr>
          <w:highlight w:val="none"/>
        </w:rPr>
        <w:t>http://www.ccgp-xinjiang.gov.cn</w:t>
      </w:r>
      <w:r>
        <w:rPr>
          <w:highlight w:val="none"/>
        </w:rPr>
        <w:fldChar w:fldCharType="end"/>
      </w:r>
      <w:r>
        <w:rPr>
          <w:highlight w:val="none"/>
        </w:rPr>
        <w:t>）政采云线上平台</w:t>
      </w:r>
    </w:p>
    <w:p w14:paraId="5388C969">
      <w:pPr>
        <w:pStyle w:val="2"/>
        <w:keepNext w:val="0"/>
        <w:keepLines w:val="0"/>
        <w:pageBreakBefore w:val="0"/>
        <w:widowControl/>
        <w:numPr>
          <w:ilvl w:val="0"/>
          <w:numId w:val="1"/>
        </w:numPr>
        <w:tabs>
          <w:tab w:val="left" w:pos="907"/>
        </w:tabs>
        <w:kinsoku/>
        <w:wordWrap/>
        <w:overflowPunct/>
        <w:topLinePunct w:val="0"/>
        <w:autoSpaceDE/>
        <w:autoSpaceDN/>
        <w:bidi w:val="0"/>
        <w:adjustRightInd/>
        <w:snapToGrid/>
        <w:spacing w:before="0" w:beforeLines="0" w:after="0" w:line="600" w:lineRule="exact"/>
        <w:ind w:left="0" w:leftChars="0" w:firstLine="482" w:firstLineChars="200"/>
        <w:textAlignment w:val="auto"/>
        <w:rPr>
          <w:b/>
          <w:highlight w:val="none"/>
        </w:rPr>
      </w:pPr>
      <w:r>
        <w:rPr>
          <w:highlight w:val="none"/>
        </w:rPr>
        <w:t>公告期限</w:t>
      </w:r>
    </w:p>
    <w:p w14:paraId="5BBC92AF">
      <w:pPr>
        <w:pStyle w:val="11"/>
        <w:keepNext w:val="0"/>
        <w:keepLines w:val="0"/>
        <w:pageBreakBefore w:val="0"/>
        <w:widowControl/>
        <w:kinsoku/>
        <w:wordWrap/>
        <w:overflowPunct/>
        <w:topLinePunct w:val="0"/>
        <w:autoSpaceDE/>
        <w:autoSpaceDN/>
        <w:bidi w:val="0"/>
        <w:adjustRightInd/>
        <w:snapToGrid/>
        <w:spacing w:after="0" w:line="600" w:lineRule="exact"/>
        <w:ind w:left="0" w:leftChars="0" w:firstLine="480" w:firstLineChars="200"/>
        <w:textAlignment w:val="auto"/>
        <w:rPr>
          <w:highlight w:val="none"/>
        </w:rPr>
      </w:pPr>
      <w:r>
        <w:rPr>
          <w:highlight w:val="none"/>
        </w:rPr>
        <w:t>自本公告发布之日起5个工作日。</w:t>
      </w:r>
    </w:p>
    <w:p w14:paraId="4AEA34EB">
      <w:pPr>
        <w:pStyle w:val="2"/>
        <w:keepNext w:val="0"/>
        <w:keepLines w:val="0"/>
        <w:pageBreakBefore w:val="0"/>
        <w:widowControl/>
        <w:numPr>
          <w:ilvl w:val="0"/>
          <w:numId w:val="1"/>
        </w:numPr>
        <w:tabs>
          <w:tab w:val="left" w:pos="907"/>
        </w:tabs>
        <w:kinsoku/>
        <w:wordWrap/>
        <w:overflowPunct/>
        <w:topLinePunct w:val="0"/>
        <w:autoSpaceDE/>
        <w:autoSpaceDN/>
        <w:bidi w:val="0"/>
        <w:adjustRightInd/>
        <w:snapToGrid/>
        <w:spacing w:before="0" w:beforeLines="0" w:after="0" w:line="600" w:lineRule="exact"/>
        <w:ind w:left="0" w:leftChars="0" w:firstLine="482" w:firstLineChars="200"/>
        <w:textAlignment w:val="auto"/>
        <w:rPr>
          <w:b/>
          <w:highlight w:val="none"/>
        </w:rPr>
      </w:pPr>
      <w:r>
        <w:rPr>
          <w:highlight w:val="none"/>
        </w:rPr>
        <w:t>其他补充事宜</w:t>
      </w:r>
    </w:p>
    <w:p w14:paraId="3C358A61">
      <w:pPr>
        <w:pStyle w:val="11"/>
        <w:keepNext w:val="0"/>
        <w:keepLines w:val="0"/>
        <w:pageBreakBefore w:val="0"/>
        <w:widowControl/>
        <w:numPr>
          <w:ilvl w:val="0"/>
          <w:numId w:val="4"/>
        </w:numPr>
        <w:tabs>
          <w:tab w:val="left" w:pos="1320"/>
        </w:tabs>
        <w:kinsoku/>
        <w:wordWrap/>
        <w:overflowPunct/>
        <w:topLinePunct w:val="0"/>
        <w:autoSpaceDE/>
        <w:autoSpaceDN/>
        <w:bidi w:val="0"/>
        <w:adjustRightInd/>
        <w:snapToGrid/>
        <w:spacing w:after="0" w:line="600" w:lineRule="exact"/>
        <w:ind w:left="0" w:leftChars="0" w:firstLine="480" w:firstLineChars="200"/>
        <w:textAlignment w:val="auto"/>
        <w:rPr>
          <w:b w:val="0"/>
          <w:highlight w:val="none"/>
        </w:rPr>
      </w:pPr>
      <w:r>
        <w:rPr>
          <w:highlight w:val="none"/>
        </w:rPr>
        <w:t>本项目实行电子招投标，供应商须登录政采云平台申请获取采购文件，并通过政采云电子投标客户端制作响应文件，同时自行承担与投标有关的一切费用。</w:t>
      </w:r>
    </w:p>
    <w:p w14:paraId="04B0159F">
      <w:pPr>
        <w:pStyle w:val="11"/>
        <w:keepNext w:val="0"/>
        <w:keepLines w:val="0"/>
        <w:pageBreakBefore w:val="0"/>
        <w:widowControl/>
        <w:numPr>
          <w:ilvl w:val="0"/>
          <w:numId w:val="4"/>
        </w:numPr>
        <w:tabs>
          <w:tab w:val="left" w:pos="1320"/>
        </w:tabs>
        <w:kinsoku/>
        <w:wordWrap/>
        <w:overflowPunct/>
        <w:topLinePunct w:val="0"/>
        <w:autoSpaceDE/>
        <w:autoSpaceDN/>
        <w:bidi w:val="0"/>
        <w:adjustRightInd/>
        <w:snapToGrid/>
        <w:spacing w:after="0" w:line="600" w:lineRule="exact"/>
        <w:ind w:left="0" w:leftChars="0" w:firstLine="480" w:firstLineChars="200"/>
        <w:textAlignment w:val="auto"/>
        <w:rPr>
          <w:rFonts w:hint="eastAsia" w:ascii="宋体" w:hAnsi="宋体" w:eastAsia="宋体" w:cs="宋体"/>
          <w:b w:val="0"/>
          <w:highlight w:val="none"/>
        </w:rPr>
      </w:pPr>
      <w:r>
        <w:rPr>
          <w:highlight w:val="none"/>
        </w:rPr>
        <w:t>各供应商应在开标前确保成为新疆维吾尔自治区政府采购网正式注册入库供应商，并完成CA数字证书申领。因未注册入库、未办理CA数字证书等原因造成无法投标或投标失败等后果由供应商自行承担。</w:t>
      </w:r>
    </w:p>
    <w:p w14:paraId="7414B767">
      <w:pPr>
        <w:pStyle w:val="11"/>
        <w:keepNext w:val="0"/>
        <w:keepLines w:val="0"/>
        <w:pageBreakBefore w:val="0"/>
        <w:widowControl/>
        <w:numPr>
          <w:ilvl w:val="0"/>
          <w:numId w:val="4"/>
        </w:numPr>
        <w:tabs>
          <w:tab w:val="left" w:pos="1320"/>
        </w:tabs>
        <w:kinsoku/>
        <w:wordWrap/>
        <w:overflowPunct/>
        <w:topLinePunct w:val="0"/>
        <w:autoSpaceDE/>
        <w:autoSpaceDN/>
        <w:bidi w:val="0"/>
        <w:adjustRightInd/>
        <w:snapToGrid/>
        <w:spacing w:after="0" w:line="600" w:lineRule="exact"/>
        <w:ind w:left="0" w:leftChars="0" w:firstLine="480" w:firstLineChars="200"/>
        <w:textAlignment w:val="auto"/>
        <w:rPr>
          <w:b w:val="0"/>
          <w:highlight w:val="none"/>
        </w:rPr>
      </w:pPr>
      <w:r>
        <w:rPr>
          <w:highlight w:val="none"/>
        </w:rPr>
        <w:t>有意向参与新疆区域电子开评标的供应商，可访问新疆数字证书认证中心官方网站（</w:t>
      </w:r>
      <w:r>
        <w:rPr>
          <w:highlight w:val="none"/>
        </w:rPr>
        <w:fldChar w:fldCharType="begin"/>
      </w:r>
      <w:r>
        <w:rPr>
          <w:highlight w:val="none"/>
        </w:rPr>
        <w:instrText xml:space="preserve">HYPERLINK"https://www.xjca.com.cn/"</w:instrText>
      </w:r>
      <w:r>
        <w:rPr>
          <w:highlight w:val="none"/>
        </w:rPr>
        <w:fldChar w:fldCharType="separate"/>
      </w:r>
      <w:r>
        <w:rPr>
          <w:highlight w:val="none"/>
        </w:rPr>
        <w:t>https://www.xjca.com.cn/</w:t>
      </w:r>
      <w:r>
        <w:rPr>
          <w:highlight w:val="none"/>
        </w:rPr>
        <w:fldChar w:fldCharType="end"/>
      </w:r>
      <w:r>
        <w:rPr>
          <w:highlight w:val="none"/>
        </w:rPr>
        <w:t>）或下载“新疆政务通”APP自行进行申领。如需咨询，请联系新疆CA服务热线0991-2819290。</w:t>
      </w:r>
    </w:p>
    <w:p w14:paraId="7F403533">
      <w:pPr>
        <w:pStyle w:val="11"/>
        <w:keepNext w:val="0"/>
        <w:keepLines w:val="0"/>
        <w:pageBreakBefore w:val="0"/>
        <w:widowControl/>
        <w:numPr>
          <w:ilvl w:val="0"/>
          <w:numId w:val="4"/>
        </w:numPr>
        <w:tabs>
          <w:tab w:val="left" w:pos="1320"/>
        </w:tabs>
        <w:kinsoku/>
        <w:wordWrap/>
        <w:overflowPunct/>
        <w:topLinePunct w:val="0"/>
        <w:autoSpaceDE/>
        <w:autoSpaceDN/>
        <w:bidi w:val="0"/>
        <w:adjustRightInd/>
        <w:snapToGrid/>
        <w:spacing w:after="0" w:line="600" w:lineRule="exact"/>
        <w:ind w:left="0" w:leftChars="0" w:firstLine="480" w:firstLineChars="200"/>
        <w:textAlignment w:val="auto"/>
        <w:rPr>
          <w:highlight w:val="none"/>
        </w:rPr>
      </w:pPr>
      <w:r>
        <w:rPr>
          <w:highlight w:val="none"/>
        </w:rPr>
        <w:t>供应商可前往新疆政府采购网（</w:t>
      </w:r>
      <w:r>
        <w:rPr>
          <w:highlight w:val="none"/>
        </w:rPr>
        <w:fldChar w:fldCharType="begin"/>
      </w:r>
      <w:r>
        <w:rPr>
          <w:highlight w:val="none"/>
        </w:rPr>
        <w:instrText xml:space="preserve">HYPERLINK"http://www.ccgp-xinjiang.gov.cn/"</w:instrText>
      </w:r>
      <w:r>
        <w:rPr>
          <w:highlight w:val="none"/>
        </w:rPr>
        <w:fldChar w:fldCharType="separate"/>
      </w:r>
      <w:r>
        <w:rPr>
          <w:highlight w:val="none"/>
        </w:rPr>
        <w:t>http://www.ccgp-xinjiang.gov.cn/</w:t>
      </w:r>
      <w:r>
        <w:rPr>
          <w:highlight w:val="none"/>
        </w:rPr>
        <w:fldChar w:fldCharType="end"/>
      </w:r>
      <w:r>
        <w:rPr>
          <w:highlight w:val="none"/>
        </w:rPr>
        <w:t>）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14:paraId="460FD580">
      <w:pPr>
        <w:pStyle w:val="11"/>
        <w:keepNext w:val="0"/>
        <w:keepLines w:val="0"/>
        <w:pageBreakBefore w:val="0"/>
        <w:widowControl/>
        <w:numPr>
          <w:ilvl w:val="0"/>
          <w:numId w:val="4"/>
        </w:numPr>
        <w:tabs>
          <w:tab w:val="left" w:pos="1320"/>
        </w:tabs>
        <w:kinsoku/>
        <w:wordWrap/>
        <w:overflowPunct/>
        <w:topLinePunct w:val="0"/>
        <w:autoSpaceDE/>
        <w:autoSpaceDN/>
        <w:bidi w:val="0"/>
        <w:adjustRightInd/>
        <w:snapToGrid/>
        <w:spacing w:after="0" w:line="600" w:lineRule="exact"/>
        <w:ind w:left="0" w:leftChars="0" w:firstLine="480" w:firstLineChars="200"/>
        <w:textAlignment w:val="auto"/>
        <w:rPr>
          <w:highlight w:val="none"/>
        </w:rPr>
      </w:pPr>
      <w:r>
        <w:rPr>
          <w:highlight w:val="none"/>
        </w:rPr>
        <w:t>本项目采用不见面开标，供应商须在投标截止时间前通过CA在政采云平台上传加密的电子响应文件。备注：供应商对不见面开评标系统的技术操作咨询，可通过</w:t>
      </w:r>
      <w:r>
        <w:rPr>
          <w:highlight w:val="none"/>
        </w:rPr>
        <w:fldChar w:fldCharType="begin"/>
      </w:r>
      <w:r>
        <w:rPr>
          <w:highlight w:val="none"/>
        </w:rPr>
        <w:instrText xml:space="preserve">HYPERLINK"https://edu.zcygov.cn/luban/xinjiang-e-biding"</w:instrText>
      </w:r>
      <w:r>
        <w:rPr>
          <w:highlight w:val="none"/>
        </w:rPr>
        <w:fldChar w:fldCharType="separate"/>
      </w:r>
      <w:r>
        <w:rPr>
          <w:highlight w:val="none"/>
        </w:rPr>
        <w:t>https://edu.zcygov.cn/luban/xinjiang-e-biding</w:t>
      </w:r>
      <w:r>
        <w:rPr>
          <w:highlight w:val="none"/>
        </w:rPr>
        <w:fldChar w:fldCharType="end"/>
      </w:r>
      <w:r>
        <w:rPr>
          <w:highlight w:val="none"/>
        </w:rPr>
        <w:t>自助查询，也可在政采云帮助中心常见问题解答和操作流程讲解视频中自助查询，网址为：</w:t>
      </w:r>
      <w:r>
        <w:rPr>
          <w:highlight w:val="none"/>
        </w:rPr>
        <w:fldChar w:fldCharType="begin"/>
      </w:r>
      <w:r>
        <w:rPr>
          <w:highlight w:val="none"/>
        </w:rPr>
        <w:instrText xml:space="preserve">HYPERLINK"https://service.zcygov.cn/#/help"</w:instrText>
      </w:r>
      <w:r>
        <w:rPr>
          <w:highlight w:val="none"/>
        </w:rPr>
        <w:fldChar w:fldCharType="separate"/>
      </w:r>
      <w:r>
        <w:rPr>
          <w:highlight w:val="none"/>
        </w:rPr>
        <w:t>https://service.zcygov.cn/#/help</w:t>
      </w:r>
      <w:r>
        <w:rPr>
          <w:highlight w:val="none"/>
        </w:rPr>
        <w:fldChar w:fldCharType="end"/>
      </w:r>
      <w:r>
        <w:rPr>
          <w:highlight w:val="none"/>
        </w:rPr>
        <w:t>，“项目采购”—“操作流程</w:t>
      </w:r>
      <w:r>
        <w:rPr>
          <w:rFonts w:hint="eastAsia"/>
          <w:highlight w:val="none"/>
          <w:lang w:eastAsia="zh-CN"/>
        </w:rPr>
        <w:t>－</w:t>
      </w:r>
      <w:r>
        <w:rPr>
          <w:highlight w:val="none"/>
        </w:rPr>
        <w:t>电子招投标”—“政府采购项目电子交易管理操作指南</w:t>
      </w:r>
      <w:r>
        <w:rPr>
          <w:rFonts w:hint="eastAsia"/>
          <w:highlight w:val="none"/>
          <w:lang w:eastAsia="zh-CN"/>
        </w:rPr>
        <w:t>－</w:t>
      </w:r>
      <w:r>
        <w:rPr>
          <w:highlight w:val="none"/>
        </w:rPr>
        <w:t>供应商”版面获取操作指南，同时对自助查询无法解决的问题可通过钉钉群及政采云在线客服获取服务支持。</w:t>
      </w:r>
    </w:p>
    <w:p w14:paraId="0D1A18C8">
      <w:pPr>
        <w:pStyle w:val="11"/>
        <w:keepNext w:val="0"/>
        <w:keepLines w:val="0"/>
        <w:pageBreakBefore w:val="0"/>
        <w:widowControl/>
        <w:numPr>
          <w:ilvl w:val="0"/>
          <w:numId w:val="4"/>
        </w:numPr>
        <w:tabs>
          <w:tab w:val="left" w:pos="1320"/>
        </w:tabs>
        <w:kinsoku/>
        <w:wordWrap/>
        <w:overflowPunct/>
        <w:topLinePunct w:val="0"/>
        <w:autoSpaceDE/>
        <w:autoSpaceDN/>
        <w:bidi w:val="0"/>
        <w:adjustRightInd/>
        <w:snapToGrid/>
        <w:spacing w:after="0" w:line="600" w:lineRule="exact"/>
        <w:ind w:left="0" w:leftChars="0" w:firstLine="480" w:firstLineChars="200"/>
        <w:textAlignment w:val="auto"/>
        <w:rPr>
          <w:b w:val="0"/>
          <w:highlight w:val="none"/>
        </w:rPr>
      </w:pPr>
      <w:r>
        <w:rPr>
          <w:highlight w:val="none"/>
        </w:rPr>
        <w:t>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14:paraId="1DEB984A">
      <w:pPr>
        <w:pStyle w:val="11"/>
        <w:keepNext w:val="0"/>
        <w:keepLines w:val="0"/>
        <w:pageBreakBefore w:val="0"/>
        <w:widowControl/>
        <w:numPr>
          <w:ilvl w:val="0"/>
          <w:numId w:val="4"/>
        </w:numPr>
        <w:tabs>
          <w:tab w:val="left" w:pos="1320"/>
        </w:tabs>
        <w:kinsoku/>
        <w:wordWrap/>
        <w:overflowPunct/>
        <w:topLinePunct w:val="0"/>
        <w:autoSpaceDE/>
        <w:autoSpaceDN/>
        <w:bidi w:val="0"/>
        <w:adjustRightInd/>
        <w:snapToGrid/>
        <w:spacing w:after="0" w:line="600" w:lineRule="exact"/>
        <w:ind w:left="0" w:leftChars="0" w:firstLine="480" w:firstLineChars="200"/>
        <w:textAlignment w:val="auto"/>
        <w:rPr>
          <w:b w:val="0"/>
          <w:highlight w:val="none"/>
        </w:rPr>
      </w:pPr>
      <w:r>
        <w:rPr>
          <w:highlight w:val="none"/>
        </w:rPr>
        <w:t>响应文件开启当日，供应商无需到达开标现场，仅需通过政采云平台“不见面”开标大厅完成远程解密、开标唱标、询标澄清、在线多轮报价、结果公布等交互环节。供应商必须使用能正确解密响应文件的“CA锁”在规定的时间内完成远程解密，因供应商因未能解密、解密失败或解密超时，视为供应商撤销其响应文件。</w:t>
      </w:r>
    </w:p>
    <w:p w14:paraId="233FE6FB">
      <w:pPr>
        <w:pStyle w:val="11"/>
        <w:keepNext w:val="0"/>
        <w:keepLines w:val="0"/>
        <w:pageBreakBefore w:val="0"/>
        <w:widowControl/>
        <w:numPr>
          <w:ilvl w:val="0"/>
          <w:numId w:val="4"/>
        </w:numPr>
        <w:tabs>
          <w:tab w:val="left" w:pos="1320"/>
        </w:tabs>
        <w:kinsoku/>
        <w:wordWrap/>
        <w:overflowPunct/>
        <w:topLinePunct w:val="0"/>
        <w:autoSpaceDE/>
        <w:autoSpaceDN/>
        <w:bidi w:val="0"/>
        <w:adjustRightInd/>
        <w:snapToGrid/>
        <w:spacing w:after="0" w:line="600" w:lineRule="exact"/>
        <w:ind w:left="0" w:leftChars="0" w:firstLine="480" w:firstLineChars="200"/>
        <w:textAlignment w:val="auto"/>
        <w:rPr>
          <w:b w:val="0"/>
          <w:highlight w:val="none"/>
        </w:rPr>
      </w:pPr>
      <w:r>
        <w:rPr>
          <w:highlight w:val="none"/>
        </w:rPr>
        <w:t>逾期上传或者未上传指定地点的响应文件，采购人不予受理。</w:t>
      </w:r>
    </w:p>
    <w:p w14:paraId="1E8A7C40">
      <w:pPr>
        <w:pStyle w:val="11"/>
        <w:keepNext w:val="0"/>
        <w:keepLines w:val="0"/>
        <w:pageBreakBefore w:val="0"/>
        <w:widowControl/>
        <w:kinsoku/>
        <w:wordWrap/>
        <w:overflowPunct/>
        <w:topLinePunct w:val="0"/>
        <w:autoSpaceDE/>
        <w:autoSpaceDN/>
        <w:bidi w:val="0"/>
        <w:adjustRightInd/>
        <w:snapToGrid/>
        <w:spacing w:after="0" w:line="600" w:lineRule="exact"/>
        <w:ind w:left="0" w:leftChars="0" w:firstLine="480" w:firstLineChars="200"/>
        <w:textAlignment w:val="auto"/>
        <w:rPr>
          <w:highlight w:val="none"/>
        </w:rPr>
      </w:pPr>
      <w:r>
        <w:rPr>
          <w:highlight w:val="none"/>
        </w:rPr>
        <w:t>特别提示：</w:t>
      </w:r>
    </w:p>
    <w:p w14:paraId="43B553B7">
      <w:pPr>
        <w:pStyle w:val="11"/>
        <w:keepNext w:val="0"/>
        <w:keepLines w:val="0"/>
        <w:pageBreakBefore w:val="0"/>
        <w:widowControl/>
        <w:numPr>
          <w:ilvl w:val="0"/>
          <w:numId w:val="5"/>
        </w:numPr>
        <w:tabs>
          <w:tab w:val="left" w:pos="482"/>
        </w:tabs>
        <w:kinsoku/>
        <w:wordWrap/>
        <w:overflowPunct/>
        <w:topLinePunct w:val="0"/>
        <w:autoSpaceDE/>
        <w:autoSpaceDN/>
        <w:bidi w:val="0"/>
        <w:adjustRightInd/>
        <w:snapToGrid/>
        <w:spacing w:after="0" w:line="600" w:lineRule="exact"/>
        <w:ind w:left="0" w:leftChars="0" w:firstLine="480" w:firstLineChars="200"/>
        <w:textAlignment w:val="auto"/>
        <w:rPr>
          <w:rFonts w:hint="eastAsia" w:ascii="宋体" w:hAnsi="宋体" w:eastAsia="宋体" w:cs="宋体"/>
          <w:b w:val="0"/>
          <w:highlight w:val="none"/>
        </w:rPr>
      </w:pPr>
      <w:r>
        <w:rPr>
          <w:highlight w:val="none"/>
        </w:rPr>
        <w:t>采购限额标准以上，200万元以下的货物和服务采购项目、400万元以下的工程采购项目，适宜由中小企业提供的，采购人应当专门面向中小企业采购。</w:t>
      </w:r>
    </w:p>
    <w:p w14:paraId="24549158">
      <w:pPr>
        <w:pStyle w:val="11"/>
        <w:keepNext w:val="0"/>
        <w:keepLines w:val="0"/>
        <w:pageBreakBefore w:val="0"/>
        <w:widowControl/>
        <w:numPr>
          <w:ilvl w:val="0"/>
          <w:numId w:val="5"/>
        </w:numPr>
        <w:tabs>
          <w:tab w:val="left" w:pos="482"/>
        </w:tabs>
        <w:kinsoku/>
        <w:wordWrap/>
        <w:overflowPunct/>
        <w:topLinePunct w:val="0"/>
        <w:autoSpaceDE/>
        <w:autoSpaceDN/>
        <w:bidi w:val="0"/>
        <w:adjustRightInd/>
        <w:snapToGrid/>
        <w:spacing w:after="0" w:line="600" w:lineRule="exact"/>
        <w:ind w:left="0" w:leftChars="0" w:firstLine="480" w:firstLineChars="200"/>
        <w:textAlignment w:val="auto"/>
        <w:rPr>
          <w:rFonts w:hint="eastAsia" w:ascii="宋体" w:hAnsi="宋体" w:eastAsia="宋体" w:cs="宋体"/>
          <w:b w:val="0"/>
          <w:highlight w:val="none"/>
        </w:rPr>
      </w:pPr>
      <w:r>
        <w:rPr>
          <w:highlight w:val="none"/>
        </w:rPr>
        <w:t>超过200万元的货物和服务采购项目，预留该部分采购项目预算总额的30%以上专门面向中小企业采购，其中预留给小微企业的比例不低于60%。</w:t>
      </w:r>
    </w:p>
    <w:p w14:paraId="3727AEDF">
      <w:pPr>
        <w:pStyle w:val="11"/>
        <w:keepNext w:val="0"/>
        <w:keepLines w:val="0"/>
        <w:pageBreakBefore w:val="0"/>
        <w:widowControl/>
        <w:numPr>
          <w:ilvl w:val="0"/>
          <w:numId w:val="5"/>
        </w:numPr>
        <w:tabs>
          <w:tab w:val="left" w:pos="482"/>
        </w:tabs>
        <w:kinsoku/>
        <w:wordWrap/>
        <w:overflowPunct/>
        <w:topLinePunct w:val="0"/>
        <w:autoSpaceDE/>
        <w:autoSpaceDN/>
        <w:bidi w:val="0"/>
        <w:adjustRightInd/>
        <w:snapToGrid/>
        <w:spacing w:after="0" w:line="600" w:lineRule="exact"/>
        <w:ind w:left="0" w:leftChars="0" w:firstLine="480" w:firstLineChars="200"/>
        <w:textAlignment w:val="auto"/>
        <w:rPr>
          <w:rFonts w:hint="eastAsia" w:ascii="宋体" w:hAnsi="宋体" w:eastAsia="宋体" w:cs="宋体"/>
          <w:b w:val="0"/>
          <w:highlight w:val="none"/>
        </w:rPr>
      </w:pPr>
      <w:r>
        <w:rPr>
          <w:highlight w:val="none"/>
        </w:rPr>
        <w:t>超过400万元的工程采购项目中适宜由中小企业提供的，预留该部分采购项目预算总额的40%以上专门面向中小企业采购，其中预留给小微企业的比例不低于60%。</w:t>
      </w:r>
    </w:p>
    <w:p w14:paraId="148F3FA3">
      <w:pPr>
        <w:pStyle w:val="11"/>
        <w:keepNext w:val="0"/>
        <w:keepLines w:val="0"/>
        <w:pageBreakBefore w:val="0"/>
        <w:widowControl/>
        <w:numPr>
          <w:ilvl w:val="0"/>
          <w:numId w:val="5"/>
        </w:numPr>
        <w:tabs>
          <w:tab w:val="left" w:pos="482"/>
        </w:tabs>
        <w:kinsoku/>
        <w:wordWrap/>
        <w:overflowPunct/>
        <w:topLinePunct w:val="0"/>
        <w:autoSpaceDE/>
        <w:autoSpaceDN/>
        <w:bidi w:val="0"/>
        <w:adjustRightInd/>
        <w:snapToGrid/>
        <w:spacing w:after="0" w:line="600" w:lineRule="exact"/>
        <w:ind w:left="0" w:leftChars="0" w:firstLine="480" w:firstLineChars="200"/>
        <w:textAlignment w:val="auto"/>
        <w:rPr>
          <w:rFonts w:hint="eastAsia" w:ascii="宋体" w:hAnsi="宋体" w:eastAsia="宋体" w:cs="宋体"/>
          <w:b w:val="0"/>
          <w:highlight w:val="none"/>
        </w:rPr>
      </w:pPr>
      <w:r>
        <w:rPr>
          <w:highlight w:val="none"/>
        </w:rPr>
        <w:t>对于未预留份额专门面向中小企业的采购项目，以及预留份额项目中的非预留部分采购包，采购人、采购代理机构应当对符合规定的小微企业报价给予</w:t>
      </w:r>
      <w:r>
        <w:rPr>
          <w:rFonts w:hint="eastAsia"/>
          <w:highlight w:val="none"/>
          <w:lang w:eastAsia="zh-CN"/>
        </w:rPr>
        <w:t>10%～20%</w:t>
      </w:r>
      <w:r>
        <w:rPr>
          <w:highlight w:val="none"/>
        </w:rPr>
        <w:t>（工程项目为</w:t>
      </w:r>
      <w:r>
        <w:rPr>
          <w:rFonts w:hint="eastAsia"/>
          <w:highlight w:val="none"/>
          <w:lang w:eastAsia="zh-CN"/>
        </w:rPr>
        <w:t>3%～5%</w:t>
      </w:r>
      <w:r>
        <w:rPr>
          <w:highlight w:val="none"/>
        </w:rPr>
        <w:t>）的扣除，用扣除后的价格参加评审。适用招标投标法的政府采购工程建设项目，采用综合评估法但未采用低价优先法计算价格分的，评标时应当在采用原报价进行评分的基础上增加其价格得分的</w:t>
      </w:r>
      <w:r>
        <w:rPr>
          <w:rFonts w:hint="eastAsia"/>
          <w:highlight w:val="none"/>
          <w:lang w:eastAsia="zh-CN"/>
        </w:rPr>
        <w:t>3%～5%</w:t>
      </w:r>
      <w:r>
        <w:rPr>
          <w:highlight w:val="none"/>
        </w:rPr>
        <w:t>作为其价格分。</w:t>
      </w:r>
    </w:p>
    <w:p w14:paraId="4F7BFC5A">
      <w:pPr>
        <w:pStyle w:val="11"/>
        <w:keepNext w:val="0"/>
        <w:keepLines w:val="0"/>
        <w:pageBreakBefore w:val="0"/>
        <w:widowControl/>
        <w:numPr>
          <w:ilvl w:val="0"/>
          <w:numId w:val="5"/>
        </w:numPr>
        <w:tabs>
          <w:tab w:val="left" w:pos="482"/>
        </w:tabs>
        <w:kinsoku/>
        <w:wordWrap/>
        <w:overflowPunct/>
        <w:topLinePunct w:val="0"/>
        <w:autoSpaceDE/>
        <w:autoSpaceDN/>
        <w:bidi w:val="0"/>
        <w:adjustRightInd/>
        <w:snapToGrid/>
        <w:spacing w:after="0" w:line="600" w:lineRule="exact"/>
        <w:ind w:left="0" w:leftChars="0" w:firstLine="480" w:firstLineChars="200"/>
        <w:textAlignment w:val="auto"/>
        <w:rPr>
          <w:highlight w:val="none"/>
        </w:rPr>
      </w:pPr>
      <w:r>
        <w:rPr>
          <w:highlight w:val="none"/>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Pr>
          <w:rFonts w:hint="eastAsia"/>
          <w:highlight w:val="none"/>
          <w:lang w:eastAsia="zh-CN"/>
        </w:rPr>
        <w:t>4%～6%</w:t>
      </w:r>
      <w:r>
        <w:rPr>
          <w:highlight w:val="none"/>
        </w:rPr>
        <w:t>（工程项目为</w:t>
      </w:r>
      <w:r>
        <w:rPr>
          <w:rFonts w:hint="eastAsia"/>
          <w:highlight w:val="none"/>
          <w:lang w:eastAsia="zh-CN"/>
        </w:rPr>
        <w:t>1%～2%</w:t>
      </w:r>
      <w:r>
        <w:rPr>
          <w:highlight w:val="none"/>
        </w:rPr>
        <w:t>）的扣除，用扣除后的价格参加评审。适用招标投标法的政府采购工程建设项目，采用综合评估法但未采用低价优先法计算价格分的，评标时应当在采用原报价进行评分的基础上增加其价格得分的</w:t>
      </w:r>
      <w:r>
        <w:rPr>
          <w:rFonts w:hint="eastAsia"/>
          <w:highlight w:val="none"/>
          <w:lang w:eastAsia="zh-CN"/>
        </w:rPr>
        <w:t>1%～2%</w:t>
      </w:r>
      <w:r>
        <w:rPr>
          <w:highlight w:val="none"/>
        </w:rPr>
        <w:t>作为其价格分。</w:t>
      </w:r>
    </w:p>
    <w:p w14:paraId="4614AAE9">
      <w:pPr>
        <w:pStyle w:val="11"/>
        <w:keepNext w:val="0"/>
        <w:keepLines w:val="0"/>
        <w:pageBreakBefore w:val="0"/>
        <w:widowControl/>
        <w:numPr>
          <w:numId w:val="0"/>
        </w:numPr>
        <w:tabs>
          <w:tab w:val="left" w:pos="482"/>
        </w:tabs>
        <w:kinsoku/>
        <w:wordWrap/>
        <w:overflowPunct/>
        <w:topLinePunct w:val="0"/>
        <w:autoSpaceDE/>
        <w:autoSpaceDN/>
        <w:bidi w:val="0"/>
        <w:adjustRightInd/>
        <w:snapToGrid/>
        <w:spacing w:after="0" w:afterAutospacing="0" w:line="600" w:lineRule="exact"/>
        <w:textAlignment w:val="auto"/>
        <w:rPr>
          <w:highlight w:val="none"/>
        </w:rPr>
      </w:pPr>
    </w:p>
    <w:p w14:paraId="56A20DE2">
      <w:pPr>
        <w:pStyle w:val="11"/>
        <w:keepNext w:val="0"/>
        <w:keepLines w:val="0"/>
        <w:pageBreakBefore w:val="0"/>
        <w:widowControl/>
        <w:numPr>
          <w:numId w:val="0"/>
        </w:numPr>
        <w:tabs>
          <w:tab w:val="left" w:pos="482"/>
        </w:tabs>
        <w:kinsoku/>
        <w:wordWrap/>
        <w:overflowPunct/>
        <w:topLinePunct w:val="0"/>
        <w:autoSpaceDE/>
        <w:autoSpaceDN/>
        <w:bidi w:val="0"/>
        <w:adjustRightInd/>
        <w:snapToGrid/>
        <w:spacing w:after="0" w:afterAutospacing="0" w:line="600" w:lineRule="exact"/>
        <w:textAlignment w:val="auto"/>
        <w:rPr>
          <w:highlight w:val="none"/>
        </w:rPr>
      </w:pPr>
    </w:p>
    <w:p w14:paraId="071947C3">
      <w:pPr>
        <w:pStyle w:val="2"/>
        <w:keepNext w:val="0"/>
        <w:keepLines w:val="0"/>
        <w:pageBreakBefore w:val="0"/>
        <w:widowControl/>
        <w:numPr>
          <w:ilvl w:val="0"/>
          <w:numId w:val="1"/>
        </w:numPr>
        <w:tabs>
          <w:tab w:val="left" w:pos="907"/>
        </w:tabs>
        <w:kinsoku/>
        <w:wordWrap/>
        <w:overflowPunct/>
        <w:topLinePunct w:val="0"/>
        <w:autoSpaceDE/>
        <w:autoSpaceDN/>
        <w:bidi w:val="0"/>
        <w:adjustRightInd/>
        <w:snapToGrid/>
        <w:spacing w:before="0" w:beforeLines="0" w:after="0" w:line="600" w:lineRule="exact"/>
        <w:ind w:left="0" w:leftChars="0" w:firstLine="482" w:firstLineChars="200"/>
        <w:textAlignment w:val="auto"/>
        <w:rPr>
          <w:b/>
          <w:highlight w:val="none"/>
        </w:rPr>
      </w:pPr>
      <w:r>
        <w:rPr>
          <w:highlight w:val="none"/>
        </w:rPr>
        <w:t>对本次采购提出询问，请按以下方式联系</w:t>
      </w:r>
    </w:p>
    <w:p w14:paraId="5F851D67">
      <w:pPr>
        <w:pStyle w:val="3"/>
        <w:keepNext w:val="0"/>
        <w:keepLines w:val="0"/>
        <w:pageBreakBefore w:val="0"/>
        <w:widowControl/>
        <w:numPr>
          <w:ilvl w:val="0"/>
          <w:numId w:val="6"/>
        </w:numPr>
        <w:tabs>
          <w:tab w:val="left" w:pos="728"/>
          <w:tab w:val="clear" w:pos="210"/>
        </w:tabs>
        <w:kinsoku/>
        <w:wordWrap/>
        <w:overflowPunct/>
        <w:topLinePunct w:val="0"/>
        <w:autoSpaceDE/>
        <w:autoSpaceDN/>
        <w:bidi w:val="0"/>
        <w:adjustRightInd/>
        <w:snapToGrid/>
        <w:spacing w:after="0" w:line="600" w:lineRule="exact"/>
        <w:ind w:left="0" w:leftChars="0" w:firstLine="482" w:firstLineChars="200"/>
        <w:textAlignment w:val="auto"/>
        <w:rPr>
          <w:b/>
          <w:highlight w:val="none"/>
        </w:rPr>
      </w:pPr>
      <w:r>
        <w:rPr>
          <w:highlight w:val="none"/>
        </w:rPr>
        <w:t>采购人信息</w:t>
      </w:r>
    </w:p>
    <w:p w14:paraId="595A5C1D">
      <w:pPr>
        <w:pStyle w:val="11"/>
        <w:keepNext w:val="0"/>
        <w:keepLines w:val="0"/>
        <w:pageBreakBefore w:val="0"/>
        <w:widowControl/>
        <w:kinsoku/>
        <w:wordWrap/>
        <w:overflowPunct/>
        <w:topLinePunct w:val="0"/>
        <w:autoSpaceDE/>
        <w:autoSpaceDN/>
        <w:bidi w:val="0"/>
        <w:adjustRightInd/>
        <w:snapToGrid/>
        <w:spacing w:after="0" w:line="600" w:lineRule="exact"/>
        <w:ind w:left="0" w:leftChars="0" w:firstLine="480" w:firstLineChars="200"/>
        <w:textAlignment w:val="auto"/>
        <w:rPr>
          <w:highlight w:val="none"/>
        </w:rPr>
      </w:pPr>
      <w:r>
        <w:rPr>
          <w:highlight w:val="none"/>
        </w:rPr>
        <w:t>名称：阿勒泰市住房和城乡建设局</w:t>
      </w:r>
    </w:p>
    <w:p w14:paraId="4729DDBB">
      <w:pPr>
        <w:pStyle w:val="11"/>
        <w:keepNext w:val="0"/>
        <w:keepLines w:val="0"/>
        <w:pageBreakBefore w:val="0"/>
        <w:widowControl/>
        <w:kinsoku/>
        <w:wordWrap/>
        <w:overflowPunct/>
        <w:topLinePunct w:val="0"/>
        <w:autoSpaceDE/>
        <w:autoSpaceDN/>
        <w:bidi w:val="0"/>
        <w:adjustRightInd/>
        <w:snapToGrid/>
        <w:spacing w:after="0" w:line="600" w:lineRule="exact"/>
        <w:ind w:left="0" w:firstLine="480" w:firstLineChars="200"/>
        <w:textAlignment w:val="auto"/>
        <w:rPr>
          <w:highlight w:val="none"/>
        </w:rPr>
      </w:pPr>
      <w:r>
        <w:rPr>
          <w:highlight w:val="none"/>
        </w:rPr>
        <w:t>地址：阿勒泰市</w:t>
      </w:r>
    </w:p>
    <w:p w14:paraId="590CB16A">
      <w:pPr>
        <w:pStyle w:val="11"/>
        <w:keepNext w:val="0"/>
        <w:keepLines w:val="0"/>
        <w:pageBreakBefore w:val="0"/>
        <w:widowControl/>
        <w:kinsoku/>
        <w:wordWrap/>
        <w:overflowPunct/>
        <w:topLinePunct w:val="0"/>
        <w:autoSpaceDE/>
        <w:autoSpaceDN/>
        <w:bidi w:val="0"/>
        <w:adjustRightInd/>
        <w:snapToGrid/>
        <w:spacing w:after="0" w:line="600" w:lineRule="exact"/>
        <w:ind w:left="0" w:firstLine="480" w:firstLineChars="200"/>
        <w:textAlignment w:val="auto"/>
        <w:rPr>
          <w:highlight w:val="none"/>
        </w:rPr>
      </w:pPr>
      <w:r>
        <w:rPr>
          <w:highlight w:val="none"/>
        </w:rPr>
        <w:t>项目联系人：马桢锴</w:t>
      </w:r>
    </w:p>
    <w:p w14:paraId="07CF6085">
      <w:pPr>
        <w:pStyle w:val="11"/>
        <w:keepNext w:val="0"/>
        <w:keepLines w:val="0"/>
        <w:pageBreakBefore w:val="0"/>
        <w:widowControl/>
        <w:kinsoku/>
        <w:wordWrap/>
        <w:overflowPunct/>
        <w:topLinePunct w:val="0"/>
        <w:autoSpaceDE/>
        <w:autoSpaceDN/>
        <w:bidi w:val="0"/>
        <w:adjustRightInd/>
        <w:snapToGrid/>
        <w:spacing w:after="0" w:line="600" w:lineRule="exact"/>
        <w:ind w:left="0" w:firstLine="480" w:firstLineChars="200"/>
        <w:textAlignment w:val="auto"/>
        <w:rPr>
          <w:highlight w:val="none"/>
        </w:rPr>
      </w:pPr>
      <w:r>
        <w:rPr>
          <w:highlight w:val="none"/>
        </w:rPr>
        <w:t>项目联系方式：18309060608</w:t>
      </w:r>
    </w:p>
    <w:p w14:paraId="2DDC5791">
      <w:pPr>
        <w:pStyle w:val="3"/>
        <w:keepNext w:val="0"/>
        <w:keepLines w:val="0"/>
        <w:pageBreakBefore w:val="0"/>
        <w:widowControl/>
        <w:numPr>
          <w:ilvl w:val="0"/>
          <w:numId w:val="6"/>
        </w:numPr>
        <w:tabs>
          <w:tab w:val="left" w:pos="728"/>
          <w:tab w:val="clear" w:pos="210"/>
        </w:tabs>
        <w:kinsoku/>
        <w:wordWrap/>
        <w:overflowPunct/>
        <w:topLinePunct w:val="0"/>
        <w:autoSpaceDE/>
        <w:autoSpaceDN/>
        <w:bidi w:val="0"/>
        <w:adjustRightInd/>
        <w:snapToGrid/>
        <w:spacing w:after="0" w:line="600" w:lineRule="exact"/>
        <w:ind w:left="0" w:leftChars="0" w:firstLine="482" w:firstLineChars="200"/>
        <w:textAlignment w:val="auto"/>
        <w:rPr>
          <w:b/>
          <w:highlight w:val="none"/>
        </w:rPr>
      </w:pPr>
      <w:r>
        <w:rPr>
          <w:highlight w:val="none"/>
        </w:rPr>
        <w:t>采购代理机构信息</w:t>
      </w:r>
    </w:p>
    <w:p w14:paraId="419FCE6A">
      <w:pPr>
        <w:pStyle w:val="11"/>
        <w:keepNext w:val="0"/>
        <w:keepLines w:val="0"/>
        <w:pageBreakBefore w:val="0"/>
        <w:widowControl/>
        <w:kinsoku/>
        <w:wordWrap/>
        <w:overflowPunct/>
        <w:topLinePunct w:val="0"/>
        <w:autoSpaceDE/>
        <w:autoSpaceDN/>
        <w:bidi w:val="0"/>
        <w:adjustRightInd/>
        <w:snapToGrid/>
        <w:spacing w:after="0" w:line="600" w:lineRule="exact"/>
        <w:ind w:left="0" w:leftChars="0" w:firstLine="480" w:firstLineChars="200"/>
        <w:textAlignment w:val="auto"/>
        <w:rPr>
          <w:rFonts w:hint="default" w:eastAsia="宋体"/>
          <w:highlight w:val="none"/>
          <w:lang w:val="en-US" w:eastAsia="zh-CN"/>
        </w:rPr>
      </w:pPr>
      <w:r>
        <w:rPr>
          <w:highlight w:val="none"/>
        </w:rPr>
        <w:t>名称：</w:t>
      </w:r>
      <w:r>
        <w:rPr>
          <w:rFonts w:hint="eastAsia"/>
          <w:highlight w:val="none"/>
          <w:lang w:val="en-US" w:eastAsia="zh-CN"/>
        </w:rPr>
        <w:t>新疆益开工程管理服务有限公司</w:t>
      </w:r>
    </w:p>
    <w:p w14:paraId="52F39C29">
      <w:pPr>
        <w:pStyle w:val="11"/>
        <w:keepNext w:val="0"/>
        <w:keepLines w:val="0"/>
        <w:pageBreakBefore w:val="0"/>
        <w:widowControl/>
        <w:kinsoku/>
        <w:wordWrap/>
        <w:overflowPunct/>
        <w:topLinePunct w:val="0"/>
        <w:autoSpaceDE/>
        <w:autoSpaceDN/>
        <w:bidi w:val="0"/>
        <w:adjustRightInd/>
        <w:snapToGrid/>
        <w:spacing w:after="0" w:line="600" w:lineRule="exact"/>
        <w:ind w:left="0" w:leftChars="0" w:firstLine="480" w:firstLineChars="200"/>
        <w:textAlignment w:val="auto"/>
        <w:rPr>
          <w:highlight w:val="none"/>
        </w:rPr>
      </w:pPr>
      <w:r>
        <w:rPr>
          <w:highlight w:val="none"/>
        </w:rPr>
        <w:t>地址：阿勒泰市</w:t>
      </w:r>
    </w:p>
    <w:p w14:paraId="1CDF2207">
      <w:pPr>
        <w:pStyle w:val="11"/>
        <w:keepNext w:val="0"/>
        <w:keepLines w:val="0"/>
        <w:pageBreakBefore w:val="0"/>
        <w:widowControl/>
        <w:kinsoku/>
        <w:wordWrap/>
        <w:overflowPunct/>
        <w:topLinePunct w:val="0"/>
        <w:autoSpaceDE/>
        <w:autoSpaceDN/>
        <w:bidi w:val="0"/>
        <w:adjustRightInd/>
        <w:snapToGrid/>
        <w:spacing w:after="0" w:line="600" w:lineRule="exact"/>
        <w:ind w:left="0" w:firstLine="480" w:firstLineChars="200"/>
        <w:textAlignment w:val="auto"/>
        <w:rPr>
          <w:rFonts w:hint="default" w:eastAsia="宋体"/>
          <w:highlight w:val="none"/>
          <w:lang w:val="en-US" w:eastAsia="zh-CN"/>
        </w:rPr>
      </w:pPr>
      <w:r>
        <w:rPr>
          <w:highlight w:val="none"/>
        </w:rPr>
        <w:t>项目联系人：</w:t>
      </w:r>
      <w:r>
        <w:rPr>
          <w:rFonts w:hint="eastAsia"/>
          <w:highlight w:val="none"/>
          <w:lang w:val="en-US" w:eastAsia="zh-CN"/>
        </w:rPr>
        <w:t>林青泉</w:t>
      </w:r>
    </w:p>
    <w:p w14:paraId="52478739">
      <w:pPr>
        <w:pStyle w:val="11"/>
        <w:keepNext w:val="0"/>
        <w:keepLines w:val="0"/>
        <w:pageBreakBefore w:val="0"/>
        <w:widowControl/>
        <w:kinsoku/>
        <w:wordWrap/>
        <w:overflowPunct/>
        <w:topLinePunct w:val="0"/>
        <w:autoSpaceDE/>
        <w:autoSpaceDN/>
        <w:bidi w:val="0"/>
        <w:adjustRightInd/>
        <w:snapToGrid/>
        <w:spacing w:after="0" w:line="600" w:lineRule="exact"/>
        <w:ind w:left="0" w:leftChars="0" w:firstLine="480" w:firstLineChars="200"/>
        <w:textAlignment w:val="auto"/>
        <w:rPr>
          <w:rFonts w:hint="default" w:eastAsia="宋体"/>
          <w:highlight w:val="none"/>
          <w:lang w:val="en-US" w:eastAsia="zh-CN"/>
        </w:rPr>
      </w:pPr>
      <w:r>
        <w:rPr>
          <w:highlight w:val="none"/>
        </w:rPr>
        <w:t>项目联系方式：</w:t>
      </w:r>
      <w:r>
        <w:rPr>
          <w:rFonts w:hint="eastAsia"/>
          <w:highlight w:val="none"/>
          <w:lang w:val="en-US" w:eastAsia="zh-CN"/>
        </w:rPr>
        <w:t>15022828344</w:t>
      </w:r>
    </w:p>
    <w:p w14:paraId="4CB9C86E">
      <w:pPr>
        <w:spacing w:line="229" w:lineRule="auto"/>
        <w:rPr>
          <w:rFonts w:ascii="宋体" w:hAnsi="宋体" w:eastAsia="宋体" w:cs="宋体"/>
          <w:sz w:val="19"/>
          <w:szCs w:val="19"/>
          <w:highlight w:val="none"/>
        </w:rPr>
        <w:sectPr>
          <w:headerReference r:id="rId9" w:type="default"/>
          <w:footerReference r:id="rId10" w:type="default"/>
          <w:pgSz w:w="11907" w:h="16840"/>
          <w:pgMar w:top="1440" w:right="1080" w:bottom="1440" w:left="1080" w:header="923" w:footer="410" w:gutter="0"/>
          <w:pgNumType w:fmt="decimal"/>
          <w:cols w:space="720" w:num="1"/>
        </w:sectPr>
      </w:pPr>
    </w:p>
    <w:p w14:paraId="69E1AA56">
      <w:pPr>
        <w:pStyle w:val="21"/>
        <w:widowControl/>
        <w:numPr>
          <w:ilvl w:val="0"/>
          <w:numId w:val="7"/>
        </w:numPr>
        <w:tabs>
          <w:tab w:val="left" w:pos="2094"/>
          <w:tab w:val="clear" w:pos="210"/>
        </w:tabs>
        <w:ind w:left="0" w:leftChars="0" w:firstLine="640" w:firstLineChars="200"/>
        <w:outlineLvl w:val="0"/>
        <w:rPr>
          <w:b w:val="0"/>
          <w:highlight w:val="none"/>
        </w:rPr>
      </w:pPr>
      <w:bookmarkStart w:id="0" w:name="bookmark1"/>
      <w:bookmarkEnd w:id="0"/>
      <w:r>
        <w:rPr>
          <w:highlight w:val="none"/>
        </w:rPr>
        <w:t>投标人须知前附表</w:t>
      </w:r>
    </w:p>
    <w:tbl>
      <w:tblPr>
        <w:tblStyle w:val="17"/>
        <w:tblW w:w="9739" w:type="dxa"/>
        <w:tblInd w:w="32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2"/>
        <w:gridCol w:w="2177"/>
        <w:gridCol w:w="6840"/>
      </w:tblGrid>
      <w:tr w14:paraId="42337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722" w:type="dxa"/>
            <w:vAlign w:val="top"/>
          </w:tcPr>
          <w:p w14:paraId="1A356F55">
            <w:pPr>
              <w:pStyle w:val="18"/>
              <w:spacing w:before="122" w:line="229" w:lineRule="auto"/>
              <w:ind w:left="169"/>
              <w:rPr>
                <w:highlight w:val="none"/>
              </w:rPr>
            </w:pPr>
            <w:r>
              <w:rPr>
                <w:spacing w:val="7"/>
                <w:highlight w:val="none"/>
              </w:rPr>
              <w:t>项号</w:t>
            </w:r>
          </w:p>
        </w:tc>
        <w:tc>
          <w:tcPr>
            <w:tcW w:w="2177" w:type="dxa"/>
            <w:vAlign w:val="top"/>
          </w:tcPr>
          <w:p w14:paraId="43FD2E44">
            <w:pPr>
              <w:pStyle w:val="18"/>
              <w:spacing w:before="122" w:line="229" w:lineRule="auto"/>
              <w:ind w:left="894"/>
              <w:rPr>
                <w:highlight w:val="none"/>
              </w:rPr>
            </w:pPr>
            <w:r>
              <w:rPr>
                <w:spacing w:val="7"/>
                <w:highlight w:val="none"/>
              </w:rPr>
              <w:t>项目</w:t>
            </w:r>
          </w:p>
        </w:tc>
        <w:tc>
          <w:tcPr>
            <w:tcW w:w="6840" w:type="dxa"/>
            <w:vAlign w:val="top"/>
          </w:tcPr>
          <w:p w14:paraId="58DAE330">
            <w:pPr>
              <w:pStyle w:val="18"/>
              <w:spacing w:before="120" w:line="228" w:lineRule="auto"/>
              <w:ind w:left="3111"/>
              <w:rPr>
                <w:highlight w:val="none"/>
              </w:rPr>
            </w:pPr>
            <w:r>
              <w:rPr>
                <w:spacing w:val="-12"/>
                <w:highlight w:val="none"/>
              </w:rPr>
              <w:t>内容</w:t>
            </w:r>
          </w:p>
        </w:tc>
      </w:tr>
      <w:tr w14:paraId="78E97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722" w:type="dxa"/>
            <w:vAlign w:val="top"/>
          </w:tcPr>
          <w:p w14:paraId="6E529BCA">
            <w:pPr>
              <w:spacing w:line="254" w:lineRule="auto"/>
              <w:rPr>
                <w:rFonts w:ascii="Arial"/>
                <w:sz w:val="21"/>
                <w:highlight w:val="none"/>
              </w:rPr>
            </w:pPr>
          </w:p>
          <w:p w14:paraId="73E83A28">
            <w:pPr>
              <w:pStyle w:val="18"/>
              <w:spacing w:before="62" w:line="257" w:lineRule="exact"/>
              <w:ind w:left="349"/>
              <w:rPr>
                <w:highlight w:val="none"/>
              </w:rPr>
            </w:pPr>
            <w:r>
              <w:rPr>
                <w:position w:val="1"/>
                <w:highlight w:val="none"/>
              </w:rPr>
              <w:t>1</w:t>
            </w:r>
          </w:p>
        </w:tc>
        <w:tc>
          <w:tcPr>
            <w:tcW w:w="2177" w:type="dxa"/>
            <w:vAlign w:val="top"/>
          </w:tcPr>
          <w:p w14:paraId="23F2AAF0">
            <w:pPr>
              <w:spacing w:line="256" w:lineRule="auto"/>
              <w:rPr>
                <w:rFonts w:ascii="Arial"/>
                <w:sz w:val="21"/>
                <w:highlight w:val="none"/>
              </w:rPr>
            </w:pPr>
          </w:p>
          <w:p w14:paraId="456FA2E1">
            <w:pPr>
              <w:pStyle w:val="18"/>
              <w:spacing w:before="62" w:line="228" w:lineRule="auto"/>
              <w:ind w:left="369"/>
              <w:rPr>
                <w:highlight w:val="none"/>
              </w:rPr>
            </w:pPr>
            <w:r>
              <w:rPr>
                <w:spacing w:val="13"/>
                <w:highlight w:val="none"/>
              </w:rPr>
              <w:t>项目名称及编号</w:t>
            </w:r>
          </w:p>
        </w:tc>
        <w:tc>
          <w:tcPr>
            <w:tcW w:w="6840" w:type="dxa"/>
            <w:vAlign w:val="center"/>
          </w:tcPr>
          <w:p w14:paraId="15361F4B">
            <w:pPr>
              <w:pStyle w:val="18"/>
              <w:spacing w:before="42" w:line="227" w:lineRule="auto"/>
              <w:ind w:left="126"/>
              <w:jc w:val="both"/>
              <w:rPr>
                <w:rFonts w:hint="eastAsia" w:eastAsia="宋体"/>
                <w:highlight w:val="none"/>
                <w:lang w:eastAsia="zh-CN"/>
              </w:rPr>
            </w:pPr>
            <w:r>
              <w:rPr>
                <w:spacing w:val="14"/>
                <w:highlight w:val="none"/>
              </w:rPr>
              <w:t>项目名称：</w:t>
            </w:r>
            <w:r>
              <w:rPr>
                <w:rFonts w:hint="eastAsia"/>
                <w:spacing w:val="14"/>
                <w:highlight w:val="none"/>
              </w:rPr>
              <w:t>阿勒泰市红墩片区热源点建设项目</w:t>
            </w:r>
            <w:r>
              <w:rPr>
                <w:rFonts w:hint="eastAsia"/>
                <w:spacing w:val="14"/>
                <w:highlight w:val="none"/>
                <w:lang w:eastAsia="zh-CN"/>
              </w:rPr>
              <w:t>（</w:t>
            </w:r>
            <w:r>
              <w:rPr>
                <w:rFonts w:hint="eastAsia"/>
                <w:spacing w:val="14"/>
                <w:highlight w:val="none"/>
              </w:rPr>
              <w:t>一区</w:t>
            </w:r>
            <w:r>
              <w:rPr>
                <w:rFonts w:hint="eastAsia"/>
                <w:spacing w:val="14"/>
                <w:highlight w:val="none"/>
                <w:lang w:eastAsia="zh-CN"/>
              </w:rPr>
              <w:t>）</w:t>
            </w:r>
            <w:r>
              <w:rPr>
                <w:rFonts w:hint="eastAsia"/>
                <w:spacing w:val="14"/>
                <w:highlight w:val="none"/>
              </w:rPr>
              <w:t>-</w:t>
            </w:r>
            <w:r>
              <w:rPr>
                <w:rFonts w:hint="eastAsia"/>
                <w:spacing w:val="14"/>
                <w:highlight w:val="none"/>
                <w:lang w:eastAsia="zh-CN"/>
              </w:rPr>
              <w:t>全过程项目管理</w:t>
            </w:r>
          </w:p>
          <w:p w14:paraId="4E417CAF">
            <w:pPr>
              <w:pStyle w:val="18"/>
              <w:spacing w:before="37" w:line="228" w:lineRule="auto"/>
              <w:ind w:left="126"/>
              <w:jc w:val="both"/>
              <w:rPr>
                <w:highlight w:val="none"/>
              </w:rPr>
            </w:pPr>
            <w:r>
              <w:rPr>
                <w:spacing w:val="5"/>
                <w:highlight w:val="none"/>
              </w:rPr>
              <w:t>项目编号：</w:t>
            </w:r>
            <w:r>
              <w:rPr>
                <w:rFonts w:hint="eastAsia"/>
                <w:highlight w:val="none"/>
              </w:rPr>
              <w:t>ZFCG-YK2025022-2</w:t>
            </w:r>
          </w:p>
        </w:tc>
      </w:tr>
      <w:tr w14:paraId="22D71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9" w:hRule="atLeast"/>
        </w:trPr>
        <w:tc>
          <w:tcPr>
            <w:tcW w:w="722" w:type="dxa"/>
            <w:vAlign w:val="top"/>
          </w:tcPr>
          <w:p w14:paraId="14770C35">
            <w:pPr>
              <w:spacing w:line="340" w:lineRule="auto"/>
              <w:rPr>
                <w:rFonts w:ascii="Arial"/>
                <w:sz w:val="21"/>
                <w:highlight w:val="none"/>
              </w:rPr>
            </w:pPr>
          </w:p>
          <w:p w14:paraId="68C17AFE">
            <w:pPr>
              <w:pStyle w:val="18"/>
              <w:spacing w:before="62" w:line="257" w:lineRule="exact"/>
              <w:ind w:left="324"/>
              <w:rPr>
                <w:highlight w:val="none"/>
              </w:rPr>
            </w:pPr>
            <w:r>
              <w:rPr>
                <w:position w:val="1"/>
                <w:highlight w:val="none"/>
              </w:rPr>
              <w:t>2</w:t>
            </w:r>
          </w:p>
        </w:tc>
        <w:tc>
          <w:tcPr>
            <w:tcW w:w="2177" w:type="dxa"/>
            <w:vAlign w:val="top"/>
          </w:tcPr>
          <w:p w14:paraId="10E4559E">
            <w:pPr>
              <w:spacing w:line="340" w:lineRule="auto"/>
              <w:rPr>
                <w:rFonts w:ascii="Arial"/>
                <w:sz w:val="21"/>
                <w:highlight w:val="none"/>
              </w:rPr>
            </w:pPr>
          </w:p>
          <w:p w14:paraId="05CA1ACD">
            <w:pPr>
              <w:pStyle w:val="18"/>
              <w:spacing w:before="62" w:line="229" w:lineRule="auto"/>
              <w:ind w:left="784"/>
              <w:rPr>
                <w:highlight w:val="none"/>
              </w:rPr>
            </w:pPr>
            <w:r>
              <w:rPr>
                <w:spacing w:val="15"/>
                <w:highlight w:val="none"/>
              </w:rPr>
              <w:t>招标人</w:t>
            </w:r>
          </w:p>
        </w:tc>
        <w:tc>
          <w:tcPr>
            <w:tcW w:w="6840" w:type="dxa"/>
            <w:vAlign w:val="center"/>
          </w:tcPr>
          <w:p w14:paraId="788299C1">
            <w:pPr>
              <w:pStyle w:val="18"/>
              <w:spacing w:before="131" w:line="227" w:lineRule="auto"/>
              <w:ind w:left="117"/>
              <w:jc w:val="both"/>
              <w:rPr>
                <w:highlight w:val="none"/>
              </w:rPr>
            </w:pPr>
            <w:r>
              <w:rPr>
                <w:spacing w:val="22"/>
                <w:highlight w:val="none"/>
              </w:rPr>
              <w:t>采购方名称：阿勒泰市住房和城乡建设局</w:t>
            </w:r>
          </w:p>
          <w:p w14:paraId="1CBB382B">
            <w:pPr>
              <w:pStyle w:val="18"/>
              <w:spacing w:before="39" w:line="229" w:lineRule="auto"/>
              <w:ind w:left="121"/>
              <w:jc w:val="both"/>
              <w:rPr>
                <w:highlight w:val="none"/>
              </w:rPr>
            </w:pPr>
            <w:r>
              <w:rPr>
                <w:spacing w:val="14"/>
                <w:highlight w:val="none"/>
              </w:rPr>
              <w:t>联系人：马桢锴</w:t>
            </w:r>
          </w:p>
          <w:p w14:paraId="170DB5A0">
            <w:pPr>
              <w:pStyle w:val="18"/>
              <w:spacing w:before="33" w:line="230" w:lineRule="auto"/>
              <w:ind w:left="121"/>
              <w:jc w:val="both"/>
              <w:rPr>
                <w:highlight w:val="none"/>
              </w:rPr>
            </w:pPr>
            <w:r>
              <w:rPr>
                <w:spacing w:val="8"/>
                <w:highlight w:val="none"/>
              </w:rPr>
              <w:t>联系电话：18309060608</w:t>
            </w:r>
          </w:p>
        </w:tc>
      </w:tr>
      <w:tr w14:paraId="34548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722" w:type="dxa"/>
            <w:vAlign w:val="top"/>
          </w:tcPr>
          <w:p w14:paraId="3CCB14E3">
            <w:pPr>
              <w:spacing w:line="342" w:lineRule="auto"/>
              <w:rPr>
                <w:rFonts w:ascii="Arial"/>
                <w:sz w:val="21"/>
                <w:highlight w:val="none"/>
              </w:rPr>
            </w:pPr>
          </w:p>
          <w:p w14:paraId="4BC93CBF">
            <w:pPr>
              <w:pStyle w:val="18"/>
              <w:spacing w:before="61" w:line="256" w:lineRule="exact"/>
              <w:ind w:left="326"/>
              <w:rPr>
                <w:highlight w:val="none"/>
              </w:rPr>
            </w:pPr>
            <w:r>
              <w:rPr>
                <w:position w:val="1"/>
                <w:highlight w:val="none"/>
              </w:rPr>
              <w:t>3</w:t>
            </w:r>
          </w:p>
        </w:tc>
        <w:tc>
          <w:tcPr>
            <w:tcW w:w="2177" w:type="dxa"/>
            <w:vAlign w:val="top"/>
          </w:tcPr>
          <w:p w14:paraId="06A1CD38">
            <w:pPr>
              <w:spacing w:line="342" w:lineRule="auto"/>
              <w:rPr>
                <w:rFonts w:ascii="Arial"/>
                <w:sz w:val="21"/>
                <w:highlight w:val="none"/>
              </w:rPr>
            </w:pPr>
          </w:p>
          <w:p w14:paraId="0BD9B3CA">
            <w:pPr>
              <w:pStyle w:val="18"/>
              <w:spacing w:before="62" w:line="227" w:lineRule="auto"/>
              <w:ind w:left="469"/>
              <w:rPr>
                <w:highlight w:val="none"/>
              </w:rPr>
            </w:pPr>
            <w:r>
              <w:rPr>
                <w:spacing w:val="21"/>
                <w:highlight w:val="none"/>
              </w:rPr>
              <w:t>招标代理机构</w:t>
            </w:r>
          </w:p>
        </w:tc>
        <w:tc>
          <w:tcPr>
            <w:tcW w:w="6840" w:type="dxa"/>
            <w:vAlign w:val="center"/>
          </w:tcPr>
          <w:p w14:paraId="1340EF74">
            <w:pPr>
              <w:pStyle w:val="18"/>
              <w:spacing w:before="134" w:line="228" w:lineRule="auto"/>
              <w:ind w:left="121"/>
              <w:jc w:val="both"/>
              <w:rPr>
                <w:highlight w:val="none"/>
              </w:rPr>
            </w:pPr>
            <w:r>
              <w:rPr>
                <w:spacing w:val="20"/>
                <w:highlight w:val="none"/>
              </w:rPr>
              <w:t>招标代理方名称：</w:t>
            </w:r>
            <w:r>
              <w:rPr>
                <w:rFonts w:hint="eastAsia"/>
                <w:spacing w:val="20"/>
                <w:highlight w:val="none"/>
              </w:rPr>
              <w:t>新疆益开工程管理服务有限公司</w:t>
            </w:r>
          </w:p>
          <w:p w14:paraId="6018758E">
            <w:pPr>
              <w:pStyle w:val="18"/>
              <w:spacing w:before="35" w:line="230" w:lineRule="auto"/>
              <w:ind w:left="121"/>
              <w:jc w:val="both"/>
              <w:rPr>
                <w:highlight w:val="none"/>
              </w:rPr>
            </w:pPr>
            <w:r>
              <w:rPr>
                <w:spacing w:val="12"/>
                <w:highlight w:val="none"/>
              </w:rPr>
              <w:t>联系人：</w:t>
            </w:r>
            <w:r>
              <w:rPr>
                <w:rFonts w:hint="eastAsia"/>
                <w:spacing w:val="12"/>
                <w:highlight w:val="none"/>
              </w:rPr>
              <w:t>林青泉</w:t>
            </w:r>
          </w:p>
          <w:p w14:paraId="0B078C68">
            <w:pPr>
              <w:pStyle w:val="18"/>
              <w:spacing w:before="34" w:line="212" w:lineRule="auto"/>
              <w:ind w:left="121"/>
              <w:jc w:val="both"/>
              <w:rPr>
                <w:highlight w:val="none"/>
              </w:rPr>
            </w:pPr>
            <w:r>
              <w:rPr>
                <w:spacing w:val="8"/>
                <w:highlight w:val="none"/>
              </w:rPr>
              <w:t>联系电话：</w:t>
            </w:r>
            <w:r>
              <w:rPr>
                <w:rFonts w:hint="eastAsia"/>
                <w:spacing w:val="8"/>
                <w:highlight w:val="none"/>
              </w:rPr>
              <w:t>15022828344</w:t>
            </w:r>
          </w:p>
        </w:tc>
      </w:tr>
      <w:tr w14:paraId="2B68A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22" w:type="dxa"/>
            <w:vAlign w:val="top"/>
          </w:tcPr>
          <w:p w14:paraId="770A305E">
            <w:pPr>
              <w:pStyle w:val="18"/>
              <w:spacing w:before="189" w:line="257" w:lineRule="exact"/>
              <w:ind w:left="316"/>
              <w:rPr>
                <w:highlight w:val="none"/>
              </w:rPr>
            </w:pPr>
            <w:r>
              <w:rPr>
                <w:position w:val="1"/>
                <w:highlight w:val="none"/>
              </w:rPr>
              <w:t>4</w:t>
            </w:r>
          </w:p>
        </w:tc>
        <w:tc>
          <w:tcPr>
            <w:tcW w:w="2177" w:type="dxa"/>
            <w:vAlign w:val="top"/>
          </w:tcPr>
          <w:p w14:paraId="6A48F41C">
            <w:pPr>
              <w:pStyle w:val="18"/>
              <w:spacing w:before="191" w:line="229" w:lineRule="auto"/>
              <w:ind w:left="681"/>
              <w:rPr>
                <w:highlight w:val="none"/>
              </w:rPr>
            </w:pPr>
            <w:r>
              <w:rPr>
                <w:spacing w:val="17"/>
                <w:highlight w:val="none"/>
              </w:rPr>
              <w:t>招标方式</w:t>
            </w:r>
          </w:p>
        </w:tc>
        <w:tc>
          <w:tcPr>
            <w:tcW w:w="6840" w:type="dxa"/>
            <w:vAlign w:val="center"/>
          </w:tcPr>
          <w:p w14:paraId="3C759980">
            <w:pPr>
              <w:pStyle w:val="18"/>
              <w:spacing w:before="191" w:line="229" w:lineRule="auto"/>
              <w:ind w:left="134"/>
              <w:jc w:val="both"/>
              <w:rPr>
                <w:highlight w:val="none"/>
              </w:rPr>
            </w:pPr>
            <w:r>
              <w:rPr>
                <w:spacing w:val="13"/>
                <w:highlight w:val="none"/>
              </w:rPr>
              <w:t>公开招标</w:t>
            </w:r>
          </w:p>
        </w:tc>
      </w:tr>
      <w:tr w14:paraId="6FB21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22" w:type="dxa"/>
            <w:vAlign w:val="top"/>
          </w:tcPr>
          <w:p w14:paraId="1FDF3B9B">
            <w:pPr>
              <w:spacing w:line="258" w:lineRule="auto"/>
              <w:rPr>
                <w:rFonts w:ascii="Arial"/>
                <w:sz w:val="21"/>
                <w:highlight w:val="none"/>
              </w:rPr>
            </w:pPr>
          </w:p>
          <w:p w14:paraId="3080129E">
            <w:pPr>
              <w:pStyle w:val="18"/>
              <w:spacing w:before="62" w:line="211" w:lineRule="auto"/>
              <w:ind w:left="326"/>
              <w:rPr>
                <w:highlight w:val="none"/>
              </w:rPr>
            </w:pPr>
            <w:r>
              <w:rPr>
                <w:highlight w:val="none"/>
              </w:rPr>
              <w:t>5</w:t>
            </w:r>
          </w:p>
        </w:tc>
        <w:tc>
          <w:tcPr>
            <w:tcW w:w="2177" w:type="dxa"/>
            <w:vAlign w:val="top"/>
          </w:tcPr>
          <w:p w14:paraId="5A491C2D">
            <w:pPr>
              <w:spacing w:line="260" w:lineRule="auto"/>
              <w:rPr>
                <w:rFonts w:ascii="Arial"/>
                <w:sz w:val="21"/>
                <w:highlight w:val="none"/>
              </w:rPr>
            </w:pPr>
          </w:p>
          <w:p w14:paraId="48A839A9">
            <w:pPr>
              <w:pStyle w:val="18"/>
              <w:spacing w:before="62" w:line="209" w:lineRule="auto"/>
              <w:ind w:left="681"/>
              <w:rPr>
                <w:highlight w:val="none"/>
              </w:rPr>
            </w:pPr>
            <w:r>
              <w:rPr>
                <w:spacing w:val="17"/>
                <w:highlight w:val="none"/>
              </w:rPr>
              <w:t>招标内容</w:t>
            </w:r>
          </w:p>
        </w:tc>
        <w:tc>
          <w:tcPr>
            <w:tcW w:w="6840" w:type="dxa"/>
            <w:vAlign w:val="center"/>
          </w:tcPr>
          <w:p w14:paraId="6221B5DF">
            <w:pPr>
              <w:pStyle w:val="18"/>
              <w:spacing w:before="62" w:line="209" w:lineRule="auto"/>
              <w:ind w:left="136"/>
              <w:jc w:val="both"/>
              <w:rPr>
                <w:rFonts w:hint="eastAsia" w:eastAsia="宋体"/>
                <w:highlight w:val="none"/>
                <w:lang w:eastAsia="zh-CN"/>
              </w:rPr>
            </w:pPr>
            <w:r>
              <w:rPr>
                <w:rFonts w:hint="eastAsia"/>
                <w:spacing w:val="22"/>
                <w:highlight w:val="none"/>
              </w:rPr>
              <w:t>阿勒泰市红墩片区热源点建设项目</w:t>
            </w:r>
            <w:r>
              <w:rPr>
                <w:rFonts w:hint="eastAsia"/>
                <w:spacing w:val="22"/>
                <w:highlight w:val="none"/>
                <w:lang w:eastAsia="zh-CN"/>
              </w:rPr>
              <w:t>（</w:t>
            </w:r>
            <w:r>
              <w:rPr>
                <w:rFonts w:hint="eastAsia"/>
                <w:spacing w:val="22"/>
                <w:highlight w:val="none"/>
              </w:rPr>
              <w:t>一区</w:t>
            </w:r>
            <w:r>
              <w:rPr>
                <w:rFonts w:hint="eastAsia"/>
                <w:spacing w:val="22"/>
                <w:highlight w:val="none"/>
                <w:lang w:eastAsia="zh-CN"/>
              </w:rPr>
              <w:t>）</w:t>
            </w:r>
            <w:r>
              <w:rPr>
                <w:rFonts w:hint="eastAsia"/>
                <w:spacing w:val="22"/>
                <w:highlight w:val="none"/>
              </w:rPr>
              <w:t>-</w:t>
            </w:r>
            <w:r>
              <w:rPr>
                <w:rFonts w:hint="eastAsia"/>
                <w:spacing w:val="22"/>
                <w:highlight w:val="none"/>
                <w:lang w:eastAsia="zh-CN"/>
              </w:rPr>
              <w:t>全过程项目管理</w:t>
            </w:r>
          </w:p>
        </w:tc>
      </w:tr>
      <w:tr w14:paraId="0B00D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2" w:type="dxa"/>
            <w:vAlign w:val="top"/>
          </w:tcPr>
          <w:p w14:paraId="0D24AC14">
            <w:pPr>
              <w:pStyle w:val="18"/>
              <w:spacing w:before="79" w:line="256" w:lineRule="exact"/>
              <w:ind w:left="321"/>
              <w:rPr>
                <w:highlight w:val="none"/>
              </w:rPr>
            </w:pPr>
            <w:r>
              <w:rPr>
                <w:position w:val="1"/>
                <w:highlight w:val="none"/>
              </w:rPr>
              <w:t>6</w:t>
            </w:r>
          </w:p>
        </w:tc>
        <w:tc>
          <w:tcPr>
            <w:tcW w:w="2177" w:type="dxa"/>
            <w:vAlign w:val="top"/>
          </w:tcPr>
          <w:p w14:paraId="422AD741">
            <w:pPr>
              <w:pStyle w:val="18"/>
              <w:spacing w:before="82" w:line="228" w:lineRule="auto"/>
              <w:ind w:left="696"/>
              <w:rPr>
                <w:highlight w:val="none"/>
              </w:rPr>
            </w:pPr>
            <w:r>
              <w:rPr>
                <w:spacing w:val="12"/>
                <w:highlight w:val="none"/>
              </w:rPr>
              <w:t>资金来源</w:t>
            </w:r>
          </w:p>
        </w:tc>
        <w:tc>
          <w:tcPr>
            <w:tcW w:w="6840" w:type="dxa"/>
            <w:vAlign w:val="center"/>
          </w:tcPr>
          <w:p w14:paraId="4ECDAA11">
            <w:pPr>
              <w:pStyle w:val="18"/>
              <w:spacing w:before="87" w:line="233" w:lineRule="auto"/>
              <w:ind w:left="7"/>
              <w:jc w:val="both"/>
              <w:rPr>
                <w:highlight w:val="none"/>
              </w:rPr>
            </w:pPr>
            <w:r>
              <w:rPr>
                <w:highlight w:val="none"/>
              </w:rPr>
              <w:t>/</w:t>
            </w:r>
          </w:p>
        </w:tc>
      </w:tr>
      <w:tr w14:paraId="4EE44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5" w:hRule="atLeast"/>
        </w:trPr>
        <w:tc>
          <w:tcPr>
            <w:tcW w:w="722" w:type="dxa"/>
            <w:vAlign w:val="top"/>
          </w:tcPr>
          <w:p w14:paraId="4C23A791">
            <w:pPr>
              <w:spacing w:line="244" w:lineRule="auto"/>
              <w:rPr>
                <w:rFonts w:ascii="Arial"/>
                <w:sz w:val="21"/>
                <w:highlight w:val="none"/>
              </w:rPr>
            </w:pPr>
          </w:p>
          <w:p w14:paraId="0942D0CE">
            <w:pPr>
              <w:spacing w:line="244" w:lineRule="auto"/>
              <w:rPr>
                <w:rFonts w:ascii="Arial"/>
                <w:sz w:val="21"/>
                <w:highlight w:val="none"/>
              </w:rPr>
            </w:pPr>
          </w:p>
          <w:p w14:paraId="68EAA6D8">
            <w:pPr>
              <w:spacing w:line="244" w:lineRule="auto"/>
              <w:rPr>
                <w:rFonts w:ascii="Arial"/>
                <w:sz w:val="21"/>
                <w:highlight w:val="none"/>
              </w:rPr>
            </w:pPr>
          </w:p>
          <w:p w14:paraId="5C0F3149">
            <w:pPr>
              <w:spacing w:line="244" w:lineRule="auto"/>
              <w:rPr>
                <w:rFonts w:ascii="Arial"/>
                <w:sz w:val="21"/>
                <w:highlight w:val="none"/>
              </w:rPr>
            </w:pPr>
          </w:p>
          <w:p w14:paraId="7886AEAA">
            <w:pPr>
              <w:spacing w:line="244" w:lineRule="auto"/>
              <w:rPr>
                <w:rFonts w:ascii="Arial"/>
                <w:sz w:val="21"/>
                <w:highlight w:val="none"/>
              </w:rPr>
            </w:pPr>
          </w:p>
          <w:p w14:paraId="231B8D0E">
            <w:pPr>
              <w:spacing w:line="244" w:lineRule="auto"/>
              <w:rPr>
                <w:rFonts w:ascii="Arial"/>
                <w:sz w:val="21"/>
                <w:highlight w:val="none"/>
              </w:rPr>
            </w:pPr>
          </w:p>
          <w:p w14:paraId="76230E12">
            <w:pPr>
              <w:spacing w:line="245" w:lineRule="auto"/>
              <w:rPr>
                <w:rFonts w:ascii="Arial"/>
                <w:sz w:val="21"/>
                <w:highlight w:val="none"/>
              </w:rPr>
            </w:pPr>
          </w:p>
          <w:p w14:paraId="015BA93F">
            <w:pPr>
              <w:spacing w:line="245" w:lineRule="auto"/>
              <w:rPr>
                <w:rFonts w:ascii="Arial"/>
                <w:sz w:val="21"/>
                <w:highlight w:val="none"/>
              </w:rPr>
            </w:pPr>
          </w:p>
          <w:p w14:paraId="62DB953D">
            <w:pPr>
              <w:spacing w:line="245" w:lineRule="auto"/>
              <w:rPr>
                <w:rFonts w:ascii="Arial"/>
                <w:sz w:val="21"/>
                <w:highlight w:val="none"/>
              </w:rPr>
            </w:pPr>
          </w:p>
          <w:p w14:paraId="783A061A">
            <w:pPr>
              <w:spacing w:line="245" w:lineRule="auto"/>
              <w:rPr>
                <w:rFonts w:ascii="Arial"/>
                <w:sz w:val="21"/>
                <w:highlight w:val="none"/>
              </w:rPr>
            </w:pPr>
          </w:p>
          <w:p w14:paraId="67CD7FE6">
            <w:pPr>
              <w:spacing w:line="245" w:lineRule="auto"/>
              <w:rPr>
                <w:rFonts w:ascii="Arial"/>
                <w:sz w:val="21"/>
                <w:highlight w:val="none"/>
              </w:rPr>
            </w:pPr>
          </w:p>
          <w:p w14:paraId="5DA1337D">
            <w:pPr>
              <w:spacing w:line="245" w:lineRule="auto"/>
              <w:rPr>
                <w:rFonts w:ascii="Arial"/>
                <w:sz w:val="21"/>
                <w:highlight w:val="none"/>
              </w:rPr>
            </w:pPr>
          </w:p>
          <w:p w14:paraId="1150FE08">
            <w:pPr>
              <w:spacing w:line="245" w:lineRule="auto"/>
              <w:rPr>
                <w:rFonts w:ascii="Arial"/>
                <w:sz w:val="21"/>
                <w:highlight w:val="none"/>
              </w:rPr>
            </w:pPr>
          </w:p>
          <w:p w14:paraId="176D12CE">
            <w:pPr>
              <w:spacing w:line="245" w:lineRule="auto"/>
              <w:rPr>
                <w:rFonts w:ascii="Arial"/>
                <w:sz w:val="21"/>
                <w:highlight w:val="none"/>
              </w:rPr>
            </w:pPr>
          </w:p>
          <w:p w14:paraId="2CDB9BF7">
            <w:pPr>
              <w:spacing w:line="245" w:lineRule="auto"/>
              <w:rPr>
                <w:rFonts w:ascii="Arial"/>
                <w:sz w:val="21"/>
                <w:highlight w:val="none"/>
              </w:rPr>
            </w:pPr>
          </w:p>
          <w:p w14:paraId="1EAD9720">
            <w:pPr>
              <w:spacing w:line="245" w:lineRule="auto"/>
              <w:rPr>
                <w:rFonts w:ascii="Arial"/>
                <w:sz w:val="21"/>
                <w:highlight w:val="none"/>
              </w:rPr>
            </w:pPr>
          </w:p>
          <w:p w14:paraId="34CDF2A9">
            <w:pPr>
              <w:pStyle w:val="18"/>
              <w:spacing w:before="62" w:line="256" w:lineRule="exact"/>
              <w:ind w:left="329"/>
              <w:rPr>
                <w:highlight w:val="none"/>
              </w:rPr>
            </w:pPr>
            <w:r>
              <w:rPr>
                <w:position w:val="1"/>
                <w:highlight w:val="none"/>
              </w:rPr>
              <w:t>7</w:t>
            </w:r>
          </w:p>
        </w:tc>
        <w:tc>
          <w:tcPr>
            <w:tcW w:w="2177" w:type="dxa"/>
            <w:vAlign w:val="top"/>
          </w:tcPr>
          <w:p w14:paraId="3A1FB48F">
            <w:pPr>
              <w:spacing w:line="244" w:lineRule="auto"/>
              <w:rPr>
                <w:rFonts w:ascii="Arial"/>
                <w:sz w:val="21"/>
                <w:highlight w:val="none"/>
              </w:rPr>
            </w:pPr>
          </w:p>
          <w:p w14:paraId="68268386">
            <w:pPr>
              <w:spacing w:line="244" w:lineRule="auto"/>
              <w:rPr>
                <w:rFonts w:ascii="Arial"/>
                <w:sz w:val="21"/>
                <w:highlight w:val="none"/>
              </w:rPr>
            </w:pPr>
          </w:p>
          <w:p w14:paraId="02E8290A">
            <w:pPr>
              <w:spacing w:line="244" w:lineRule="auto"/>
              <w:rPr>
                <w:rFonts w:ascii="Arial"/>
                <w:sz w:val="21"/>
                <w:highlight w:val="none"/>
              </w:rPr>
            </w:pPr>
          </w:p>
          <w:p w14:paraId="7F014F39">
            <w:pPr>
              <w:spacing w:line="244" w:lineRule="auto"/>
              <w:rPr>
                <w:rFonts w:ascii="Arial"/>
                <w:sz w:val="21"/>
                <w:highlight w:val="none"/>
              </w:rPr>
            </w:pPr>
          </w:p>
          <w:p w14:paraId="52F441AC">
            <w:pPr>
              <w:spacing w:line="244" w:lineRule="auto"/>
              <w:rPr>
                <w:rFonts w:ascii="Arial"/>
                <w:sz w:val="21"/>
                <w:highlight w:val="none"/>
              </w:rPr>
            </w:pPr>
          </w:p>
          <w:p w14:paraId="46BC450D">
            <w:pPr>
              <w:spacing w:line="245" w:lineRule="auto"/>
              <w:rPr>
                <w:rFonts w:ascii="Arial"/>
                <w:sz w:val="21"/>
                <w:highlight w:val="none"/>
              </w:rPr>
            </w:pPr>
          </w:p>
          <w:p w14:paraId="352FB31D">
            <w:pPr>
              <w:spacing w:line="245" w:lineRule="auto"/>
              <w:rPr>
                <w:rFonts w:ascii="Arial"/>
                <w:sz w:val="21"/>
                <w:highlight w:val="none"/>
              </w:rPr>
            </w:pPr>
          </w:p>
          <w:p w14:paraId="6AB01C42">
            <w:pPr>
              <w:spacing w:line="245" w:lineRule="auto"/>
              <w:rPr>
                <w:rFonts w:ascii="Arial"/>
                <w:sz w:val="21"/>
                <w:highlight w:val="none"/>
              </w:rPr>
            </w:pPr>
          </w:p>
          <w:p w14:paraId="633E4E9A">
            <w:pPr>
              <w:spacing w:line="245" w:lineRule="auto"/>
              <w:rPr>
                <w:rFonts w:ascii="Arial"/>
                <w:sz w:val="21"/>
                <w:highlight w:val="none"/>
              </w:rPr>
            </w:pPr>
          </w:p>
          <w:p w14:paraId="2ED24D87">
            <w:pPr>
              <w:spacing w:line="245" w:lineRule="auto"/>
              <w:rPr>
                <w:rFonts w:ascii="Arial"/>
                <w:sz w:val="21"/>
                <w:highlight w:val="none"/>
              </w:rPr>
            </w:pPr>
          </w:p>
          <w:p w14:paraId="24860E4B">
            <w:pPr>
              <w:spacing w:line="245" w:lineRule="auto"/>
              <w:rPr>
                <w:rFonts w:ascii="Arial"/>
                <w:sz w:val="21"/>
                <w:highlight w:val="none"/>
              </w:rPr>
            </w:pPr>
          </w:p>
          <w:p w14:paraId="232A113A">
            <w:pPr>
              <w:spacing w:line="245" w:lineRule="auto"/>
              <w:rPr>
                <w:rFonts w:ascii="Arial"/>
                <w:sz w:val="21"/>
                <w:highlight w:val="none"/>
              </w:rPr>
            </w:pPr>
          </w:p>
          <w:p w14:paraId="506D52C7">
            <w:pPr>
              <w:spacing w:line="245" w:lineRule="auto"/>
              <w:rPr>
                <w:rFonts w:ascii="Arial"/>
                <w:sz w:val="21"/>
                <w:highlight w:val="none"/>
              </w:rPr>
            </w:pPr>
          </w:p>
          <w:p w14:paraId="057D1834">
            <w:pPr>
              <w:spacing w:line="245" w:lineRule="auto"/>
              <w:rPr>
                <w:rFonts w:ascii="Arial"/>
                <w:sz w:val="21"/>
                <w:highlight w:val="none"/>
              </w:rPr>
            </w:pPr>
          </w:p>
          <w:p w14:paraId="4E884A2E">
            <w:pPr>
              <w:spacing w:line="245" w:lineRule="auto"/>
              <w:rPr>
                <w:rFonts w:ascii="Arial"/>
                <w:sz w:val="21"/>
                <w:highlight w:val="none"/>
              </w:rPr>
            </w:pPr>
          </w:p>
          <w:p w14:paraId="621285B9">
            <w:pPr>
              <w:spacing w:line="245" w:lineRule="auto"/>
              <w:rPr>
                <w:rFonts w:ascii="Arial"/>
                <w:sz w:val="21"/>
                <w:highlight w:val="none"/>
              </w:rPr>
            </w:pPr>
          </w:p>
          <w:p w14:paraId="36DBEDC1">
            <w:pPr>
              <w:pStyle w:val="18"/>
              <w:spacing w:before="61" w:line="228" w:lineRule="auto"/>
              <w:ind w:left="579"/>
              <w:rPr>
                <w:highlight w:val="none"/>
              </w:rPr>
            </w:pPr>
            <w:r>
              <w:rPr>
                <w:spacing w:val="19"/>
                <w:highlight w:val="none"/>
              </w:rPr>
              <w:t>投标人资格</w:t>
            </w:r>
          </w:p>
        </w:tc>
        <w:tc>
          <w:tcPr>
            <w:tcW w:w="6840" w:type="dxa"/>
            <w:vAlign w:val="center"/>
          </w:tcPr>
          <w:p w14:paraId="09FD69C2">
            <w:pPr>
              <w:pStyle w:val="18"/>
              <w:spacing w:before="192" w:line="227" w:lineRule="auto"/>
              <w:ind w:left="135"/>
              <w:jc w:val="both"/>
              <w:rPr>
                <w:rFonts w:ascii="Arial"/>
                <w:sz w:val="21"/>
                <w:highlight w:val="none"/>
              </w:rPr>
            </w:pPr>
            <w:r>
              <w:rPr>
                <w:spacing w:val="8"/>
                <w:highlight w:val="none"/>
              </w:rPr>
              <w:t>1.满足《中华人民共和国政府采购法》第二十二条规定；</w:t>
            </w:r>
          </w:p>
          <w:p w14:paraId="02846E53">
            <w:pPr>
              <w:pStyle w:val="18"/>
              <w:spacing w:before="62" w:line="362" w:lineRule="auto"/>
              <w:ind w:left="121" w:right="60" w:firstLine="1"/>
              <w:jc w:val="both"/>
              <w:rPr>
                <w:rFonts w:ascii="Arial"/>
                <w:sz w:val="21"/>
                <w:highlight w:val="none"/>
              </w:rPr>
            </w:pPr>
            <w:r>
              <w:rPr>
                <w:spacing w:val="8"/>
                <w:highlight w:val="none"/>
              </w:rPr>
              <w:t>2.落实政府采购政策需满足的资格要求：</w:t>
            </w:r>
            <w:r>
              <w:rPr>
                <w:rFonts w:hint="eastAsia"/>
                <w:spacing w:val="8"/>
                <w:highlight w:val="none"/>
                <w:lang w:eastAsia="zh-CN"/>
              </w:rPr>
              <w:t>1）</w:t>
            </w:r>
            <w:r>
              <w:rPr>
                <w:spacing w:val="8"/>
                <w:highlight w:val="none"/>
              </w:rPr>
              <w:t>本项目专门面</w:t>
            </w:r>
            <w:r>
              <w:rPr>
                <w:spacing w:val="7"/>
                <w:highlight w:val="none"/>
              </w:rPr>
              <w:t>向中小企业</w:t>
            </w:r>
            <w:r>
              <w:rPr>
                <w:rFonts w:hint="eastAsia"/>
                <w:spacing w:val="7"/>
                <w:highlight w:val="none"/>
                <w:lang w:eastAsia="zh-CN"/>
              </w:rPr>
              <w:t>，</w:t>
            </w:r>
            <w:r>
              <w:rPr>
                <w:spacing w:val="7"/>
                <w:highlight w:val="none"/>
              </w:rPr>
              <w:t>符</w:t>
            </w:r>
            <w:r>
              <w:rPr>
                <w:spacing w:val="8"/>
                <w:highlight w:val="none"/>
              </w:rPr>
              <w:t>合（1）《政府采购促进中小企业发展暂行办法》（财库</w:t>
            </w:r>
            <w:r>
              <w:rPr>
                <w:rFonts w:hint="eastAsia"/>
                <w:spacing w:val="8"/>
                <w:highlight w:val="none"/>
                <w:lang w:eastAsia="zh-CN"/>
              </w:rPr>
              <w:t>〔2020〕46号</w:t>
            </w:r>
            <w:r>
              <w:rPr>
                <w:spacing w:val="-2"/>
                <w:highlight w:val="none"/>
              </w:rPr>
              <w:t>）；（</w:t>
            </w:r>
            <w:r>
              <w:rPr>
                <w:spacing w:val="8"/>
                <w:highlight w:val="none"/>
              </w:rPr>
              <w:t>2</w:t>
            </w:r>
            <w:r>
              <w:rPr>
                <w:rFonts w:hint="eastAsia"/>
                <w:spacing w:val="8"/>
                <w:highlight w:val="none"/>
                <w:lang w:eastAsia="zh-CN"/>
              </w:rPr>
              <w:t>）</w:t>
            </w:r>
            <w:r>
              <w:rPr>
                <w:spacing w:val="5"/>
                <w:highlight w:val="none"/>
              </w:rPr>
              <w:t>《关于促进残疾人就业政府采购政策的通知》</w:t>
            </w:r>
            <w:r>
              <w:rPr>
                <w:rFonts w:hint="eastAsia"/>
                <w:spacing w:val="5"/>
                <w:highlight w:val="none"/>
                <w:lang w:eastAsia="zh-CN"/>
              </w:rPr>
              <w:t>（</w:t>
            </w:r>
            <w:r>
              <w:rPr>
                <w:spacing w:val="5"/>
                <w:highlight w:val="none"/>
              </w:rPr>
              <w:t>财库〔2017〕1</w:t>
            </w:r>
            <w:r>
              <w:rPr>
                <w:spacing w:val="4"/>
                <w:highlight w:val="none"/>
              </w:rPr>
              <w:t>41号</w:t>
            </w:r>
            <w:r>
              <w:rPr>
                <w:rFonts w:hint="eastAsia"/>
                <w:spacing w:val="4"/>
                <w:highlight w:val="none"/>
                <w:lang w:eastAsia="zh-CN"/>
              </w:rPr>
              <w:t>）；</w:t>
            </w:r>
            <w:r>
              <w:rPr>
                <w:spacing w:val="4"/>
                <w:highlight w:val="none"/>
              </w:rPr>
              <w:t>（3</w:t>
            </w:r>
            <w:r>
              <w:rPr>
                <w:rFonts w:hint="eastAsia"/>
                <w:spacing w:val="4"/>
                <w:highlight w:val="none"/>
                <w:lang w:eastAsia="zh-CN"/>
              </w:rPr>
              <w:t>）</w:t>
            </w:r>
            <w:r>
              <w:rPr>
                <w:spacing w:val="6"/>
                <w:highlight w:val="none"/>
              </w:rPr>
              <w:t>《财政部环保总局关于环境标志产品政府采购实施的意见》</w:t>
            </w:r>
            <w:r>
              <w:rPr>
                <w:rFonts w:hint="eastAsia"/>
                <w:spacing w:val="6"/>
                <w:highlight w:val="none"/>
                <w:lang w:eastAsia="zh-CN"/>
              </w:rPr>
              <w:t>（</w:t>
            </w:r>
            <w:r>
              <w:rPr>
                <w:spacing w:val="6"/>
                <w:highlight w:val="none"/>
              </w:rPr>
              <w:t>财库〔2006〕</w:t>
            </w:r>
            <w:r>
              <w:rPr>
                <w:spacing w:val="8"/>
                <w:highlight w:val="none"/>
              </w:rPr>
              <w:t>90号</w:t>
            </w:r>
            <w:r>
              <w:rPr>
                <w:rFonts w:hint="eastAsia"/>
                <w:spacing w:val="8"/>
                <w:highlight w:val="none"/>
                <w:lang w:eastAsia="zh-CN"/>
              </w:rPr>
              <w:t>）</w:t>
            </w:r>
            <w:r>
              <w:rPr>
                <w:spacing w:val="8"/>
                <w:highlight w:val="none"/>
              </w:rPr>
              <w:t>。注：以上政策不重复享受。</w:t>
            </w:r>
            <w:r>
              <w:rPr>
                <w:rFonts w:hint="eastAsia"/>
                <w:spacing w:val="8"/>
                <w:highlight w:val="none"/>
                <w:lang w:eastAsia="zh-CN"/>
              </w:rPr>
              <w:t>2）</w:t>
            </w:r>
            <w:r>
              <w:rPr>
                <w:spacing w:val="8"/>
                <w:highlight w:val="none"/>
              </w:rPr>
              <w:t>如属于上述企业需按招标文件要</w:t>
            </w:r>
            <w:r>
              <w:rPr>
                <w:spacing w:val="7"/>
                <w:highlight w:val="none"/>
              </w:rPr>
              <w:t>求提供相关资料。</w:t>
            </w:r>
          </w:p>
          <w:p w14:paraId="5D6E6665">
            <w:pPr>
              <w:pStyle w:val="18"/>
              <w:spacing w:before="61" w:line="227" w:lineRule="auto"/>
              <w:ind w:left="124"/>
              <w:jc w:val="both"/>
              <w:rPr>
                <w:rFonts w:ascii="Arial"/>
                <w:sz w:val="21"/>
                <w:highlight w:val="none"/>
              </w:rPr>
            </w:pPr>
            <w:r>
              <w:rPr>
                <w:spacing w:val="7"/>
                <w:highlight w:val="none"/>
              </w:rPr>
              <w:t>3.本项目的特定资格要求：</w:t>
            </w:r>
          </w:p>
          <w:p w14:paraId="108E559E">
            <w:pPr>
              <w:pStyle w:val="18"/>
              <w:spacing w:before="61" w:line="227" w:lineRule="auto"/>
              <w:ind w:left="130"/>
              <w:jc w:val="both"/>
              <w:rPr>
                <w:rFonts w:ascii="Arial"/>
                <w:sz w:val="21"/>
                <w:highlight w:val="none"/>
              </w:rPr>
            </w:pPr>
            <w:r>
              <w:rPr>
                <w:spacing w:val="9"/>
                <w:highlight w:val="none"/>
              </w:rPr>
              <w:t>（1）供应商须是中华人民共和国境内注册，具有有效的</w:t>
            </w:r>
            <w:r>
              <w:rPr>
                <w:spacing w:val="8"/>
                <w:highlight w:val="none"/>
              </w:rPr>
              <w:t>营业执照。</w:t>
            </w:r>
          </w:p>
          <w:p w14:paraId="020616DD">
            <w:pPr>
              <w:pStyle w:val="18"/>
              <w:spacing w:before="63" w:line="310" w:lineRule="auto"/>
              <w:ind w:left="120" w:right="64" w:firstLine="10"/>
              <w:jc w:val="both"/>
              <w:rPr>
                <w:rFonts w:ascii="Arial"/>
                <w:sz w:val="21"/>
                <w:highlight w:val="none"/>
              </w:rPr>
            </w:pPr>
            <w:r>
              <w:rPr>
                <w:spacing w:val="8"/>
                <w:highlight w:val="none"/>
              </w:rPr>
              <w:t>（2）项目负责人应具备工程类注册执业资格或工程类相关专业中级及以上职</w:t>
            </w:r>
            <w:r>
              <w:rPr>
                <w:spacing w:val="1"/>
                <w:highlight w:val="none"/>
              </w:rPr>
              <w:t>称；</w:t>
            </w:r>
          </w:p>
          <w:p w14:paraId="15D38B00">
            <w:pPr>
              <w:pStyle w:val="18"/>
              <w:spacing w:before="62" w:line="348" w:lineRule="auto"/>
              <w:ind w:left="120" w:right="63" w:firstLine="9"/>
              <w:jc w:val="both"/>
              <w:rPr>
                <w:rFonts w:ascii="Arial"/>
                <w:sz w:val="21"/>
                <w:highlight w:val="none"/>
              </w:rPr>
            </w:pPr>
            <w:r>
              <w:rPr>
                <w:spacing w:val="10"/>
                <w:highlight w:val="none"/>
              </w:rPr>
              <w:t>（3）供应商不得为“信用中国网站（</w:t>
            </w:r>
            <w:r>
              <w:rPr>
                <w:highlight w:val="none"/>
              </w:rPr>
              <w:fldChar w:fldCharType="begin"/>
            </w:r>
            <w:r>
              <w:rPr>
                <w:highlight w:val="none"/>
              </w:rPr>
              <w:instrText xml:space="preserve">HYPERLINK"https://www.creditchina.gov.cn"</w:instrText>
            </w:r>
            <w:r>
              <w:rPr>
                <w:highlight w:val="none"/>
              </w:rPr>
              <w:fldChar w:fldCharType="separate"/>
            </w:r>
            <w:r>
              <w:rPr>
                <w:highlight w:val="none"/>
              </w:rPr>
              <w:t>www</w:t>
            </w:r>
            <w:r>
              <w:rPr>
                <w:spacing w:val="10"/>
                <w:highlight w:val="none"/>
              </w:rPr>
              <w:t>.</w:t>
            </w:r>
            <w:r>
              <w:rPr>
                <w:highlight w:val="none"/>
              </w:rPr>
              <w:t>creditchina</w:t>
            </w:r>
            <w:r>
              <w:rPr>
                <w:spacing w:val="10"/>
                <w:highlight w:val="none"/>
              </w:rPr>
              <w:t>.</w:t>
            </w:r>
            <w:r>
              <w:rPr>
                <w:highlight w:val="none"/>
              </w:rPr>
              <w:t>gov</w:t>
            </w:r>
            <w:r>
              <w:rPr>
                <w:spacing w:val="10"/>
                <w:highlight w:val="none"/>
              </w:rPr>
              <w:t>.</w:t>
            </w:r>
            <w:r>
              <w:rPr>
                <w:highlight w:val="none"/>
              </w:rPr>
              <w:t>cn</w:t>
            </w:r>
            <w:r>
              <w:rPr>
                <w:highlight w:val="none"/>
              </w:rPr>
              <w:fldChar w:fldCharType="end"/>
            </w:r>
            <w:r>
              <w:rPr>
                <w:spacing w:val="10"/>
                <w:highlight w:val="none"/>
              </w:rPr>
              <w:t>）中列入失信</w:t>
            </w:r>
            <w:r>
              <w:rPr>
                <w:spacing w:val="6"/>
                <w:highlight w:val="none"/>
              </w:rPr>
              <w:t>被执行人和税收违法黑名单的供应商，不得为中国政府采购网（</w:t>
            </w:r>
            <w:r>
              <w:rPr>
                <w:highlight w:val="none"/>
              </w:rPr>
              <w:fldChar w:fldCharType="begin"/>
            </w:r>
            <w:r>
              <w:rPr>
                <w:highlight w:val="none"/>
              </w:rPr>
              <w:instrText xml:space="preserve">HYPERLINK"https://www.ccgp.gov.cn"</w:instrText>
            </w:r>
            <w:r>
              <w:rPr>
                <w:highlight w:val="none"/>
              </w:rPr>
              <w:fldChar w:fldCharType="separate"/>
            </w:r>
            <w:r>
              <w:rPr>
                <w:highlight w:val="none"/>
              </w:rPr>
              <w:t>www</w:t>
            </w:r>
            <w:r>
              <w:rPr>
                <w:spacing w:val="6"/>
                <w:highlight w:val="none"/>
              </w:rPr>
              <w:t>.</w:t>
            </w:r>
            <w:r>
              <w:rPr>
                <w:highlight w:val="none"/>
              </w:rPr>
              <w:t>ccgp</w:t>
            </w:r>
            <w:r>
              <w:rPr>
                <w:spacing w:val="6"/>
                <w:highlight w:val="none"/>
              </w:rPr>
              <w:t>.</w:t>
            </w:r>
            <w:r>
              <w:rPr>
                <w:highlight w:val="none"/>
              </w:rPr>
              <w:t>gov</w:t>
            </w:r>
            <w:r>
              <w:rPr>
                <w:highlight w:val="none"/>
              </w:rPr>
              <w:fldChar w:fldCharType="end"/>
            </w:r>
            <w:r>
              <w:rPr>
                <w:highlight w:val="none"/>
              </w:rPr>
              <w:fldChar w:fldCharType="begin"/>
            </w:r>
            <w:r>
              <w:rPr>
                <w:highlight w:val="none"/>
              </w:rPr>
              <w:instrText xml:space="preserve">HYPERLINK"https://www.ccgp.gov.cn"</w:instrText>
            </w:r>
            <w:r>
              <w:rPr>
                <w:highlight w:val="none"/>
              </w:rPr>
              <w:fldChar w:fldCharType="separate"/>
            </w:r>
            <w:r>
              <w:rPr>
                <w:spacing w:val="9"/>
                <w:highlight w:val="none"/>
              </w:rPr>
              <w:t>.</w:t>
            </w:r>
            <w:r>
              <w:rPr>
                <w:highlight w:val="none"/>
              </w:rPr>
              <w:t>cn</w:t>
            </w:r>
            <w:r>
              <w:rPr>
                <w:highlight w:val="none"/>
              </w:rPr>
              <w:fldChar w:fldCharType="end"/>
            </w:r>
            <w:r>
              <w:rPr>
                <w:spacing w:val="9"/>
                <w:highlight w:val="none"/>
              </w:rPr>
              <w:t>）政府采购严重违法失信行为记录名单中</w:t>
            </w:r>
            <w:r>
              <w:rPr>
                <w:spacing w:val="8"/>
                <w:highlight w:val="none"/>
              </w:rPr>
              <w:t>被财政部门禁止参加政府采购活</w:t>
            </w:r>
            <w:r>
              <w:rPr>
                <w:spacing w:val="6"/>
                <w:highlight w:val="none"/>
              </w:rPr>
              <w:t>动的供应商。</w:t>
            </w:r>
          </w:p>
          <w:p w14:paraId="5999463A">
            <w:pPr>
              <w:pStyle w:val="18"/>
              <w:spacing w:before="62" w:line="378" w:lineRule="auto"/>
              <w:ind w:left="123" w:right="64" w:hanging="3"/>
              <w:jc w:val="both"/>
              <w:rPr>
                <w:highlight w:val="none"/>
              </w:rPr>
            </w:pPr>
            <w:r>
              <w:rPr>
                <w:spacing w:val="9"/>
                <w:highlight w:val="none"/>
              </w:rPr>
              <w:t>4.其他说明</w:t>
            </w:r>
            <w:r>
              <w:rPr>
                <w:spacing w:val="-7"/>
                <w:highlight w:val="none"/>
              </w:rPr>
              <w:t>：（</w:t>
            </w:r>
            <w:r>
              <w:rPr>
                <w:spacing w:val="9"/>
                <w:highlight w:val="none"/>
              </w:rPr>
              <w:t>1）与采购人存在利害关系可能影响采购公正性的法人、其他</w:t>
            </w:r>
            <w:r>
              <w:rPr>
                <w:spacing w:val="8"/>
                <w:highlight w:val="none"/>
              </w:rPr>
              <w:t>组织或者个人，不得参加投标。（2）单位负责人为同一人或者存在控股、管</w:t>
            </w:r>
            <w:r>
              <w:rPr>
                <w:spacing w:val="10"/>
                <w:highlight w:val="none"/>
              </w:rPr>
              <w:t>理关系的不同单位，不得参加同一标段投标或者</w:t>
            </w:r>
            <w:r>
              <w:rPr>
                <w:spacing w:val="9"/>
                <w:highlight w:val="none"/>
              </w:rPr>
              <w:t>未划分标段的同一采购项目</w:t>
            </w:r>
            <w:r>
              <w:rPr>
                <w:spacing w:val="8"/>
                <w:highlight w:val="none"/>
              </w:rPr>
              <w:t>投标。违反前两款规定的，相关投标均无效；</w:t>
            </w:r>
          </w:p>
        </w:tc>
      </w:tr>
      <w:tr w14:paraId="28F77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722" w:type="dxa"/>
            <w:vAlign w:val="top"/>
          </w:tcPr>
          <w:p w14:paraId="27FEB334">
            <w:pPr>
              <w:pStyle w:val="18"/>
              <w:spacing w:before="270" w:line="255" w:lineRule="exact"/>
              <w:ind w:left="320"/>
              <w:rPr>
                <w:highlight w:val="none"/>
              </w:rPr>
            </w:pPr>
            <w:r>
              <w:rPr>
                <w:position w:val="1"/>
                <w:highlight w:val="none"/>
              </w:rPr>
              <w:t>8</w:t>
            </w:r>
          </w:p>
        </w:tc>
        <w:tc>
          <w:tcPr>
            <w:tcW w:w="2177" w:type="dxa"/>
            <w:vAlign w:val="top"/>
          </w:tcPr>
          <w:p w14:paraId="5B6C23BB">
            <w:pPr>
              <w:pStyle w:val="18"/>
              <w:spacing w:before="272" w:line="230" w:lineRule="auto"/>
              <w:ind w:left="784"/>
              <w:rPr>
                <w:highlight w:val="none"/>
              </w:rPr>
            </w:pPr>
            <w:r>
              <w:rPr>
                <w:spacing w:val="15"/>
                <w:highlight w:val="none"/>
              </w:rPr>
              <w:t>联合体</w:t>
            </w:r>
          </w:p>
        </w:tc>
        <w:tc>
          <w:tcPr>
            <w:tcW w:w="6840" w:type="dxa"/>
            <w:vAlign w:val="center"/>
          </w:tcPr>
          <w:p w14:paraId="313852C3">
            <w:pPr>
              <w:pStyle w:val="18"/>
              <w:spacing w:before="270" w:line="227" w:lineRule="auto"/>
              <w:ind w:left="121"/>
              <w:jc w:val="both"/>
              <w:rPr>
                <w:highlight w:val="none"/>
              </w:rPr>
            </w:pPr>
            <w:r>
              <w:rPr>
                <w:spacing w:val="16"/>
                <w:highlight w:val="none"/>
              </w:rPr>
              <w:t>本项目不接受联合体投标。</w:t>
            </w:r>
          </w:p>
        </w:tc>
      </w:tr>
    </w:tbl>
    <w:p w14:paraId="38E37424">
      <w:pPr>
        <w:rPr>
          <w:highlight w:val="none"/>
        </w:rPr>
        <w:sectPr>
          <w:footerReference r:id="rId11" w:type="default"/>
          <w:pgSz w:w="11907" w:h="16840"/>
          <w:pgMar w:top="1229" w:right="720" w:bottom="658" w:left="753" w:header="923" w:footer="412" w:gutter="0"/>
          <w:pgNumType w:fmt="decimal"/>
          <w:cols w:space="720" w:num="1"/>
        </w:sectPr>
      </w:pPr>
    </w:p>
    <w:tbl>
      <w:tblPr>
        <w:tblStyle w:val="17"/>
        <w:tblW w:w="9739" w:type="dxa"/>
        <w:tblInd w:w="32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2"/>
        <w:gridCol w:w="2177"/>
        <w:gridCol w:w="6840"/>
      </w:tblGrid>
      <w:tr w14:paraId="28462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722" w:type="dxa"/>
            <w:vAlign w:val="top"/>
          </w:tcPr>
          <w:p w14:paraId="18D065A9">
            <w:pPr>
              <w:pStyle w:val="18"/>
              <w:spacing w:before="123" w:line="229" w:lineRule="auto"/>
              <w:ind w:left="169"/>
              <w:rPr>
                <w:highlight w:val="none"/>
              </w:rPr>
            </w:pPr>
            <w:r>
              <w:rPr>
                <w:spacing w:val="7"/>
                <w:highlight w:val="none"/>
              </w:rPr>
              <w:t>项号</w:t>
            </w:r>
          </w:p>
        </w:tc>
        <w:tc>
          <w:tcPr>
            <w:tcW w:w="2177" w:type="dxa"/>
            <w:vAlign w:val="top"/>
          </w:tcPr>
          <w:p w14:paraId="0FB64B34">
            <w:pPr>
              <w:pStyle w:val="18"/>
              <w:spacing w:before="123" w:line="229" w:lineRule="auto"/>
              <w:ind w:left="894"/>
              <w:rPr>
                <w:highlight w:val="none"/>
              </w:rPr>
            </w:pPr>
            <w:r>
              <w:rPr>
                <w:spacing w:val="7"/>
                <w:highlight w:val="none"/>
              </w:rPr>
              <w:t>项目</w:t>
            </w:r>
          </w:p>
        </w:tc>
        <w:tc>
          <w:tcPr>
            <w:tcW w:w="6840" w:type="dxa"/>
            <w:vAlign w:val="top"/>
          </w:tcPr>
          <w:p w14:paraId="27DBE4FB">
            <w:pPr>
              <w:pStyle w:val="18"/>
              <w:spacing w:before="121" w:line="228" w:lineRule="auto"/>
              <w:ind w:left="3111"/>
              <w:rPr>
                <w:highlight w:val="none"/>
              </w:rPr>
            </w:pPr>
            <w:r>
              <w:rPr>
                <w:spacing w:val="-12"/>
                <w:highlight w:val="none"/>
              </w:rPr>
              <w:t>内容</w:t>
            </w:r>
          </w:p>
        </w:tc>
      </w:tr>
      <w:tr w14:paraId="1FFBD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2" w:type="dxa"/>
            <w:vAlign w:val="top"/>
          </w:tcPr>
          <w:p w14:paraId="168E3611">
            <w:pPr>
              <w:pStyle w:val="18"/>
              <w:spacing w:before="222" w:line="255" w:lineRule="exact"/>
              <w:ind w:left="320"/>
              <w:rPr>
                <w:highlight w:val="none"/>
              </w:rPr>
            </w:pPr>
            <w:r>
              <w:rPr>
                <w:position w:val="1"/>
                <w:highlight w:val="none"/>
              </w:rPr>
              <w:t>9</w:t>
            </w:r>
          </w:p>
        </w:tc>
        <w:tc>
          <w:tcPr>
            <w:tcW w:w="2177" w:type="dxa"/>
            <w:vAlign w:val="top"/>
          </w:tcPr>
          <w:p w14:paraId="7829FACA">
            <w:pPr>
              <w:pStyle w:val="18"/>
              <w:spacing w:before="224" w:line="229" w:lineRule="auto"/>
              <w:ind w:left="579"/>
              <w:rPr>
                <w:highlight w:val="none"/>
              </w:rPr>
            </w:pPr>
            <w:r>
              <w:rPr>
                <w:spacing w:val="19"/>
                <w:highlight w:val="none"/>
              </w:rPr>
              <w:t>投标有效期</w:t>
            </w:r>
          </w:p>
        </w:tc>
        <w:tc>
          <w:tcPr>
            <w:tcW w:w="6840" w:type="dxa"/>
            <w:vAlign w:val="top"/>
          </w:tcPr>
          <w:p w14:paraId="6588077E">
            <w:pPr>
              <w:pStyle w:val="18"/>
              <w:spacing w:before="222" w:line="228" w:lineRule="auto"/>
              <w:ind w:left="121"/>
              <w:rPr>
                <w:highlight w:val="none"/>
              </w:rPr>
            </w:pPr>
            <w:r>
              <w:rPr>
                <w:spacing w:val="10"/>
                <w:highlight w:val="none"/>
              </w:rPr>
              <w:t>90日（从投标截止之日算起）</w:t>
            </w:r>
          </w:p>
        </w:tc>
      </w:tr>
      <w:tr w14:paraId="1DCA4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22" w:type="dxa"/>
            <w:vAlign w:val="top"/>
          </w:tcPr>
          <w:p w14:paraId="436A15A2">
            <w:pPr>
              <w:spacing w:line="260" w:lineRule="auto"/>
              <w:rPr>
                <w:rFonts w:ascii="Arial"/>
                <w:sz w:val="21"/>
                <w:highlight w:val="none"/>
              </w:rPr>
            </w:pPr>
          </w:p>
          <w:p w14:paraId="4A1C2411">
            <w:pPr>
              <w:pStyle w:val="18"/>
              <w:spacing w:before="62" w:line="255" w:lineRule="exact"/>
              <w:ind w:left="296"/>
              <w:rPr>
                <w:highlight w:val="none"/>
              </w:rPr>
            </w:pPr>
            <w:r>
              <w:rPr>
                <w:spacing w:val="-9"/>
                <w:position w:val="1"/>
                <w:highlight w:val="none"/>
              </w:rPr>
              <w:t>10</w:t>
            </w:r>
          </w:p>
        </w:tc>
        <w:tc>
          <w:tcPr>
            <w:tcW w:w="2177" w:type="dxa"/>
            <w:vAlign w:val="top"/>
          </w:tcPr>
          <w:p w14:paraId="70EFDD8A">
            <w:pPr>
              <w:spacing w:line="260" w:lineRule="auto"/>
              <w:rPr>
                <w:rFonts w:ascii="Arial"/>
                <w:sz w:val="21"/>
                <w:highlight w:val="none"/>
              </w:rPr>
            </w:pPr>
          </w:p>
          <w:p w14:paraId="5E57B12A">
            <w:pPr>
              <w:pStyle w:val="18"/>
              <w:spacing w:before="62" w:line="227" w:lineRule="auto"/>
              <w:ind w:left="257"/>
              <w:rPr>
                <w:highlight w:val="none"/>
              </w:rPr>
            </w:pPr>
            <w:r>
              <w:rPr>
                <w:spacing w:val="23"/>
                <w:highlight w:val="none"/>
              </w:rPr>
              <w:t>采购文件获取时间</w:t>
            </w:r>
          </w:p>
        </w:tc>
        <w:tc>
          <w:tcPr>
            <w:tcW w:w="6840" w:type="dxa"/>
            <w:vAlign w:val="top"/>
          </w:tcPr>
          <w:p w14:paraId="5C19AEEE">
            <w:pPr>
              <w:pStyle w:val="18"/>
              <w:spacing w:before="191" w:line="228" w:lineRule="auto"/>
              <w:ind w:left="125"/>
              <w:rPr>
                <w:highlight w:val="none"/>
              </w:rPr>
            </w:pPr>
            <w:r>
              <w:rPr>
                <w:rFonts w:hint="eastAsia"/>
                <w:spacing w:val="4"/>
                <w:highlight w:val="none"/>
                <w:lang w:eastAsia="zh-CN"/>
              </w:rPr>
              <w:t>202</w:t>
            </w:r>
            <w:r>
              <w:rPr>
                <w:rFonts w:hint="eastAsia"/>
                <w:spacing w:val="4"/>
                <w:highlight w:val="none"/>
                <w:lang w:val="en-US" w:eastAsia="zh-CN"/>
              </w:rPr>
              <w:t>6</w:t>
            </w:r>
            <w:r>
              <w:rPr>
                <w:rFonts w:hint="eastAsia"/>
                <w:spacing w:val="4"/>
                <w:highlight w:val="none"/>
                <w:lang w:eastAsia="zh-CN"/>
              </w:rPr>
              <w:t>年</w:t>
            </w:r>
            <w:r>
              <w:rPr>
                <w:rFonts w:hint="eastAsia"/>
                <w:spacing w:val="4"/>
                <w:highlight w:val="none"/>
                <w:lang w:val="en-US" w:eastAsia="zh-CN"/>
              </w:rPr>
              <w:t>06</w:t>
            </w:r>
            <w:r>
              <w:rPr>
                <w:rFonts w:hint="eastAsia"/>
                <w:spacing w:val="4"/>
                <w:highlight w:val="none"/>
                <w:lang w:eastAsia="zh-CN"/>
              </w:rPr>
              <w:t>月</w:t>
            </w:r>
            <w:r>
              <w:rPr>
                <w:rFonts w:hint="eastAsia"/>
                <w:spacing w:val="4"/>
                <w:highlight w:val="none"/>
                <w:lang w:val="en-US" w:eastAsia="zh-CN"/>
              </w:rPr>
              <w:t>17</w:t>
            </w:r>
            <w:r>
              <w:rPr>
                <w:rFonts w:hint="eastAsia"/>
                <w:spacing w:val="4"/>
                <w:highlight w:val="none"/>
                <w:lang w:eastAsia="zh-CN"/>
              </w:rPr>
              <w:t>日</w:t>
            </w:r>
            <w:r>
              <w:rPr>
                <w:spacing w:val="4"/>
                <w:highlight w:val="none"/>
              </w:rPr>
              <w:t>至202</w:t>
            </w:r>
            <w:r>
              <w:rPr>
                <w:rFonts w:hint="eastAsia"/>
                <w:spacing w:val="4"/>
                <w:highlight w:val="none"/>
                <w:lang w:val="en-US" w:eastAsia="zh-CN"/>
              </w:rPr>
              <w:t>6</w:t>
            </w:r>
            <w:r>
              <w:rPr>
                <w:spacing w:val="4"/>
                <w:highlight w:val="none"/>
              </w:rPr>
              <w:t>年</w:t>
            </w:r>
            <w:r>
              <w:rPr>
                <w:rFonts w:hint="eastAsia"/>
                <w:spacing w:val="4"/>
                <w:highlight w:val="none"/>
                <w:lang w:val="en-US" w:eastAsia="zh-CN"/>
              </w:rPr>
              <w:t>07</w:t>
            </w:r>
            <w:r>
              <w:rPr>
                <w:spacing w:val="4"/>
                <w:highlight w:val="none"/>
              </w:rPr>
              <w:t>月</w:t>
            </w:r>
            <w:r>
              <w:rPr>
                <w:rFonts w:hint="eastAsia"/>
                <w:spacing w:val="4"/>
                <w:highlight w:val="none"/>
                <w:lang w:val="en-US" w:eastAsia="zh-CN"/>
              </w:rPr>
              <w:t>08</w:t>
            </w:r>
            <w:r>
              <w:rPr>
                <w:spacing w:val="4"/>
                <w:highlight w:val="none"/>
              </w:rPr>
              <w:t>日</w:t>
            </w:r>
            <w:r>
              <w:rPr>
                <w:rFonts w:hint="eastAsia"/>
                <w:spacing w:val="4"/>
                <w:highlight w:val="none"/>
                <w:lang w:eastAsia="zh-CN"/>
              </w:rPr>
              <w:t>，</w:t>
            </w:r>
            <w:r>
              <w:rPr>
                <w:spacing w:val="4"/>
                <w:highlight w:val="none"/>
              </w:rPr>
              <w:t>上午00:00-1</w:t>
            </w:r>
            <w:r>
              <w:rPr>
                <w:rFonts w:hint="eastAsia"/>
                <w:spacing w:val="4"/>
                <w:highlight w:val="none"/>
                <w:lang w:val="en-US" w:eastAsia="zh-CN"/>
              </w:rPr>
              <w:t>4</w:t>
            </w:r>
            <w:r>
              <w:rPr>
                <w:spacing w:val="4"/>
                <w:highlight w:val="none"/>
              </w:rPr>
              <w:t>:00，下午</w:t>
            </w:r>
          </w:p>
          <w:p w14:paraId="70284A09">
            <w:pPr>
              <w:pStyle w:val="18"/>
              <w:spacing w:before="192" w:line="215" w:lineRule="auto"/>
              <w:ind w:left="138"/>
              <w:rPr>
                <w:highlight w:val="none"/>
              </w:rPr>
            </w:pPr>
            <w:r>
              <w:rPr>
                <w:spacing w:val="8"/>
                <w:highlight w:val="none"/>
              </w:rPr>
              <w:t>1</w:t>
            </w:r>
            <w:r>
              <w:rPr>
                <w:rFonts w:hint="eastAsia"/>
                <w:spacing w:val="8"/>
                <w:highlight w:val="none"/>
                <w:lang w:val="en-US" w:eastAsia="zh-CN"/>
              </w:rPr>
              <w:t>4</w:t>
            </w:r>
            <w:r>
              <w:rPr>
                <w:spacing w:val="8"/>
                <w:highlight w:val="none"/>
              </w:rPr>
              <w:t>:00-23:59（北京时间</w:t>
            </w:r>
            <w:r>
              <w:rPr>
                <w:spacing w:val="-8"/>
                <w:highlight w:val="none"/>
              </w:rPr>
              <w:t>），</w:t>
            </w:r>
            <w:r>
              <w:rPr>
                <w:spacing w:val="8"/>
                <w:highlight w:val="none"/>
              </w:rPr>
              <w:t>节假日除外</w:t>
            </w:r>
          </w:p>
        </w:tc>
      </w:tr>
      <w:tr w14:paraId="44D72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722" w:type="dxa"/>
            <w:vAlign w:val="top"/>
          </w:tcPr>
          <w:p w14:paraId="0613C86B">
            <w:pPr>
              <w:spacing w:line="257" w:lineRule="auto"/>
              <w:rPr>
                <w:rFonts w:ascii="Arial"/>
                <w:sz w:val="21"/>
                <w:highlight w:val="none"/>
              </w:rPr>
            </w:pPr>
          </w:p>
          <w:p w14:paraId="7DEB3426">
            <w:pPr>
              <w:pStyle w:val="18"/>
              <w:spacing w:before="62" w:line="257" w:lineRule="exact"/>
              <w:ind w:left="296"/>
              <w:rPr>
                <w:highlight w:val="none"/>
              </w:rPr>
            </w:pPr>
            <w:r>
              <w:rPr>
                <w:spacing w:val="-9"/>
                <w:position w:val="1"/>
                <w:highlight w:val="none"/>
              </w:rPr>
              <w:t>11</w:t>
            </w:r>
          </w:p>
        </w:tc>
        <w:tc>
          <w:tcPr>
            <w:tcW w:w="2177" w:type="dxa"/>
            <w:vAlign w:val="top"/>
          </w:tcPr>
          <w:p w14:paraId="0A595AF8">
            <w:pPr>
              <w:spacing w:line="260" w:lineRule="auto"/>
              <w:rPr>
                <w:rFonts w:ascii="Arial"/>
                <w:sz w:val="21"/>
                <w:highlight w:val="none"/>
              </w:rPr>
            </w:pPr>
          </w:p>
          <w:p w14:paraId="5162A994">
            <w:pPr>
              <w:pStyle w:val="18"/>
              <w:spacing w:before="61" w:line="227" w:lineRule="auto"/>
              <w:ind w:left="257"/>
              <w:rPr>
                <w:highlight w:val="none"/>
              </w:rPr>
            </w:pPr>
            <w:r>
              <w:rPr>
                <w:spacing w:val="23"/>
                <w:highlight w:val="none"/>
              </w:rPr>
              <w:t>采购文件获取地点</w:t>
            </w:r>
          </w:p>
        </w:tc>
        <w:tc>
          <w:tcPr>
            <w:tcW w:w="6840" w:type="dxa"/>
            <w:vAlign w:val="top"/>
          </w:tcPr>
          <w:p w14:paraId="54B87E43">
            <w:pPr>
              <w:spacing w:line="255" w:lineRule="auto"/>
              <w:rPr>
                <w:rFonts w:ascii="Arial"/>
                <w:sz w:val="21"/>
                <w:highlight w:val="none"/>
              </w:rPr>
            </w:pPr>
          </w:p>
          <w:p w14:paraId="24A53A4C">
            <w:pPr>
              <w:pStyle w:val="18"/>
              <w:spacing w:before="62" w:line="222" w:lineRule="auto"/>
              <w:ind w:left="117"/>
              <w:rPr>
                <w:highlight w:val="none"/>
              </w:rPr>
            </w:pPr>
            <w:r>
              <w:rPr>
                <w:spacing w:val="21"/>
                <w:highlight w:val="none"/>
              </w:rPr>
              <w:t>政采云平台</w:t>
            </w:r>
            <w:r>
              <w:rPr>
                <w:highlight w:val="none"/>
              </w:rPr>
              <w:fldChar w:fldCharType="begin"/>
            </w:r>
            <w:r>
              <w:rPr>
                <w:highlight w:val="none"/>
              </w:rPr>
              <w:instrText xml:space="preserve">HYPERLINK"https://www.zcygov.cn/"</w:instrText>
            </w:r>
            <w:r>
              <w:rPr>
                <w:highlight w:val="none"/>
              </w:rPr>
              <w:fldChar w:fldCharType="separate"/>
            </w:r>
            <w:r>
              <w:rPr>
                <w:highlight w:val="none"/>
              </w:rPr>
              <w:t>https</w:t>
            </w:r>
            <w:r>
              <w:rPr>
                <w:spacing w:val="21"/>
                <w:highlight w:val="none"/>
              </w:rPr>
              <w:t>://</w:t>
            </w:r>
            <w:r>
              <w:rPr>
                <w:highlight w:val="none"/>
              </w:rPr>
              <w:t>www</w:t>
            </w:r>
            <w:r>
              <w:rPr>
                <w:spacing w:val="21"/>
                <w:highlight w:val="none"/>
              </w:rPr>
              <w:t>.</w:t>
            </w:r>
            <w:r>
              <w:rPr>
                <w:highlight w:val="none"/>
              </w:rPr>
              <w:t>zcygov</w:t>
            </w:r>
            <w:r>
              <w:rPr>
                <w:spacing w:val="21"/>
                <w:highlight w:val="none"/>
              </w:rPr>
              <w:t>.</w:t>
            </w:r>
            <w:r>
              <w:rPr>
                <w:highlight w:val="none"/>
              </w:rPr>
              <w:t>cn</w:t>
            </w:r>
            <w:r>
              <w:rPr>
                <w:spacing w:val="21"/>
                <w:highlight w:val="none"/>
              </w:rPr>
              <w:t>/</w:t>
            </w:r>
            <w:r>
              <w:rPr>
                <w:spacing w:val="21"/>
                <w:highlight w:val="none"/>
              </w:rPr>
              <w:fldChar w:fldCharType="end"/>
            </w:r>
            <w:r>
              <w:rPr>
                <w:spacing w:val="21"/>
                <w:highlight w:val="none"/>
              </w:rPr>
              <w:t>在线申请</w:t>
            </w:r>
          </w:p>
        </w:tc>
      </w:tr>
      <w:tr w14:paraId="05DC7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722" w:type="dxa"/>
            <w:vAlign w:val="top"/>
          </w:tcPr>
          <w:p w14:paraId="7326AD5F">
            <w:pPr>
              <w:spacing w:line="359" w:lineRule="auto"/>
              <w:rPr>
                <w:rFonts w:ascii="Arial"/>
                <w:sz w:val="21"/>
                <w:highlight w:val="none"/>
              </w:rPr>
            </w:pPr>
          </w:p>
          <w:p w14:paraId="797697F1">
            <w:pPr>
              <w:pStyle w:val="18"/>
              <w:spacing w:before="62" w:line="257" w:lineRule="exact"/>
              <w:ind w:left="296"/>
              <w:rPr>
                <w:highlight w:val="none"/>
              </w:rPr>
            </w:pPr>
            <w:r>
              <w:rPr>
                <w:spacing w:val="-9"/>
                <w:position w:val="1"/>
                <w:highlight w:val="none"/>
              </w:rPr>
              <w:t>12</w:t>
            </w:r>
          </w:p>
        </w:tc>
        <w:tc>
          <w:tcPr>
            <w:tcW w:w="2177" w:type="dxa"/>
            <w:vAlign w:val="center"/>
          </w:tcPr>
          <w:p w14:paraId="7AB4B79E">
            <w:pPr>
              <w:pStyle w:val="18"/>
              <w:spacing w:before="62" w:line="227" w:lineRule="auto"/>
              <w:ind w:left="676"/>
              <w:jc w:val="both"/>
              <w:rPr>
                <w:highlight w:val="none"/>
              </w:rPr>
            </w:pPr>
            <w:r>
              <w:rPr>
                <w:spacing w:val="18"/>
                <w:highlight w:val="none"/>
              </w:rPr>
              <w:t>报价方式</w:t>
            </w:r>
          </w:p>
        </w:tc>
        <w:tc>
          <w:tcPr>
            <w:tcW w:w="6840" w:type="dxa"/>
            <w:vAlign w:val="center"/>
          </w:tcPr>
          <w:p w14:paraId="392B0DAE">
            <w:pPr>
              <w:pStyle w:val="18"/>
              <w:spacing w:before="167" w:line="378" w:lineRule="auto"/>
              <w:ind w:left="120" w:right="158" w:firstLine="11"/>
              <w:jc w:val="both"/>
              <w:rPr>
                <w:highlight w:val="none"/>
              </w:rPr>
            </w:pPr>
            <w:r>
              <w:rPr>
                <w:spacing w:val="18"/>
                <w:highlight w:val="none"/>
              </w:rPr>
              <w:t>公开招标，一次报价。</w:t>
            </w:r>
          </w:p>
        </w:tc>
      </w:tr>
      <w:tr w14:paraId="60ADC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722" w:type="dxa"/>
            <w:vAlign w:val="top"/>
          </w:tcPr>
          <w:p w14:paraId="54330836">
            <w:pPr>
              <w:spacing w:line="257" w:lineRule="auto"/>
              <w:rPr>
                <w:rFonts w:ascii="Arial"/>
                <w:sz w:val="21"/>
                <w:highlight w:val="none"/>
              </w:rPr>
            </w:pPr>
          </w:p>
          <w:p w14:paraId="2BB1B5E0">
            <w:pPr>
              <w:pStyle w:val="18"/>
              <w:spacing w:before="62" w:line="205" w:lineRule="auto"/>
              <w:ind w:left="296"/>
              <w:rPr>
                <w:highlight w:val="none"/>
              </w:rPr>
            </w:pPr>
            <w:r>
              <w:rPr>
                <w:spacing w:val="-9"/>
                <w:highlight w:val="none"/>
              </w:rPr>
              <w:t>13</w:t>
            </w:r>
          </w:p>
        </w:tc>
        <w:tc>
          <w:tcPr>
            <w:tcW w:w="2177" w:type="dxa"/>
            <w:vAlign w:val="top"/>
          </w:tcPr>
          <w:p w14:paraId="4F94B12B">
            <w:pPr>
              <w:pStyle w:val="18"/>
              <w:spacing w:before="80" w:line="228" w:lineRule="auto"/>
              <w:ind w:left="677"/>
              <w:rPr>
                <w:highlight w:val="none"/>
              </w:rPr>
            </w:pPr>
            <w:r>
              <w:rPr>
                <w:spacing w:val="18"/>
                <w:highlight w:val="none"/>
              </w:rPr>
              <w:t>付款方式</w:t>
            </w:r>
          </w:p>
        </w:tc>
        <w:tc>
          <w:tcPr>
            <w:tcW w:w="6840" w:type="dxa"/>
            <w:vAlign w:val="top"/>
          </w:tcPr>
          <w:p w14:paraId="2FC2EC3E">
            <w:pPr>
              <w:pStyle w:val="18"/>
              <w:spacing w:before="80" w:line="229" w:lineRule="auto"/>
              <w:ind w:firstLine="220" w:firstLineChars="100"/>
              <w:rPr>
                <w:highlight w:val="none"/>
              </w:rPr>
            </w:pPr>
            <w:r>
              <w:rPr>
                <w:spacing w:val="15"/>
                <w:highlight w:val="none"/>
              </w:rPr>
              <w:t>甲乙双方协商</w:t>
            </w:r>
          </w:p>
        </w:tc>
      </w:tr>
      <w:tr w14:paraId="4CC5B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2" w:type="dxa"/>
            <w:vAlign w:val="top"/>
          </w:tcPr>
          <w:p w14:paraId="2B3D0C34">
            <w:pPr>
              <w:pStyle w:val="18"/>
              <w:spacing w:before="225" w:line="257" w:lineRule="exact"/>
              <w:ind w:left="296"/>
              <w:rPr>
                <w:highlight w:val="none"/>
              </w:rPr>
            </w:pPr>
            <w:r>
              <w:rPr>
                <w:spacing w:val="-9"/>
                <w:position w:val="1"/>
                <w:highlight w:val="none"/>
              </w:rPr>
              <w:t>14</w:t>
            </w:r>
          </w:p>
        </w:tc>
        <w:tc>
          <w:tcPr>
            <w:tcW w:w="2177" w:type="dxa"/>
            <w:vAlign w:val="top"/>
          </w:tcPr>
          <w:p w14:paraId="73388F57">
            <w:pPr>
              <w:pStyle w:val="18"/>
              <w:spacing w:before="225" w:line="228" w:lineRule="auto"/>
              <w:ind w:left="783"/>
              <w:rPr>
                <w:highlight w:val="none"/>
              </w:rPr>
            </w:pPr>
            <w:r>
              <w:rPr>
                <w:spacing w:val="15"/>
                <w:highlight w:val="none"/>
              </w:rPr>
              <w:t>服务期</w:t>
            </w:r>
          </w:p>
        </w:tc>
        <w:tc>
          <w:tcPr>
            <w:tcW w:w="6840" w:type="dxa"/>
            <w:vAlign w:val="top"/>
          </w:tcPr>
          <w:p w14:paraId="3354DDCC">
            <w:pPr>
              <w:pStyle w:val="18"/>
              <w:spacing w:before="225" w:line="228" w:lineRule="auto"/>
              <w:jc w:val="right"/>
              <w:rPr>
                <w:highlight w:val="none"/>
              </w:rPr>
            </w:pPr>
            <w:r>
              <w:rPr>
                <w:spacing w:val="6"/>
                <w:highlight w:val="none"/>
              </w:rPr>
              <w:t>自项目开工之日起至项目竣工验收交付资料为止（具体时间以实际签订为准）</w:t>
            </w:r>
          </w:p>
        </w:tc>
      </w:tr>
      <w:tr w14:paraId="5AAAF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0" w:hRule="atLeast"/>
        </w:trPr>
        <w:tc>
          <w:tcPr>
            <w:tcW w:w="722" w:type="dxa"/>
            <w:vAlign w:val="top"/>
          </w:tcPr>
          <w:p w14:paraId="60192862">
            <w:pPr>
              <w:spacing w:line="241" w:lineRule="auto"/>
              <w:rPr>
                <w:rFonts w:ascii="Arial"/>
                <w:sz w:val="21"/>
                <w:highlight w:val="none"/>
              </w:rPr>
            </w:pPr>
          </w:p>
          <w:p w14:paraId="4EFB3F69">
            <w:pPr>
              <w:spacing w:line="241" w:lineRule="auto"/>
              <w:rPr>
                <w:rFonts w:ascii="Arial"/>
                <w:sz w:val="21"/>
                <w:highlight w:val="none"/>
              </w:rPr>
            </w:pPr>
          </w:p>
          <w:p w14:paraId="5FAC7D05">
            <w:pPr>
              <w:spacing w:line="242" w:lineRule="auto"/>
              <w:rPr>
                <w:rFonts w:ascii="Arial"/>
                <w:sz w:val="21"/>
                <w:highlight w:val="none"/>
              </w:rPr>
            </w:pPr>
          </w:p>
          <w:p w14:paraId="093AF599">
            <w:pPr>
              <w:spacing w:line="242" w:lineRule="auto"/>
              <w:rPr>
                <w:rFonts w:ascii="Arial"/>
                <w:sz w:val="21"/>
                <w:highlight w:val="none"/>
              </w:rPr>
            </w:pPr>
          </w:p>
          <w:p w14:paraId="151F6677">
            <w:pPr>
              <w:pStyle w:val="18"/>
              <w:spacing w:before="62" w:line="256" w:lineRule="exact"/>
              <w:ind w:left="296"/>
              <w:rPr>
                <w:highlight w:val="none"/>
              </w:rPr>
            </w:pPr>
            <w:r>
              <w:rPr>
                <w:spacing w:val="-9"/>
                <w:position w:val="1"/>
                <w:highlight w:val="none"/>
              </w:rPr>
              <w:t>15</w:t>
            </w:r>
          </w:p>
        </w:tc>
        <w:tc>
          <w:tcPr>
            <w:tcW w:w="2177" w:type="dxa"/>
            <w:vAlign w:val="top"/>
          </w:tcPr>
          <w:p w14:paraId="681DD584">
            <w:pPr>
              <w:spacing w:line="241" w:lineRule="auto"/>
              <w:rPr>
                <w:rFonts w:ascii="Arial"/>
                <w:sz w:val="21"/>
                <w:highlight w:val="none"/>
              </w:rPr>
            </w:pPr>
          </w:p>
          <w:p w14:paraId="3CD69FD6">
            <w:pPr>
              <w:spacing w:line="241" w:lineRule="auto"/>
              <w:rPr>
                <w:rFonts w:ascii="Arial"/>
                <w:sz w:val="21"/>
                <w:highlight w:val="none"/>
              </w:rPr>
            </w:pPr>
          </w:p>
          <w:p w14:paraId="7835545B">
            <w:pPr>
              <w:spacing w:line="242" w:lineRule="auto"/>
              <w:rPr>
                <w:rFonts w:ascii="Arial"/>
                <w:sz w:val="21"/>
                <w:highlight w:val="none"/>
              </w:rPr>
            </w:pPr>
          </w:p>
          <w:p w14:paraId="23185A31">
            <w:pPr>
              <w:spacing w:line="242" w:lineRule="auto"/>
              <w:rPr>
                <w:rFonts w:ascii="Arial"/>
                <w:sz w:val="21"/>
                <w:highlight w:val="none"/>
              </w:rPr>
            </w:pPr>
          </w:p>
          <w:p w14:paraId="324AC1EF">
            <w:pPr>
              <w:pStyle w:val="18"/>
              <w:spacing w:before="62" w:line="228" w:lineRule="auto"/>
              <w:ind w:left="890"/>
              <w:rPr>
                <w:highlight w:val="none"/>
              </w:rPr>
            </w:pPr>
            <w:r>
              <w:rPr>
                <w:b/>
                <w:bCs/>
                <w:spacing w:val="6"/>
                <w:highlight w:val="none"/>
              </w:rPr>
              <w:t>预算</w:t>
            </w:r>
          </w:p>
        </w:tc>
        <w:tc>
          <w:tcPr>
            <w:tcW w:w="6840" w:type="dxa"/>
            <w:vAlign w:val="top"/>
          </w:tcPr>
          <w:p w14:paraId="4A384E92">
            <w:pPr>
              <w:pStyle w:val="18"/>
              <w:spacing w:before="50" w:line="227" w:lineRule="auto"/>
              <w:ind w:left="121"/>
              <w:rPr>
                <w:highlight w:val="none"/>
              </w:rPr>
            </w:pPr>
            <w:r>
              <w:rPr>
                <w:b/>
                <w:bCs/>
                <w:spacing w:val="10"/>
                <w:highlight w:val="none"/>
              </w:rPr>
              <w:t>本次采购预算：总计240万元（大写：贰佰肆拾万元整）</w:t>
            </w:r>
          </w:p>
          <w:p w14:paraId="7B96F85C">
            <w:pPr>
              <w:pStyle w:val="18"/>
              <w:spacing w:before="37" w:line="228" w:lineRule="auto"/>
              <w:ind w:left="158"/>
              <w:rPr>
                <w:highlight w:val="none"/>
              </w:rPr>
            </w:pPr>
            <w:r>
              <w:rPr>
                <w:spacing w:val="22"/>
                <w:highlight w:val="none"/>
              </w:rPr>
              <w:t>中标人应配备满足项目服务所需的所有人员及各种车辆、设</w:t>
            </w:r>
            <w:r>
              <w:rPr>
                <w:spacing w:val="21"/>
                <w:highlight w:val="none"/>
              </w:rPr>
              <w:t>备、物资。</w:t>
            </w:r>
          </w:p>
          <w:p w14:paraId="4ABE457F">
            <w:pPr>
              <w:pStyle w:val="18"/>
              <w:spacing w:before="115" w:line="254" w:lineRule="auto"/>
              <w:ind w:left="121" w:right="52"/>
              <w:jc w:val="both"/>
              <w:rPr>
                <w:highlight w:val="none"/>
              </w:rPr>
            </w:pPr>
            <w:r>
              <w:rPr>
                <w:spacing w:val="29"/>
                <w:highlight w:val="none"/>
              </w:rPr>
              <w:t>本次采购预算包含招标范围内的全部工作内容的包干价，</w:t>
            </w:r>
            <w:r>
              <w:rPr>
                <w:spacing w:val="28"/>
                <w:highlight w:val="none"/>
              </w:rPr>
              <w:t>包含但不限</w:t>
            </w:r>
            <w:r>
              <w:rPr>
                <w:spacing w:val="18"/>
                <w:highlight w:val="none"/>
              </w:rPr>
              <w:t>于服务所需的各种车辆、设备、人员、工资、福利、劳动保障、劳保用</w:t>
            </w:r>
            <w:r>
              <w:rPr>
                <w:spacing w:val="23"/>
                <w:highlight w:val="none"/>
              </w:rPr>
              <w:t>品、清扫识别</w:t>
            </w:r>
            <w:r>
              <w:rPr>
                <w:rFonts w:hint="eastAsia"/>
                <w:spacing w:val="23"/>
                <w:highlight w:val="none"/>
                <w:lang w:eastAsia="zh-CN"/>
              </w:rPr>
              <w:t>服务</w:t>
            </w:r>
            <w:r>
              <w:rPr>
                <w:spacing w:val="23"/>
                <w:highlight w:val="none"/>
              </w:rPr>
              <w:t>、工具及其维修工具房迎检、作业车辆运行费用，法</w:t>
            </w:r>
            <w:r>
              <w:rPr>
                <w:spacing w:val="21"/>
                <w:highlight w:val="none"/>
              </w:rPr>
              <w:t>定假日加班费用等，适当的管理费用、利润、税金、</w:t>
            </w:r>
            <w:r>
              <w:rPr>
                <w:spacing w:val="20"/>
                <w:highlight w:val="none"/>
              </w:rPr>
              <w:t>风险（强制五险</w:t>
            </w:r>
            <w:r>
              <w:rPr>
                <w:spacing w:val="25"/>
                <w:highlight w:val="none"/>
              </w:rPr>
              <w:t>、处理一切伤亡事故等费用）等所有费用。招标人不再支付中标价以</w:t>
            </w:r>
            <w:r>
              <w:rPr>
                <w:spacing w:val="22"/>
                <w:highlight w:val="none"/>
              </w:rPr>
              <w:t>外的任何费用。各投标人的报价超出此范围将做废标处理。</w:t>
            </w:r>
          </w:p>
        </w:tc>
      </w:tr>
      <w:tr w14:paraId="743CD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722" w:type="dxa"/>
            <w:vAlign w:val="top"/>
          </w:tcPr>
          <w:p w14:paraId="0BA8D2CD">
            <w:pPr>
              <w:spacing w:line="264" w:lineRule="auto"/>
              <w:rPr>
                <w:rFonts w:ascii="Arial"/>
                <w:sz w:val="21"/>
                <w:highlight w:val="none"/>
              </w:rPr>
            </w:pPr>
          </w:p>
          <w:p w14:paraId="5BF6C183">
            <w:pPr>
              <w:pStyle w:val="18"/>
              <w:spacing w:before="61" w:line="256" w:lineRule="exact"/>
              <w:ind w:left="296"/>
              <w:rPr>
                <w:highlight w:val="none"/>
              </w:rPr>
            </w:pPr>
            <w:r>
              <w:rPr>
                <w:spacing w:val="-9"/>
                <w:position w:val="1"/>
                <w:highlight w:val="none"/>
              </w:rPr>
              <w:t>16</w:t>
            </w:r>
          </w:p>
        </w:tc>
        <w:tc>
          <w:tcPr>
            <w:tcW w:w="2177" w:type="dxa"/>
            <w:vAlign w:val="top"/>
          </w:tcPr>
          <w:p w14:paraId="7E55DDC6">
            <w:pPr>
              <w:spacing w:line="266" w:lineRule="auto"/>
              <w:rPr>
                <w:rFonts w:ascii="Arial"/>
                <w:sz w:val="21"/>
                <w:highlight w:val="none"/>
              </w:rPr>
            </w:pPr>
          </w:p>
          <w:p w14:paraId="4F83E0F2">
            <w:pPr>
              <w:pStyle w:val="18"/>
              <w:spacing w:before="62" w:line="229" w:lineRule="auto"/>
              <w:ind w:left="580"/>
              <w:rPr>
                <w:highlight w:val="none"/>
              </w:rPr>
            </w:pPr>
            <w:r>
              <w:rPr>
                <w:spacing w:val="18"/>
                <w:highlight w:val="none"/>
              </w:rPr>
              <w:t>履约保证金</w:t>
            </w:r>
          </w:p>
        </w:tc>
        <w:tc>
          <w:tcPr>
            <w:tcW w:w="6840" w:type="dxa"/>
            <w:vAlign w:val="top"/>
          </w:tcPr>
          <w:p w14:paraId="61AD9FD3">
            <w:pPr>
              <w:pStyle w:val="18"/>
              <w:spacing w:before="202" w:line="229" w:lineRule="auto"/>
              <w:ind w:left="146"/>
              <w:rPr>
                <w:highlight w:val="none"/>
              </w:rPr>
            </w:pPr>
            <w:r>
              <w:rPr>
                <w:spacing w:val="3"/>
                <w:highlight w:val="none"/>
              </w:rPr>
              <w:t>甲乙双方协商</w:t>
            </w:r>
          </w:p>
        </w:tc>
      </w:tr>
      <w:tr w14:paraId="07E84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722" w:type="dxa"/>
            <w:vAlign w:val="top"/>
          </w:tcPr>
          <w:p w14:paraId="2E4DCE95">
            <w:pPr>
              <w:pStyle w:val="18"/>
              <w:spacing w:before="201" w:line="256" w:lineRule="exact"/>
              <w:ind w:left="296"/>
              <w:rPr>
                <w:highlight w:val="none"/>
              </w:rPr>
            </w:pPr>
            <w:r>
              <w:rPr>
                <w:spacing w:val="-9"/>
                <w:position w:val="1"/>
                <w:highlight w:val="none"/>
              </w:rPr>
              <w:t>17</w:t>
            </w:r>
          </w:p>
        </w:tc>
        <w:tc>
          <w:tcPr>
            <w:tcW w:w="2177" w:type="dxa"/>
            <w:vAlign w:val="top"/>
          </w:tcPr>
          <w:p w14:paraId="4A94CF18">
            <w:pPr>
              <w:pStyle w:val="18"/>
              <w:spacing w:before="201" w:line="228" w:lineRule="auto"/>
              <w:ind w:left="784"/>
              <w:rPr>
                <w:highlight w:val="none"/>
              </w:rPr>
            </w:pPr>
            <w:r>
              <w:rPr>
                <w:spacing w:val="1"/>
                <w:highlight w:val="none"/>
              </w:rPr>
              <w:t>踏勘</w:t>
            </w:r>
          </w:p>
        </w:tc>
        <w:tc>
          <w:tcPr>
            <w:tcW w:w="6840" w:type="dxa"/>
            <w:vAlign w:val="top"/>
          </w:tcPr>
          <w:p w14:paraId="32A519A4">
            <w:pPr>
              <w:pStyle w:val="18"/>
              <w:spacing w:before="201" w:line="228" w:lineRule="auto"/>
              <w:ind w:left="187"/>
              <w:rPr>
                <w:highlight w:val="none"/>
              </w:rPr>
            </w:pPr>
            <w:r>
              <w:rPr>
                <w:spacing w:val="11"/>
                <w:highlight w:val="none"/>
              </w:rPr>
              <w:t>自行踏勘，费用自理。</w:t>
            </w:r>
          </w:p>
        </w:tc>
      </w:tr>
      <w:tr w14:paraId="31F1D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722" w:type="dxa"/>
            <w:vAlign w:val="top"/>
          </w:tcPr>
          <w:p w14:paraId="4AC7925C">
            <w:pPr>
              <w:spacing w:line="442" w:lineRule="auto"/>
              <w:rPr>
                <w:rFonts w:ascii="Arial"/>
                <w:sz w:val="21"/>
                <w:highlight w:val="none"/>
              </w:rPr>
            </w:pPr>
          </w:p>
          <w:p w14:paraId="26650D44">
            <w:pPr>
              <w:pStyle w:val="18"/>
              <w:spacing w:before="62" w:line="256" w:lineRule="exact"/>
              <w:ind w:left="296"/>
              <w:rPr>
                <w:highlight w:val="none"/>
              </w:rPr>
            </w:pPr>
            <w:r>
              <w:rPr>
                <w:spacing w:val="-9"/>
                <w:position w:val="1"/>
                <w:highlight w:val="none"/>
              </w:rPr>
              <w:t>18</w:t>
            </w:r>
          </w:p>
        </w:tc>
        <w:tc>
          <w:tcPr>
            <w:tcW w:w="2177" w:type="dxa"/>
            <w:vAlign w:val="top"/>
          </w:tcPr>
          <w:p w14:paraId="3D137A48">
            <w:pPr>
              <w:spacing w:line="442" w:lineRule="auto"/>
              <w:rPr>
                <w:rFonts w:ascii="Arial"/>
                <w:sz w:val="21"/>
                <w:highlight w:val="none"/>
              </w:rPr>
            </w:pPr>
          </w:p>
          <w:p w14:paraId="26202298">
            <w:pPr>
              <w:pStyle w:val="18"/>
              <w:spacing w:before="62" w:line="228" w:lineRule="auto"/>
              <w:ind w:left="366"/>
              <w:rPr>
                <w:highlight w:val="none"/>
              </w:rPr>
            </w:pPr>
            <w:r>
              <w:rPr>
                <w:spacing w:val="22"/>
                <w:highlight w:val="none"/>
              </w:rPr>
              <w:t>招标文件的澄清</w:t>
            </w:r>
          </w:p>
        </w:tc>
        <w:tc>
          <w:tcPr>
            <w:tcW w:w="6840" w:type="dxa"/>
            <w:vAlign w:val="top"/>
          </w:tcPr>
          <w:p w14:paraId="73DF9DE7">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39" w:right="208" w:hanging="14"/>
              <w:jc w:val="both"/>
              <w:textAlignment w:val="baseline"/>
              <w:rPr>
                <w:highlight w:val="none"/>
              </w:rPr>
            </w:pPr>
            <w:r>
              <w:rPr>
                <w:spacing w:val="9"/>
                <w:highlight w:val="none"/>
              </w:rPr>
              <w:t>投标人如有疑问请于202</w:t>
            </w:r>
            <w:r>
              <w:rPr>
                <w:rFonts w:hint="eastAsia"/>
                <w:spacing w:val="9"/>
                <w:highlight w:val="none"/>
                <w:lang w:val="en-US" w:eastAsia="zh-CN"/>
              </w:rPr>
              <w:t>6</w:t>
            </w:r>
            <w:r>
              <w:rPr>
                <w:spacing w:val="9"/>
                <w:highlight w:val="none"/>
              </w:rPr>
              <w:t>年</w:t>
            </w:r>
            <w:r>
              <w:rPr>
                <w:rFonts w:hint="eastAsia"/>
                <w:spacing w:val="9"/>
                <w:highlight w:val="none"/>
                <w:lang w:val="en-US" w:eastAsia="zh-CN"/>
              </w:rPr>
              <w:t>06</w:t>
            </w:r>
            <w:r>
              <w:rPr>
                <w:spacing w:val="9"/>
                <w:highlight w:val="none"/>
              </w:rPr>
              <w:t>月</w:t>
            </w:r>
            <w:r>
              <w:rPr>
                <w:rFonts w:hint="eastAsia"/>
                <w:spacing w:val="9"/>
                <w:highlight w:val="none"/>
                <w:lang w:val="en-US" w:eastAsia="zh-CN"/>
              </w:rPr>
              <w:t>28</w:t>
            </w:r>
            <w:r>
              <w:rPr>
                <w:spacing w:val="8"/>
                <w:highlight w:val="none"/>
              </w:rPr>
              <w:t>日19:30时前（北京时间）以书面的</w:t>
            </w:r>
            <w:r>
              <w:rPr>
                <w:spacing w:val="21"/>
                <w:highlight w:val="none"/>
              </w:rPr>
              <w:t>形式向采购代理机构提出，代理机构做统一澄清。</w:t>
            </w:r>
          </w:p>
          <w:p w14:paraId="2A85BF7F">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21"/>
              <w:jc w:val="both"/>
              <w:textAlignment w:val="baseline"/>
              <w:rPr>
                <w:highlight w:val="none"/>
              </w:rPr>
            </w:pPr>
            <w:r>
              <w:rPr>
                <w:spacing w:val="12"/>
                <w:position w:val="1"/>
                <w:highlight w:val="none"/>
              </w:rPr>
              <w:t>联系邮箱：</w:t>
            </w:r>
            <w:r>
              <w:rPr>
                <w:highlight w:val="none"/>
              </w:rPr>
              <w:fldChar w:fldCharType="begin"/>
            </w:r>
            <w:r>
              <w:rPr>
                <w:highlight w:val="none"/>
              </w:rPr>
              <w:instrText xml:space="preserve">HYPERLINK"mailto:1498904130@qq.com"</w:instrText>
            </w:r>
            <w:r>
              <w:rPr>
                <w:highlight w:val="none"/>
              </w:rPr>
              <w:fldChar w:fldCharType="separate"/>
            </w:r>
            <w:r>
              <w:rPr>
                <w:rFonts w:hint="eastAsia"/>
                <w:spacing w:val="12"/>
                <w:position w:val="1"/>
                <w:highlight w:val="none"/>
                <w:lang w:val="en-US" w:eastAsia="zh-CN"/>
              </w:rPr>
              <w:t>1049348393</w:t>
            </w:r>
            <w:r>
              <w:rPr>
                <w:spacing w:val="12"/>
                <w:position w:val="1"/>
                <w:highlight w:val="none"/>
              </w:rPr>
              <w:t>@</w:t>
            </w:r>
            <w:r>
              <w:rPr>
                <w:position w:val="1"/>
                <w:highlight w:val="none"/>
              </w:rPr>
              <w:t>qq</w:t>
            </w:r>
            <w:r>
              <w:rPr>
                <w:spacing w:val="12"/>
                <w:position w:val="1"/>
                <w:highlight w:val="none"/>
              </w:rPr>
              <w:t>.</w:t>
            </w:r>
            <w:r>
              <w:rPr>
                <w:position w:val="1"/>
                <w:highlight w:val="none"/>
              </w:rPr>
              <w:t>com</w:t>
            </w:r>
            <w:r>
              <w:rPr>
                <w:position w:val="1"/>
                <w:highlight w:val="none"/>
              </w:rPr>
              <w:fldChar w:fldCharType="end"/>
            </w:r>
            <w:r>
              <w:rPr>
                <w:spacing w:val="12"/>
                <w:position w:val="1"/>
                <w:highlight w:val="none"/>
              </w:rPr>
              <w:t>（注：接受扫描件）</w:t>
            </w:r>
          </w:p>
        </w:tc>
      </w:tr>
      <w:tr w14:paraId="5C32C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3" w:hRule="atLeast"/>
        </w:trPr>
        <w:tc>
          <w:tcPr>
            <w:tcW w:w="722" w:type="dxa"/>
            <w:vAlign w:val="top"/>
          </w:tcPr>
          <w:p w14:paraId="6219B629">
            <w:pPr>
              <w:spacing w:line="389" w:lineRule="auto"/>
              <w:rPr>
                <w:rFonts w:ascii="Arial"/>
                <w:sz w:val="21"/>
                <w:highlight w:val="none"/>
              </w:rPr>
            </w:pPr>
          </w:p>
          <w:p w14:paraId="559118CA">
            <w:pPr>
              <w:pStyle w:val="18"/>
              <w:spacing w:before="62" w:line="255" w:lineRule="exact"/>
              <w:ind w:left="296"/>
              <w:rPr>
                <w:highlight w:val="none"/>
              </w:rPr>
            </w:pPr>
            <w:r>
              <w:rPr>
                <w:spacing w:val="-9"/>
                <w:position w:val="1"/>
                <w:highlight w:val="none"/>
              </w:rPr>
              <w:t>19</w:t>
            </w:r>
          </w:p>
        </w:tc>
        <w:tc>
          <w:tcPr>
            <w:tcW w:w="2177" w:type="dxa"/>
            <w:vAlign w:val="top"/>
          </w:tcPr>
          <w:p w14:paraId="31483A92">
            <w:pPr>
              <w:spacing w:line="391" w:lineRule="auto"/>
              <w:rPr>
                <w:rFonts w:ascii="Arial"/>
                <w:sz w:val="21"/>
                <w:highlight w:val="none"/>
              </w:rPr>
            </w:pPr>
          </w:p>
          <w:p w14:paraId="68DF3F5F">
            <w:pPr>
              <w:pStyle w:val="18"/>
              <w:spacing w:before="62" w:line="228" w:lineRule="auto"/>
              <w:ind w:left="529"/>
              <w:rPr>
                <w:highlight w:val="none"/>
              </w:rPr>
            </w:pPr>
            <w:r>
              <w:rPr>
                <w:spacing w:val="-9"/>
                <w:highlight w:val="none"/>
              </w:rPr>
              <w:t>投标文件份数</w:t>
            </w:r>
          </w:p>
        </w:tc>
        <w:tc>
          <w:tcPr>
            <w:tcW w:w="6840" w:type="dxa"/>
            <w:vAlign w:val="top"/>
          </w:tcPr>
          <w:p w14:paraId="54C79D83">
            <w:pPr>
              <w:pStyle w:val="18"/>
              <w:spacing w:before="122" w:line="227" w:lineRule="auto"/>
              <w:ind w:left="124"/>
              <w:jc w:val="both"/>
              <w:rPr>
                <w:highlight w:val="none"/>
              </w:rPr>
            </w:pPr>
            <w:r>
              <w:rPr>
                <w:spacing w:val="17"/>
                <w:highlight w:val="none"/>
              </w:rPr>
              <w:t>正本1份，副本3份，共4份。</w:t>
            </w:r>
            <w:r>
              <w:rPr>
                <w:rFonts w:hint="eastAsia"/>
                <w:spacing w:val="17"/>
                <w:highlight w:val="none"/>
                <w:lang w:eastAsia="zh-CN"/>
              </w:rPr>
              <w:t>（</w:t>
            </w:r>
            <w:r>
              <w:rPr>
                <w:spacing w:val="17"/>
                <w:highlight w:val="none"/>
              </w:rPr>
              <w:t>所有文件密封在一起</w:t>
            </w:r>
            <w:r>
              <w:rPr>
                <w:rFonts w:hint="eastAsia"/>
                <w:spacing w:val="17"/>
                <w:highlight w:val="none"/>
                <w:lang w:eastAsia="zh-CN"/>
              </w:rPr>
              <w:t>）</w:t>
            </w:r>
          </w:p>
          <w:p w14:paraId="181F6BDC">
            <w:pPr>
              <w:pStyle w:val="18"/>
              <w:spacing w:before="122" w:line="260" w:lineRule="auto"/>
              <w:ind w:left="119" w:right="59"/>
              <w:jc w:val="both"/>
              <w:rPr>
                <w:highlight w:val="none"/>
              </w:rPr>
            </w:pPr>
            <w:r>
              <w:rPr>
                <w:spacing w:val="22"/>
                <w:highlight w:val="none"/>
              </w:rPr>
              <w:t>报价一览表一份</w:t>
            </w:r>
            <w:r>
              <w:rPr>
                <w:rFonts w:hint="eastAsia"/>
                <w:spacing w:val="22"/>
                <w:highlight w:val="none"/>
                <w:lang w:eastAsia="zh-CN"/>
              </w:rPr>
              <w:t>（</w:t>
            </w:r>
            <w:r>
              <w:rPr>
                <w:spacing w:val="22"/>
                <w:highlight w:val="none"/>
              </w:rPr>
              <w:t>单独密封</w:t>
            </w:r>
            <w:r>
              <w:rPr>
                <w:rFonts w:hint="eastAsia"/>
                <w:spacing w:val="22"/>
                <w:highlight w:val="none"/>
                <w:lang w:eastAsia="zh-CN"/>
              </w:rPr>
              <w:t>）</w:t>
            </w:r>
            <w:r>
              <w:rPr>
                <w:spacing w:val="22"/>
                <w:highlight w:val="none"/>
              </w:rPr>
              <w:t>，并在信封上标明“报价一览表”字样</w:t>
            </w:r>
            <w:r>
              <w:rPr>
                <w:spacing w:val="19"/>
                <w:highlight w:val="none"/>
              </w:rPr>
              <w:t>。本项目须提交电子版文件一份</w:t>
            </w:r>
            <w:r>
              <w:rPr>
                <w:rFonts w:hint="eastAsia"/>
                <w:spacing w:val="19"/>
                <w:highlight w:val="none"/>
                <w:lang w:eastAsia="zh-CN"/>
              </w:rPr>
              <w:t>（</w:t>
            </w:r>
            <w:r>
              <w:rPr>
                <w:spacing w:val="19"/>
                <w:highlight w:val="none"/>
              </w:rPr>
              <w:t>U盘形式，单独密封</w:t>
            </w:r>
            <w:r>
              <w:rPr>
                <w:rFonts w:hint="eastAsia"/>
                <w:spacing w:val="19"/>
                <w:highlight w:val="none"/>
                <w:lang w:eastAsia="zh-CN"/>
              </w:rPr>
              <w:t>）</w:t>
            </w:r>
            <w:r>
              <w:rPr>
                <w:spacing w:val="19"/>
                <w:highlight w:val="none"/>
              </w:rPr>
              <w:t>，并在信封上</w:t>
            </w:r>
            <w:r>
              <w:rPr>
                <w:spacing w:val="14"/>
                <w:highlight w:val="none"/>
              </w:rPr>
              <w:t>标明“电子版”字样。</w:t>
            </w:r>
          </w:p>
          <w:p w14:paraId="2CAE1700">
            <w:pPr>
              <w:pStyle w:val="18"/>
              <w:spacing w:before="9" w:line="224" w:lineRule="auto"/>
              <w:ind w:left="120" w:right="114"/>
              <w:jc w:val="both"/>
              <w:rPr>
                <w:highlight w:val="none"/>
              </w:rPr>
            </w:pPr>
            <w:r>
              <w:rPr>
                <w:spacing w:val="21"/>
                <w:highlight w:val="none"/>
              </w:rPr>
              <w:t>注：投标单位在开标后送至（或邮寄）</w:t>
            </w:r>
            <w:r>
              <w:rPr>
                <w:rFonts w:hint="eastAsia"/>
                <w:spacing w:val="21"/>
                <w:highlight w:val="none"/>
                <w:lang w:val="en-US" w:eastAsia="zh-CN"/>
              </w:rPr>
              <w:t>新疆益开工程管理服务有限公司（</w:t>
            </w:r>
            <w:r>
              <w:rPr>
                <w:spacing w:val="24"/>
                <w:highlight w:val="none"/>
              </w:rPr>
              <w:t>新疆阿勒泰地区阿勒泰市</w:t>
            </w:r>
            <w:r>
              <w:rPr>
                <w:rFonts w:hint="eastAsia"/>
                <w:spacing w:val="24"/>
                <w:highlight w:val="none"/>
                <w:lang w:val="en-US" w:eastAsia="zh-CN"/>
              </w:rPr>
              <w:t>团结路市场内</w:t>
            </w:r>
            <w:r>
              <w:rPr>
                <w:spacing w:val="24"/>
                <w:highlight w:val="none"/>
              </w:rPr>
              <w:t>）。</w:t>
            </w:r>
          </w:p>
        </w:tc>
      </w:tr>
      <w:tr w14:paraId="2BD19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722" w:type="dxa"/>
            <w:vAlign w:val="top"/>
          </w:tcPr>
          <w:p w14:paraId="3A11C907">
            <w:pPr>
              <w:spacing w:line="278" w:lineRule="auto"/>
              <w:rPr>
                <w:rFonts w:ascii="Arial"/>
                <w:sz w:val="21"/>
                <w:highlight w:val="none"/>
              </w:rPr>
            </w:pPr>
          </w:p>
          <w:p w14:paraId="746985F6">
            <w:pPr>
              <w:spacing w:line="279" w:lineRule="auto"/>
              <w:rPr>
                <w:rFonts w:ascii="Arial"/>
                <w:sz w:val="21"/>
                <w:highlight w:val="none"/>
              </w:rPr>
            </w:pPr>
          </w:p>
          <w:p w14:paraId="631B6986">
            <w:pPr>
              <w:pStyle w:val="18"/>
              <w:spacing w:before="62" w:line="255" w:lineRule="exact"/>
              <w:ind w:left="271"/>
              <w:rPr>
                <w:highlight w:val="none"/>
              </w:rPr>
            </w:pPr>
            <w:r>
              <w:rPr>
                <w:position w:val="1"/>
                <w:highlight w:val="none"/>
              </w:rPr>
              <w:t>20</w:t>
            </w:r>
          </w:p>
        </w:tc>
        <w:tc>
          <w:tcPr>
            <w:tcW w:w="2177" w:type="dxa"/>
            <w:vAlign w:val="top"/>
          </w:tcPr>
          <w:p w14:paraId="47FB98EE">
            <w:pPr>
              <w:spacing w:line="278" w:lineRule="auto"/>
              <w:rPr>
                <w:rFonts w:ascii="Arial"/>
                <w:sz w:val="21"/>
                <w:highlight w:val="none"/>
              </w:rPr>
            </w:pPr>
          </w:p>
          <w:p w14:paraId="74397E23">
            <w:pPr>
              <w:spacing w:line="279" w:lineRule="auto"/>
              <w:rPr>
                <w:rFonts w:ascii="Arial"/>
                <w:sz w:val="21"/>
                <w:highlight w:val="none"/>
              </w:rPr>
            </w:pPr>
          </w:p>
          <w:p w14:paraId="0507E567">
            <w:pPr>
              <w:pStyle w:val="18"/>
              <w:spacing w:before="62" w:line="228" w:lineRule="auto"/>
              <w:ind w:left="368"/>
              <w:rPr>
                <w:highlight w:val="none"/>
              </w:rPr>
            </w:pPr>
            <w:r>
              <w:rPr>
                <w:spacing w:val="22"/>
                <w:highlight w:val="none"/>
              </w:rPr>
              <w:t>投标文件的签署</w:t>
            </w:r>
          </w:p>
        </w:tc>
        <w:tc>
          <w:tcPr>
            <w:tcW w:w="6840" w:type="dxa"/>
            <w:vAlign w:val="top"/>
          </w:tcPr>
          <w:p w14:paraId="43CCE7C8">
            <w:pPr>
              <w:spacing w:line="292" w:lineRule="auto"/>
              <w:rPr>
                <w:rFonts w:ascii="Arial"/>
                <w:sz w:val="21"/>
                <w:highlight w:val="none"/>
              </w:rPr>
            </w:pPr>
          </w:p>
          <w:p w14:paraId="0605ADFE">
            <w:pPr>
              <w:pStyle w:val="18"/>
              <w:spacing w:before="62" w:line="253" w:lineRule="auto"/>
              <w:ind w:left="124" w:right="119"/>
              <w:jc w:val="both"/>
              <w:rPr>
                <w:highlight w:val="none"/>
              </w:rPr>
            </w:pPr>
            <w:r>
              <w:rPr>
                <w:spacing w:val="37"/>
                <w:highlight w:val="none"/>
              </w:rPr>
              <w:t>投标文件应由法人代表或授权代表在规定的签</w:t>
            </w:r>
            <w:r>
              <w:rPr>
                <w:spacing w:val="36"/>
                <w:highlight w:val="none"/>
              </w:rPr>
              <w:t>章处逐一签署并加盖</w:t>
            </w:r>
            <w:r>
              <w:rPr>
                <w:spacing w:val="20"/>
                <w:highlight w:val="none"/>
              </w:rPr>
              <w:t>单位公章。所有投标人签字、法人代表签字、法人代表授</w:t>
            </w:r>
            <w:r>
              <w:rPr>
                <w:spacing w:val="19"/>
                <w:highlight w:val="none"/>
              </w:rPr>
              <w:t>权人签字和</w:t>
            </w:r>
            <w:r>
              <w:rPr>
                <w:rFonts w:hint="eastAsia"/>
                <w:spacing w:val="19"/>
                <w:highlight w:val="none"/>
                <w:lang w:eastAsia="zh-CN"/>
              </w:rPr>
              <w:t>其他</w:t>
            </w:r>
            <w:r>
              <w:rPr>
                <w:spacing w:val="24"/>
                <w:highlight w:val="none"/>
              </w:rPr>
              <w:t>签字处必须加盖具有法律效力的投标人的印章后，投标文件方为有</w:t>
            </w:r>
            <w:r>
              <w:rPr>
                <w:spacing w:val="10"/>
                <w:highlight w:val="none"/>
              </w:rPr>
              <w:t>效。</w:t>
            </w:r>
          </w:p>
        </w:tc>
      </w:tr>
      <w:tr w14:paraId="0496C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722" w:type="dxa"/>
            <w:vAlign w:val="top"/>
          </w:tcPr>
          <w:p w14:paraId="1A43F069">
            <w:pPr>
              <w:pStyle w:val="18"/>
              <w:spacing w:before="270" w:line="257" w:lineRule="exact"/>
              <w:ind w:left="271"/>
              <w:rPr>
                <w:highlight w:val="none"/>
              </w:rPr>
            </w:pPr>
            <w:r>
              <w:rPr>
                <w:position w:val="1"/>
                <w:highlight w:val="none"/>
              </w:rPr>
              <w:t>21</w:t>
            </w:r>
          </w:p>
        </w:tc>
        <w:tc>
          <w:tcPr>
            <w:tcW w:w="2177" w:type="dxa"/>
            <w:vAlign w:val="top"/>
          </w:tcPr>
          <w:p w14:paraId="694E8B8D">
            <w:pPr>
              <w:pStyle w:val="18"/>
              <w:spacing w:before="270" w:line="228" w:lineRule="auto"/>
              <w:ind w:left="368"/>
              <w:rPr>
                <w:highlight w:val="none"/>
              </w:rPr>
            </w:pPr>
            <w:r>
              <w:rPr>
                <w:spacing w:val="22"/>
                <w:highlight w:val="none"/>
              </w:rPr>
              <w:t>投标文件的装订</w:t>
            </w:r>
          </w:p>
        </w:tc>
        <w:tc>
          <w:tcPr>
            <w:tcW w:w="6840" w:type="dxa"/>
            <w:vAlign w:val="top"/>
          </w:tcPr>
          <w:p w14:paraId="7107FF7E">
            <w:pPr>
              <w:pStyle w:val="18"/>
              <w:spacing w:before="270" w:line="228" w:lineRule="auto"/>
              <w:ind w:left="125"/>
              <w:rPr>
                <w:highlight w:val="none"/>
              </w:rPr>
            </w:pPr>
            <w:r>
              <w:rPr>
                <w:spacing w:val="24"/>
                <w:highlight w:val="none"/>
              </w:rPr>
              <w:t>投标文件不得以活页方式装订，必须为不可拆装的方式。</w:t>
            </w:r>
          </w:p>
        </w:tc>
      </w:tr>
    </w:tbl>
    <w:p w14:paraId="4C088C56">
      <w:pPr>
        <w:rPr>
          <w:highlight w:val="none"/>
        </w:rPr>
        <w:sectPr>
          <w:footerReference r:id="rId12" w:type="default"/>
          <w:pgSz w:w="11907" w:h="16840"/>
          <w:pgMar w:top="1229" w:right="720" w:bottom="597" w:left="753" w:header="923" w:footer="430" w:gutter="0"/>
          <w:pgNumType w:fmt="decimal"/>
          <w:cols w:space="720" w:num="1"/>
        </w:sectPr>
      </w:pPr>
    </w:p>
    <w:tbl>
      <w:tblPr>
        <w:tblStyle w:val="17"/>
        <w:tblW w:w="9739" w:type="dxa"/>
        <w:tblInd w:w="32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2"/>
        <w:gridCol w:w="2177"/>
        <w:gridCol w:w="6840"/>
      </w:tblGrid>
      <w:tr w14:paraId="4C6AA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722" w:type="dxa"/>
            <w:vAlign w:val="top"/>
          </w:tcPr>
          <w:p w14:paraId="27E653A0">
            <w:pPr>
              <w:pStyle w:val="18"/>
              <w:spacing w:before="123" w:line="229" w:lineRule="auto"/>
              <w:ind w:left="169"/>
              <w:rPr>
                <w:highlight w:val="none"/>
              </w:rPr>
            </w:pPr>
            <w:r>
              <w:rPr>
                <w:spacing w:val="7"/>
                <w:highlight w:val="none"/>
              </w:rPr>
              <w:t>项号</w:t>
            </w:r>
          </w:p>
        </w:tc>
        <w:tc>
          <w:tcPr>
            <w:tcW w:w="2177" w:type="dxa"/>
            <w:vAlign w:val="top"/>
          </w:tcPr>
          <w:p w14:paraId="24088586">
            <w:pPr>
              <w:pStyle w:val="18"/>
              <w:spacing w:before="123" w:line="229" w:lineRule="auto"/>
              <w:ind w:left="894"/>
              <w:rPr>
                <w:highlight w:val="none"/>
              </w:rPr>
            </w:pPr>
            <w:r>
              <w:rPr>
                <w:spacing w:val="7"/>
                <w:highlight w:val="none"/>
              </w:rPr>
              <w:t>项目</w:t>
            </w:r>
          </w:p>
        </w:tc>
        <w:tc>
          <w:tcPr>
            <w:tcW w:w="6840" w:type="dxa"/>
            <w:vAlign w:val="top"/>
          </w:tcPr>
          <w:p w14:paraId="0FDC5413">
            <w:pPr>
              <w:pStyle w:val="18"/>
              <w:spacing w:before="121" w:line="228" w:lineRule="auto"/>
              <w:ind w:left="3111"/>
              <w:rPr>
                <w:highlight w:val="none"/>
              </w:rPr>
            </w:pPr>
            <w:r>
              <w:rPr>
                <w:spacing w:val="-12"/>
                <w:highlight w:val="none"/>
              </w:rPr>
              <w:t>内容</w:t>
            </w:r>
          </w:p>
        </w:tc>
      </w:tr>
      <w:tr w14:paraId="49A93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1" w:hRule="atLeast"/>
        </w:trPr>
        <w:tc>
          <w:tcPr>
            <w:tcW w:w="722" w:type="dxa"/>
            <w:vAlign w:val="top"/>
          </w:tcPr>
          <w:p w14:paraId="653C96CB">
            <w:pPr>
              <w:spacing w:line="255" w:lineRule="auto"/>
              <w:rPr>
                <w:rFonts w:ascii="Arial"/>
                <w:sz w:val="21"/>
                <w:highlight w:val="none"/>
              </w:rPr>
            </w:pPr>
          </w:p>
          <w:p w14:paraId="6654E4D2">
            <w:pPr>
              <w:spacing w:line="255" w:lineRule="auto"/>
              <w:rPr>
                <w:rFonts w:ascii="Arial"/>
                <w:sz w:val="21"/>
                <w:highlight w:val="none"/>
              </w:rPr>
            </w:pPr>
          </w:p>
          <w:p w14:paraId="1D5B33F8">
            <w:pPr>
              <w:spacing w:line="256" w:lineRule="auto"/>
              <w:rPr>
                <w:rFonts w:ascii="Arial"/>
                <w:sz w:val="21"/>
                <w:highlight w:val="none"/>
              </w:rPr>
            </w:pPr>
          </w:p>
          <w:p w14:paraId="12E946C7">
            <w:pPr>
              <w:spacing w:line="256" w:lineRule="auto"/>
              <w:rPr>
                <w:rFonts w:ascii="Arial"/>
                <w:sz w:val="21"/>
                <w:highlight w:val="none"/>
              </w:rPr>
            </w:pPr>
          </w:p>
          <w:p w14:paraId="71FFCFDA">
            <w:pPr>
              <w:spacing w:line="256" w:lineRule="auto"/>
              <w:rPr>
                <w:rFonts w:ascii="Arial"/>
                <w:sz w:val="21"/>
                <w:highlight w:val="none"/>
              </w:rPr>
            </w:pPr>
          </w:p>
          <w:p w14:paraId="7713208E">
            <w:pPr>
              <w:spacing w:line="256" w:lineRule="auto"/>
              <w:rPr>
                <w:rFonts w:ascii="Arial"/>
                <w:sz w:val="21"/>
                <w:highlight w:val="none"/>
              </w:rPr>
            </w:pPr>
          </w:p>
          <w:p w14:paraId="1072AD10">
            <w:pPr>
              <w:pStyle w:val="18"/>
              <w:spacing w:before="62" w:line="257" w:lineRule="exact"/>
              <w:ind w:left="271"/>
              <w:rPr>
                <w:highlight w:val="none"/>
              </w:rPr>
            </w:pPr>
            <w:r>
              <w:rPr>
                <w:position w:val="1"/>
                <w:highlight w:val="none"/>
              </w:rPr>
              <w:t>22</w:t>
            </w:r>
          </w:p>
        </w:tc>
        <w:tc>
          <w:tcPr>
            <w:tcW w:w="2177" w:type="dxa"/>
            <w:vAlign w:val="top"/>
          </w:tcPr>
          <w:p w14:paraId="5E6DB0ED">
            <w:pPr>
              <w:spacing w:line="255" w:lineRule="auto"/>
              <w:rPr>
                <w:rFonts w:ascii="Arial"/>
                <w:sz w:val="21"/>
                <w:highlight w:val="none"/>
              </w:rPr>
            </w:pPr>
          </w:p>
          <w:p w14:paraId="691E3A8E">
            <w:pPr>
              <w:spacing w:line="255" w:lineRule="auto"/>
              <w:rPr>
                <w:rFonts w:ascii="Arial"/>
                <w:sz w:val="21"/>
                <w:highlight w:val="none"/>
              </w:rPr>
            </w:pPr>
          </w:p>
          <w:p w14:paraId="296A3874">
            <w:pPr>
              <w:spacing w:line="256" w:lineRule="auto"/>
              <w:rPr>
                <w:rFonts w:ascii="Arial"/>
                <w:sz w:val="21"/>
                <w:highlight w:val="none"/>
              </w:rPr>
            </w:pPr>
          </w:p>
          <w:p w14:paraId="35D48CB7">
            <w:pPr>
              <w:spacing w:line="256" w:lineRule="auto"/>
              <w:rPr>
                <w:rFonts w:ascii="Arial"/>
                <w:sz w:val="21"/>
                <w:highlight w:val="none"/>
              </w:rPr>
            </w:pPr>
          </w:p>
          <w:p w14:paraId="687C2249">
            <w:pPr>
              <w:spacing w:line="256" w:lineRule="auto"/>
              <w:rPr>
                <w:rFonts w:ascii="Arial"/>
                <w:sz w:val="21"/>
                <w:highlight w:val="none"/>
              </w:rPr>
            </w:pPr>
          </w:p>
          <w:p w14:paraId="13F8AE8C">
            <w:pPr>
              <w:spacing w:line="256" w:lineRule="auto"/>
              <w:rPr>
                <w:rFonts w:ascii="Arial"/>
                <w:sz w:val="21"/>
                <w:highlight w:val="none"/>
              </w:rPr>
            </w:pPr>
          </w:p>
          <w:p w14:paraId="62C1DAA0">
            <w:pPr>
              <w:pStyle w:val="18"/>
              <w:spacing w:before="62" w:line="229" w:lineRule="auto"/>
              <w:ind w:left="579"/>
              <w:rPr>
                <w:highlight w:val="none"/>
              </w:rPr>
            </w:pPr>
            <w:r>
              <w:rPr>
                <w:spacing w:val="19"/>
                <w:highlight w:val="none"/>
              </w:rPr>
              <w:t>投标保证金</w:t>
            </w:r>
          </w:p>
        </w:tc>
        <w:tc>
          <w:tcPr>
            <w:tcW w:w="6840" w:type="dxa"/>
            <w:vAlign w:val="top"/>
          </w:tcPr>
          <w:p w14:paraId="4F4B58D8">
            <w:pPr>
              <w:pStyle w:val="18"/>
              <w:spacing w:before="53" w:line="227" w:lineRule="auto"/>
              <w:ind w:left="125"/>
              <w:rPr>
                <w:highlight w:val="none"/>
              </w:rPr>
            </w:pPr>
            <w:r>
              <w:rPr>
                <w:spacing w:val="11"/>
                <w:highlight w:val="none"/>
              </w:rPr>
              <w:t>投标保证金：</w:t>
            </w:r>
            <w:r>
              <w:rPr>
                <w:rFonts w:hint="eastAsia"/>
                <w:spacing w:val="11"/>
                <w:highlight w:val="none"/>
                <w:lang w:val="en-US" w:eastAsia="zh-CN"/>
              </w:rPr>
              <w:t>肆万</w:t>
            </w:r>
            <w:r>
              <w:rPr>
                <w:spacing w:val="11"/>
                <w:highlight w:val="none"/>
              </w:rPr>
              <w:t>元整</w:t>
            </w:r>
            <w:r>
              <w:rPr>
                <w:rFonts w:hint="eastAsia"/>
                <w:spacing w:val="11"/>
                <w:highlight w:val="none"/>
                <w:lang w:eastAsia="zh-CN"/>
              </w:rPr>
              <w:t>（</w:t>
            </w:r>
            <w:r>
              <w:rPr>
                <w:spacing w:val="11"/>
                <w:highlight w:val="none"/>
              </w:rPr>
              <w:t>￥</w:t>
            </w:r>
            <w:r>
              <w:rPr>
                <w:rFonts w:hint="eastAsia"/>
                <w:spacing w:val="11"/>
                <w:highlight w:val="none"/>
                <w:lang w:val="en-US" w:eastAsia="zh-CN"/>
              </w:rPr>
              <w:t>40000</w:t>
            </w:r>
            <w:r>
              <w:rPr>
                <w:spacing w:val="11"/>
                <w:highlight w:val="none"/>
              </w:rPr>
              <w:t>.00）</w:t>
            </w:r>
          </w:p>
          <w:p w14:paraId="33CEEFEC">
            <w:pPr>
              <w:pStyle w:val="18"/>
              <w:spacing w:before="37" w:line="228" w:lineRule="auto"/>
              <w:ind w:left="121"/>
              <w:rPr>
                <w:highlight w:val="none"/>
              </w:rPr>
            </w:pPr>
            <w:r>
              <w:rPr>
                <w:spacing w:val="18"/>
                <w:highlight w:val="none"/>
              </w:rPr>
              <w:t>保证金缴纳账号：</w:t>
            </w:r>
          </w:p>
          <w:p w14:paraId="4DA96BAC">
            <w:pPr>
              <w:pStyle w:val="18"/>
              <w:spacing w:before="34" w:line="228" w:lineRule="auto"/>
              <w:ind w:left="124"/>
              <w:rPr>
                <w:rFonts w:hint="default" w:eastAsia="宋体"/>
                <w:highlight w:val="none"/>
                <w:lang w:val="en-US" w:eastAsia="zh-CN"/>
              </w:rPr>
            </w:pPr>
            <w:r>
              <w:rPr>
                <w:spacing w:val="19"/>
                <w:highlight w:val="none"/>
              </w:rPr>
              <w:t>账户名称：</w:t>
            </w:r>
            <w:r>
              <w:rPr>
                <w:rFonts w:hint="eastAsia"/>
                <w:spacing w:val="19"/>
                <w:highlight w:val="none"/>
                <w:lang w:val="en-US" w:eastAsia="zh-CN"/>
              </w:rPr>
              <w:t>新疆益开工程管理服务有限公司</w:t>
            </w:r>
          </w:p>
          <w:p w14:paraId="09171FB6">
            <w:pPr>
              <w:pStyle w:val="18"/>
              <w:spacing w:before="36" w:line="227" w:lineRule="auto"/>
              <w:ind w:left="121"/>
              <w:rPr>
                <w:highlight w:val="none"/>
              </w:rPr>
            </w:pPr>
            <w:r>
              <w:rPr>
                <w:spacing w:val="24"/>
                <w:highlight w:val="none"/>
              </w:rPr>
              <w:t>开户行：</w:t>
            </w:r>
            <w:r>
              <w:rPr>
                <w:rFonts w:hint="eastAsia"/>
                <w:spacing w:val="24"/>
                <w:highlight w:val="none"/>
              </w:rPr>
              <w:t>中国工商银行股份有限公司阿勒泰望湖支行</w:t>
            </w:r>
          </w:p>
          <w:p w14:paraId="1AC2EBA9">
            <w:pPr>
              <w:pStyle w:val="18"/>
              <w:spacing w:before="36" w:line="230" w:lineRule="auto"/>
              <w:ind w:left="124"/>
              <w:rPr>
                <w:highlight w:val="none"/>
              </w:rPr>
            </w:pPr>
            <w:r>
              <w:rPr>
                <w:spacing w:val="6"/>
                <w:highlight w:val="none"/>
              </w:rPr>
              <w:t>账号：</w:t>
            </w:r>
            <w:r>
              <w:rPr>
                <w:rFonts w:hint="eastAsia"/>
                <w:spacing w:val="6"/>
                <w:highlight w:val="none"/>
              </w:rPr>
              <w:t>3008 1207 0920 0052 867</w:t>
            </w:r>
          </w:p>
          <w:p w14:paraId="64F9FC61">
            <w:pPr>
              <w:pStyle w:val="18"/>
              <w:spacing w:before="35" w:line="229" w:lineRule="auto"/>
              <w:ind w:left="124"/>
              <w:rPr>
                <w:highlight w:val="none"/>
              </w:rPr>
            </w:pPr>
            <w:r>
              <w:rPr>
                <w:spacing w:val="6"/>
                <w:highlight w:val="none"/>
              </w:rPr>
              <w:t>行号：</w:t>
            </w:r>
            <w:r>
              <w:rPr>
                <w:rFonts w:hint="eastAsia"/>
                <w:spacing w:val="6"/>
                <w:highlight w:val="none"/>
              </w:rPr>
              <w:t>102902012073</w:t>
            </w:r>
          </w:p>
          <w:p w14:paraId="0602E72D">
            <w:pPr>
              <w:pStyle w:val="18"/>
              <w:spacing w:before="33" w:line="228" w:lineRule="auto"/>
              <w:ind w:left="121"/>
              <w:rPr>
                <w:highlight w:val="none"/>
              </w:rPr>
            </w:pPr>
            <w:r>
              <w:rPr>
                <w:spacing w:val="15"/>
                <w:highlight w:val="none"/>
              </w:rPr>
              <w:t>保证金缴纳形式：转账、电汇、网银、保函等非现金形式。</w:t>
            </w:r>
          </w:p>
          <w:p w14:paraId="3B3082E1">
            <w:pPr>
              <w:pStyle w:val="18"/>
              <w:spacing w:before="46" w:line="265" w:lineRule="auto"/>
              <w:ind w:left="118" w:right="74"/>
              <w:rPr>
                <w:highlight w:val="none"/>
              </w:rPr>
            </w:pPr>
            <w:r>
              <w:rPr>
                <w:spacing w:val="4"/>
                <w:highlight w:val="none"/>
              </w:rPr>
              <w:t>注：1、保证金于202</w:t>
            </w:r>
            <w:r>
              <w:rPr>
                <w:rFonts w:hint="eastAsia"/>
                <w:spacing w:val="4"/>
                <w:highlight w:val="none"/>
                <w:lang w:val="en-US" w:eastAsia="zh-CN"/>
              </w:rPr>
              <w:t>6</w:t>
            </w:r>
            <w:r>
              <w:rPr>
                <w:spacing w:val="4"/>
                <w:highlight w:val="none"/>
              </w:rPr>
              <w:t>年</w:t>
            </w:r>
            <w:r>
              <w:rPr>
                <w:rFonts w:hint="eastAsia"/>
                <w:spacing w:val="4"/>
                <w:highlight w:val="none"/>
                <w:lang w:val="en-US" w:eastAsia="zh-CN"/>
              </w:rPr>
              <w:t>07</w:t>
            </w:r>
            <w:r>
              <w:rPr>
                <w:spacing w:val="4"/>
                <w:highlight w:val="none"/>
              </w:rPr>
              <w:t>月</w:t>
            </w:r>
            <w:r>
              <w:rPr>
                <w:rFonts w:hint="eastAsia"/>
                <w:spacing w:val="4"/>
                <w:highlight w:val="none"/>
                <w:lang w:val="en-US" w:eastAsia="zh-CN"/>
              </w:rPr>
              <w:t>08</w:t>
            </w:r>
            <w:r>
              <w:rPr>
                <w:spacing w:val="4"/>
                <w:highlight w:val="none"/>
              </w:rPr>
              <w:t>日1</w:t>
            </w:r>
            <w:r>
              <w:rPr>
                <w:rFonts w:hint="eastAsia"/>
                <w:spacing w:val="4"/>
                <w:highlight w:val="none"/>
                <w:lang w:val="en-US" w:eastAsia="zh-CN"/>
              </w:rPr>
              <w:t>0</w:t>
            </w:r>
            <w:r>
              <w:rPr>
                <w:spacing w:val="4"/>
                <w:highlight w:val="none"/>
              </w:rPr>
              <w:t>:30时（北京</w:t>
            </w:r>
            <w:r>
              <w:rPr>
                <w:spacing w:val="3"/>
                <w:highlight w:val="none"/>
              </w:rPr>
              <w:t>时间）之前确认到账，若投</w:t>
            </w:r>
            <w:r>
              <w:rPr>
                <w:spacing w:val="27"/>
                <w:highlight w:val="none"/>
              </w:rPr>
              <w:t>标人未按照上述规定缴纳投标保证金</w:t>
            </w:r>
            <w:r>
              <w:rPr>
                <w:rFonts w:hint="eastAsia"/>
                <w:spacing w:val="27"/>
                <w:highlight w:val="none"/>
                <w:lang w:eastAsia="zh-CN"/>
              </w:rPr>
              <w:t>，</w:t>
            </w:r>
            <w:r>
              <w:rPr>
                <w:spacing w:val="27"/>
                <w:highlight w:val="none"/>
              </w:rPr>
              <w:t>将视为自动</w:t>
            </w:r>
            <w:r>
              <w:rPr>
                <w:spacing w:val="26"/>
                <w:highlight w:val="none"/>
              </w:rPr>
              <w:t>放弃投标，投标文</w:t>
            </w:r>
          </w:p>
          <w:p w14:paraId="231F2A8C">
            <w:pPr>
              <w:pStyle w:val="18"/>
              <w:spacing w:line="228" w:lineRule="auto"/>
              <w:ind w:left="117"/>
              <w:rPr>
                <w:highlight w:val="none"/>
              </w:rPr>
            </w:pPr>
            <w:r>
              <w:rPr>
                <w:spacing w:val="14"/>
                <w:highlight w:val="none"/>
              </w:rPr>
              <w:t>件将被拒绝。</w:t>
            </w:r>
          </w:p>
          <w:p w14:paraId="7AE3C1CD">
            <w:pPr>
              <w:pStyle w:val="18"/>
              <w:spacing w:before="50" w:line="226" w:lineRule="auto"/>
              <w:ind w:left="544" w:right="66" w:firstLine="1"/>
              <w:rPr>
                <w:highlight w:val="none"/>
              </w:rPr>
            </w:pPr>
            <w:r>
              <w:rPr>
                <w:rFonts w:hint="eastAsia"/>
                <w:spacing w:val="23"/>
                <w:highlight w:val="none"/>
                <w:lang w:eastAsia="zh-CN"/>
              </w:rPr>
              <w:t>2.</w:t>
            </w:r>
            <w:r>
              <w:rPr>
                <w:spacing w:val="23"/>
                <w:highlight w:val="none"/>
              </w:rPr>
              <w:t>汇款单上请注明项目名称以便核对。（此项</w:t>
            </w:r>
            <w:r>
              <w:rPr>
                <w:spacing w:val="22"/>
                <w:highlight w:val="none"/>
              </w:rPr>
              <w:t>不作为判定无效投</w:t>
            </w:r>
            <w:r>
              <w:rPr>
                <w:spacing w:val="9"/>
                <w:highlight w:val="none"/>
              </w:rPr>
              <w:t>标的依据）</w:t>
            </w:r>
          </w:p>
        </w:tc>
      </w:tr>
      <w:tr w14:paraId="3AF9A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722" w:type="dxa"/>
            <w:vAlign w:val="top"/>
          </w:tcPr>
          <w:p w14:paraId="6A7DB44D">
            <w:pPr>
              <w:pStyle w:val="18"/>
              <w:spacing w:before="183" w:line="255" w:lineRule="exact"/>
              <w:ind w:left="271"/>
              <w:rPr>
                <w:highlight w:val="none"/>
              </w:rPr>
            </w:pPr>
            <w:r>
              <w:rPr>
                <w:position w:val="1"/>
                <w:highlight w:val="none"/>
              </w:rPr>
              <w:t>23</w:t>
            </w:r>
          </w:p>
        </w:tc>
        <w:tc>
          <w:tcPr>
            <w:tcW w:w="2177" w:type="dxa"/>
            <w:vAlign w:val="top"/>
          </w:tcPr>
          <w:p w14:paraId="3809BF94">
            <w:pPr>
              <w:pStyle w:val="18"/>
              <w:spacing w:before="182" w:line="229" w:lineRule="auto"/>
              <w:ind w:left="681"/>
              <w:rPr>
                <w:highlight w:val="none"/>
              </w:rPr>
            </w:pPr>
            <w:r>
              <w:rPr>
                <w:spacing w:val="17"/>
                <w:highlight w:val="none"/>
              </w:rPr>
              <w:t>开标时间</w:t>
            </w:r>
          </w:p>
        </w:tc>
        <w:tc>
          <w:tcPr>
            <w:tcW w:w="6840" w:type="dxa"/>
            <w:vAlign w:val="top"/>
          </w:tcPr>
          <w:p w14:paraId="3A842603">
            <w:pPr>
              <w:pStyle w:val="18"/>
              <w:spacing w:before="183" w:line="228" w:lineRule="auto"/>
              <w:ind w:left="125"/>
              <w:rPr>
                <w:highlight w:val="none"/>
              </w:rPr>
            </w:pPr>
            <w:r>
              <w:rPr>
                <w:spacing w:val="2"/>
                <w:highlight w:val="none"/>
              </w:rPr>
              <w:t>202</w:t>
            </w:r>
            <w:r>
              <w:rPr>
                <w:rFonts w:hint="eastAsia"/>
                <w:spacing w:val="2"/>
                <w:highlight w:val="none"/>
                <w:lang w:val="en-US" w:eastAsia="zh-CN"/>
              </w:rPr>
              <w:t>6</w:t>
            </w:r>
            <w:r>
              <w:rPr>
                <w:spacing w:val="2"/>
                <w:highlight w:val="none"/>
              </w:rPr>
              <w:t>年</w:t>
            </w:r>
            <w:r>
              <w:rPr>
                <w:rFonts w:hint="eastAsia"/>
                <w:spacing w:val="2"/>
                <w:highlight w:val="none"/>
                <w:lang w:val="en-US" w:eastAsia="zh-CN"/>
              </w:rPr>
              <w:t>07</w:t>
            </w:r>
            <w:r>
              <w:rPr>
                <w:spacing w:val="2"/>
                <w:highlight w:val="none"/>
              </w:rPr>
              <w:t>月</w:t>
            </w:r>
            <w:r>
              <w:rPr>
                <w:rFonts w:hint="eastAsia"/>
                <w:spacing w:val="2"/>
                <w:highlight w:val="none"/>
                <w:lang w:val="en-US" w:eastAsia="zh-CN"/>
              </w:rPr>
              <w:t>08</w:t>
            </w:r>
            <w:r>
              <w:rPr>
                <w:spacing w:val="2"/>
                <w:highlight w:val="none"/>
              </w:rPr>
              <w:t>日</w:t>
            </w:r>
            <w:r>
              <w:rPr>
                <w:rFonts w:hint="eastAsia"/>
                <w:spacing w:val="2"/>
                <w:highlight w:val="none"/>
                <w:lang w:eastAsia="zh-CN"/>
              </w:rPr>
              <w:t>10:30</w:t>
            </w:r>
            <w:r>
              <w:rPr>
                <w:spacing w:val="2"/>
                <w:highlight w:val="none"/>
              </w:rPr>
              <w:t>（北京时间）</w:t>
            </w:r>
          </w:p>
        </w:tc>
      </w:tr>
      <w:tr w14:paraId="5019B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722" w:type="dxa"/>
            <w:vAlign w:val="top"/>
          </w:tcPr>
          <w:p w14:paraId="37CDDB41">
            <w:pPr>
              <w:pStyle w:val="18"/>
              <w:spacing w:before="268" w:line="257" w:lineRule="exact"/>
              <w:ind w:left="271"/>
              <w:rPr>
                <w:highlight w:val="none"/>
              </w:rPr>
            </w:pPr>
            <w:r>
              <w:rPr>
                <w:position w:val="1"/>
                <w:highlight w:val="none"/>
              </w:rPr>
              <w:t>24</w:t>
            </w:r>
          </w:p>
        </w:tc>
        <w:tc>
          <w:tcPr>
            <w:tcW w:w="2177" w:type="dxa"/>
            <w:vAlign w:val="top"/>
          </w:tcPr>
          <w:p w14:paraId="48516590">
            <w:pPr>
              <w:pStyle w:val="18"/>
              <w:spacing w:before="142" w:line="254" w:lineRule="auto"/>
              <w:ind w:left="741" w:right="249" w:hanging="520"/>
              <w:rPr>
                <w:highlight w:val="none"/>
              </w:rPr>
            </w:pPr>
            <w:r>
              <w:rPr>
                <w:spacing w:val="22"/>
                <w:highlight w:val="none"/>
              </w:rPr>
              <w:t>投标文件递交地点</w:t>
            </w:r>
            <w:r>
              <w:rPr>
                <w:spacing w:val="14"/>
                <w:highlight w:val="none"/>
              </w:rPr>
              <w:t>及开标地点</w:t>
            </w:r>
          </w:p>
        </w:tc>
        <w:tc>
          <w:tcPr>
            <w:tcW w:w="6840" w:type="dxa"/>
            <w:vAlign w:val="top"/>
          </w:tcPr>
          <w:p w14:paraId="74BBA8E1">
            <w:pPr>
              <w:pStyle w:val="18"/>
              <w:spacing w:before="139" w:line="248" w:lineRule="auto"/>
              <w:ind w:left="126" w:right="127" w:firstLine="41"/>
              <w:rPr>
                <w:highlight w:val="none"/>
              </w:rPr>
            </w:pPr>
            <w:r>
              <w:rPr>
                <w:spacing w:val="22"/>
                <w:highlight w:val="none"/>
              </w:rPr>
              <w:t>电子评标，不见面开标，新疆政府采购网（</w:t>
            </w:r>
            <w:r>
              <w:rPr>
                <w:highlight w:val="none"/>
              </w:rPr>
              <w:fldChar w:fldCharType="begin"/>
            </w:r>
            <w:r>
              <w:rPr>
                <w:highlight w:val="none"/>
              </w:rPr>
              <w:instrText xml:space="preserve">HYPERLINK"http://www.ccgp-xinjiang"</w:instrText>
            </w:r>
            <w:r>
              <w:rPr>
                <w:highlight w:val="none"/>
              </w:rPr>
              <w:fldChar w:fldCharType="separate"/>
            </w:r>
            <w:r>
              <w:rPr>
                <w:highlight w:val="none"/>
              </w:rPr>
              <w:t>http</w:t>
            </w:r>
            <w:r>
              <w:rPr>
                <w:spacing w:val="22"/>
                <w:highlight w:val="none"/>
              </w:rPr>
              <w:t>://</w:t>
            </w:r>
            <w:r>
              <w:rPr>
                <w:highlight w:val="none"/>
              </w:rPr>
              <w:t>www</w:t>
            </w:r>
            <w:r>
              <w:rPr>
                <w:spacing w:val="22"/>
                <w:highlight w:val="none"/>
              </w:rPr>
              <w:t>.</w:t>
            </w:r>
            <w:r>
              <w:rPr>
                <w:highlight w:val="none"/>
              </w:rPr>
              <w:t>ccgp</w:t>
            </w:r>
            <w:r>
              <w:rPr>
                <w:spacing w:val="22"/>
                <w:highlight w:val="none"/>
              </w:rPr>
              <w:t>-</w:t>
            </w:r>
            <w:r>
              <w:rPr>
                <w:highlight w:val="none"/>
              </w:rPr>
              <w:t>xinjiang</w:t>
            </w:r>
            <w:r>
              <w:rPr>
                <w:highlight w:val="none"/>
              </w:rPr>
              <w:fldChar w:fldCharType="end"/>
            </w:r>
            <w:r>
              <w:rPr>
                <w:spacing w:val="22"/>
                <w:highlight w:val="none"/>
              </w:rPr>
              <w:t>.</w:t>
            </w:r>
            <w:r>
              <w:rPr>
                <w:highlight w:val="none"/>
              </w:rPr>
              <w:t>gov</w:t>
            </w:r>
            <w:r>
              <w:rPr>
                <w:spacing w:val="25"/>
                <w:highlight w:val="none"/>
              </w:rPr>
              <w:t>.</w:t>
            </w:r>
            <w:r>
              <w:rPr>
                <w:highlight w:val="none"/>
              </w:rPr>
              <w:t>cn</w:t>
            </w:r>
            <w:r>
              <w:rPr>
                <w:spacing w:val="25"/>
                <w:highlight w:val="none"/>
              </w:rPr>
              <w:t>）政采云线上平台。</w:t>
            </w:r>
          </w:p>
        </w:tc>
      </w:tr>
      <w:tr w14:paraId="19DD7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2" w:hRule="atLeast"/>
        </w:trPr>
        <w:tc>
          <w:tcPr>
            <w:tcW w:w="722" w:type="dxa"/>
            <w:vAlign w:val="top"/>
          </w:tcPr>
          <w:p w14:paraId="236C53EA">
            <w:pPr>
              <w:spacing w:line="247" w:lineRule="auto"/>
              <w:rPr>
                <w:rFonts w:ascii="Arial"/>
                <w:sz w:val="21"/>
                <w:highlight w:val="none"/>
              </w:rPr>
            </w:pPr>
          </w:p>
          <w:p w14:paraId="2C14E76B">
            <w:pPr>
              <w:spacing w:line="247" w:lineRule="auto"/>
              <w:rPr>
                <w:rFonts w:ascii="Arial"/>
                <w:sz w:val="21"/>
                <w:highlight w:val="none"/>
              </w:rPr>
            </w:pPr>
          </w:p>
          <w:p w14:paraId="0D450F37">
            <w:pPr>
              <w:spacing w:line="247" w:lineRule="auto"/>
              <w:rPr>
                <w:rFonts w:ascii="Arial"/>
                <w:sz w:val="21"/>
                <w:highlight w:val="none"/>
              </w:rPr>
            </w:pPr>
          </w:p>
          <w:p w14:paraId="6EAA13D1">
            <w:pPr>
              <w:spacing w:line="247" w:lineRule="auto"/>
              <w:rPr>
                <w:rFonts w:ascii="Arial"/>
                <w:sz w:val="21"/>
                <w:highlight w:val="none"/>
              </w:rPr>
            </w:pPr>
          </w:p>
          <w:p w14:paraId="5C48100A">
            <w:pPr>
              <w:spacing w:line="247" w:lineRule="auto"/>
              <w:rPr>
                <w:rFonts w:ascii="Arial"/>
                <w:sz w:val="21"/>
                <w:highlight w:val="none"/>
              </w:rPr>
            </w:pPr>
          </w:p>
          <w:p w14:paraId="6ABA5130">
            <w:pPr>
              <w:spacing w:line="247" w:lineRule="auto"/>
              <w:rPr>
                <w:rFonts w:ascii="Arial"/>
                <w:sz w:val="21"/>
                <w:highlight w:val="none"/>
              </w:rPr>
            </w:pPr>
          </w:p>
          <w:p w14:paraId="1158BCA4">
            <w:pPr>
              <w:spacing w:line="247" w:lineRule="auto"/>
              <w:rPr>
                <w:rFonts w:ascii="Arial"/>
                <w:sz w:val="21"/>
                <w:highlight w:val="none"/>
              </w:rPr>
            </w:pPr>
          </w:p>
          <w:p w14:paraId="3BFFC6FE">
            <w:pPr>
              <w:spacing w:line="247" w:lineRule="auto"/>
              <w:rPr>
                <w:rFonts w:ascii="Arial"/>
                <w:sz w:val="21"/>
                <w:highlight w:val="none"/>
              </w:rPr>
            </w:pPr>
          </w:p>
          <w:p w14:paraId="6F79A047">
            <w:pPr>
              <w:spacing w:line="247" w:lineRule="auto"/>
              <w:rPr>
                <w:rFonts w:ascii="Arial"/>
                <w:sz w:val="21"/>
                <w:highlight w:val="none"/>
              </w:rPr>
            </w:pPr>
          </w:p>
          <w:p w14:paraId="046AB179">
            <w:pPr>
              <w:spacing w:line="247" w:lineRule="auto"/>
              <w:rPr>
                <w:rFonts w:ascii="Arial"/>
                <w:sz w:val="21"/>
                <w:highlight w:val="none"/>
              </w:rPr>
            </w:pPr>
          </w:p>
          <w:p w14:paraId="1CA99E92">
            <w:pPr>
              <w:spacing w:line="247" w:lineRule="auto"/>
              <w:rPr>
                <w:rFonts w:ascii="Arial"/>
                <w:sz w:val="21"/>
                <w:highlight w:val="none"/>
              </w:rPr>
            </w:pPr>
          </w:p>
          <w:p w14:paraId="27AC9BAE">
            <w:pPr>
              <w:spacing w:line="248" w:lineRule="auto"/>
              <w:rPr>
                <w:rFonts w:ascii="Arial"/>
                <w:sz w:val="21"/>
                <w:highlight w:val="none"/>
              </w:rPr>
            </w:pPr>
          </w:p>
          <w:p w14:paraId="049BB971">
            <w:pPr>
              <w:pStyle w:val="18"/>
              <w:spacing w:before="62" w:line="255" w:lineRule="exact"/>
              <w:ind w:left="271"/>
              <w:rPr>
                <w:highlight w:val="none"/>
              </w:rPr>
            </w:pPr>
            <w:r>
              <w:rPr>
                <w:position w:val="1"/>
                <w:highlight w:val="none"/>
              </w:rPr>
              <w:t>26</w:t>
            </w:r>
          </w:p>
        </w:tc>
        <w:tc>
          <w:tcPr>
            <w:tcW w:w="2177" w:type="dxa"/>
            <w:vAlign w:val="top"/>
          </w:tcPr>
          <w:p w14:paraId="0F4F538E">
            <w:pPr>
              <w:spacing w:line="258" w:lineRule="auto"/>
              <w:rPr>
                <w:rFonts w:ascii="Arial"/>
                <w:sz w:val="21"/>
                <w:highlight w:val="none"/>
              </w:rPr>
            </w:pPr>
          </w:p>
          <w:p w14:paraId="6C4AE831">
            <w:pPr>
              <w:spacing w:line="258" w:lineRule="auto"/>
              <w:rPr>
                <w:rFonts w:ascii="Arial"/>
                <w:sz w:val="21"/>
                <w:highlight w:val="none"/>
              </w:rPr>
            </w:pPr>
          </w:p>
          <w:p w14:paraId="0D0AF13E">
            <w:pPr>
              <w:spacing w:line="258" w:lineRule="auto"/>
              <w:rPr>
                <w:rFonts w:ascii="Arial"/>
                <w:sz w:val="21"/>
                <w:highlight w:val="none"/>
              </w:rPr>
            </w:pPr>
          </w:p>
          <w:p w14:paraId="0831252F">
            <w:pPr>
              <w:spacing w:line="258" w:lineRule="auto"/>
              <w:rPr>
                <w:rFonts w:ascii="Arial"/>
                <w:sz w:val="21"/>
                <w:highlight w:val="none"/>
              </w:rPr>
            </w:pPr>
          </w:p>
          <w:p w14:paraId="32427AD5">
            <w:pPr>
              <w:spacing w:line="258" w:lineRule="auto"/>
              <w:rPr>
                <w:rFonts w:ascii="Arial"/>
                <w:sz w:val="21"/>
                <w:highlight w:val="none"/>
              </w:rPr>
            </w:pPr>
          </w:p>
          <w:p w14:paraId="104D03DD">
            <w:pPr>
              <w:spacing w:line="258" w:lineRule="auto"/>
              <w:rPr>
                <w:rFonts w:ascii="Arial"/>
                <w:sz w:val="21"/>
                <w:highlight w:val="none"/>
              </w:rPr>
            </w:pPr>
          </w:p>
          <w:p w14:paraId="67B70640">
            <w:pPr>
              <w:spacing w:line="258" w:lineRule="auto"/>
              <w:rPr>
                <w:rFonts w:ascii="Arial"/>
                <w:sz w:val="21"/>
                <w:highlight w:val="none"/>
              </w:rPr>
            </w:pPr>
          </w:p>
          <w:p w14:paraId="2F0C1CF1">
            <w:pPr>
              <w:spacing w:line="258" w:lineRule="auto"/>
              <w:rPr>
                <w:rFonts w:ascii="Arial"/>
                <w:sz w:val="21"/>
                <w:highlight w:val="none"/>
              </w:rPr>
            </w:pPr>
          </w:p>
          <w:p w14:paraId="6B75F542">
            <w:pPr>
              <w:spacing w:line="259" w:lineRule="auto"/>
              <w:rPr>
                <w:rFonts w:ascii="Arial"/>
                <w:sz w:val="21"/>
                <w:highlight w:val="none"/>
              </w:rPr>
            </w:pPr>
          </w:p>
          <w:p w14:paraId="4A5E5D74">
            <w:pPr>
              <w:spacing w:line="259" w:lineRule="auto"/>
              <w:rPr>
                <w:rFonts w:ascii="Arial"/>
                <w:sz w:val="21"/>
                <w:highlight w:val="none"/>
              </w:rPr>
            </w:pPr>
          </w:p>
          <w:p w14:paraId="05CDC2A0">
            <w:pPr>
              <w:spacing w:line="259" w:lineRule="auto"/>
              <w:rPr>
                <w:rFonts w:ascii="Arial"/>
                <w:sz w:val="21"/>
                <w:highlight w:val="none"/>
              </w:rPr>
            </w:pPr>
          </w:p>
          <w:p w14:paraId="28DA7BC7">
            <w:pPr>
              <w:pStyle w:val="18"/>
              <w:spacing w:before="62" w:line="253" w:lineRule="auto"/>
              <w:ind w:left="488" w:right="490" w:firstLine="207"/>
              <w:rPr>
                <w:highlight w:val="none"/>
              </w:rPr>
            </w:pPr>
            <w:r>
              <w:rPr>
                <w:spacing w:val="12"/>
                <w:highlight w:val="none"/>
              </w:rPr>
              <w:t>资格审查</w:t>
            </w:r>
            <w:r>
              <w:rPr>
                <w:spacing w:val="8"/>
                <w:highlight w:val="none"/>
              </w:rPr>
              <w:t>（资格后审）</w:t>
            </w:r>
          </w:p>
        </w:tc>
        <w:tc>
          <w:tcPr>
            <w:tcW w:w="6840" w:type="dxa"/>
            <w:vAlign w:val="top"/>
          </w:tcPr>
          <w:p w14:paraId="5E45667A">
            <w:pPr>
              <w:pStyle w:val="18"/>
              <w:spacing w:before="50" w:line="228" w:lineRule="auto"/>
              <w:ind w:left="116"/>
              <w:rPr>
                <w:highlight w:val="none"/>
              </w:rPr>
            </w:pPr>
            <w:r>
              <w:rPr>
                <w:spacing w:val="17"/>
                <w:highlight w:val="none"/>
              </w:rPr>
              <w:t>进行资格后审</w:t>
            </w:r>
            <w:r>
              <w:rPr>
                <w:rFonts w:hint="eastAsia"/>
                <w:spacing w:val="17"/>
                <w:highlight w:val="none"/>
                <w:lang w:eastAsia="zh-CN"/>
              </w:rPr>
              <w:t>：</w:t>
            </w:r>
          </w:p>
          <w:p w14:paraId="7584D194">
            <w:pPr>
              <w:pStyle w:val="18"/>
              <w:spacing w:before="44" w:line="227" w:lineRule="auto"/>
              <w:ind w:left="128"/>
              <w:rPr>
                <w:highlight w:val="none"/>
              </w:rPr>
            </w:pPr>
            <w:r>
              <w:rPr>
                <w:spacing w:val="18"/>
                <w:highlight w:val="none"/>
              </w:rPr>
              <w:t>（1）有效的营业执照等证明材料（加盖单位公章</w:t>
            </w:r>
            <w:r>
              <w:rPr>
                <w:spacing w:val="3"/>
                <w:highlight w:val="none"/>
              </w:rPr>
              <w:t>）；</w:t>
            </w:r>
          </w:p>
          <w:p w14:paraId="087CE293">
            <w:pPr>
              <w:pStyle w:val="18"/>
              <w:spacing w:before="44" w:line="235" w:lineRule="auto"/>
              <w:ind w:left="139" w:right="105" w:hanging="11"/>
              <w:rPr>
                <w:highlight w:val="none"/>
              </w:rPr>
            </w:pPr>
            <w:r>
              <w:rPr>
                <w:spacing w:val="19"/>
                <w:highlight w:val="none"/>
              </w:rPr>
              <w:t>（2）近一年</w:t>
            </w:r>
            <w:r>
              <w:rPr>
                <w:rFonts w:hint="eastAsia"/>
                <w:spacing w:val="19"/>
                <w:highlight w:val="none"/>
                <w:lang w:eastAsia="zh-CN"/>
              </w:rPr>
              <w:t>（</w:t>
            </w:r>
            <w:r>
              <w:rPr>
                <w:spacing w:val="19"/>
                <w:highlight w:val="none"/>
              </w:rPr>
              <w:t>2024年度</w:t>
            </w:r>
            <w:r>
              <w:rPr>
                <w:rFonts w:hint="eastAsia"/>
                <w:spacing w:val="19"/>
                <w:highlight w:val="none"/>
                <w:lang w:eastAsia="zh-CN"/>
              </w:rPr>
              <w:t>）</w:t>
            </w:r>
            <w:r>
              <w:rPr>
                <w:spacing w:val="19"/>
                <w:highlight w:val="none"/>
              </w:rPr>
              <w:t>财务报表满足招标文件的要求</w:t>
            </w:r>
            <w:r>
              <w:rPr>
                <w:rFonts w:hint="eastAsia"/>
                <w:spacing w:val="19"/>
                <w:highlight w:val="none"/>
                <w:lang w:eastAsia="zh-CN"/>
              </w:rPr>
              <w:t>（</w:t>
            </w:r>
            <w:r>
              <w:rPr>
                <w:spacing w:val="19"/>
                <w:highlight w:val="none"/>
              </w:rPr>
              <w:t>新成立公司除外</w:t>
            </w:r>
            <w:r>
              <w:rPr>
                <w:rFonts w:hint="eastAsia"/>
                <w:spacing w:val="19"/>
                <w:highlight w:val="none"/>
                <w:lang w:eastAsia="zh-CN"/>
              </w:rPr>
              <w:t>）</w:t>
            </w:r>
            <w:r>
              <w:rPr>
                <w:spacing w:val="-19"/>
                <w:highlight w:val="none"/>
              </w:rPr>
              <w:t>;</w:t>
            </w:r>
          </w:p>
          <w:p w14:paraId="4DC5D61B">
            <w:pPr>
              <w:pStyle w:val="18"/>
              <w:spacing w:before="41" w:line="234" w:lineRule="auto"/>
              <w:ind w:left="120" w:right="213" w:firstLine="8"/>
              <w:rPr>
                <w:highlight w:val="none"/>
              </w:rPr>
            </w:pPr>
            <w:r>
              <w:rPr>
                <w:spacing w:val="21"/>
                <w:highlight w:val="none"/>
              </w:rPr>
              <w:t>（3）项目负责人具备工程类注册执业资格或工程类相关专业中级及以</w:t>
            </w:r>
            <w:r>
              <w:rPr>
                <w:spacing w:val="17"/>
                <w:highlight w:val="none"/>
              </w:rPr>
              <w:t>上职称的证明；</w:t>
            </w:r>
          </w:p>
          <w:p w14:paraId="32A9D2A2">
            <w:pPr>
              <w:pStyle w:val="18"/>
              <w:spacing w:before="42" w:line="236" w:lineRule="auto"/>
              <w:ind w:left="116" w:right="14" w:firstLine="11"/>
              <w:rPr>
                <w:highlight w:val="none"/>
              </w:rPr>
            </w:pPr>
            <w:r>
              <w:rPr>
                <w:spacing w:val="28"/>
                <w:highlight w:val="none"/>
              </w:rPr>
              <w:t>（4）供应商“信用中国网站</w:t>
            </w:r>
            <w:r>
              <w:rPr>
                <w:rFonts w:hint="eastAsia"/>
                <w:spacing w:val="28"/>
                <w:highlight w:val="none"/>
                <w:lang w:eastAsia="zh-CN"/>
              </w:rPr>
              <w:t>（</w:t>
            </w:r>
            <w:r>
              <w:rPr>
                <w:highlight w:val="none"/>
              </w:rPr>
              <w:t>wwnw</w:t>
            </w:r>
            <w:r>
              <w:rPr>
                <w:spacing w:val="28"/>
                <w:highlight w:val="none"/>
              </w:rPr>
              <w:t>.</w:t>
            </w:r>
            <w:r>
              <w:rPr>
                <w:highlight w:val="none"/>
              </w:rPr>
              <w:t>creditchina</w:t>
            </w:r>
            <w:r>
              <w:rPr>
                <w:spacing w:val="28"/>
                <w:highlight w:val="none"/>
              </w:rPr>
              <w:t>.</w:t>
            </w:r>
            <w:r>
              <w:rPr>
                <w:highlight w:val="none"/>
              </w:rPr>
              <w:t>gov</w:t>
            </w:r>
            <w:r>
              <w:rPr>
                <w:spacing w:val="28"/>
                <w:highlight w:val="none"/>
              </w:rPr>
              <w:t>.</w:t>
            </w:r>
            <w:r>
              <w:rPr>
                <w:highlight w:val="none"/>
              </w:rPr>
              <w:t>cn</w:t>
            </w:r>
            <w:r>
              <w:rPr>
                <w:rFonts w:hint="eastAsia"/>
                <w:highlight w:val="none"/>
                <w:lang w:eastAsia="zh-CN"/>
              </w:rPr>
              <w:t>）</w:t>
            </w:r>
            <w:r>
              <w:rPr>
                <w:spacing w:val="28"/>
                <w:highlight w:val="none"/>
              </w:rPr>
              <w:t>未被列入</w:t>
            </w:r>
            <w:r>
              <w:rPr>
                <w:spacing w:val="27"/>
                <w:highlight w:val="none"/>
              </w:rPr>
              <w:t>失信</w:t>
            </w:r>
            <w:r>
              <w:rPr>
                <w:spacing w:val="24"/>
                <w:highlight w:val="none"/>
              </w:rPr>
              <w:t>被执行人和税收违法黑名单，中国政府采购网</w:t>
            </w:r>
            <w:r>
              <w:rPr>
                <w:rFonts w:hint="eastAsia"/>
                <w:spacing w:val="24"/>
                <w:highlight w:val="none"/>
                <w:lang w:eastAsia="zh-CN"/>
              </w:rPr>
              <w:t>（</w:t>
            </w:r>
            <w:r>
              <w:rPr>
                <w:spacing w:val="23"/>
                <w:highlight w:val="none"/>
              </w:rPr>
              <w:t>)政府采购严重违法失信行为记录名单中未被财政部门禁止参加政府采购活动的</w:t>
            </w:r>
            <w:r>
              <w:rPr>
                <w:spacing w:val="21"/>
                <w:highlight w:val="none"/>
              </w:rPr>
              <w:t>证明材料（加盖公章</w:t>
            </w:r>
            <w:r>
              <w:rPr>
                <w:spacing w:val="1"/>
                <w:highlight w:val="none"/>
              </w:rPr>
              <w:t>）；</w:t>
            </w:r>
          </w:p>
          <w:p w14:paraId="1DFD2568">
            <w:pPr>
              <w:pStyle w:val="18"/>
              <w:spacing w:before="48" w:line="227" w:lineRule="auto"/>
              <w:ind w:left="128"/>
              <w:rPr>
                <w:highlight w:val="none"/>
              </w:rPr>
            </w:pPr>
            <w:r>
              <w:rPr>
                <w:spacing w:val="17"/>
                <w:highlight w:val="none"/>
              </w:rPr>
              <w:t>（5）中小企业声明函（加盖公章</w:t>
            </w:r>
            <w:r>
              <w:rPr>
                <w:highlight w:val="none"/>
              </w:rPr>
              <w:t>）；</w:t>
            </w:r>
          </w:p>
          <w:p w14:paraId="429C1A13">
            <w:pPr>
              <w:pStyle w:val="18"/>
              <w:spacing w:before="41" w:line="234" w:lineRule="auto"/>
              <w:ind w:left="128" w:right="14"/>
              <w:rPr>
                <w:highlight w:val="none"/>
              </w:rPr>
            </w:pPr>
            <w:r>
              <w:rPr>
                <w:spacing w:val="20"/>
                <w:highlight w:val="none"/>
              </w:rPr>
              <w:t>（6）法人授权委托书或法人身份证明书，</w:t>
            </w:r>
            <w:r>
              <w:rPr>
                <w:spacing w:val="19"/>
                <w:highlight w:val="none"/>
              </w:rPr>
              <w:t>被授权人或法人有效身份证明</w:t>
            </w:r>
            <w:r>
              <w:rPr>
                <w:spacing w:val="17"/>
                <w:highlight w:val="none"/>
              </w:rPr>
              <w:t>（加盖公章</w:t>
            </w:r>
            <w:r>
              <w:rPr>
                <w:spacing w:val="1"/>
                <w:highlight w:val="none"/>
              </w:rPr>
              <w:t>）；</w:t>
            </w:r>
          </w:p>
          <w:p w14:paraId="2621621B">
            <w:pPr>
              <w:pStyle w:val="18"/>
              <w:spacing w:before="45" w:line="228" w:lineRule="auto"/>
              <w:ind w:left="128"/>
              <w:rPr>
                <w:highlight w:val="none"/>
              </w:rPr>
            </w:pPr>
            <w:r>
              <w:rPr>
                <w:spacing w:val="15"/>
                <w:highlight w:val="none"/>
              </w:rPr>
              <w:t>（7）投标保证金缴纳凭证；</w:t>
            </w:r>
          </w:p>
          <w:p w14:paraId="263F6724">
            <w:pPr>
              <w:pStyle w:val="18"/>
              <w:spacing w:before="44" w:line="227" w:lineRule="auto"/>
              <w:ind w:left="128"/>
              <w:rPr>
                <w:highlight w:val="none"/>
              </w:rPr>
            </w:pPr>
            <w:r>
              <w:rPr>
                <w:spacing w:val="19"/>
                <w:highlight w:val="none"/>
              </w:rPr>
              <w:t>（8）不参与围标串标承诺书（加盖公章</w:t>
            </w:r>
            <w:r>
              <w:rPr>
                <w:highlight w:val="none"/>
              </w:rPr>
              <w:t>）；</w:t>
            </w:r>
          </w:p>
          <w:p w14:paraId="45838007">
            <w:pPr>
              <w:spacing w:before="4" w:line="248" w:lineRule="exact"/>
              <w:ind w:left="83"/>
              <w:rPr>
                <w:sz w:val="25"/>
                <w:szCs w:val="25"/>
                <w:highlight w:val="none"/>
              </w:rPr>
            </w:pPr>
            <w:r>
              <w:rPr>
                <w:rFonts w:ascii="微软雅黑" w:hAnsi="微软雅黑" w:eastAsia="微软雅黑" w:cs="微软雅黑"/>
                <w:spacing w:val="-7"/>
                <w:w w:val="91"/>
                <w:position w:val="-1"/>
                <w:sz w:val="25"/>
                <w:szCs w:val="25"/>
                <w:highlight w:val="none"/>
              </w:rPr>
              <w:t>注</w:t>
            </w:r>
            <w:r>
              <w:rPr>
                <w:rFonts w:hint="eastAsia" w:ascii="微软雅黑" w:hAnsi="微软雅黑" w:eastAsia="微软雅黑" w:cs="微软雅黑"/>
                <w:spacing w:val="-7"/>
                <w:w w:val="91"/>
                <w:position w:val="-1"/>
                <w:sz w:val="25"/>
                <w:szCs w:val="25"/>
                <w:highlight w:val="none"/>
                <w:lang w:eastAsia="zh-CN"/>
              </w:rPr>
              <w:t>：</w:t>
            </w:r>
            <w:r>
              <w:rPr>
                <w:rFonts w:ascii="微软雅黑" w:hAnsi="微软雅黑" w:eastAsia="微软雅黑" w:cs="微软雅黑"/>
                <w:spacing w:val="-7"/>
                <w:w w:val="91"/>
                <w:position w:val="-1"/>
                <w:sz w:val="25"/>
                <w:szCs w:val="25"/>
                <w:highlight w:val="none"/>
              </w:rPr>
              <w:t>资格审查不合格将取消其投标资格</w:t>
            </w:r>
            <w:r>
              <w:rPr>
                <w:position w:val="-1"/>
                <w:sz w:val="25"/>
                <w:szCs w:val="25"/>
                <w:highlight w:val="none"/>
              </w:rPr>
              <w:drawing>
                <wp:inline distT="0" distB="0" distL="0" distR="0">
                  <wp:extent cx="60325" cy="7175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5"/>
                          <a:stretch>
                            <a:fillRect/>
                          </a:stretch>
                        </pic:blipFill>
                        <pic:spPr>
                          <a:xfrm>
                            <a:off x="0" y="0"/>
                            <a:ext cx="60597" cy="72266"/>
                          </a:xfrm>
                          <a:prstGeom prst="rect">
                            <a:avLst/>
                          </a:prstGeom>
                        </pic:spPr>
                      </pic:pic>
                    </a:graphicData>
                  </a:graphic>
                </wp:inline>
              </w:drawing>
            </w:r>
          </w:p>
        </w:tc>
      </w:tr>
      <w:tr w14:paraId="3B04F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6" w:hRule="atLeast"/>
        </w:trPr>
        <w:tc>
          <w:tcPr>
            <w:tcW w:w="722" w:type="dxa"/>
            <w:vAlign w:val="top"/>
          </w:tcPr>
          <w:p w14:paraId="726EF4F0">
            <w:pPr>
              <w:spacing w:line="246" w:lineRule="auto"/>
              <w:rPr>
                <w:rFonts w:ascii="Arial"/>
                <w:sz w:val="21"/>
                <w:highlight w:val="none"/>
              </w:rPr>
            </w:pPr>
          </w:p>
          <w:p w14:paraId="406AB493">
            <w:pPr>
              <w:spacing w:line="246" w:lineRule="auto"/>
              <w:rPr>
                <w:rFonts w:ascii="Arial"/>
                <w:sz w:val="21"/>
                <w:highlight w:val="none"/>
              </w:rPr>
            </w:pPr>
          </w:p>
          <w:p w14:paraId="33B2753D">
            <w:pPr>
              <w:spacing w:line="246" w:lineRule="auto"/>
              <w:rPr>
                <w:rFonts w:ascii="Arial"/>
                <w:sz w:val="21"/>
                <w:highlight w:val="none"/>
              </w:rPr>
            </w:pPr>
          </w:p>
          <w:p w14:paraId="2596FCBE">
            <w:pPr>
              <w:spacing w:line="247" w:lineRule="auto"/>
              <w:rPr>
                <w:rFonts w:ascii="Arial"/>
                <w:sz w:val="21"/>
                <w:highlight w:val="none"/>
              </w:rPr>
            </w:pPr>
          </w:p>
          <w:p w14:paraId="306EA607">
            <w:pPr>
              <w:spacing w:line="247" w:lineRule="auto"/>
              <w:rPr>
                <w:rFonts w:ascii="Arial"/>
                <w:sz w:val="21"/>
                <w:highlight w:val="none"/>
              </w:rPr>
            </w:pPr>
          </w:p>
          <w:p w14:paraId="180FE4FD">
            <w:pPr>
              <w:spacing w:line="247" w:lineRule="auto"/>
              <w:rPr>
                <w:rFonts w:ascii="Arial"/>
                <w:sz w:val="21"/>
                <w:highlight w:val="none"/>
              </w:rPr>
            </w:pPr>
          </w:p>
          <w:p w14:paraId="742AC647">
            <w:pPr>
              <w:pStyle w:val="18"/>
              <w:spacing w:before="62" w:line="256" w:lineRule="exact"/>
              <w:ind w:left="271"/>
              <w:rPr>
                <w:highlight w:val="none"/>
              </w:rPr>
            </w:pPr>
            <w:r>
              <w:rPr>
                <w:position w:val="1"/>
                <w:highlight w:val="none"/>
              </w:rPr>
              <w:t>27</w:t>
            </w:r>
          </w:p>
        </w:tc>
        <w:tc>
          <w:tcPr>
            <w:tcW w:w="2177" w:type="dxa"/>
            <w:vAlign w:val="top"/>
          </w:tcPr>
          <w:p w14:paraId="795B455B">
            <w:pPr>
              <w:spacing w:line="241" w:lineRule="auto"/>
              <w:rPr>
                <w:rFonts w:ascii="Arial"/>
                <w:sz w:val="21"/>
                <w:highlight w:val="none"/>
              </w:rPr>
            </w:pPr>
          </w:p>
          <w:p w14:paraId="6A769EDD">
            <w:pPr>
              <w:spacing w:line="241" w:lineRule="auto"/>
              <w:rPr>
                <w:rFonts w:ascii="Arial"/>
                <w:sz w:val="21"/>
                <w:highlight w:val="none"/>
              </w:rPr>
            </w:pPr>
          </w:p>
          <w:p w14:paraId="4B5560DF">
            <w:pPr>
              <w:spacing w:line="242" w:lineRule="auto"/>
              <w:rPr>
                <w:rFonts w:ascii="Arial"/>
                <w:sz w:val="21"/>
                <w:highlight w:val="none"/>
              </w:rPr>
            </w:pPr>
          </w:p>
          <w:p w14:paraId="32B3BA1D">
            <w:pPr>
              <w:spacing w:line="242" w:lineRule="auto"/>
              <w:rPr>
                <w:rFonts w:ascii="Arial"/>
                <w:sz w:val="21"/>
                <w:highlight w:val="none"/>
              </w:rPr>
            </w:pPr>
          </w:p>
          <w:p w14:paraId="3543ACEC">
            <w:pPr>
              <w:spacing w:line="242" w:lineRule="auto"/>
              <w:rPr>
                <w:rFonts w:ascii="Arial"/>
                <w:sz w:val="21"/>
                <w:highlight w:val="none"/>
              </w:rPr>
            </w:pPr>
          </w:p>
          <w:p w14:paraId="1A44E64A">
            <w:pPr>
              <w:pStyle w:val="18"/>
              <w:spacing w:before="62" w:line="227" w:lineRule="auto"/>
              <w:ind w:left="151"/>
              <w:rPr>
                <w:highlight w:val="none"/>
              </w:rPr>
            </w:pPr>
            <w:r>
              <w:rPr>
                <w:spacing w:val="25"/>
                <w:highlight w:val="none"/>
              </w:rPr>
              <w:t>政府采购政策（小微</w:t>
            </w:r>
          </w:p>
          <w:p w14:paraId="766B9619">
            <w:pPr>
              <w:pStyle w:val="18"/>
              <w:spacing w:before="49" w:line="229" w:lineRule="auto"/>
              <w:ind w:left="160"/>
              <w:rPr>
                <w:highlight w:val="none"/>
              </w:rPr>
            </w:pPr>
            <w:r>
              <w:rPr>
                <w:spacing w:val="7"/>
                <w:highlight w:val="none"/>
              </w:rPr>
              <w:t>企业、监狱企业、残</w:t>
            </w:r>
          </w:p>
          <w:p w14:paraId="4AF91607">
            <w:pPr>
              <w:pStyle w:val="18"/>
              <w:spacing w:before="21" w:line="229" w:lineRule="auto"/>
              <w:ind w:left="257"/>
              <w:rPr>
                <w:highlight w:val="none"/>
              </w:rPr>
            </w:pPr>
            <w:r>
              <w:rPr>
                <w:spacing w:val="18"/>
                <w:highlight w:val="none"/>
              </w:rPr>
              <w:t>疾人福利性单位）</w:t>
            </w:r>
          </w:p>
        </w:tc>
        <w:tc>
          <w:tcPr>
            <w:tcW w:w="6840" w:type="dxa"/>
            <w:vAlign w:val="top"/>
          </w:tcPr>
          <w:p w14:paraId="1440954B">
            <w:pPr>
              <w:pStyle w:val="18"/>
              <w:spacing w:before="52" w:line="239" w:lineRule="auto"/>
              <w:ind w:left="120" w:right="57"/>
              <w:jc w:val="both"/>
              <w:rPr>
                <w:highlight w:val="none"/>
              </w:rPr>
            </w:pPr>
            <w:r>
              <w:rPr>
                <w:spacing w:val="19"/>
                <w:highlight w:val="none"/>
              </w:rPr>
              <w:t>根据《政府采购促进中小企业发展管理办法》（财库﹝2020﹞46号）</w:t>
            </w:r>
            <w:r>
              <w:rPr>
                <w:spacing w:val="22"/>
                <w:highlight w:val="none"/>
              </w:rPr>
              <w:t>的规定在政府采购活动中，投标人提供的货物、工程或者服务符合下列</w:t>
            </w:r>
            <w:r>
              <w:rPr>
                <w:spacing w:val="19"/>
                <w:highlight w:val="none"/>
              </w:rPr>
              <w:t>情形的，享受中小企业扶持政策：</w:t>
            </w:r>
          </w:p>
          <w:p w14:paraId="30D5D761">
            <w:pPr>
              <w:pStyle w:val="18"/>
              <w:spacing w:before="35" w:line="239" w:lineRule="auto"/>
              <w:ind w:left="120" w:right="134" w:firstLine="19"/>
              <w:rPr>
                <w:highlight w:val="none"/>
              </w:rPr>
            </w:pPr>
            <w:r>
              <w:rPr>
                <w:spacing w:val="17"/>
                <w:highlight w:val="none"/>
              </w:rPr>
              <w:t>（1）在货物采购项目中，货物由中小企业制造，即货物由中</w:t>
            </w:r>
            <w:r>
              <w:rPr>
                <w:spacing w:val="16"/>
                <w:highlight w:val="none"/>
              </w:rPr>
              <w:t>小企业生</w:t>
            </w:r>
            <w:r>
              <w:rPr>
                <w:spacing w:val="23"/>
                <w:highlight w:val="none"/>
              </w:rPr>
              <w:t>产且使用该中小企业商号或者注册商标；</w:t>
            </w:r>
          </w:p>
          <w:p w14:paraId="290B0AC3">
            <w:pPr>
              <w:pStyle w:val="18"/>
              <w:spacing w:before="53" w:line="241" w:lineRule="auto"/>
              <w:ind w:left="128" w:right="134" w:firstLine="9"/>
              <w:rPr>
                <w:highlight w:val="none"/>
              </w:rPr>
            </w:pPr>
            <w:r>
              <w:rPr>
                <w:spacing w:val="18"/>
                <w:highlight w:val="none"/>
              </w:rPr>
              <w:t>（2）在工程采购项目中，工程由中小企业承建，即工程施工单位为中</w:t>
            </w:r>
            <w:r>
              <w:rPr>
                <w:spacing w:val="9"/>
                <w:highlight w:val="none"/>
              </w:rPr>
              <w:t>小企业；</w:t>
            </w:r>
          </w:p>
          <w:p w14:paraId="2335CE98">
            <w:pPr>
              <w:pStyle w:val="18"/>
              <w:spacing w:before="42" w:line="244" w:lineRule="auto"/>
              <w:ind w:left="133" w:right="134" w:firstLine="6"/>
              <w:rPr>
                <w:highlight w:val="none"/>
              </w:rPr>
            </w:pPr>
            <w:r>
              <w:rPr>
                <w:spacing w:val="18"/>
                <w:highlight w:val="none"/>
              </w:rPr>
              <w:t>（3）在服务采购项目中，服务由中小企业承接，即提供服务的人员为</w:t>
            </w:r>
            <w:r>
              <w:rPr>
                <w:spacing w:val="25"/>
                <w:highlight w:val="none"/>
              </w:rPr>
              <w:t>中小企业依照《中华人民共和国劳动合同法》订立劳动合</w:t>
            </w:r>
            <w:r>
              <w:rPr>
                <w:spacing w:val="24"/>
                <w:highlight w:val="none"/>
              </w:rPr>
              <w:t>同的从业人</w:t>
            </w:r>
            <w:r>
              <w:rPr>
                <w:spacing w:val="7"/>
                <w:highlight w:val="none"/>
              </w:rPr>
              <w:t>员。</w:t>
            </w:r>
          </w:p>
          <w:p w14:paraId="1C1FA36B">
            <w:pPr>
              <w:pStyle w:val="18"/>
              <w:spacing w:before="21" w:line="239" w:lineRule="auto"/>
              <w:ind w:left="120" w:right="119" w:firstLine="1"/>
              <w:jc w:val="both"/>
              <w:rPr>
                <w:highlight w:val="none"/>
              </w:rPr>
            </w:pPr>
            <w:r>
              <w:rPr>
                <w:spacing w:val="19"/>
                <w:highlight w:val="none"/>
              </w:rPr>
              <w:t>本项目为</w:t>
            </w:r>
            <w:r>
              <w:rPr>
                <w:rFonts w:hint="eastAsia"/>
                <w:spacing w:val="19"/>
                <w:highlight w:val="none"/>
                <w:lang w:val="en-US" w:eastAsia="zh-CN"/>
              </w:rPr>
              <w:t>专门面向</w:t>
            </w:r>
            <w:r>
              <w:rPr>
                <w:spacing w:val="19"/>
                <w:highlight w:val="none"/>
              </w:rPr>
              <w:t>中小企业的采购项目，</w:t>
            </w:r>
            <w:r>
              <w:rPr>
                <w:rFonts w:hint="eastAsia"/>
                <w:spacing w:val="18"/>
                <w:highlight w:val="none"/>
              </w:rPr>
              <w:t>供应商为中小企业，符合（1）《政府采购促进中小企业发展暂行办法》（财库[2020]46 号）；（2）《关于促进残疾人就业政府采购政策的通知》(财库〔2017〕141号);（3）《财政部环保总局关于环境标志产品政府采购实施的意见》(财库〔2006〕90号)。（注： 1、以上政策不重复享受。2、如属于上述企业需按招标文件要求提供相关资料）</w:t>
            </w:r>
            <w:r>
              <w:rPr>
                <w:spacing w:val="19"/>
                <w:highlight w:val="none"/>
              </w:rPr>
              <w:t>。</w:t>
            </w:r>
          </w:p>
        </w:tc>
      </w:tr>
    </w:tbl>
    <w:p w14:paraId="0FA8FAB9">
      <w:pPr>
        <w:spacing w:line="178" w:lineRule="exact"/>
        <w:rPr>
          <w:sz w:val="15"/>
          <w:szCs w:val="15"/>
          <w:highlight w:val="none"/>
        </w:rPr>
        <w:sectPr>
          <w:footerReference r:id="rId13" w:type="default"/>
          <w:pgSz w:w="11907" w:h="16840"/>
          <w:pgMar w:top="1229" w:right="720" w:bottom="658" w:left="753" w:header="923" w:footer="412" w:gutter="0"/>
          <w:pgNumType w:fmt="decimal"/>
          <w:cols w:space="720" w:num="1"/>
        </w:sectPr>
      </w:pPr>
    </w:p>
    <w:tbl>
      <w:tblPr>
        <w:tblStyle w:val="17"/>
        <w:tblW w:w="9739" w:type="dxa"/>
        <w:tblInd w:w="32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2"/>
        <w:gridCol w:w="2177"/>
        <w:gridCol w:w="6840"/>
      </w:tblGrid>
      <w:tr w14:paraId="3CB94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722" w:type="dxa"/>
            <w:vAlign w:val="top"/>
          </w:tcPr>
          <w:p w14:paraId="087A22F5">
            <w:pPr>
              <w:pStyle w:val="18"/>
              <w:spacing w:before="123" w:line="229" w:lineRule="auto"/>
              <w:ind w:left="169"/>
              <w:rPr>
                <w:highlight w:val="none"/>
              </w:rPr>
            </w:pPr>
            <w:r>
              <w:rPr>
                <w:spacing w:val="7"/>
                <w:highlight w:val="none"/>
              </w:rPr>
              <w:t>项号</w:t>
            </w:r>
          </w:p>
        </w:tc>
        <w:tc>
          <w:tcPr>
            <w:tcW w:w="2177" w:type="dxa"/>
            <w:vAlign w:val="top"/>
          </w:tcPr>
          <w:p w14:paraId="7EE40332">
            <w:pPr>
              <w:pStyle w:val="18"/>
              <w:spacing w:before="123" w:line="229" w:lineRule="auto"/>
              <w:ind w:left="894"/>
              <w:rPr>
                <w:highlight w:val="none"/>
              </w:rPr>
            </w:pPr>
            <w:r>
              <w:rPr>
                <w:spacing w:val="7"/>
                <w:highlight w:val="none"/>
              </w:rPr>
              <w:t>项目</w:t>
            </w:r>
          </w:p>
        </w:tc>
        <w:tc>
          <w:tcPr>
            <w:tcW w:w="6840" w:type="dxa"/>
            <w:vAlign w:val="top"/>
          </w:tcPr>
          <w:p w14:paraId="5E6123CE">
            <w:pPr>
              <w:pStyle w:val="18"/>
              <w:spacing w:before="121" w:line="228" w:lineRule="auto"/>
              <w:ind w:left="3111"/>
              <w:rPr>
                <w:highlight w:val="none"/>
              </w:rPr>
            </w:pPr>
            <w:r>
              <w:rPr>
                <w:spacing w:val="-12"/>
                <w:highlight w:val="none"/>
              </w:rPr>
              <w:t>内容</w:t>
            </w:r>
          </w:p>
        </w:tc>
      </w:tr>
      <w:tr w14:paraId="702BC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9" w:hRule="atLeast"/>
        </w:trPr>
        <w:tc>
          <w:tcPr>
            <w:tcW w:w="722" w:type="dxa"/>
            <w:vAlign w:val="top"/>
          </w:tcPr>
          <w:p w14:paraId="74216BA1">
            <w:pPr>
              <w:rPr>
                <w:rFonts w:ascii="Arial"/>
                <w:sz w:val="21"/>
                <w:highlight w:val="none"/>
              </w:rPr>
            </w:pPr>
          </w:p>
        </w:tc>
        <w:tc>
          <w:tcPr>
            <w:tcW w:w="2177" w:type="dxa"/>
            <w:vAlign w:val="top"/>
          </w:tcPr>
          <w:p w14:paraId="18197B87">
            <w:pPr>
              <w:rPr>
                <w:rFonts w:ascii="Arial"/>
                <w:sz w:val="21"/>
                <w:highlight w:val="none"/>
              </w:rPr>
            </w:pPr>
          </w:p>
        </w:tc>
        <w:tc>
          <w:tcPr>
            <w:tcW w:w="6840" w:type="dxa"/>
            <w:vAlign w:val="top"/>
          </w:tcPr>
          <w:p w14:paraId="06C37E28">
            <w:pPr>
              <w:pStyle w:val="18"/>
              <w:spacing w:before="61" w:line="261" w:lineRule="auto"/>
              <w:ind w:left="118" w:right="52" w:firstLine="7"/>
              <w:jc w:val="both"/>
              <w:rPr>
                <w:highlight w:val="none"/>
              </w:rPr>
            </w:pPr>
            <w:r>
              <w:rPr>
                <w:spacing w:val="23"/>
                <w:highlight w:val="none"/>
              </w:rPr>
              <w:t>小微企业参加政府采购活动，应当按招标文件要求出具《中小企业声明</w:t>
            </w:r>
            <w:r>
              <w:rPr>
                <w:spacing w:val="21"/>
                <w:highlight w:val="none"/>
              </w:rPr>
              <w:t>函》（详见附件</w:t>
            </w:r>
            <w:r>
              <w:rPr>
                <w:spacing w:val="8"/>
                <w:highlight w:val="none"/>
              </w:rPr>
              <w:t>）；</w:t>
            </w:r>
            <w:r>
              <w:rPr>
                <w:spacing w:val="21"/>
                <w:highlight w:val="none"/>
              </w:rPr>
              <w:t>投标人提供声明函内容不实的，属于提供虚假材料</w:t>
            </w:r>
            <w:r>
              <w:rPr>
                <w:spacing w:val="20"/>
                <w:highlight w:val="none"/>
              </w:rPr>
              <w:t>谋取中标、成交，依照《中华人民共和国政府采购法》等国家有关规定</w:t>
            </w:r>
            <w:r>
              <w:rPr>
                <w:spacing w:val="18"/>
                <w:highlight w:val="none"/>
              </w:rPr>
              <w:t>追究相应责任。</w:t>
            </w:r>
          </w:p>
          <w:p w14:paraId="369581F7">
            <w:pPr>
              <w:pStyle w:val="18"/>
              <w:spacing w:before="34" w:line="259" w:lineRule="auto"/>
              <w:ind w:left="119" w:right="35" w:firstLine="1"/>
              <w:jc w:val="both"/>
              <w:rPr>
                <w:highlight w:val="none"/>
              </w:rPr>
            </w:pPr>
            <w:r>
              <w:rPr>
                <w:spacing w:val="24"/>
                <w:highlight w:val="none"/>
              </w:rPr>
              <w:t>根据《财政部、司法部关于政府采购支持监狱企业发展有关问题</w:t>
            </w:r>
            <w:r>
              <w:rPr>
                <w:spacing w:val="23"/>
                <w:highlight w:val="none"/>
              </w:rPr>
              <w:t>的通知</w:t>
            </w:r>
            <w:r>
              <w:rPr>
                <w:spacing w:val="14"/>
                <w:highlight w:val="none"/>
              </w:rPr>
              <w:t>》（财库〔2014〕68号）的规定，在政府采购活动中，监狱企业视同小</w:t>
            </w:r>
            <w:r>
              <w:rPr>
                <w:spacing w:val="19"/>
                <w:highlight w:val="none"/>
              </w:rPr>
              <w:t>型、微型企业，监狱企业参加政府采购活动时，应当提供由省级以上监</w:t>
            </w:r>
            <w:r>
              <w:rPr>
                <w:spacing w:val="21"/>
                <w:highlight w:val="none"/>
              </w:rPr>
              <w:t>狱管理局、戒毒管理局</w:t>
            </w:r>
            <w:r>
              <w:rPr>
                <w:rFonts w:hint="eastAsia"/>
                <w:spacing w:val="21"/>
                <w:highlight w:val="none"/>
                <w:lang w:eastAsia="zh-CN"/>
              </w:rPr>
              <w:t>（</w:t>
            </w:r>
            <w:r>
              <w:rPr>
                <w:spacing w:val="21"/>
                <w:highlight w:val="none"/>
              </w:rPr>
              <w:t>含新疆生产建设兵团</w:t>
            </w:r>
            <w:r>
              <w:rPr>
                <w:rFonts w:hint="eastAsia"/>
                <w:spacing w:val="21"/>
                <w:highlight w:val="none"/>
                <w:lang w:eastAsia="zh-CN"/>
              </w:rPr>
              <w:t>）</w:t>
            </w:r>
            <w:r>
              <w:rPr>
                <w:spacing w:val="21"/>
                <w:highlight w:val="none"/>
              </w:rPr>
              <w:t>出具的属于监狱企业的证明文件；根据《财政部民政部中国残疾人联合会关于促进残疾人就业政</w:t>
            </w:r>
            <w:r>
              <w:rPr>
                <w:spacing w:val="16"/>
                <w:highlight w:val="none"/>
              </w:rPr>
              <w:t>府采购政策的通知》财库〔2017〕141号的规定，在政府采购活动中，残</w:t>
            </w:r>
            <w:r>
              <w:rPr>
                <w:spacing w:val="23"/>
                <w:highlight w:val="none"/>
              </w:rPr>
              <w:t>疾人福利性单位视同小型、微型企业，残疾人福利</w:t>
            </w:r>
            <w:r>
              <w:rPr>
                <w:spacing w:val="22"/>
                <w:highlight w:val="none"/>
              </w:rPr>
              <w:t>性单位在参加政府采购活动时，应当提供本通知规定的《残疾人福利性单位声明函》。</w:t>
            </w:r>
            <w:r>
              <w:rPr>
                <w:spacing w:val="21"/>
                <w:highlight w:val="none"/>
              </w:rPr>
              <w:t>本项</w:t>
            </w:r>
            <w:r>
              <w:rPr>
                <w:spacing w:val="20"/>
                <w:highlight w:val="none"/>
              </w:rPr>
              <w:t>目所属行业为</w:t>
            </w:r>
            <w:r>
              <w:rPr>
                <w:rFonts w:hint="eastAsia"/>
                <w:spacing w:val="20"/>
                <w:highlight w:val="none"/>
                <w:lang w:eastAsia="zh-CN"/>
              </w:rPr>
              <w:t>其他未</w:t>
            </w:r>
            <w:r>
              <w:rPr>
                <w:b/>
                <w:bCs/>
                <w:spacing w:val="20"/>
                <w:highlight w:val="none"/>
                <w:u w:val="single" w:color="auto"/>
              </w:rPr>
              <w:t>列明行业</w:t>
            </w:r>
            <w:r>
              <w:rPr>
                <w:spacing w:val="20"/>
                <w:highlight w:val="none"/>
              </w:rPr>
              <w:t>。上述政策不重复享受。</w:t>
            </w:r>
          </w:p>
        </w:tc>
      </w:tr>
      <w:tr w14:paraId="15982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1" w:hRule="atLeast"/>
        </w:trPr>
        <w:tc>
          <w:tcPr>
            <w:tcW w:w="722" w:type="dxa"/>
            <w:vAlign w:val="top"/>
          </w:tcPr>
          <w:p w14:paraId="32B9DB71">
            <w:pPr>
              <w:jc w:val="center"/>
              <w:rPr>
                <w:rFonts w:ascii="Arial"/>
                <w:sz w:val="21"/>
                <w:highlight w:val="none"/>
              </w:rPr>
            </w:pPr>
          </w:p>
          <w:p w14:paraId="4BCF7A3A">
            <w:pPr>
              <w:jc w:val="center"/>
              <w:rPr>
                <w:rFonts w:ascii="Arial"/>
                <w:sz w:val="21"/>
                <w:highlight w:val="none"/>
              </w:rPr>
            </w:pPr>
          </w:p>
          <w:p w14:paraId="4747F0AF">
            <w:pPr>
              <w:jc w:val="center"/>
              <w:rPr>
                <w:rFonts w:ascii="Arial"/>
                <w:sz w:val="21"/>
                <w:highlight w:val="none"/>
              </w:rPr>
            </w:pPr>
          </w:p>
          <w:p w14:paraId="588B7451">
            <w:pPr>
              <w:jc w:val="center"/>
              <w:rPr>
                <w:rFonts w:ascii="Arial"/>
                <w:sz w:val="21"/>
                <w:highlight w:val="none"/>
              </w:rPr>
            </w:pPr>
          </w:p>
          <w:p w14:paraId="563311C9">
            <w:pPr>
              <w:jc w:val="center"/>
              <w:rPr>
                <w:rFonts w:ascii="Arial"/>
                <w:sz w:val="21"/>
                <w:highlight w:val="none"/>
              </w:rPr>
            </w:pPr>
          </w:p>
          <w:p w14:paraId="31817E55">
            <w:pPr>
              <w:spacing w:line="241" w:lineRule="auto"/>
              <w:jc w:val="center"/>
              <w:rPr>
                <w:rFonts w:ascii="Arial"/>
                <w:sz w:val="21"/>
                <w:highlight w:val="none"/>
              </w:rPr>
            </w:pPr>
          </w:p>
          <w:p w14:paraId="1A58AE6E">
            <w:pPr>
              <w:spacing w:line="241" w:lineRule="auto"/>
              <w:jc w:val="center"/>
              <w:rPr>
                <w:rFonts w:ascii="Arial"/>
                <w:sz w:val="21"/>
                <w:highlight w:val="none"/>
              </w:rPr>
            </w:pPr>
          </w:p>
          <w:p w14:paraId="12DA6B8E">
            <w:pPr>
              <w:spacing w:line="241" w:lineRule="auto"/>
              <w:jc w:val="center"/>
              <w:rPr>
                <w:rFonts w:ascii="Arial"/>
                <w:sz w:val="21"/>
                <w:highlight w:val="none"/>
              </w:rPr>
            </w:pPr>
          </w:p>
          <w:p w14:paraId="3D3A99AD">
            <w:pPr>
              <w:pStyle w:val="18"/>
              <w:spacing w:before="62" w:line="255" w:lineRule="exact"/>
              <w:ind w:left="271"/>
              <w:jc w:val="center"/>
              <w:rPr>
                <w:highlight w:val="none"/>
              </w:rPr>
            </w:pPr>
            <w:r>
              <w:rPr>
                <w:position w:val="1"/>
                <w:highlight w:val="none"/>
              </w:rPr>
              <w:t>28</w:t>
            </w:r>
          </w:p>
        </w:tc>
        <w:tc>
          <w:tcPr>
            <w:tcW w:w="2177" w:type="dxa"/>
            <w:vAlign w:val="top"/>
          </w:tcPr>
          <w:p w14:paraId="0B5CFBA6">
            <w:pPr>
              <w:pStyle w:val="18"/>
              <w:spacing w:before="62" w:line="380" w:lineRule="auto"/>
              <w:ind w:right="666"/>
              <w:jc w:val="center"/>
              <w:rPr>
                <w:b/>
                <w:bCs/>
                <w:spacing w:val="12"/>
                <w:highlight w:val="none"/>
              </w:rPr>
            </w:pPr>
            <w:r>
              <w:rPr>
                <w:b/>
                <w:bCs/>
                <w:spacing w:val="12"/>
                <w:highlight w:val="none"/>
              </w:rPr>
              <w:t>不</w:t>
            </w:r>
          </w:p>
          <w:p w14:paraId="7C3C964D">
            <w:pPr>
              <w:pStyle w:val="18"/>
              <w:spacing w:before="62" w:line="380" w:lineRule="auto"/>
              <w:ind w:right="666"/>
              <w:jc w:val="center"/>
              <w:rPr>
                <w:b/>
                <w:bCs/>
                <w:spacing w:val="12"/>
                <w:highlight w:val="none"/>
              </w:rPr>
            </w:pPr>
            <w:r>
              <w:rPr>
                <w:b/>
                <w:bCs/>
                <w:spacing w:val="12"/>
                <w:highlight w:val="none"/>
              </w:rPr>
              <w:t>正</w:t>
            </w:r>
          </w:p>
          <w:p w14:paraId="72E9829A">
            <w:pPr>
              <w:pStyle w:val="18"/>
              <w:spacing w:before="62" w:line="380" w:lineRule="auto"/>
              <w:ind w:right="666"/>
              <w:jc w:val="center"/>
              <w:rPr>
                <w:b/>
                <w:bCs/>
                <w:spacing w:val="12"/>
                <w:highlight w:val="none"/>
              </w:rPr>
            </w:pPr>
            <w:r>
              <w:rPr>
                <w:b/>
                <w:bCs/>
                <w:spacing w:val="12"/>
                <w:highlight w:val="none"/>
              </w:rPr>
              <w:t>当</w:t>
            </w:r>
          </w:p>
          <w:p w14:paraId="2B7D0650">
            <w:pPr>
              <w:pStyle w:val="18"/>
              <w:spacing w:before="62" w:line="380" w:lineRule="auto"/>
              <w:ind w:right="666"/>
              <w:jc w:val="center"/>
              <w:rPr>
                <w:b/>
                <w:bCs/>
                <w:spacing w:val="12"/>
                <w:highlight w:val="none"/>
              </w:rPr>
            </w:pPr>
            <w:r>
              <w:rPr>
                <w:b/>
                <w:bCs/>
                <w:spacing w:val="12"/>
                <w:highlight w:val="none"/>
              </w:rPr>
              <w:t>竞</w:t>
            </w:r>
          </w:p>
          <w:p w14:paraId="57D76DBA">
            <w:pPr>
              <w:pStyle w:val="18"/>
              <w:spacing w:before="62" w:line="380" w:lineRule="auto"/>
              <w:ind w:right="666"/>
              <w:jc w:val="center"/>
              <w:rPr>
                <w:b/>
                <w:bCs/>
                <w:spacing w:val="13"/>
                <w:highlight w:val="none"/>
              </w:rPr>
            </w:pPr>
            <w:r>
              <w:rPr>
                <w:b/>
                <w:bCs/>
                <w:spacing w:val="13"/>
                <w:highlight w:val="none"/>
              </w:rPr>
              <w:t>争</w:t>
            </w:r>
          </w:p>
          <w:p w14:paraId="7768CC8E">
            <w:pPr>
              <w:pStyle w:val="18"/>
              <w:spacing w:before="62" w:line="380" w:lineRule="auto"/>
              <w:ind w:right="666"/>
              <w:jc w:val="center"/>
              <w:rPr>
                <w:b/>
                <w:bCs/>
                <w:spacing w:val="13"/>
                <w:highlight w:val="none"/>
              </w:rPr>
            </w:pPr>
            <w:r>
              <w:rPr>
                <w:b/>
                <w:bCs/>
                <w:spacing w:val="13"/>
                <w:highlight w:val="none"/>
              </w:rPr>
              <w:t>预</w:t>
            </w:r>
          </w:p>
          <w:p w14:paraId="16DD31B1">
            <w:pPr>
              <w:pStyle w:val="18"/>
              <w:spacing w:before="62" w:line="380" w:lineRule="auto"/>
              <w:ind w:right="666"/>
              <w:jc w:val="center"/>
              <w:rPr>
                <w:b/>
                <w:bCs/>
                <w:spacing w:val="13"/>
                <w:highlight w:val="none"/>
              </w:rPr>
            </w:pPr>
            <w:r>
              <w:rPr>
                <w:b/>
                <w:bCs/>
                <w:spacing w:val="13"/>
                <w:highlight w:val="none"/>
              </w:rPr>
              <w:t>防</w:t>
            </w:r>
          </w:p>
          <w:p w14:paraId="5A7A6380">
            <w:pPr>
              <w:pStyle w:val="18"/>
              <w:spacing w:before="62" w:line="380" w:lineRule="auto"/>
              <w:ind w:right="666"/>
              <w:jc w:val="center"/>
              <w:rPr>
                <w:rFonts w:hint="eastAsia"/>
                <w:b/>
                <w:bCs/>
                <w:spacing w:val="13"/>
                <w:highlight w:val="none"/>
                <w:lang w:eastAsia="zh-CN"/>
              </w:rPr>
            </w:pPr>
            <w:r>
              <w:rPr>
                <w:rFonts w:hint="eastAsia"/>
                <w:b/>
                <w:bCs/>
                <w:spacing w:val="13"/>
                <w:highlight w:val="none"/>
                <w:lang w:eastAsia="zh-CN"/>
              </w:rPr>
              <w:t>措</w:t>
            </w:r>
          </w:p>
          <w:p w14:paraId="184BC72B">
            <w:pPr>
              <w:pStyle w:val="18"/>
              <w:spacing w:before="62" w:line="380" w:lineRule="auto"/>
              <w:ind w:right="666"/>
              <w:jc w:val="center"/>
              <w:rPr>
                <w:highlight w:val="none"/>
              </w:rPr>
            </w:pPr>
            <w:r>
              <w:rPr>
                <w:rFonts w:hint="eastAsia"/>
                <w:b/>
                <w:bCs/>
                <w:spacing w:val="13"/>
                <w:highlight w:val="none"/>
                <w:lang w:eastAsia="zh-CN"/>
              </w:rPr>
              <w:t>施</w:t>
            </w:r>
          </w:p>
        </w:tc>
        <w:tc>
          <w:tcPr>
            <w:tcW w:w="6840" w:type="dxa"/>
            <w:vAlign w:val="top"/>
          </w:tcPr>
          <w:p w14:paraId="45EE294D">
            <w:pPr>
              <w:pStyle w:val="18"/>
              <w:spacing w:before="235" w:line="261" w:lineRule="auto"/>
              <w:ind w:left="117" w:right="119"/>
              <w:jc w:val="both"/>
              <w:rPr>
                <w:highlight w:val="none"/>
              </w:rPr>
            </w:pPr>
            <w:r>
              <w:rPr>
                <w:spacing w:val="21"/>
                <w:highlight w:val="none"/>
              </w:rPr>
              <w:t>在评审过程中，评审小组认为供应商的报价明显低于其他通过符合性审查的供应商报价，有可能影响产品或服务质量或者不能诚信履约的，评</w:t>
            </w:r>
            <w:r>
              <w:rPr>
                <w:spacing w:val="23"/>
                <w:highlight w:val="none"/>
              </w:rPr>
              <w:t>审小组应当要求其在合理的时间内提供成本构成书</w:t>
            </w:r>
            <w:r>
              <w:rPr>
                <w:spacing w:val="22"/>
                <w:highlight w:val="none"/>
              </w:rPr>
              <w:t>面说明，并提交相关</w:t>
            </w:r>
            <w:r>
              <w:rPr>
                <w:spacing w:val="21"/>
                <w:highlight w:val="none"/>
              </w:rPr>
              <w:t>证明材料。供应商书面说明应当按照国家财务会计制度的规定要求，逐</w:t>
            </w:r>
            <w:r>
              <w:rPr>
                <w:spacing w:val="23"/>
                <w:highlight w:val="none"/>
              </w:rPr>
              <w:t>项就供应商提供的货物、工程或服务的主营业务成</w:t>
            </w:r>
            <w:r>
              <w:rPr>
                <w:spacing w:val="22"/>
                <w:highlight w:val="none"/>
              </w:rPr>
              <w:t>本（应根据供应商企</w:t>
            </w:r>
            <w:r>
              <w:rPr>
                <w:spacing w:val="21"/>
                <w:highlight w:val="none"/>
              </w:rPr>
              <w:t>业类型予以区别）、税金及附加、销售费用、管理费用、财</w:t>
            </w:r>
            <w:r>
              <w:rPr>
                <w:spacing w:val="20"/>
                <w:highlight w:val="none"/>
              </w:rPr>
              <w:t>务费用等成</w:t>
            </w:r>
            <w:r>
              <w:rPr>
                <w:spacing w:val="17"/>
                <w:highlight w:val="none"/>
              </w:rPr>
              <w:t>本构成事项详细陈述。</w:t>
            </w:r>
          </w:p>
          <w:p w14:paraId="394523B3">
            <w:pPr>
              <w:pStyle w:val="18"/>
              <w:spacing w:before="25" w:line="255" w:lineRule="auto"/>
              <w:ind w:left="116" w:right="119" w:firstLine="1"/>
              <w:jc w:val="both"/>
              <w:rPr>
                <w:highlight w:val="none"/>
              </w:rPr>
            </w:pPr>
            <w:r>
              <w:rPr>
                <w:spacing w:val="20"/>
                <w:highlight w:val="none"/>
              </w:rPr>
              <w:t>供应商书面说明应当签字确认或者加盖公章，否则无效。书面说明的签</w:t>
            </w:r>
            <w:r>
              <w:rPr>
                <w:spacing w:val="18"/>
                <w:highlight w:val="none"/>
              </w:rPr>
              <w:t>字确认，供应商为法定代表人的，由其法定代表人或者代理人签字确认；供应商为其他组织的，由其主要负责人或者代理人签字确认。供应商</w:t>
            </w:r>
            <w:r>
              <w:rPr>
                <w:spacing w:val="20"/>
                <w:highlight w:val="none"/>
              </w:rPr>
              <w:t>提供书面说明后，评标委员会应当结合采购</w:t>
            </w:r>
            <w:r>
              <w:rPr>
                <w:spacing w:val="19"/>
                <w:highlight w:val="none"/>
              </w:rPr>
              <w:t>项目采购需求、专业实际情</w:t>
            </w:r>
            <w:r>
              <w:rPr>
                <w:spacing w:val="23"/>
                <w:highlight w:val="none"/>
              </w:rPr>
              <w:t>况、供应商财务状况报告、与其他供应商比较情况</w:t>
            </w:r>
            <w:r>
              <w:rPr>
                <w:spacing w:val="22"/>
                <w:highlight w:val="none"/>
              </w:rPr>
              <w:t>等就供应商书面说明</w:t>
            </w:r>
            <w:r>
              <w:rPr>
                <w:spacing w:val="21"/>
                <w:highlight w:val="none"/>
              </w:rPr>
              <w:t>进行审查评价。供应商拒绝或者变相拒绝提供有效书面说明或者书面说</w:t>
            </w:r>
            <w:r>
              <w:rPr>
                <w:spacing w:val="22"/>
                <w:highlight w:val="none"/>
              </w:rPr>
              <w:t>明不能证明其报价合理性的，评标委员会应当将其投标文件作为无效处</w:t>
            </w:r>
            <w:r>
              <w:rPr>
                <w:spacing w:val="11"/>
                <w:highlight w:val="none"/>
              </w:rPr>
              <w:t>理。</w:t>
            </w:r>
          </w:p>
        </w:tc>
      </w:tr>
      <w:tr w14:paraId="7FF8F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722" w:type="dxa"/>
            <w:vAlign w:val="top"/>
          </w:tcPr>
          <w:p w14:paraId="59098789">
            <w:pPr>
              <w:spacing w:line="259" w:lineRule="auto"/>
              <w:rPr>
                <w:rFonts w:ascii="Arial"/>
                <w:sz w:val="21"/>
                <w:highlight w:val="none"/>
              </w:rPr>
            </w:pPr>
          </w:p>
          <w:p w14:paraId="1F2D5486">
            <w:pPr>
              <w:pStyle w:val="18"/>
              <w:spacing w:before="62" w:line="256" w:lineRule="exact"/>
              <w:ind w:left="207"/>
              <w:rPr>
                <w:highlight w:val="none"/>
              </w:rPr>
            </w:pPr>
            <w:r>
              <w:rPr>
                <w:position w:val="1"/>
                <w:highlight w:val="none"/>
              </w:rPr>
              <w:t>29</w:t>
            </w:r>
          </w:p>
        </w:tc>
        <w:tc>
          <w:tcPr>
            <w:tcW w:w="2177" w:type="dxa"/>
            <w:vAlign w:val="top"/>
          </w:tcPr>
          <w:p w14:paraId="608EA57E">
            <w:pPr>
              <w:pStyle w:val="18"/>
              <w:spacing w:before="97" w:line="382" w:lineRule="auto"/>
              <w:ind w:left="679" w:right="774" w:hanging="106"/>
              <w:rPr>
                <w:highlight w:val="none"/>
              </w:rPr>
            </w:pPr>
            <w:r>
              <w:rPr>
                <w:b/>
                <w:bCs/>
                <w:spacing w:val="13"/>
                <w:highlight w:val="none"/>
              </w:rPr>
              <w:t>代理费收</w:t>
            </w:r>
            <w:r>
              <w:rPr>
                <w:b/>
                <w:bCs/>
                <w:spacing w:val="11"/>
                <w:highlight w:val="none"/>
              </w:rPr>
              <w:t>取标准</w:t>
            </w:r>
          </w:p>
        </w:tc>
        <w:tc>
          <w:tcPr>
            <w:tcW w:w="6840" w:type="dxa"/>
            <w:vAlign w:val="top"/>
          </w:tcPr>
          <w:p w14:paraId="0150EB29">
            <w:pPr>
              <w:pStyle w:val="18"/>
              <w:spacing w:before="59" w:line="261" w:lineRule="auto"/>
              <w:ind w:left="117" w:right="107" w:firstLine="1"/>
              <w:jc w:val="both"/>
              <w:rPr>
                <w:highlight w:val="none"/>
              </w:rPr>
            </w:pPr>
            <w:r>
              <w:rPr>
                <w:spacing w:val="10"/>
                <w:highlight w:val="none"/>
              </w:rPr>
              <w:t>本项目招标代理费由中标人承担。招标代理费参照《新疆维吾尔自治区招标</w:t>
            </w:r>
            <w:r>
              <w:rPr>
                <w:spacing w:val="6"/>
                <w:highlight w:val="none"/>
              </w:rPr>
              <w:t>代理服务收费指导意见》新建招协</w:t>
            </w:r>
            <w:r>
              <w:rPr>
                <w:rFonts w:hint="eastAsia"/>
                <w:spacing w:val="6"/>
                <w:highlight w:val="none"/>
                <w:lang w:eastAsia="zh-CN"/>
              </w:rPr>
              <w:t>〔2024〕4号</w:t>
            </w:r>
            <w:r>
              <w:rPr>
                <w:spacing w:val="6"/>
                <w:highlight w:val="none"/>
              </w:rPr>
              <w:t>附件规定收费标准和招标</w:t>
            </w:r>
            <w:r>
              <w:rPr>
                <w:spacing w:val="5"/>
                <w:highlight w:val="none"/>
              </w:rPr>
              <w:t>代理</w:t>
            </w:r>
            <w:r>
              <w:rPr>
                <w:spacing w:val="8"/>
                <w:highlight w:val="none"/>
              </w:rPr>
              <w:t>合同收取。由中标人支付。</w:t>
            </w:r>
          </w:p>
        </w:tc>
      </w:tr>
      <w:tr w14:paraId="62120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2" w:type="dxa"/>
            <w:vMerge w:val="restart"/>
            <w:tcBorders>
              <w:bottom w:val="nil"/>
            </w:tcBorders>
            <w:vAlign w:val="top"/>
          </w:tcPr>
          <w:p w14:paraId="2CCFA734">
            <w:pPr>
              <w:spacing w:line="349" w:lineRule="auto"/>
              <w:rPr>
                <w:rFonts w:ascii="Arial"/>
                <w:sz w:val="21"/>
                <w:highlight w:val="none"/>
              </w:rPr>
            </w:pPr>
          </w:p>
          <w:p w14:paraId="6DCB4F35">
            <w:pPr>
              <w:spacing w:line="350" w:lineRule="auto"/>
              <w:rPr>
                <w:rFonts w:ascii="Arial"/>
                <w:sz w:val="21"/>
                <w:highlight w:val="none"/>
              </w:rPr>
            </w:pPr>
          </w:p>
          <w:p w14:paraId="62703FFC">
            <w:pPr>
              <w:pStyle w:val="18"/>
              <w:spacing w:before="61" w:line="230" w:lineRule="auto"/>
              <w:ind w:left="168"/>
              <w:rPr>
                <w:highlight w:val="none"/>
              </w:rPr>
            </w:pPr>
            <w:r>
              <w:rPr>
                <w:spacing w:val="7"/>
                <w:highlight w:val="none"/>
              </w:rPr>
              <w:t>备注</w:t>
            </w:r>
          </w:p>
        </w:tc>
        <w:tc>
          <w:tcPr>
            <w:tcW w:w="9017" w:type="dxa"/>
            <w:gridSpan w:val="2"/>
            <w:vAlign w:val="top"/>
          </w:tcPr>
          <w:p w14:paraId="22BA548B">
            <w:pPr>
              <w:pStyle w:val="18"/>
              <w:spacing w:before="107" w:line="248" w:lineRule="auto"/>
              <w:ind w:left="126" w:right="126" w:hanging="5"/>
              <w:rPr>
                <w:highlight w:val="none"/>
              </w:rPr>
            </w:pPr>
            <w:r>
              <w:rPr>
                <w:b/>
                <w:bCs/>
                <w:spacing w:val="19"/>
                <w:highlight w:val="none"/>
              </w:rPr>
              <w:t>投标人应认真阅读采购文件中的每一个条款及要求，因误读采购文件而造成的后果</w:t>
            </w:r>
            <w:r>
              <w:rPr>
                <w:b/>
                <w:bCs/>
                <w:spacing w:val="18"/>
                <w:highlight w:val="none"/>
              </w:rPr>
              <w:t>，招标人概</w:t>
            </w:r>
            <w:r>
              <w:rPr>
                <w:b/>
                <w:bCs/>
                <w:spacing w:val="-2"/>
                <w:highlight w:val="none"/>
              </w:rPr>
              <w:t>不负责。</w:t>
            </w:r>
          </w:p>
        </w:tc>
      </w:tr>
      <w:tr w14:paraId="2E5D3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722" w:type="dxa"/>
            <w:vMerge w:val="continue"/>
            <w:tcBorders>
              <w:top w:val="nil"/>
              <w:bottom w:val="nil"/>
            </w:tcBorders>
            <w:vAlign w:val="top"/>
          </w:tcPr>
          <w:p w14:paraId="348F1598">
            <w:pPr>
              <w:rPr>
                <w:rFonts w:ascii="Arial"/>
                <w:sz w:val="21"/>
                <w:highlight w:val="none"/>
              </w:rPr>
            </w:pPr>
          </w:p>
        </w:tc>
        <w:tc>
          <w:tcPr>
            <w:tcW w:w="9017" w:type="dxa"/>
            <w:gridSpan w:val="2"/>
            <w:vAlign w:val="top"/>
          </w:tcPr>
          <w:p w14:paraId="2790881B">
            <w:pPr>
              <w:pStyle w:val="18"/>
              <w:spacing w:before="188" w:line="227" w:lineRule="auto"/>
              <w:ind w:left="117"/>
              <w:rPr>
                <w:highlight w:val="none"/>
              </w:rPr>
            </w:pPr>
            <w:r>
              <w:rPr>
                <w:b/>
                <w:bCs/>
                <w:spacing w:val="14"/>
                <w:highlight w:val="none"/>
              </w:rPr>
              <w:t>文件中若有</w:t>
            </w:r>
            <w:r>
              <w:rPr>
                <w:rFonts w:hint="eastAsia"/>
                <w:b/>
                <w:bCs/>
                <w:spacing w:val="14"/>
                <w:highlight w:val="none"/>
                <w:lang w:eastAsia="zh-CN"/>
              </w:rPr>
              <w:t>与</w:t>
            </w:r>
            <w:r>
              <w:rPr>
                <w:b/>
                <w:bCs/>
                <w:spacing w:val="14"/>
                <w:highlight w:val="none"/>
              </w:rPr>
              <w:t>本表不符内容，以本表为准。</w:t>
            </w:r>
          </w:p>
        </w:tc>
      </w:tr>
      <w:tr w14:paraId="14606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722" w:type="dxa"/>
            <w:vMerge w:val="continue"/>
            <w:tcBorders>
              <w:top w:val="nil"/>
            </w:tcBorders>
            <w:vAlign w:val="top"/>
          </w:tcPr>
          <w:p w14:paraId="1F0C6E15">
            <w:pPr>
              <w:rPr>
                <w:rFonts w:ascii="Arial"/>
                <w:sz w:val="21"/>
                <w:highlight w:val="none"/>
              </w:rPr>
            </w:pPr>
          </w:p>
        </w:tc>
        <w:tc>
          <w:tcPr>
            <w:tcW w:w="9017" w:type="dxa"/>
            <w:gridSpan w:val="2"/>
            <w:vAlign w:val="top"/>
          </w:tcPr>
          <w:p w14:paraId="090292F5">
            <w:pPr>
              <w:pStyle w:val="18"/>
              <w:spacing w:before="175" w:line="228" w:lineRule="auto"/>
              <w:ind w:left="121"/>
              <w:outlineLvl w:val="9"/>
              <w:rPr>
                <w:highlight w:val="none"/>
              </w:rPr>
            </w:pPr>
            <w:r>
              <w:rPr>
                <w:b/>
                <w:bCs/>
                <w:spacing w:val="18"/>
                <w:highlight w:val="none"/>
              </w:rPr>
              <w:t>为节能减排、保护环境，倡议响应文件双面打印！</w:t>
            </w:r>
          </w:p>
        </w:tc>
      </w:tr>
    </w:tbl>
    <w:p w14:paraId="74ADDEC9">
      <w:pPr>
        <w:rPr>
          <w:highlight w:val="none"/>
        </w:rPr>
      </w:pPr>
    </w:p>
    <w:p w14:paraId="5723FBB0">
      <w:pPr>
        <w:rPr>
          <w:highlight w:val="none"/>
        </w:rPr>
      </w:pPr>
    </w:p>
    <w:p w14:paraId="27B62756">
      <w:pPr>
        <w:rPr>
          <w:highlight w:val="none"/>
        </w:rPr>
      </w:pPr>
    </w:p>
    <w:p w14:paraId="40207DA5">
      <w:pPr>
        <w:rPr>
          <w:highlight w:val="none"/>
        </w:rPr>
      </w:pPr>
    </w:p>
    <w:p w14:paraId="29A9DFF5">
      <w:pPr>
        <w:rPr>
          <w:highlight w:val="none"/>
        </w:rPr>
      </w:pPr>
    </w:p>
    <w:p w14:paraId="43784CDC">
      <w:pPr>
        <w:rPr>
          <w:highlight w:val="none"/>
        </w:rPr>
      </w:pPr>
    </w:p>
    <w:p w14:paraId="1E6C952D">
      <w:pPr>
        <w:rPr>
          <w:highlight w:val="none"/>
        </w:rPr>
      </w:pPr>
    </w:p>
    <w:p w14:paraId="78DE44FD">
      <w:pPr>
        <w:rPr>
          <w:highlight w:val="none"/>
        </w:rPr>
      </w:pPr>
    </w:p>
    <w:p w14:paraId="02700825">
      <w:pPr>
        <w:rPr>
          <w:highlight w:val="none"/>
        </w:rPr>
      </w:pPr>
    </w:p>
    <w:p w14:paraId="6512F87C">
      <w:pPr>
        <w:rPr>
          <w:highlight w:val="none"/>
        </w:rPr>
      </w:pPr>
    </w:p>
    <w:p w14:paraId="062E6168">
      <w:pPr>
        <w:rPr>
          <w:highlight w:val="none"/>
        </w:rPr>
      </w:pPr>
    </w:p>
    <w:p w14:paraId="33FA5611">
      <w:pPr>
        <w:rPr>
          <w:highlight w:val="none"/>
        </w:rPr>
      </w:pPr>
    </w:p>
    <w:p w14:paraId="1BB14528">
      <w:pPr>
        <w:rPr>
          <w:highlight w:val="none"/>
        </w:rPr>
      </w:pPr>
    </w:p>
    <w:p w14:paraId="3E67E79D">
      <w:pPr>
        <w:rPr>
          <w:highlight w:val="none"/>
        </w:rPr>
      </w:pPr>
    </w:p>
    <w:p w14:paraId="6DE2D4C3">
      <w:pPr>
        <w:rPr>
          <w:highlight w:val="none"/>
        </w:rPr>
      </w:pPr>
    </w:p>
    <w:p w14:paraId="0E9AF5C6">
      <w:pPr>
        <w:rPr>
          <w:highlight w:val="none"/>
        </w:rPr>
      </w:pPr>
    </w:p>
    <w:p w14:paraId="6AE3AF5D">
      <w:pPr>
        <w:pStyle w:val="21"/>
        <w:widowControl/>
        <w:numPr>
          <w:ilvl w:val="0"/>
          <w:numId w:val="7"/>
        </w:numPr>
        <w:tabs>
          <w:tab w:val="left" w:pos="2094"/>
          <w:tab w:val="clear" w:pos="210"/>
        </w:tabs>
        <w:ind w:left="0" w:leftChars="0" w:firstLine="640" w:firstLineChars="200"/>
        <w:outlineLvl w:val="0"/>
        <w:rPr>
          <w:b w:val="0"/>
          <w:highlight w:val="none"/>
        </w:rPr>
      </w:pPr>
      <w:bookmarkStart w:id="1" w:name="bookmark2"/>
      <w:bookmarkEnd w:id="1"/>
      <w:r>
        <w:rPr>
          <w:highlight w:val="none"/>
        </w:rPr>
        <w:t>投标人须知</w:t>
      </w:r>
    </w:p>
    <w:p w14:paraId="2C587FFB">
      <w:pPr>
        <w:pStyle w:val="11"/>
        <w:spacing w:line="241" w:lineRule="auto"/>
        <w:rPr>
          <w:highlight w:val="none"/>
        </w:rPr>
      </w:pPr>
    </w:p>
    <w:p w14:paraId="7F546D2E">
      <w:pPr>
        <w:pStyle w:val="2"/>
        <w:widowControl/>
        <w:numPr>
          <w:ilvl w:val="0"/>
          <w:numId w:val="8"/>
        </w:numPr>
        <w:tabs>
          <w:tab w:val="left" w:pos="799"/>
        </w:tabs>
        <w:topLinePunct w:val="0"/>
        <w:ind w:left="0" w:leftChars="0" w:firstLine="482" w:firstLineChars="200"/>
        <w:rPr>
          <w:b/>
          <w:highlight w:val="none"/>
        </w:rPr>
      </w:pPr>
      <w:r>
        <w:rPr>
          <w:highlight w:val="none"/>
        </w:rPr>
        <w:t>适用范围</w:t>
      </w:r>
    </w:p>
    <w:p w14:paraId="58BBEF69">
      <w:pPr>
        <w:pStyle w:val="11"/>
        <w:widowControl/>
        <w:ind w:left="0" w:leftChars="0" w:firstLine="480" w:firstLineChars="200"/>
        <w:rPr>
          <w:highlight w:val="none"/>
        </w:rPr>
      </w:pPr>
      <w:r>
        <w:rPr>
          <w:highlight w:val="none"/>
        </w:rPr>
        <w:t>采购文件是招标人在本项目投标过程中的规范性文件，仅适用于本次招标中所叙述项目的服务采购等内容。和招标人组织的答疑纪要一起是各投标人（以下简称投标人）编制投标文件的依据，也是招标人与中标人签订合同的依据，并作为供货合同的附件之一，与供货合同具有同等的法律效力（除非合同另有约定的部分，以正式合同内容为准）。</w:t>
      </w:r>
    </w:p>
    <w:p w14:paraId="69351B0E">
      <w:pPr>
        <w:pStyle w:val="2"/>
        <w:widowControl/>
        <w:numPr>
          <w:ilvl w:val="0"/>
          <w:numId w:val="8"/>
        </w:numPr>
        <w:tabs>
          <w:tab w:val="left" w:pos="799"/>
        </w:tabs>
        <w:topLinePunct w:val="0"/>
        <w:ind w:left="0" w:leftChars="0" w:firstLine="482" w:firstLineChars="200"/>
        <w:rPr>
          <w:b/>
          <w:highlight w:val="none"/>
        </w:rPr>
      </w:pPr>
      <w:r>
        <w:rPr>
          <w:highlight w:val="none"/>
        </w:rPr>
        <w:t>定义</w:t>
      </w:r>
    </w:p>
    <w:p w14:paraId="6E763973">
      <w:pPr>
        <w:pStyle w:val="11"/>
        <w:widowControl/>
        <w:ind w:left="0" w:leftChars="0" w:firstLine="480" w:firstLineChars="200"/>
        <w:rPr>
          <w:highlight w:val="none"/>
        </w:rPr>
      </w:pPr>
      <w:r>
        <w:rPr>
          <w:highlight w:val="none"/>
        </w:rPr>
        <w:t>下列术语和缩写的定义为：</w:t>
      </w:r>
    </w:p>
    <w:p w14:paraId="3B2EC42E">
      <w:pPr>
        <w:pStyle w:val="11"/>
        <w:widowControl/>
        <w:numPr>
          <w:ilvl w:val="0"/>
          <w:numId w:val="9"/>
        </w:numPr>
        <w:tabs>
          <w:tab w:val="left" w:pos="900"/>
          <w:tab w:val="clear" w:pos="210"/>
        </w:tabs>
        <w:ind w:left="0" w:leftChars="0" w:firstLine="480" w:firstLineChars="200"/>
        <w:rPr>
          <w:b w:val="0"/>
          <w:highlight w:val="none"/>
        </w:rPr>
      </w:pPr>
      <w:r>
        <w:rPr>
          <w:highlight w:val="none"/>
        </w:rPr>
        <w:t>“招标人”系指对本采购文件中所列服务有需求的</w:t>
      </w:r>
      <w:r>
        <w:rPr>
          <w:b/>
          <w:highlight w:val="none"/>
        </w:rPr>
        <w:t>阿勒泰市住房和城乡建设局；</w:t>
      </w:r>
      <w:r>
        <w:rPr>
          <w:highlight w:val="none"/>
        </w:rPr>
        <w:t>“投标人”系指符合采购文件要求并且通过资格审查进入招标程序的投标人；“招标代理机构”系指</w:t>
      </w:r>
      <w:r>
        <w:rPr>
          <w:rFonts w:hint="eastAsia"/>
          <w:b/>
          <w:highlight w:val="none"/>
          <w:lang w:val="en-US" w:eastAsia="zh-CN"/>
        </w:rPr>
        <w:t>新疆益开工程管理服务有限公司</w:t>
      </w:r>
      <w:r>
        <w:rPr>
          <w:highlight w:val="none"/>
        </w:rPr>
        <w:t>；“投标文件”系指投标人为响应采购文件而编制、递交的投标文件。</w:t>
      </w:r>
    </w:p>
    <w:p w14:paraId="10F10B80">
      <w:pPr>
        <w:pStyle w:val="11"/>
        <w:widowControl/>
        <w:numPr>
          <w:ilvl w:val="0"/>
          <w:numId w:val="9"/>
        </w:numPr>
        <w:tabs>
          <w:tab w:val="left" w:pos="900"/>
          <w:tab w:val="clear" w:pos="210"/>
        </w:tabs>
        <w:ind w:left="0" w:leftChars="0" w:firstLine="480" w:firstLineChars="200"/>
        <w:rPr>
          <w:b w:val="0"/>
          <w:highlight w:val="none"/>
        </w:rPr>
      </w:pPr>
      <w:r>
        <w:rPr>
          <w:highlight w:val="none"/>
        </w:rPr>
        <w:t>“买方”系</w:t>
      </w:r>
      <w:r>
        <w:rPr>
          <w:b/>
          <w:highlight w:val="none"/>
        </w:rPr>
        <w:t>阿勒泰市住房和城乡建设局</w:t>
      </w:r>
      <w:r>
        <w:rPr>
          <w:highlight w:val="none"/>
        </w:rPr>
        <w:t>，“卖方”系指中标投标人。</w:t>
      </w:r>
    </w:p>
    <w:p w14:paraId="7E56C3EC">
      <w:pPr>
        <w:pStyle w:val="11"/>
        <w:widowControl/>
        <w:numPr>
          <w:ilvl w:val="0"/>
          <w:numId w:val="9"/>
        </w:numPr>
        <w:tabs>
          <w:tab w:val="left" w:pos="900"/>
          <w:tab w:val="clear" w:pos="210"/>
        </w:tabs>
        <w:ind w:left="0" w:leftChars="0" w:firstLine="480" w:firstLineChars="200"/>
        <w:rPr>
          <w:b w:val="0"/>
          <w:highlight w:val="none"/>
        </w:rPr>
      </w:pPr>
      <w:r>
        <w:rPr>
          <w:highlight w:val="none"/>
        </w:rPr>
        <w:t>“合同”系指买卖双方签署规定的，买卖双方权利与义务的协议，以及所有的附件、附录和投标文件所提到的构成合同的所有文件。</w:t>
      </w:r>
    </w:p>
    <w:p w14:paraId="1FEE71EA">
      <w:pPr>
        <w:pStyle w:val="11"/>
        <w:widowControl/>
        <w:numPr>
          <w:ilvl w:val="0"/>
          <w:numId w:val="9"/>
        </w:numPr>
        <w:tabs>
          <w:tab w:val="left" w:pos="900"/>
          <w:tab w:val="clear" w:pos="210"/>
        </w:tabs>
        <w:ind w:left="0" w:leftChars="0" w:firstLine="480" w:firstLineChars="200"/>
        <w:rPr>
          <w:b w:val="0"/>
          <w:highlight w:val="none"/>
        </w:rPr>
      </w:pPr>
      <w:r>
        <w:rPr>
          <w:highlight w:val="none"/>
        </w:rPr>
        <w:t>“货物”系指卖方按采购文件规定须向买方提供的货物所需一切设备、软件系统、手册</w:t>
      </w:r>
      <w:r>
        <w:rPr>
          <w:rFonts w:hint="eastAsia"/>
          <w:highlight w:val="none"/>
          <w:lang w:eastAsia="zh-CN"/>
        </w:rPr>
        <w:t>及其他有关</w:t>
      </w:r>
      <w:r>
        <w:rPr>
          <w:highlight w:val="none"/>
        </w:rPr>
        <w:t>说明资料和材料。</w:t>
      </w:r>
    </w:p>
    <w:p w14:paraId="1727D7A8">
      <w:pPr>
        <w:pStyle w:val="11"/>
        <w:widowControl/>
        <w:numPr>
          <w:ilvl w:val="0"/>
          <w:numId w:val="9"/>
        </w:numPr>
        <w:tabs>
          <w:tab w:val="left" w:pos="900"/>
          <w:tab w:val="clear" w:pos="210"/>
        </w:tabs>
        <w:ind w:left="0" w:leftChars="0" w:firstLine="480" w:firstLineChars="200"/>
        <w:rPr>
          <w:b w:val="0"/>
          <w:highlight w:val="none"/>
        </w:rPr>
      </w:pPr>
      <w:r>
        <w:rPr>
          <w:highlight w:val="none"/>
        </w:rPr>
        <w:t>“服务”系指根据本合同规定卖方必须承担的本项目有关的服务以及其他类似的附随义务。</w:t>
      </w:r>
    </w:p>
    <w:p w14:paraId="5E7EF90D">
      <w:pPr>
        <w:pStyle w:val="11"/>
        <w:widowControl/>
        <w:numPr>
          <w:ilvl w:val="0"/>
          <w:numId w:val="9"/>
        </w:numPr>
        <w:tabs>
          <w:tab w:val="left" w:pos="900"/>
          <w:tab w:val="clear" w:pos="210"/>
        </w:tabs>
        <w:ind w:left="0" w:leftChars="0" w:firstLine="480" w:firstLineChars="200"/>
        <w:rPr>
          <w:b w:val="0"/>
          <w:highlight w:val="none"/>
        </w:rPr>
      </w:pPr>
      <w:r>
        <w:rPr>
          <w:highlight w:val="none"/>
        </w:rPr>
        <w:t>“附随服务”系指根据本合同规定卖方必须承担与本项目有关的辅助服务，如配合甲方完成项目运营管理和成果查验以及合同中规定卖方应承担的义务，以及合同中未规定，但</w:t>
      </w:r>
      <w:r>
        <w:rPr>
          <w:rFonts w:hint="eastAsia"/>
          <w:highlight w:val="none"/>
          <w:lang w:eastAsia="zh-CN"/>
        </w:rPr>
        <w:t>依据</w:t>
      </w:r>
      <w:r>
        <w:rPr>
          <w:highlight w:val="none"/>
        </w:rPr>
        <w:t>有利于合同履行原则，应当由卖方承担的其它义务。</w:t>
      </w:r>
    </w:p>
    <w:p w14:paraId="79FE0E9C">
      <w:pPr>
        <w:pStyle w:val="2"/>
        <w:widowControl/>
        <w:numPr>
          <w:ilvl w:val="0"/>
          <w:numId w:val="8"/>
        </w:numPr>
        <w:tabs>
          <w:tab w:val="left" w:pos="799"/>
        </w:tabs>
        <w:topLinePunct w:val="0"/>
        <w:ind w:left="0" w:leftChars="0" w:firstLine="482" w:firstLineChars="200"/>
        <w:rPr>
          <w:b/>
          <w:highlight w:val="none"/>
        </w:rPr>
      </w:pPr>
      <w:r>
        <w:rPr>
          <w:highlight w:val="none"/>
        </w:rPr>
        <w:t>投标费用</w:t>
      </w:r>
    </w:p>
    <w:p w14:paraId="447553A4">
      <w:pPr>
        <w:pStyle w:val="11"/>
        <w:widowControl/>
        <w:numPr>
          <w:ilvl w:val="0"/>
          <w:numId w:val="10"/>
        </w:numPr>
        <w:tabs>
          <w:tab w:val="left" w:pos="900"/>
          <w:tab w:val="clear" w:pos="210"/>
        </w:tabs>
        <w:ind w:left="0" w:leftChars="0" w:firstLine="480" w:firstLineChars="200"/>
        <w:rPr>
          <w:b w:val="0"/>
          <w:highlight w:val="none"/>
        </w:rPr>
      </w:pPr>
      <w:r>
        <w:rPr>
          <w:highlight w:val="none"/>
        </w:rPr>
        <w:t>无论投标结果如何，与参与招标、投标活动有关的所有费用将由投标人自行承担。</w:t>
      </w:r>
    </w:p>
    <w:p w14:paraId="1AAF65C0">
      <w:pPr>
        <w:pStyle w:val="11"/>
        <w:widowControl/>
        <w:numPr>
          <w:ilvl w:val="0"/>
          <w:numId w:val="10"/>
        </w:numPr>
        <w:tabs>
          <w:tab w:val="left" w:pos="900"/>
          <w:tab w:val="clear" w:pos="210"/>
        </w:tabs>
        <w:ind w:left="0" w:leftChars="0" w:firstLine="480" w:firstLineChars="200"/>
        <w:rPr>
          <w:b w:val="0"/>
          <w:highlight w:val="none"/>
        </w:rPr>
      </w:pPr>
      <w:r>
        <w:rPr>
          <w:highlight w:val="none"/>
        </w:rPr>
        <w:t>投标人被视为熟悉本采购项目的各种情况以及履行合同有关的一切情况。</w:t>
      </w:r>
    </w:p>
    <w:p w14:paraId="1F0081E3">
      <w:pPr>
        <w:pStyle w:val="11"/>
        <w:widowControl/>
        <w:numPr>
          <w:ilvl w:val="0"/>
          <w:numId w:val="10"/>
        </w:numPr>
        <w:tabs>
          <w:tab w:val="left" w:pos="900"/>
          <w:tab w:val="clear" w:pos="210"/>
        </w:tabs>
        <w:ind w:left="0" w:leftChars="0" w:firstLine="480" w:firstLineChars="200"/>
        <w:rPr>
          <w:b w:val="0"/>
          <w:highlight w:val="none"/>
        </w:rPr>
      </w:pPr>
      <w:r>
        <w:rPr>
          <w:highlight w:val="none"/>
        </w:rPr>
        <w:t>投标人应承担其编制投标文件与递交投标文件所涉及的一切费用，不论投标结果如何，招标人对上述费用不做任何补偿。</w:t>
      </w:r>
    </w:p>
    <w:p w14:paraId="507965C5">
      <w:pPr>
        <w:pStyle w:val="11"/>
        <w:widowControl/>
        <w:numPr>
          <w:ilvl w:val="0"/>
          <w:numId w:val="10"/>
        </w:numPr>
        <w:tabs>
          <w:tab w:val="left" w:pos="900"/>
          <w:tab w:val="clear" w:pos="210"/>
        </w:tabs>
        <w:ind w:left="0" w:leftChars="0" w:firstLine="480" w:firstLineChars="200"/>
        <w:rPr>
          <w:b w:val="0"/>
          <w:highlight w:val="none"/>
        </w:rPr>
      </w:pPr>
      <w:r>
        <w:rPr>
          <w:highlight w:val="none"/>
        </w:rPr>
        <w:t>与相关联工作间的联系协调工作，如有费用发生已包含在投标价格内。</w:t>
      </w:r>
    </w:p>
    <w:p w14:paraId="1C100A84">
      <w:pPr>
        <w:pStyle w:val="2"/>
        <w:widowControl/>
        <w:numPr>
          <w:ilvl w:val="0"/>
          <w:numId w:val="8"/>
        </w:numPr>
        <w:tabs>
          <w:tab w:val="left" w:pos="799"/>
        </w:tabs>
        <w:topLinePunct w:val="0"/>
        <w:ind w:left="0" w:leftChars="0" w:firstLine="482" w:firstLineChars="200"/>
        <w:rPr>
          <w:b/>
          <w:highlight w:val="none"/>
        </w:rPr>
      </w:pPr>
      <w:r>
        <w:rPr>
          <w:highlight w:val="none"/>
        </w:rPr>
        <w:t>采购文件的构成</w:t>
      </w:r>
    </w:p>
    <w:p w14:paraId="77D2D747">
      <w:pPr>
        <w:pStyle w:val="3"/>
        <w:widowControl/>
        <w:numPr>
          <w:ilvl w:val="0"/>
          <w:numId w:val="11"/>
        </w:numPr>
        <w:tabs>
          <w:tab w:val="left" w:pos="888"/>
          <w:tab w:val="clear" w:pos="210"/>
        </w:tabs>
        <w:ind w:left="0" w:leftChars="0" w:firstLine="482" w:firstLineChars="200"/>
        <w:rPr>
          <w:b/>
          <w:highlight w:val="none"/>
        </w:rPr>
      </w:pPr>
      <w:r>
        <w:rPr>
          <w:highlight w:val="none"/>
        </w:rPr>
        <w:t>采购文件由下述部分组成</w:t>
      </w:r>
    </w:p>
    <w:p w14:paraId="702E4793">
      <w:pPr>
        <w:pStyle w:val="11"/>
        <w:widowControl/>
        <w:tabs>
          <w:tab w:val="left" w:pos="480"/>
        </w:tabs>
        <w:ind w:left="0" w:leftChars="0" w:firstLine="480" w:firstLineChars="200"/>
        <w:rPr>
          <w:highlight w:val="none"/>
        </w:rPr>
      </w:pPr>
      <w:r>
        <w:rPr>
          <w:highlight w:val="none"/>
        </w:rPr>
        <w:t>第一部分投标人须知前附表</w:t>
      </w:r>
    </w:p>
    <w:p w14:paraId="1AFA210D">
      <w:pPr>
        <w:pStyle w:val="11"/>
        <w:widowControl/>
        <w:tabs>
          <w:tab w:val="left" w:pos="480"/>
        </w:tabs>
        <w:ind w:left="479" w:leftChars="228" w:firstLine="0" w:firstLineChars="0"/>
        <w:rPr>
          <w:highlight w:val="none"/>
        </w:rPr>
      </w:pPr>
      <w:r>
        <w:rPr>
          <w:highlight w:val="none"/>
        </w:rPr>
        <w:t>第二部分投标人须知</w:t>
      </w:r>
    </w:p>
    <w:p w14:paraId="528E964A">
      <w:pPr>
        <w:pStyle w:val="11"/>
        <w:widowControl/>
        <w:tabs>
          <w:tab w:val="left" w:pos="480"/>
        </w:tabs>
        <w:ind w:left="479" w:leftChars="228" w:firstLine="0" w:firstLineChars="0"/>
        <w:rPr>
          <w:highlight w:val="none"/>
        </w:rPr>
      </w:pPr>
      <w:r>
        <w:rPr>
          <w:highlight w:val="none"/>
        </w:rPr>
        <w:t>第三部分投标说明</w:t>
      </w:r>
    </w:p>
    <w:p w14:paraId="7EE79B96">
      <w:pPr>
        <w:pStyle w:val="11"/>
        <w:widowControl/>
        <w:tabs>
          <w:tab w:val="left" w:pos="480"/>
        </w:tabs>
        <w:ind w:left="479" w:leftChars="228" w:firstLine="0" w:firstLineChars="0"/>
        <w:rPr>
          <w:rFonts w:hint="default" w:eastAsia="宋体"/>
          <w:highlight w:val="none"/>
          <w:lang w:val="en-US" w:eastAsia="zh-CN"/>
        </w:rPr>
      </w:pPr>
      <w:r>
        <w:rPr>
          <w:highlight w:val="none"/>
        </w:rPr>
        <w:t>第四部分采购需求</w:t>
      </w:r>
    </w:p>
    <w:p w14:paraId="3B59B61A">
      <w:pPr>
        <w:pStyle w:val="11"/>
        <w:widowControl/>
        <w:tabs>
          <w:tab w:val="left" w:pos="480"/>
        </w:tabs>
        <w:ind w:left="479" w:leftChars="228" w:firstLine="0" w:firstLineChars="0"/>
        <w:rPr>
          <w:rFonts w:hint="default" w:eastAsia="宋体"/>
          <w:highlight w:val="none"/>
          <w:lang w:val="en-US" w:eastAsia="zh-CN"/>
        </w:rPr>
      </w:pPr>
      <w:r>
        <w:rPr>
          <w:highlight w:val="none"/>
        </w:rPr>
        <w:t>第五部分合同条款</w:t>
      </w:r>
    </w:p>
    <w:p w14:paraId="6AAF25C4">
      <w:pPr>
        <w:pStyle w:val="11"/>
        <w:widowControl/>
        <w:tabs>
          <w:tab w:val="left" w:pos="480"/>
        </w:tabs>
        <w:ind w:left="479" w:leftChars="228" w:firstLine="0" w:firstLineChars="0"/>
        <w:rPr>
          <w:rFonts w:hint="default" w:eastAsia="宋体"/>
          <w:highlight w:val="none"/>
          <w:lang w:val="en-US" w:eastAsia="zh-CN"/>
        </w:rPr>
      </w:pPr>
      <w:r>
        <w:rPr>
          <w:highlight w:val="none"/>
        </w:rPr>
        <w:t>第六部分附表</w:t>
      </w:r>
    </w:p>
    <w:p w14:paraId="7B93829F">
      <w:pPr>
        <w:pStyle w:val="11"/>
        <w:widowControl/>
        <w:tabs>
          <w:tab w:val="left" w:pos="480"/>
        </w:tabs>
        <w:ind w:left="0" w:leftChars="0" w:firstLine="480" w:firstLineChars="200"/>
        <w:rPr>
          <w:rFonts w:hint="default" w:eastAsia="宋体"/>
          <w:highlight w:val="none"/>
          <w:lang w:val="en-US" w:eastAsia="zh-CN"/>
        </w:rPr>
      </w:pPr>
      <w:r>
        <w:rPr>
          <w:highlight w:val="none"/>
        </w:rPr>
        <w:t>第七部分评定办法和细则</w:t>
      </w:r>
    </w:p>
    <w:p w14:paraId="0D9C0DE1">
      <w:pPr>
        <w:pStyle w:val="3"/>
        <w:widowControl/>
        <w:numPr>
          <w:ilvl w:val="0"/>
          <w:numId w:val="11"/>
        </w:numPr>
        <w:tabs>
          <w:tab w:val="left" w:pos="888"/>
          <w:tab w:val="clear" w:pos="210"/>
        </w:tabs>
        <w:ind w:left="0" w:leftChars="0" w:firstLine="482" w:firstLineChars="200"/>
        <w:rPr>
          <w:b/>
          <w:highlight w:val="none"/>
        </w:rPr>
      </w:pPr>
      <w:r>
        <w:rPr>
          <w:highlight w:val="none"/>
        </w:rPr>
        <w:t>一切有效的采购文件的澄清和修改的书面文件均是采购文件不可分割的部分。</w:t>
      </w:r>
    </w:p>
    <w:p w14:paraId="0DB9126A">
      <w:pPr>
        <w:pStyle w:val="2"/>
        <w:widowControl/>
        <w:numPr>
          <w:ilvl w:val="0"/>
          <w:numId w:val="8"/>
        </w:numPr>
        <w:tabs>
          <w:tab w:val="left" w:pos="799"/>
        </w:tabs>
        <w:topLinePunct w:val="0"/>
        <w:ind w:left="0" w:leftChars="0" w:firstLine="482" w:firstLineChars="200"/>
        <w:rPr>
          <w:b/>
          <w:highlight w:val="none"/>
        </w:rPr>
      </w:pPr>
      <w:r>
        <w:rPr>
          <w:highlight w:val="none"/>
        </w:rPr>
        <w:t>采购文件的澄清</w:t>
      </w:r>
    </w:p>
    <w:p w14:paraId="2959C9B3">
      <w:pPr>
        <w:pStyle w:val="11"/>
        <w:widowControl/>
        <w:numPr>
          <w:ilvl w:val="0"/>
          <w:numId w:val="12"/>
        </w:numPr>
        <w:tabs>
          <w:tab w:val="left" w:pos="900"/>
          <w:tab w:val="clear" w:pos="210"/>
        </w:tabs>
        <w:ind w:left="0" w:leftChars="0" w:firstLine="480" w:firstLineChars="200"/>
        <w:rPr>
          <w:b w:val="0"/>
          <w:highlight w:val="none"/>
        </w:rPr>
      </w:pPr>
      <w:r>
        <w:rPr>
          <w:highlight w:val="none"/>
        </w:rPr>
        <w:t>采购文件中的标题或题名仅起引导作用，而不应视为对采购文件内容的理解和解释。</w:t>
      </w:r>
    </w:p>
    <w:p w14:paraId="432BE372">
      <w:pPr>
        <w:pStyle w:val="11"/>
        <w:widowControl/>
        <w:numPr>
          <w:ilvl w:val="0"/>
          <w:numId w:val="12"/>
        </w:numPr>
        <w:tabs>
          <w:tab w:val="left" w:pos="900"/>
          <w:tab w:val="clear" w:pos="210"/>
        </w:tabs>
        <w:ind w:left="0" w:leftChars="0" w:firstLine="480" w:firstLineChars="200"/>
        <w:rPr>
          <w:b w:val="0"/>
          <w:highlight w:val="none"/>
        </w:rPr>
      </w:pPr>
      <w:r>
        <w:rPr>
          <w:highlight w:val="none"/>
        </w:rPr>
        <w:t>除非有特殊要求，采购文件不单独提供招标服务地的自然环境、气候条件、公用设施等情况</w:t>
      </w:r>
      <w:r>
        <w:rPr>
          <w:rFonts w:hint="eastAsia"/>
          <w:highlight w:val="none"/>
          <w:lang w:eastAsia="zh-CN"/>
        </w:rPr>
        <w:t>，</w:t>
      </w:r>
      <w:r>
        <w:rPr>
          <w:highlight w:val="none"/>
        </w:rPr>
        <w:t>投标人被视为熟悉上述与履行合同有关的一切情况。</w:t>
      </w:r>
    </w:p>
    <w:p w14:paraId="3DF9E56B">
      <w:pPr>
        <w:pStyle w:val="11"/>
        <w:widowControl/>
        <w:numPr>
          <w:ilvl w:val="0"/>
          <w:numId w:val="12"/>
        </w:numPr>
        <w:tabs>
          <w:tab w:val="left" w:pos="900"/>
          <w:tab w:val="clear" w:pos="210"/>
        </w:tabs>
        <w:ind w:left="0" w:leftChars="0" w:firstLine="480" w:firstLineChars="200"/>
        <w:rPr>
          <w:b w:val="0"/>
          <w:highlight w:val="none"/>
        </w:rPr>
      </w:pPr>
      <w:r>
        <w:rPr>
          <w:highlight w:val="none"/>
        </w:rPr>
        <w:t>采购文件的解释权归招标人和招标代理机构。</w:t>
      </w:r>
    </w:p>
    <w:p w14:paraId="24049BDE">
      <w:pPr>
        <w:pStyle w:val="11"/>
        <w:widowControl/>
        <w:numPr>
          <w:ilvl w:val="0"/>
          <w:numId w:val="12"/>
        </w:numPr>
        <w:tabs>
          <w:tab w:val="left" w:pos="900"/>
          <w:tab w:val="clear" w:pos="210"/>
        </w:tabs>
        <w:ind w:left="0" w:leftChars="0" w:firstLine="480" w:firstLineChars="200"/>
        <w:rPr>
          <w:b w:val="0"/>
          <w:highlight w:val="none"/>
        </w:rPr>
      </w:pPr>
      <w:r>
        <w:rPr>
          <w:highlight w:val="none"/>
        </w:rPr>
        <w:t>任何要求对采购文件进行澄清的投标人，均应将需澄清的内容以书面形式或扫描件送达采购代理机构，采购代理机构将予以答复（答复中不包括问题的来源），答复内容将发送投标人联系邮箱</w:t>
      </w:r>
      <w:r>
        <w:rPr>
          <w:rFonts w:hint="eastAsia"/>
          <w:highlight w:val="none"/>
          <w:lang w:eastAsia="zh-CN"/>
        </w:rPr>
        <w:t>，</w:t>
      </w:r>
      <w:r>
        <w:rPr>
          <w:highlight w:val="none"/>
        </w:rPr>
        <w:t>不再另行通知，请各投标人务必关注联系邮箱，否则，所造成的一切风险由投标人自行承担。</w:t>
      </w:r>
    </w:p>
    <w:p w14:paraId="436E8C4E">
      <w:pPr>
        <w:pStyle w:val="11"/>
        <w:widowControl/>
        <w:numPr>
          <w:ilvl w:val="0"/>
          <w:numId w:val="12"/>
        </w:numPr>
        <w:tabs>
          <w:tab w:val="left" w:pos="900"/>
          <w:tab w:val="clear" w:pos="210"/>
        </w:tabs>
        <w:ind w:left="0" w:leftChars="0" w:firstLine="480" w:firstLineChars="200"/>
        <w:rPr>
          <w:b w:val="0"/>
          <w:highlight w:val="none"/>
        </w:rPr>
      </w:pPr>
      <w:r>
        <w:rPr>
          <w:highlight w:val="none"/>
        </w:rPr>
        <w:t>为了使投标人有足够的时间准备投标文件</w:t>
      </w:r>
      <w:r>
        <w:rPr>
          <w:rFonts w:hint="eastAsia"/>
          <w:highlight w:val="none"/>
          <w:lang w:eastAsia="zh-CN"/>
        </w:rPr>
        <w:t>，</w:t>
      </w:r>
      <w:r>
        <w:rPr>
          <w:highlight w:val="none"/>
        </w:rPr>
        <w:t>各投标人须在</w:t>
      </w:r>
      <w:r>
        <w:rPr>
          <w:b/>
          <w:highlight w:val="none"/>
          <w:u w:val="single" w:color="auto"/>
        </w:rPr>
        <w:t>投标人须知前附表中规定的时间</w:t>
      </w:r>
      <w:r>
        <w:rPr>
          <w:b/>
          <w:highlight w:val="none"/>
        </w:rPr>
        <w:t>前</w:t>
      </w:r>
      <w:r>
        <w:rPr>
          <w:rFonts w:hint="eastAsia"/>
          <w:b/>
          <w:highlight w:val="none"/>
          <w:lang w:eastAsia="zh-CN"/>
        </w:rPr>
        <w:t>（</w:t>
      </w:r>
      <w:r>
        <w:rPr>
          <w:highlight w:val="none"/>
        </w:rPr>
        <w:t>超过该时间收到的需澄清的内容</w:t>
      </w:r>
      <w:r>
        <w:rPr>
          <w:rFonts w:hint="eastAsia"/>
          <w:highlight w:val="none"/>
          <w:lang w:eastAsia="zh-CN"/>
        </w:rPr>
        <w:t>，</w:t>
      </w:r>
      <w:r>
        <w:rPr>
          <w:highlight w:val="none"/>
        </w:rPr>
        <w:t>采购代理机构有权不予答复），准备需澄清的内容，以书面形式送达采购代理机构。</w:t>
      </w:r>
    </w:p>
    <w:p w14:paraId="342FA06F">
      <w:pPr>
        <w:pStyle w:val="2"/>
        <w:widowControl/>
        <w:numPr>
          <w:ilvl w:val="0"/>
          <w:numId w:val="8"/>
        </w:numPr>
        <w:tabs>
          <w:tab w:val="left" w:pos="799"/>
        </w:tabs>
        <w:topLinePunct w:val="0"/>
        <w:ind w:left="0" w:leftChars="0" w:firstLine="482" w:firstLineChars="200"/>
        <w:rPr>
          <w:b/>
          <w:highlight w:val="none"/>
        </w:rPr>
      </w:pPr>
      <w:r>
        <w:rPr>
          <w:highlight w:val="none"/>
        </w:rPr>
        <w:t>采购文件的修改或补充</w:t>
      </w:r>
    </w:p>
    <w:p w14:paraId="47552F10">
      <w:pPr>
        <w:pStyle w:val="11"/>
        <w:widowControl/>
        <w:numPr>
          <w:ilvl w:val="0"/>
          <w:numId w:val="13"/>
        </w:numPr>
        <w:tabs>
          <w:tab w:val="left" w:pos="900"/>
          <w:tab w:val="clear" w:pos="210"/>
        </w:tabs>
        <w:ind w:left="0" w:leftChars="0" w:firstLine="480" w:firstLineChars="200"/>
        <w:rPr>
          <w:b w:val="0"/>
          <w:highlight w:val="none"/>
        </w:rPr>
      </w:pPr>
      <w:r>
        <w:rPr>
          <w:highlight w:val="none"/>
        </w:rPr>
        <w:t>特殊情形的，在递交投标文件截止期15日前，采购代理机构可主动地或在解答投标人提出的澄清问题时对采购文件进行澄清和修改。</w:t>
      </w:r>
    </w:p>
    <w:p w14:paraId="1EE57134">
      <w:pPr>
        <w:pStyle w:val="11"/>
        <w:widowControl/>
        <w:numPr>
          <w:ilvl w:val="0"/>
          <w:numId w:val="13"/>
        </w:numPr>
        <w:tabs>
          <w:tab w:val="left" w:pos="900"/>
          <w:tab w:val="clear" w:pos="210"/>
        </w:tabs>
        <w:ind w:left="0" w:leftChars="0" w:firstLine="480" w:firstLineChars="200"/>
        <w:rPr>
          <w:b w:val="0"/>
          <w:highlight w:val="none"/>
        </w:rPr>
      </w:pPr>
      <w:r>
        <w:rPr>
          <w:highlight w:val="none"/>
        </w:rPr>
        <w:t>采购文件的澄清和修改将以书面公布的形式通知所有购买采购文件的投标人，并对其具有约束力。</w:t>
      </w:r>
    </w:p>
    <w:p w14:paraId="7D2FF65E">
      <w:pPr>
        <w:pStyle w:val="11"/>
        <w:widowControl/>
        <w:numPr>
          <w:ilvl w:val="0"/>
          <w:numId w:val="13"/>
        </w:numPr>
        <w:tabs>
          <w:tab w:val="left" w:pos="900"/>
          <w:tab w:val="clear" w:pos="210"/>
        </w:tabs>
        <w:ind w:left="0" w:leftChars="0" w:firstLine="480" w:firstLineChars="200"/>
        <w:rPr>
          <w:b w:val="0"/>
          <w:highlight w:val="none"/>
        </w:rPr>
      </w:pPr>
      <w:r>
        <w:rPr>
          <w:highlight w:val="none"/>
        </w:rPr>
        <w:t>为使投标人在准备投标文件时有充分的时间对采购文件的澄清和修改部分进行研究，采购代理机构可在递交投标文件截止期15日前通知投标人，适当延长递交投标文件截止期。</w:t>
      </w:r>
    </w:p>
    <w:p w14:paraId="0728B48E">
      <w:pPr>
        <w:pStyle w:val="11"/>
        <w:widowControl/>
        <w:numPr>
          <w:ilvl w:val="0"/>
          <w:numId w:val="13"/>
        </w:numPr>
        <w:tabs>
          <w:tab w:val="left" w:pos="900"/>
          <w:tab w:val="clear" w:pos="210"/>
        </w:tabs>
        <w:ind w:left="0" w:leftChars="0" w:firstLine="480" w:firstLineChars="200"/>
        <w:rPr>
          <w:b w:val="0"/>
          <w:highlight w:val="none"/>
        </w:rPr>
      </w:pPr>
      <w:r>
        <w:rPr>
          <w:highlight w:val="none"/>
        </w:rPr>
        <w:t>采购文件的澄清和修改文件是采购文件的组成部分，投标人需按照采购文件的澄清和修改文件的要求参与招标，投标人没有作出实质性响应是投标人的风险，并可能导致其投标文件被拒绝。</w:t>
      </w:r>
    </w:p>
    <w:p w14:paraId="19F123C2">
      <w:pPr>
        <w:pStyle w:val="2"/>
        <w:widowControl/>
        <w:numPr>
          <w:ilvl w:val="0"/>
          <w:numId w:val="8"/>
        </w:numPr>
        <w:tabs>
          <w:tab w:val="left" w:pos="799"/>
        </w:tabs>
        <w:topLinePunct w:val="0"/>
        <w:ind w:left="0" w:leftChars="0" w:firstLine="482" w:firstLineChars="200"/>
        <w:rPr>
          <w:b/>
          <w:highlight w:val="none"/>
        </w:rPr>
      </w:pPr>
      <w:r>
        <w:rPr>
          <w:highlight w:val="none"/>
        </w:rPr>
        <w:t>索赔</w:t>
      </w:r>
    </w:p>
    <w:p w14:paraId="2E508925">
      <w:pPr>
        <w:pStyle w:val="11"/>
        <w:widowControl/>
        <w:ind w:left="0" w:leftChars="0" w:firstLine="480" w:firstLineChars="200"/>
        <w:rPr>
          <w:highlight w:val="none"/>
        </w:rPr>
      </w:pPr>
      <w:r>
        <w:rPr>
          <w:highlight w:val="none"/>
        </w:rPr>
        <w:t>投标人提供的服务未能达到标书规定的要求，或者有明显缺陷及瑕疵，招标人将保留索赔或提出重新服务的权利。</w:t>
      </w:r>
    </w:p>
    <w:p w14:paraId="02D65E0A">
      <w:pPr>
        <w:pStyle w:val="2"/>
        <w:widowControl/>
        <w:numPr>
          <w:ilvl w:val="0"/>
          <w:numId w:val="8"/>
        </w:numPr>
        <w:tabs>
          <w:tab w:val="left" w:pos="799"/>
        </w:tabs>
        <w:topLinePunct w:val="0"/>
        <w:ind w:left="0" w:leftChars="0" w:firstLine="482" w:firstLineChars="200"/>
        <w:rPr>
          <w:b/>
          <w:highlight w:val="none"/>
        </w:rPr>
      </w:pPr>
      <w:r>
        <w:rPr>
          <w:highlight w:val="none"/>
        </w:rPr>
        <w:t>验收</w:t>
      </w:r>
    </w:p>
    <w:p w14:paraId="1216C044">
      <w:pPr>
        <w:pStyle w:val="11"/>
        <w:widowControl/>
        <w:ind w:left="0" w:leftChars="0" w:firstLine="480" w:firstLineChars="200"/>
        <w:rPr>
          <w:highlight w:val="none"/>
        </w:rPr>
      </w:pPr>
      <w:r>
        <w:rPr>
          <w:highlight w:val="none"/>
        </w:rPr>
        <w:t>8.1验收标准：按国家，行业技术标准和规范，采购文件的质量要求和技术指标、中标人的投标文件及承诺进行验收，最终须达到业主使用要求。</w:t>
      </w:r>
    </w:p>
    <w:p w14:paraId="11CB8E05">
      <w:pPr>
        <w:pStyle w:val="2"/>
        <w:widowControl/>
        <w:numPr>
          <w:ilvl w:val="0"/>
          <w:numId w:val="8"/>
        </w:numPr>
        <w:tabs>
          <w:tab w:val="left" w:pos="799"/>
        </w:tabs>
        <w:topLinePunct w:val="0"/>
        <w:ind w:left="0" w:leftChars="0" w:firstLine="482" w:firstLineChars="200"/>
        <w:rPr>
          <w:b/>
          <w:highlight w:val="none"/>
        </w:rPr>
      </w:pPr>
      <w:r>
        <w:rPr>
          <w:highlight w:val="none"/>
        </w:rPr>
        <w:t>售后服务要求</w:t>
      </w:r>
    </w:p>
    <w:p w14:paraId="78B335E2">
      <w:pPr>
        <w:pStyle w:val="11"/>
        <w:widowControl/>
        <w:numPr>
          <w:ilvl w:val="0"/>
          <w:numId w:val="14"/>
        </w:numPr>
        <w:tabs>
          <w:tab w:val="left" w:pos="900"/>
          <w:tab w:val="clear" w:pos="210"/>
        </w:tabs>
        <w:ind w:left="0" w:leftChars="0" w:firstLine="480" w:firstLineChars="200"/>
        <w:rPr>
          <w:b w:val="0"/>
          <w:highlight w:val="none"/>
        </w:rPr>
      </w:pPr>
      <w:r>
        <w:rPr>
          <w:highlight w:val="none"/>
        </w:rPr>
        <w:t>投标人应保证采购文件中</w:t>
      </w:r>
      <w:r>
        <w:rPr>
          <w:rFonts w:hint="eastAsia"/>
          <w:highlight w:val="none"/>
          <w:lang w:eastAsia="zh-CN"/>
        </w:rPr>
        <w:t>涉及</w:t>
      </w:r>
      <w:r>
        <w:rPr>
          <w:highlight w:val="none"/>
        </w:rPr>
        <w:t>的所有内容，不会出现因第三方提出侵犯其专利权、商标权或</w:t>
      </w:r>
      <w:r>
        <w:rPr>
          <w:rFonts w:hint="eastAsia"/>
          <w:highlight w:val="none"/>
          <w:lang w:eastAsia="zh-CN"/>
        </w:rPr>
        <w:t>其他</w:t>
      </w:r>
      <w:r>
        <w:rPr>
          <w:highlight w:val="none"/>
        </w:rPr>
        <w:t>知识产权而引发法律或经济纠纷，否则由投标人承担全部责任，投标人须拥有所招标的物的所有权或合法处分权，一切因标的物的所有权或合法处分权而引起的法律和经济纠纷由投标人自行负责，与本项目采购代理机构、招标人无关。</w:t>
      </w:r>
    </w:p>
    <w:p w14:paraId="332B5732">
      <w:pPr>
        <w:pStyle w:val="11"/>
        <w:widowControl/>
        <w:numPr>
          <w:ilvl w:val="0"/>
          <w:numId w:val="14"/>
        </w:numPr>
        <w:tabs>
          <w:tab w:val="left" w:pos="900"/>
          <w:tab w:val="clear" w:pos="210"/>
        </w:tabs>
        <w:ind w:left="0" w:leftChars="0" w:firstLine="480" w:firstLineChars="200"/>
        <w:rPr>
          <w:b w:val="0"/>
          <w:highlight w:val="none"/>
        </w:rPr>
      </w:pPr>
      <w:r>
        <w:rPr>
          <w:highlight w:val="none"/>
        </w:rPr>
        <w:t>投标人应保证</w:t>
      </w:r>
      <w:r>
        <w:rPr>
          <w:highlight w:val="none"/>
          <w:u w:val="single" w:color="auto"/>
        </w:rPr>
        <w:t>7*24</w:t>
      </w:r>
      <w:r>
        <w:rPr>
          <w:highlight w:val="none"/>
        </w:rPr>
        <w:t>小时响应，需到现场解决的要在12小时内到达现场，不需要到现场的要在6小时内协助解决</w:t>
      </w:r>
      <w:r>
        <w:rPr>
          <w:rFonts w:hint="eastAsia"/>
          <w:highlight w:val="none"/>
          <w:lang w:eastAsia="zh-CN"/>
        </w:rPr>
        <w:t>，</w:t>
      </w:r>
      <w:r>
        <w:rPr>
          <w:highlight w:val="none"/>
        </w:rPr>
        <w:t>能够随时提供上门服务。</w:t>
      </w:r>
    </w:p>
    <w:p w14:paraId="2941B810">
      <w:pPr>
        <w:pStyle w:val="2"/>
        <w:widowControl/>
        <w:numPr>
          <w:ilvl w:val="0"/>
          <w:numId w:val="8"/>
        </w:numPr>
        <w:tabs>
          <w:tab w:val="left" w:pos="799"/>
        </w:tabs>
        <w:topLinePunct w:val="0"/>
        <w:ind w:left="0" w:leftChars="0" w:firstLine="482" w:firstLineChars="200"/>
        <w:rPr>
          <w:b/>
          <w:highlight w:val="none"/>
        </w:rPr>
      </w:pPr>
      <w:r>
        <w:rPr>
          <w:highlight w:val="none"/>
        </w:rPr>
        <w:t>保密</w:t>
      </w:r>
    </w:p>
    <w:p w14:paraId="16F851D3">
      <w:pPr>
        <w:pStyle w:val="11"/>
        <w:widowControl/>
        <w:ind w:left="0" w:leftChars="0" w:firstLine="480" w:firstLineChars="200"/>
        <w:rPr>
          <w:highlight w:val="none"/>
        </w:rPr>
      </w:pPr>
      <w:r>
        <w:rPr>
          <w:highlight w:val="none"/>
        </w:rPr>
        <w:t>招投标双方应为对方在投标文件和采购文件中涉及的商业和技术等秘密保密，违者应对由此造成的后果承担一切责任。</w:t>
      </w:r>
    </w:p>
    <w:p w14:paraId="0DFEAC9C">
      <w:pPr>
        <w:pStyle w:val="2"/>
        <w:widowControl/>
        <w:numPr>
          <w:ilvl w:val="0"/>
          <w:numId w:val="8"/>
        </w:numPr>
        <w:tabs>
          <w:tab w:val="left" w:pos="799"/>
        </w:tabs>
        <w:topLinePunct w:val="0"/>
        <w:ind w:left="0" w:leftChars="0" w:firstLine="482" w:firstLineChars="200"/>
        <w:rPr>
          <w:b/>
          <w:highlight w:val="none"/>
        </w:rPr>
      </w:pPr>
      <w:bookmarkStart w:id="2" w:name="bookmark4"/>
      <w:bookmarkEnd w:id="2"/>
      <w:bookmarkStart w:id="3" w:name="bookmark3"/>
      <w:bookmarkEnd w:id="3"/>
      <w:r>
        <w:rPr>
          <w:highlight w:val="none"/>
        </w:rPr>
        <w:t>代理服务费</w:t>
      </w:r>
    </w:p>
    <w:p w14:paraId="7D6F0A3D">
      <w:pPr>
        <w:pStyle w:val="11"/>
        <w:widowControl/>
        <w:ind w:left="0" w:leftChars="0" w:firstLine="480" w:firstLineChars="200"/>
        <w:rPr>
          <w:highlight w:val="none"/>
        </w:rPr>
      </w:pPr>
      <w:r>
        <w:rPr>
          <w:highlight w:val="none"/>
        </w:rPr>
        <w:t>服务费收费标准参照《新疆维吾尔自治区招标代理服务收费指导意见》新建招协〔2024〕4号执行，由中标人支付。（附：招标代理收费标准）</w:t>
      </w:r>
    </w:p>
    <w:p w14:paraId="2A1B1900">
      <w:pPr>
        <w:pStyle w:val="11"/>
        <w:widowControl/>
        <w:ind w:left="0" w:leftChars="0" w:firstLine="480" w:firstLineChars="200"/>
        <w:rPr>
          <w:highlight w:val="none"/>
        </w:rPr>
      </w:pPr>
    </w:p>
    <w:tbl>
      <w:tblPr>
        <w:tblStyle w:val="17"/>
        <w:tblW w:w="9295" w:type="dxa"/>
        <w:tblInd w:w="5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63"/>
        <w:gridCol w:w="2171"/>
        <w:gridCol w:w="2172"/>
        <w:gridCol w:w="2189"/>
      </w:tblGrid>
      <w:tr w14:paraId="4D876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2763" w:type="dxa"/>
            <w:tcBorders>
              <w:tl2br w:val="single" w:color="000000" w:sz="4" w:space="0"/>
            </w:tcBorders>
            <w:vAlign w:val="top"/>
          </w:tcPr>
          <w:p w14:paraId="1E142BC7">
            <w:pPr>
              <w:pStyle w:val="18"/>
              <w:spacing w:before="125" w:line="225" w:lineRule="auto"/>
              <w:ind w:left="179" w:right="119" w:firstLine="1528"/>
              <w:rPr>
                <w:sz w:val="24"/>
                <w:szCs w:val="24"/>
                <w:highlight w:val="none"/>
              </w:rPr>
            </w:pPr>
            <w:r>
              <w:rPr>
                <w:spacing w:val="-8"/>
                <w:sz w:val="24"/>
                <w:szCs w:val="24"/>
                <w:highlight w:val="none"/>
              </w:rPr>
              <w:t>招标类别</w:t>
            </w:r>
            <w:r>
              <w:rPr>
                <w:spacing w:val="-14"/>
                <w:sz w:val="24"/>
                <w:szCs w:val="24"/>
                <w:highlight w:val="none"/>
              </w:rPr>
              <w:t>中标价（</w:t>
            </w:r>
            <w:r>
              <w:rPr>
                <w:rFonts w:hint="eastAsia"/>
                <w:spacing w:val="-14"/>
                <w:sz w:val="24"/>
                <w:szCs w:val="24"/>
                <w:highlight w:val="none"/>
                <w:lang w:eastAsia="zh-CN"/>
              </w:rPr>
              <w:t>万元</w:t>
            </w:r>
            <w:r>
              <w:rPr>
                <w:spacing w:val="-14"/>
                <w:sz w:val="24"/>
                <w:szCs w:val="24"/>
                <w:highlight w:val="none"/>
              </w:rPr>
              <w:t>）</w:t>
            </w:r>
          </w:p>
        </w:tc>
        <w:tc>
          <w:tcPr>
            <w:tcW w:w="2171" w:type="dxa"/>
            <w:vAlign w:val="top"/>
          </w:tcPr>
          <w:p w14:paraId="0FEC4A04">
            <w:pPr>
              <w:pStyle w:val="18"/>
              <w:spacing w:before="183" w:line="219" w:lineRule="auto"/>
              <w:ind w:left="150"/>
              <w:rPr>
                <w:sz w:val="24"/>
                <w:szCs w:val="24"/>
                <w:highlight w:val="none"/>
              </w:rPr>
            </w:pPr>
            <w:r>
              <w:rPr>
                <w:spacing w:val="-5"/>
                <w:sz w:val="24"/>
                <w:szCs w:val="24"/>
                <w:highlight w:val="none"/>
              </w:rPr>
              <w:t>货物招标取费标准</w:t>
            </w:r>
          </w:p>
        </w:tc>
        <w:tc>
          <w:tcPr>
            <w:tcW w:w="2172" w:type="dxa"/>
            <w:vAlign w:val="top"/>
          </w:tcPr>
          <w:p w14:paraId="7B3C5D85">
            <w:pPr>
              <w:pStyle w:val="18"/>
              <w:spacing w:before="184" w:line="219" w:lineRule="auto"/>
              <w:ind w:left="143"/>
              <w:rPr>
                <w:sz w:val="24"/>
                <w:szCs w:val="24"/>
                <w:highlight w:val="none"/>
              </w:rPr>
            </w:pPr>
            <w:r>
              <w:rPr>
                <w:spacing w:val="-5"/>
                <w:sz w:val="24"/>
                <w:szCs w:val="24"/>
                <w:highlight w:val="none"/>
              </w:rPr>
              <w:t>服务招标取费标准</w:t>
            </w:r>
          </w:p>
        </w:tc>
        <w:tc>
          <w:tcPr>
            <w:tcW w:w="2189" w:type="dxa"/>
            <w:vAlign w:val="top"/>
          </w:tcPr>
          <w:p w14:paraId="3734C6D5">
            <w:pPr>
              <w:pStyle w:val="18"/>
              <w:spacing w:before="183" w:line="220" w:lineRule="auto"/>
              <w:ind w:left="150"/>
              <w:rPr>
                <w:sz w:val="24"/>
                <w:szCs w:val="24"/>
                <w:highlight w:val="none"/>
              </w:rPr>
            </w:pPr>
            <w:r>
              <w:rPr>
                <w:spacing w:val="-5"/>
                <w:sz w:val="24"/>
                <w:szCs w:val="24"/>
                <w:highlight w:val="none"/>
              </w:rPr>
              <w:t>工程招标取费标准</w:t>
            </w:r>
          </w:p>
        </w:tc>
      </w:tr>
      <w:tr w14:paraId="7765D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763" w:type="dxa"/>
            <w:vAlign w:val="top"/>
          </w:tcPr>
          <w:p w14:paraId="3EAC4AFA">
            <w:pPr>
              <w:pStyle w:val="18"/>
              <w:spacing w:before="51" w:line="221" w:lineRule="auto"/>
              <w:ind w:left="1084"/>
              <w:rPr>
                <w:sz w:val="24"/>
                <w:szCs w:val="24"/>
                <w:highlight w:val="none"/>
              </w:rPr>
            </w:pPr>
            <w:r>
              <w:rPr>
                <w:spacing w:val="-18"/>
                <w:sz w:val="24"/>
                <w:szCs w:val="24"/>
                <w:highlight w:val="none"/>
              </w:rPr>
              <w:t>100以下</w:t>
            </w:r>
          </w:p>
        </w:tc>
        <w:tc>
          <w:tcPr>
            <w:tcW w:w="2171" w:type="dxa"/>
            <w:vAlign w:val="top"/>
          </w:tcPr>
          <w:p w14:paraId="25C7C961">
            <w:pPr>
              <w:pStyle w:val="18"/>
              <w:spacing w:before="131" w:line="264" w:lineRule="exact"/>
              <w:ind w:left="817"/>
              <w:rPr>
                <w:sz w:val="20"/>
                <w:szCs w:val="20"/>
                <w:highlight w:val="none"/>
              </w:rPr>
            </w:pPr>
            <w:r>
              <w:rPr>
                <w:rFonts w:ascii="Times New Roman" w:hAnsi="Times New Roman" w:eastAsia="Times New Roman" w:cs="Times New Roman"/>
                <w:spacing w:val="14"/>
                <w:position w:val="1"/>
                <w:sz w:val="20"/>
                <w:szCs w:val="20"/>
                <w:highlight w:val="none"/>
              </w:rPr>
              <w:t>1.58</w:t>
            </w:r>
            <w:r>
              <w:rPr>
                <w:spacing w:val="14"/>
                <w:position w:val="1"/>
                <w:sz w:val="20"/>
                <w:szCs w:val="20"/>
                <w:highlight w:val="none"/>
              </w:rPr>
              <w:t>%</w:t>
            </w:r>
          </w:p>
        </w:tc>
        <w:tc>
          <w:tcPr>
            <w:tcW w:w="2172" w:type="dxa"/>
            <w:vAlign w:val="top"/>
          </w:tcPr>
          <w:p w14:paraId="21BB33DD">
            <w:pPr>
              <w:pStyle w:val="18"/>
              <w:spacing w:before="131" w:line="264" w:lineRule="exact"/>
              <w:ind w:left="820"/>
              <w:rPr>
                <w:sz w:val="20"/>
                <w:szCs w:val="20"/>
                <w:highlight w:val="none"/>
              </w:rPr>
            </w:pPr>
            <w:r>
              <w:rPr>
                <w:rFonts w:ascii="Times New Roman" w:hAnsi="Times New Roman" w:eastAsia="Times New Roman" w:cs="Times New Roman"/>
                <w:spacing w:val="14"/>
                <w:position w:val="1"/>
                <w:sz w:val="20"/>
                <w:szCs w:val="20"/>
                <w:highlight w:val="none"/>
              </w:rPr>
              <w:t>1.58</w:t>
            </w:r>
            <w:r>
              <w:rPr>
                <w:spacing w:val="14"/>
                <w:position w:val="1"/>
                <w:sz w:val="20"/>
                <w:szCs w:val="20"/>
                <w:highlight w:val="none"/>
              </w:rPr>
              <w:t>%</w:t>
            </w:r>
          </w:p>
        </w:tc>
        <w:tc>
          <w:tcPr>
            <w:tcW w:w="2189" w:type="dxa"/>
            <w:vAlign w:val="top"/>
          </w:tcPr>
          <w:p w14:paraId="3D4BD07D">
            <w:pPr>
              <w:pStyle w:val="18"/>
              <w:spacing w:before="131" w:line="264" w:lineRule="exact"/>
              <w:ind w:left="830"/>
              <w:rPr>
                <w:sz w:val="20"/>
                <w:szCs w:val="20"/>
                <w:highlight w:val="none"/>
              </w:rPr>
            </w:pPr>
            <w:r>
              <w:rPr>
                <w:rFonts w:ascii="Times New Roman" w:hAnsi="Times New Roman" w:eastAsia="Times New Roman" w:cs="Times New Roman"/>
                <w:spacing w:val="14"/>
                <w:position w:val="1"/>
                <w:sz w:val="20"/>
                <w:szCs w:val="20"/>
                <w:highlight w:val="none"/>
              </w:rPr>
              <w:t>1.05</w:t>
            </w:r>
            <w:r>
              <w:rPr>
                <w:spacing w:val="14"/>
                <w:position w:val="1"/>
                <w:sz w:val="20"/>
                <w:szCs w:val="20"/>
                <w:highlight w:val="none"/>
              </w:rPr>
              <w:t>%</w:t>
            </w:r>
          </w:p>
        </w:tc>
      </w:tr>
      <w:tr w14:paraId="1413C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763" w:type="dxa"/>
            <w:vAlign w:val="top"/>
          </w:tcPr>
          <w:p w14:paraId="2DFE6C64">
            <w:pPr>
              <w:pStyle w:val="18"/>
              <w:spacing w:before="70"/>
              <w:ind w:left="1115"/>
              <w:rPr>
                <w:sz w:val="24"/>
                <w:szCs w:val="24"/>
                <w:highlight w:val="none"/>
              </w:rPr>
            </w:pPr>
            <w:r>
              <w:rPr>
                <w:spacing w:val="-7"/>
                <w:sz w:val="24"/>
                <w:szCs w:val="24"/>
                <w:highlight w:val="none"/>
              </w:rPr>
              <w:t>100-500</w:t>
            </w:r>
          </w:p>
        </w:tc>
        <w:tc>
          <w:tcPr>
            <w:tcW w:w="2171" w:type="dxa"/>
            <w:vAlign w:val="top"/>
          </w:tcPr>
          <w:p w14:paraId="724FD8F2">
            <w:pPr>
              <w:pStyle w:val="18"/>
              <w:spacing w:before="131" w:line="264" w:lineRule="exact"/>
              <w:ind w:left="817"/>
              <w:rPr>
                <w:sz w:val="20"/>
                <w:szCs w:val="20"/>
                <w:highlight w:val="none"/>
              </w:rPr>
            </w:pPr>
            <w:r>
              <w:rPr>
                <w:rFonts w:ascii="Times New Roman" w:hAnsi="Times New Roman" w:eastAsia="Times New Roman" w:cs="Times New Roman"/>
                <w:spacing w:val="9"/>
                <w:position w:val="1"/>
                <w:sz w:val="20"/>
                <w:szCs w:val="20"/>
                <w:highlight w:val="none"/>
              </w:rPr>
              <w:t>1.16</w:t>
            </w:r>
            <w:r>
              <w:rPr>
                <w:spacing w:val="9"/>
                <w:position w:val="1"/>
                <w:sz w:val="20"/>
                <w:szCs w:val="20"/>
                <w:highlight w:val="none"/>
              </w:rPr>
              <w:t>%</w:t>
            </w:r>
          </w:p>
        </w:tc>
        <w:tc>
          <w:tcPr>
            <w:tcW w:w="2172" w:type="dxa"/>
            <w:vAlign w:val="top"/>
          </w:tcPr>
          <w:p w14:paraId="5B93C14F">
            <w:pPr>
              <w:pStyle w:val="18"/>
              <w:spacing w:before="131" w:line="264" w:lineRule="exact"/>
              <w:ind w:left="803"/>
              <w:rPr>
                <w:sz w:val="20"/>
                <w:szCs w:val="20"/>
                <w:highlight w:val="none"/>
              </w:rPr>
            </w:pPr>
            <w:r>
              <w:rPr>
                <w:rFonts w:ascii="Times New Roman" w:hAnsi="Times New Roman" w:eastAsia="Times New Roman" w:cs="Times New Roman"/>
                <w:spacing w:val="18"/>
                <w:position w:val="1"/>
                <w:sz w:val="20"/>
                <w:szCs w:val="20"/>
                <w:highlight w:val="none"/>
              </w:rPr>
              <w:t>0.84</w:t>
            </w:r>
            <w:r>
              <w:rPr>
                <w:spacing w:val="18"/>
                <w:position w:val="1"/>
                <w:sz w:val="20"/>
                <w:szCs w:val="20"/>
                <w:highlight w:val="none"/>
              </w:rPr>
              <w:t>%</w:t>
            </w:r>
          </w:p>
        </w:tc>
        <w:tc>
          <w:tcPr>
            <w:tcW w:w="2189" w:type="dxa"/>
            <w:vAlign w:val="top"/>
          </w:tcPr>
          <w:p w14:paraId="0FF11BF4">
            <w:pPr>
              <w:pStyle w:val="18"/>
              <w:spacing w:before="131" w:line="264" w:lineRule="exact"/>
              <w:ind w:left="813"/>
              <w:rPr>
                <w:sz w:val="20"/>
                <w:szCs w:val="20"/>
                <w:highlight w:val="none"/>
              </w:rPr>
            </w:pPr>
            <w:r>
              <w:rPr>
                <w:rFonts w:ascii="Times New Roman" w:hAnsi="Times New Roman" w:eastAsia="Times New Roman" w:cs="Times New Roman"/>
                <w:spacing w:val="18"/>
                <w:position w:val="1"/>
                <w:sz w:val="20"/>
                <w:szCs w:val="20"/>
                <w:highlight w:val="none"/>
              </w:rPr>
              <w:t>0.80</w:t>
            </w:r>
            <w:r>
              <w:rPr>
                <w:spacing w:val="18"/>
                <w:position w:val="1"/>
                <w:sz w:val="20"/>
                <w:szCs w:val="20"/>
                <w:highlight w:val="none"/>
              </w:rPr>
              <w:t>%</w:t>
            </w:r>
          </w:p>
        </w:tc>
      </w:tr>
      <w:tr w14:paraId="28D7B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763" w:type="dxa"/>
            <w:vAlign w:val="top"/>
          </w:tcPr>
          <w:p w14:paraId="70ABDDFF">
            <w:pPr>
              <w:pStyle w:val="18"/>
              <w:spacing w:before="75"/>
              <w:ind w:left="1030"/>
              <w:rPr>
                <w:sz w:val="24"/>
                <w:szCs w:val="24"/>
                <w:highlight w:val="none"/>
              </w:rPr>
            </w:pPr>
            <w:r>
              <w:rPr>
                <w:spacing w:val="-4"/>
                <w:sz w:val="24"/>
                <w:szCs w:val="24"/>
                <w:highlight w:val="none"/>
              </w:rPr>
              <w:t>500-1000</w:t>
            </w:r>
          </w:p>
        </w:tc>
        <w:tc>
          <w:tcPr>
            <w:tcW w:w="2171" w:type="dxa"/>
            <w:vAlign w:val="top"/>
          </w:tcPr>
          <w:p w14:paraId="64895A20">
            <w:pPr>
              <w:pStyle w:val="18"/>
              <w:spacing w:before="133" w:line="264" w:lineRule="exact"/>
              <w:ind w:left="800"/>
              <w:rPr>
                <w:sz w:val="20"/>
                <w:szCs w:val="20"/>
                <w:highlight w:val="none"/>
              </w:rPr>
            </w:pPr>
            <w:r>
              <w:rPr>
                <w:rFonts w:ascii="Times New Roman" w:hAnsi="Times New Roman" w:eastAsia="Times New Roman" w:cs="Times New Roman"/>
                <w:spacing w:val="18"/>
                <w:position w:val="1"/>
                <w:sz w:val="20"/>
                <w:szCs w:val="20"/>
                <w:highlight w:val="none"/>
              </w:rPr>
              <w:t>0.93</w:t>
            </w:r>
            <w:r>
              <w:rPr>
                <w:spacing w:val="18"/>
                <w:position w:val="1"/>
                <w:sz w:val="20"/>
                <w:szCs w:val="20"/>
                <w:highlight w:val="none"/>
              </w:rPr>
              <w:t>%</w:t>
            </w:r>
          </w:p>
        </w:tc>
        <w:tc>
          <w:tcPr>
            <w:tcW w:w="2172" w:type="dxa"/>
            <w:vAlign w:val="top"/>
          </w:tcPr>
          <w:p w14:paraId="2D16C9DB">
            <w:pPr>
              <w:pStyle w:val="18"/>
              <w:spacing w:before="133" w:line="264" w:lineRule="exact"/>
              <w:ind w:left="803"/>
              <w:rPr>
                <w:sz w:val="20"/>
                <w:szCs w:val="20"/>
                <w:highlight w:val="none"/>
              </w:rPr>
            </w:pPr>
            <w:r>
              <w:rPr>
                <w:rFonts w:ascii="Times New Roman" w:hAnsi="Times New Roman" w:eastAsia="Times New Roman" w:cs="Times New Roman"/>
                <w:spacing w:val="18"/>
                <w:position w:val="1"/>
                <w:sz w:val="20"/>
                <w:szCs w:val="20"/>
                <w:highlight w:val="none"/>
              </w:rPr>
              <w:t>0.62</w:t>
            </w:r>
            <w:r>
              <w:rPr>
                <w:spacing w:val="18"/>
                <w:position w:val="1"/>
                <w:sz w:val="20"/>
                <w:szCs w:val="20"/>
                <w:highlight w:val="none"/>
              </w:rPr>
              <w:t>%</w:t>
            </w:r>
          </w:p>
        </w:tc>
        <w:tc>
          <w:tcPr>
            <w:tcW w:w="2189" w:type="dxa"/>
            <w:vAlign w:val="top"/>
          </w:tcPr>
          <w:p w14:paraId="087FFCA4">
            <w:pPr>
              <w:pStyle w:val="18"/>
              <w:spacing w:before="133" w:line="264" w:lineRule="exact"/>
              <w:ind w:left="813"/>
              <w:rPr>
                <w:sz w:val="20"/>
                <w:szCs w:val="20"/>
                <w:highlight w:val="none"/>
              </w:rPr>
            </w:pPr>
            <w:r>
              <w:rPr>
                <w:rFonts w:ascii="Times New Roman" w:hAnsi="Times New Roman" w:eastAsia="Times New Roman" w:cs="Times New Roman"/>
                <w:spacing w:val="18"/>
                <w:position w:val="1"/>
                <w:sz w:val="20"/>
                <w:szCs w:val="20"/>
                <w:highlight w:val="none"/>
              </w:rPr>
              <w:t>0.63</w:t>
            </w:r>
            <w:r>
              <w:rPr>
                <w:spacing w:val="18"/>
                <w:position w:val="1"/>
                <w:sz w:val="20"/>
                <w:szCs w:val="20"/>
                <w:highlight w:val="none"/>
              </w:rPr>
              <w:t>%</w:t>
            </w:r>
          </w:p>
        </w:tc>
      </w:tr>
      <w:tr w14:paraId="5686C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763" w:type="dxa"/>
            <w:vAlign w:val="top"/>
          </w:tcPr>
          <w:p w14:paraId="4048FDC7">
            <w:pPr>
              <w:pStyle w:val="18"/>
              <w:spacing w:before="74"/>
              <w:ind w:left="995"/>
              <w:rPr>
                <w:sz w:val="24"/>
                <w:szCs w:val="24"/>
                <w:highlight w:val="none"/>
              </w:rPr>
            </w:pPr>
            <w:r>
              <w:rPr>
                <w:spacing w:val="-6"/>
                <w:sz w:val="24"/>
                <w:szCs w:val="24"/>
                <w:highlight w:val="none"/>
              </w:rPr>
              <w:t>1000-5000</w:t>
            </w:r>
          </w:p>
        </w:tc>
        <w:tc>
          <w:tcPr>
            <w:tcW w:w="2171" w:type="dxa"/>
            <w:vAlign w:val="top"/>
          </w:tcPr>
          <w:p w14:paraId="4344D092">
            <w:pPr>
              <w:pStyle w:val="18"/>
              <w:spacing w:before="132" w:line="264" w:lineRule="exact"/>
              <w:ind w:left="800"/>
              <w:rPr>
                <w:sz w:val="20"/>
                <w:szCs w:val="20"/>
                <w:highlight w:val="none"/>
              </w:rPr>
            </w:pPr>
            <w:r>
              <w:rPr>
                <w:rFonts w:ascii="Times New Roman" w:hAnsi="Times New Roman" w:eastAsia="Times New Roman" w:cs="Times New Roman"/>
                <w:spacing w:val="18"/>
                <w:position w:val="1"/>
                <w:sz w:val="20"/>
                <w:szCs w:val="20"/>
                <w:highlight w:val="none"/>
              </w:rPr>
              <w:t>0.61</w:t>
            </w:r>
            <w:r>
              <w:rPr>
                <w:spacing w:val="18"/>
                <w:position w:val="1"/>
                <w:sz w:val="20"/>
                <w:szCs w:val="20"/>
                <w:highlight w:val="none"/>
              </w:rPr>
              <w:t>%</w:t>
            </w:r>
          </w:p>
        </w:tc>
        <w:tc>
          <w:tcPr>
            <w:tcW w:w="2172" w:type="dxa"/>
            <w:vAlign w:val="top"/>
          </w:tcPr>
          <w:p w14:paraId="1683DFEF">
            <w:pPr>
              <w:pStyle w:val="18"/>
              <w:spacing w:before="132" w:line="264" w:lineRule="exact"/>
              <w:ind w:left="803"/>
              <w:rPr>
                <w:sz w:val="20"/>
                <w:szCs w:val="20"/>
                <w:highlight w:val="none"/>
              </w:rPr>
            </w:pPr>
            <w:r>
              <w:rPr>
                <w:rFonts w:ascii="Times New Roman" w:hAnsi="Times New Roman" w:eastAsia="Times New Roman" w:cs="Times New Roman"/>
                <w:spacing w:val="18"/>
                <w:position w:val="1"/>
                <w:sz w:val="20"/>
                <w:szCs w:val="20"/>
                <w:highlight w:val="none"/>
              </w:rPr>
              <w:t>0.35</w:t>
            </w:r>
            <w:r>
              <w:rPr>
                <w:spacing w:val="18"/>
                <w:position w:val="1"/>
                <w:sz w:val="20"/>
                <w:szCs w:val="20"/>
                <w:highlight w:val="none"/>
              </w:rPr>
              <w:t>%</w:t>
            </w:r>
          </w:p>
        </w:tc>
        <w:tc>
          <w:tcPr>
            <w:tcW w:w="2189" w:type="dxa"/>
            <w:vAlign w:val="top"/>
          </w:tcPr>
          <w:p w14:paraId="199107E0">
            <w:pPr>
              <w:pStyle w:val="18"/>
              <w:spacing w:before="132" w:line="264" w:lineRule="exact"/>
              <w:ind w:left="813"/>
              <w:rPr>
                <w:sz w:val="20"/>
                <w:szCs w:val="20"/>
                <w:highlight w:val="none"/>
              </w:rPr>
            </w:pPr>
            <w:r>
              <w:rPr>
                <w:rFonts w:ascii="Times New Roman" w:hAnsi="Times New Roman" w:eastAsia="Times New Roman" w:cs="Times New Roman"/>
                <w:spacing w:val="18"/>
                <w:position w:val="1"/>
                <w:sz w:val="20"/>
                <w:szCs w:val="20"/>
                <w:highlight w:val="none"/>
              </w:rPr>
              <w:t>0.41</w:t>
            </w:r>
            <w:r>
              <w:rPr>
                <w:spacing w:val="18"/>
                <w:position w:val="1"/>
                <w:sz w:val="20"/>
                <w:szCs w:val="20"/>
                <w:highlight w:val="none"/>
              </w:rPr>
              <w:t>%</w:t>
            </w:r>
          </w:p>
        </w:tc>
      </w:tr>
      <w:tr w14:paraId="2C5E2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763" w:type="dxa"/>
            <w:vAlign w:val="top"/>
          </w:tcPr>
          <w:p w14:paraId="342EC445">
            <w:pPr>
              <w:pStyle w:val="18"/>
              <w:spacing w:before="73"/>
              <w:ind w:left="910"/>
              <w:rPr>
                <w:sz w:val="24"/>
                <w:szCs w:val="24"/>
                <w:highlight w:val="none"/>
              </w:rPr>
            </w:pPr>
            <w:r>
              <w:rPr>
                <w:spacing w:val="-3"/>
                <w:sz w:val="24"/>
                <w:szCs w:val="24"/>
                <w:highlight w:val="none"/>
              </w:rPr>
              <w:t>5000-10000</w:t>
            </w:r>
          </w:p>
        </w:tc>
        <w:tc>
          <w:tcPr>
            <w:tcW w:w="2171" w:type="dxa"/>
            <w:vAlign w:val="top"/>
          </w:tcPr>
          <w:p w14:paraId="49DF78FA">
            <w:pPr>
              <w:pStyle w:val="18"/>
              <w:spacing w:before="133" w:line="265" w:lineRule="exact"/>
              <w:ind w:left="800"/>
              <w:rPr>
                <w:sz w:val="20"/>
                <w:szCs w:val="20"/>
                <w:highlight w:val="none"/>
              </w:rPr>
            </w:pPr>
            <w:r>
              <w:rPr>
                <w:rFonts w:ascii="Times New Roman" w:hAnsi="Times New Roman" w:eastAsia="Times New Roman" w:cs="Times New Roman"/>
                <w:spacing w:val="18"/>
                <w:position w:val="1"/>
                <w:sz w:val="20"/>
                <w:szCs w:val="20"/>
                <w:highlight w:val="none"/>
              </w:rPr>
              <w:t>0.27</w:t>
            </w:r>
            <w:r>
              <w:rPr>
                <w:spacing w:val="18"/>
                <w:position w:val="1"/>
                <w:sz w:val="20"/>
                <w:szCs w:val="20"/>
                <w:highlight w:val="none"/>
              </w:rPr>
              <w:t>%</w:t>
            </w:r>
          </w:p>
        </w:tc>
        <w:tc>
          <w:tcPr>
            <w:tcW w:w="2172" w:type="dxa"/>
            <w:vAlign w:val="top"/>
          </w:tcPr>
          <w:p w14:paraId="6BDD95AA">
            <w:pPr>
              <w:pStyle w:val="18"/>
              <w:spacing w:before="133" w:line="265" w:lineRule="exact"/>
              <w:ind w:left="803"/>
              <w:rPr>
                <w:sz w:val="20"/>
                <w:szCs w:val="20"/>
                <w:highlight w:val="none"/>
              </w:rPr>
            </w:pPr>
            <w:r>
              <w:rPr>
                <w:rFonts w:ascii="Times New Roman" w:hAnsi="Times New Roman" w:eastAsia="Times New Roman" w:cs="Times New Roman"/>
                <w:spacing w:val="13"/>
                <w:position w:val="1"/>
                <w:sz w:val="20"/>
                <w:szCs w:val="20"/>
                <w:highlight w:val="none"/>
              </w:rPr>
              <w:t>0.17</w:t>
            </w:r>
            <w:r>
              <w:rPr>
                <w:spacing w:val="13"/>
                <w:position w:val="1"/>
                <w:sz w:val="20"/>
                <w:szCs w:val="20"/>
                <w:highlight w:val="none"/>
              </w:rPr>
              <w:t>%</w:t>
            </w:r>
          </w:p>
        </w:tc>
        <w:tc>
          <w:tcPr>
            <w:tcW w:w="2189" w:type="dxa"/>
            <w:vAlign w:val="top"/>
          </w:tcPr>
          <w:p w14:paraId="0798C367">
            <w:pPr>
              <w:pStyle w:val="18"/>
              <w:spacing w:before="133" w:line="265" w:lineRule="exact"/>
              <w:ind w:left="813"/>
              <w:rPr>
                <w:sz w:val="20"/>
                <w:szCs w:val="20"/>
                <w:highlight w:val="none"/>
              </w:rPr>
            </w:pPr>
            <w:r>
              <w:rPr>
                <w:rFonts w:ascii="Times New Roman" w:hAnsi="Times New Roman" w:eastAsia="Times New Roman" w:cs="Times New Roman"/>
                <w:spacing w:val="18"/>
                <w:position w:val="1"/>
                <w:sz w:val="20"/>
                <w:szCs w:val="20"/>
                <w:highlight w:val="none"/>
              </w:rPr>
              <w:t>0.22</w:t>
            </w:r>
            <w:r>
              <w:rPr>
                <w:spacing w:val="18"/>
                <w:position w:val="1"/>
                <w:sz w:val="20"/>
                <w:szCs w:val="20"/>
                <w:highlight w:val="none"/>
              </w:rPr>
              <w:t>%</w:t>
            </w:r>
          </w:p>
        </w:tc>
      </w:tr>
      <w:tr w14:paraId="413A2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763" w:type="dxa"/>
            <w:vAlign w:val="top"/>
          </w:tcPr>
          <w:p w14:paraId="47145254">
            <w:pPr>
              <w:pStyle w:val="18"/>
              <w:spacing w:before="76"/>
              <w:ind w:left="815"/>
              <w:rPr>
                <w:sz w:val="24"/>
                <w:szCs w:val="24"/>
                <w:highlight w:val="none"/>
              </w:rPr>
            </w:pPr>
            <w:r>
              <w:rPr>
                <w:spacing w:val="-5"/>
                <w:sz w:val="24"/>
                <w:szCs w:val="24"/>
                <w:highlight w:val="none"/>
              </w:rPr>
              <w:t>10000-100000</w:t>
            </w:r>
          </w:p>
        </w:tc>
        <w:tc>
          <w:tcPr>
            <w:tcW w:w="2171" w:type="dxa"/>
            <w:vAlign w:val="top"/>
          </w:tcPr>
          <w:p w14:paraId="59AC61D8">
            <w:pPr>
              <w:pStyle w:val="18"/>
              <w:spacing w:before="132" w:line="265" w:lineRule="exact"/>
              <w:ind w:left="800"/>
              <w:rPr>
                <w:sz w:val="20"/>
                <w:szCs w:val="20"/>
                <w:highlight w:val="none"/>
              </w:rPr>
            </w:pPr>
            <w:r>
              <w:rPr>
                <w:rFonts w:ascii="Times New Roman" w:hAnsi="Times New Roman" w:eastAsia="Times New Roman" w:cs="Times New Roman"/>
                <w:spacing w:val="18"/>
                <w:position w:val="1"/>
                <w:sz w:val="20"/>
                <w:szCs w:val="20"/>
                <w:highlight w:val="none"/>
              </w:rPr>
              <w:t>0.06</w:t>
            </w:r>
            <w:r>
              <w:rPr>
                <w:spacing w:val="18"/>
                <w:position w:val="1"/>
                <w:sz w:val="20"/>
                <w:szCs w:val="20"/>
                <w:highlight w:val="none"/>
              </w:rPr>
              <w:t>%</w:t>
            </w:r>
          </w:p>
        </w:tc>
        <w:tc>
          <w:tcPr>
            <w:tcW w:w="2172" w:type="dxa"/>
            <w:vAlign w:val="top"/>
          </w:tcPr>
          <w:p w14:paraId="2C4670BC">
            <w:pPr>
              <w:pStyle w:val="18"/>
              <w:spacing w:before="132" w:line="265" w:lineRule="exact"/>
              <w:ind w:left="803"/>
              <w:rPr>
                <w:sz w:val="20"/>
                <w:szCs w:val="20"/>
                <w:highlight w:val="none"/>
              </w:rPr>
            </w:pPr>
            <w:r>
              <w:rPr>
                <w:rFonts w:ascii="Times New Roman" w:hAnsi="Times New Roman" w:eastAsia="Times New Roman" w:cs="Times New Roman"/>
                <w:spacing w:val="18"/>
                <w:position w:val="1"/>
                <w:sz w:val="20"/>
                <w:szCs w:val="20"/>
                <w:highlight w:val="none"/>
              </w:rPr>
              <w:t>0.06</w:t>
            </w:r>
            <w:r>
              <w:rPr>
                <w:spacing w:val="18"/>
                <w:position w:val="1"/>
                <w:sz w:val="20"/>
                <w:szCs w:val="20"/>
                <w:highlight w:val="none"/>
              </w:rPr>
              <w:t>%</w:t>
            </w:r>
          </w:p>
        </w:tc>
        <w:tc>
          <w:tcPr>
            <w:tcW w:w="2189" w:type="dxa"/>
            <w:vAlign w:val="top"/>
          </w:tcPr>
          <w:p w14:paraId="5A636A50">
            <w:pPr>
              <w:pStyle w:val="18"/>
              <w:spacing w:before="132" w:line="265" w:lineRule="exact"/>
              <w:ind w:left="813"/>
              <w:rPr>
                <w:sz w:val="20"/>
                <w:szCs w:val="20"/>
                <w:highlight w:val="none"/>
              </w:rPr>
            </w:pPr>
            <w:r>
              <w:rPr>
                <w:rFonts w:ascii="Times New Roman" w:hAnsi="Times New Roman" w:eastAsia="Times New Roman" w:cs="Times New Roman"/>
                <w:spacing w:val="18"/>
                <w:position w:val="1"/>
                <w:sz w:val="20"/>
                <w:szCs w:val="20"/>
                <w:highlight w:val="none"/>
              </w:rPr>
              <w:t>0.06</w:t>
            </w:r>
            <w:r>
              <w:rPr>
                <w:spacing w:val="18"/>
                <w:position w:val="1"/>
                <w:sz w:val="20"/>
                <w:szCs w:val="20"/>
                <w:highlight w:val="none"/>
              </w:rPr>
              <w:t>%</w:t>
            </w:r>
          </w:p>
        </w:tc>
      </w:tr>
      <w:tr w14:paraId="566FF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2763" w:type="dxa"/>
            <w:vAlign w:val="top"/>
          </w:tcPr>
          <w:p w14:paraId="20900DC2">
            <w:pPr>
              <w:pStyle w:val="18"/>
              <w:spacing w:before="57" w:line="222" w:lineRule="auto"/>
              <w:ind w:left="904"/>
              <w:rPr>
                <w:sz w:val="24"/>
                <w:szCs w:val="24"/>
                <w:highlight w:val="none"/>
              </w:rPr>
            </w:pPr>
            <w:r>
              <w:rPr>
                <w:spacing w:val="-13"/>
                <w:sz w:val="24"/>
                <w:szCs w:val="24"/>
                <w:highlight w:val="none"/>
              </w:rPr>
              <w:t>100000以上</w:t>
            </w:r>
          </w:p>
        </w:tc>
        <w:tc>
          <w:tcPr>
            <w:tcW w:w="2171" w:type="dxa"/>
            <w:vAlign w:val="top"/>
          </w:tcPr>
          <w:p w14:paraId="796E5DE7">
            <w:pPr>
              <w:pStyle w:val="18"/>
              <w:spacing w:before="146" w:line="264" w:lineRule="exact"/>
              <w:ind w:left="800"/>
              <w:rPr>
                <w:sz w:val="20"/>
                <w:szCs w:val="20"/>
                <w:highlight w:val="none"/>
              </w:rPr>
            </w:pPr>
            <w:r>
              <w:rPr>
                <w:rFonts w:ascii="Times New Roman" w:hAnsi="Times New Roman" w:eastAsia="Times New Roman" w:cs="Times New Roman"/>
                <w:spacing w:val="18"/>
                <w:position w:val="1"/>
                <w:sz w:val="20"/>
                <w:szCs w:val="20"/>
                <w:highlight w:val="none"/>
              </w:rPr>
              <w:t>0.01</w:t>
            </w:r>
            <w:r>
              <w:rPr>
                <w:spacing w:val="18"/>
                <w:position w:val="1"/>
                <w:sz w:val="20"/>
                <w:szCs w:val="20"/>
                <w:highlight w:val="none"/>
              </w:rPr>
              <w:t>%</w:t>
            </w:r>
          </w:p>
        </w:tc>
        <w:tc>
          <w:tcPr>
            <w:tcW w:w="2172" w:type="dxa"/>
            <w:vAlign w:val="top"/>
          </w:tcPr>
          <w:p w14:paraId="34901FEE">
            <w:pPr>
              <w:pStyle w:val="18"/>
              <w:spacing w:before="146" w:line="264" w:lineRule="exact"/>
              <w:ind w:left="803"/>
              <w:rPr>
                <w:sz w:val="20"/>
                <w:szCs w:val="20"/>
                <w:highlight w:val="none"/>
              </w:rPr>
            </w:pPr>
            <w:r>
              <w:rPr>
                <w:rFonts w:ascii="Times New Roman" w:hAnsi="Times New Roman" w:eastAsia="Times New Roman" w:cs="Times New Roman"/>
                <w:spacing w:val="18"/>
                <w:position w:val="1"/>
                <w:sz w:val="20"/>
                <w:szCs w:val="20"/>
                <w:highlight w:val="none"/>
              </w:rPr>
              <w:t>0.01</w:t>
            </w:r>
            <w:r>
              <w:rPr>
                <w:spacing w:val="18"/>
                <w:position w:val="1"/>
                <w:sz w:val="20"/>
                <w:szCs w:val="20"/>
                <w:highlight w:val="none"/>
              </w:rPr>
              <w:t>%</w:t>
            </w:r>
          </w:p>
        </w:tc>
        <w:tc>
          <w:tcPr>
            <w:tcW w:w="2189" w:type="dxa"/>
            <w:vAlign w:val="top"/>
          </w:tcPr>
          <w:p w14:paraId="20744404">
            <w:pPr>
              <w:pStyle w:val="18"/>
              <w:spacing w:before="146" w:line="264" w:lineRule="exact"/>
              <w:ind w:left="813"/>
              <w:rPr>
                <w:sz w:val="20"/>
                <w:szCs w:val="20"/>
                <w:highlight w:val="none"/>
              </w:rPr>
            </w:pPr>
            <w:r>
              <w:rPr>
                <w:rFonts w:ascii="Times New Roman" w:hAnsi="Times New Roman" w:eastAsia="Times New Roman" w:cs="Times New Roman"/>
                <w:spacing w:val="18"/>
                <w:position w:val="1"/>
                <w:sz w:val="20"/>
                <w:szCs w:val="20"/>
                <w:highlight w:val="none"/>
              </w:rPr>
              <w:t>0.01</w:t>
            </w:r>
            <w:r>
              <w:rPr>
                <w:spacing w:val="18"/>
                <w:position w:val="1"/>
                <w:sz w:val="20"/>
                <w:szCs w:val="20"/>
                <w:highlight w:val="none"/>
              </w:rPr>
              <w:t>%</w:t>
            </w:r>
          </w:p>
        </w:tc>
      </w:tr>
    </w:tbl>
    <w:p w14:paraId="58A7A1A8">
      <w:pPr>
        <w:pStyle w:val="11"/>
        <w:widowControl/>
        <w:ind w:left="0" w:leftChars="0" w:firstLine="480" w:firstLineChars="200"/>
        <w:rPr>
          <w:highlight w:val="none"/>
        </w:rPr>
      </w:pPr>
      <w:r>
        <w:rPr>
          <w:highlight w:val="none"/>
        </w:rPr>
        <w:t>注：招标代理服务收费按差额定率累进法计算。</w:t>
      </w:r>
    </w:p>
    <w:p w14:paraId="6CC61C10">
      <w:pPr>
        <w:spacing w:line="219" w:lineRule="auto"/>
        <w:rPr>
          <w:rFonts w:ascii="宋体" w:hAnsi="宋体" w:eastAsia="宋体" w:cs="宋体"/>
          <w:sz w:val="24"/>
          <w:szCs w:val="24"/>
          <w:highlight w:val="none"/>
        </w:rPr>
        <w:sectPr>
          <w:headerReference r:id="rId14" w:type="default"/>
          <w:footerReference r:id="rId15" w:type="default"/>
          <w:pgSz w:w="11907" w:h="16840"/>
          <w:pgMar w:top="1191" w:right="638" w:bottom="602" w:left="735" w:header="885" w:footer="432" w:gutter="0"/>
          <w:pgNumType w:fmt="decimal"/>
          <w:cols w:space="720" w:num="1"/>
        </w:sectPr>
      </w:pPr>
    </w:p>
    <w:p w14:paraId="32CAC8B9">
      <w:pPr>
        <w:pStyle w:val="21"/>
        <w:widowControl/>
        <w:numPr>
          <w:ilvl w:val="0"/>
          <w:numId w:val="7"/>
        </w:numPr>
        <w:tabs>
          <w:tab w:val="left" w:pos="2094"/>
          <w:tab w:val="clear" w:pos="210"/>
        </w:tabs>
        <w:ind w:left="0" w:leftChars="0" w:firstLine="640" w:firstLineChars="200"/>
        <w:outlineLvl w:val="0"/>
        <w:rPr>
          <w:b w:val="0"/>
          <w:highlight w:val="none"/>
        </w:rPr>
      </w:pPr>
      <w:bookmarkStart w:id="4" w:name="bookmark16"/>
      <w:bookmarkEnd w:id="4"/>
      <w:r>
        <w:rPr>
          <w:highlight w:val="none"/>
        </w:rPr>
        <w:t>投标说明</w:t>
      </w:r>
    </w:p>
    <w:p w14:paraId="2D4C03E3">
      <w:pPr>
        <w:pStyle w:val="21"/>
        <w:widowControl/>
        <w:numPr>
          <w:ilvl w:val="0"/>
          <w:numId w:val="15"/>
        </w:numPr>
        <w:tabs>
          <w:tab w:val="left" w:pos="1650"/>
          <w:tab w:val="clear" w:pos="210"/>
        </w:tabs>
        <w:ind w:left="0" w:leftChars="0" w:firstLine="640" w:firstLineChars="200"/>
        <w:outlineLvl w:val="0"/>
        <w:rPr>
          <w:b w:val="0"/>
          <w:highlight w:val="none"/>
        </w:rPr>
      </w:pPr>
      <w:bookmarkStart w:id="5" w:name="bookmark17"/>
      <w:bookmarkEnd w:id="5"/>
      <w:r>
        <w:rPr>
          <w:highlight w:val="none"/>
        </w:rPr>
        <w:t>投标人资格要求</w:t>
      </w:r>
    </w:p>
    <w:p w14:paraId="388757DD">
      <w:pPr>
        <w:pStyle w:val="2"/>
        <w:widowControl/>
        <w:ind w:left="0" w:leftChars="0" w:firstLine="482" w:firstLineChars="200"/>
        <w:rPr>
          <w:highlight w:val="none"/>
        </w:rPr>
      </w:pPr>
      <w:r>
        <w:rPr>
          <w:rFonts w:hint="eastAsia"/>
          <w:highlight w:val="none"/>
          <w:lang w:eastAsia="zh-CN"/>
        </w:rPr>
        <w:t>1.</w:t>
      </w:r>
      <w:r>
        <w:rPr>
          <w:highlight w:val="none"/>
        </w:rPr>
        <w:t>投标资格</w:t>
      </w:r>
    </w:p>
    <w:p w14:paraId="00F97320">
      <w:pPr>
        <w:pStyle w:val="11"/>
        <w:widowControl/>
        <w:ind w:left="0" w:leftChars="0" w:firstLine="480" w:firstLineChars="200"/>
        <w:rPr>
          <w:highlight w:val="none"/>
        </w:rPr>
      </w:pPr>
      <w:r>
        <w:rPr>
          <w:highlight w:val="none"/>
        </w:rPr>
        <w:t>1.1投标人必须提交能够证明其具有履行本项目合同能力的资质证明文件，作为投标文件的一部分。</w:t>
      </w:r>
    </w:p>
    <w:p w14:paraId="5FF52ECD">
      <w:pPr>
        <w:pStyle w:val="11"/>
        <w:widowControl/>
        <w:numPr>
          <w:ilvl w:val="0"/>
          <w:numId w:val="16"/>
        </w:numPr>
        <w:tabs>
          <w:tab w:val="left" w:pos="1083"/>
          <w:tab w:val="clear" w:pos="210"/>
        </w:tabs>
        <w:topLinePunct w:val="0"/>
        <w:ind w:left="0" w:leftChars="0" w:firstLine="482" w:firstLineChars="200"/>
        <w:rPr>
          <w:b/>
          <w:highlight w:val="none"/>
        </w:rPr>
      </w:pPr>
      <w:r>
        <w:rPr>
          <w:b/>
          <w:highlight w:val="none"/>
        </w:rPr>
        <w:t>提供有效的营业执照等证明材料（加盖单位公章）；</w:t>
      </w:r>
    </w:p>
    <w:p w14:paraId="48097EE4">
      <w:pPr>
        <w:pStyle w:val="11"/>
        <w:widowControl/>
        <w:numPr>
          <w:ilvl w:val="0"/>
          <w:numId w:val="16"/>
        </w:numPr>
        <w:tabs>
          <w:tab w:val="left" w:pos="1083"/>
          <w:tab w:val="clear" w:pos="210"/>
        </w:tabs>
        <w:topLinePunct w:val="0"/>
        <w:ind w:left="0" w:leftChars="0" w:firstLine="482" w:firstLineChars="200"/>
        <w:rPr>
          <w:b/>
          <w:highlight w:val="none"/>
        </w:rPr>
      </w:pPr>
      <w:r>
        <w:rPr>
          <w:b/>
          <w:highlight w:val="none"/>
        </w:rPr>
        <w:t>提供近一年</w:t>
      </w:r>
      <w:r>
        <w:rPr>
          <w:rFonts w:hint="eastAsia"/>
          <w:b/>
          <w:highlight w:val="none"/>
          <w:lang w:eastAsia="zh-CN"/>
        </w:rPr>
        <w:t>（</w:t>
      </w:r>
      <w:r>
        <w:rPr>
          <w:b/>
          <w:highlight w:val="none"/>
        </w:rPr>
        <w:t>2024年度</w:t>
      </w:r>
      <w:r>
        <w:rPr>
          <w:rFonts w:hint="eastAsia"/>
          <w:b/>
          <w:highlight w:val="none"/>
          <w:lang w:eastAsia="zh-CN"/>
        </w:rPr>
        <w:t>）</w:t>
      </w:r>
      <w:r>
        <w:rPr>
          <w:b/>
          <w:highlight w:val="none"/>
        </w:rPr>
        <w:t>财务报表满足招标文件的要求</w:t>
      </w:r>
      <w:r>
        <w:rPr>
          <w:rFonts w:hint="eastAsia"/>
          <w:b/>
          <w:highlight w:val="none"/>
          <w:lang w:eastAsia="zh-CN"/>
        </w:rPr>
        <w:t>（</w:t>
      </w:r>
      <w:r>
        <w:rPr>
          <w:b/>
          <w:highlight w:val="none"/>
        </w:rPr>
        <w:t>新成立公司除外）；</w:t>
      </w:r>
    </w:p>
    <w:p w14:paraId="7298DB52">
      <w:pPr>
        <w:pStyle w:val="11"/>
        <w:widowControl/>
        <w:numPr>
          <w:ilvl w:val="0"/>
          <w:numId w:val="16"/>
        </w:numPr>
        <w:tabs>
          <w:tab w:val="left" w:pos="1083"/>
          <w:tab w:val="clear" w:pos="210"/>
        </w:tabs>
        <w:topLinePunct w:val="0"/>
        <w:ind w:left="0" w:leftChars="0" w:firstLine="482" w:firstLineChars="200"/>
        <w:rPr>
          <w:b/>
          <w:highlight w:val="none"/>
        </w:rPr>
      </w:pPr>
      <w:r>
        <w:rPr>
          <w:b/>
          <w:highlight w:val="none"/>
        </w:rPr>
        <w:t>提供项目负责人具备工程类注册执业资格或工程类相关专业中级及以上职称的证明；</w:t>
      </w:r>
    </w:p>
    <w:p w14:paraId="7595D478">
      <w:pPr>
        <w:pStyle w:val="11"/>
        <w:widowControl/>
        <w:numPr>
          <w:ilvl w:val="0"/>
          <w:numId w:val="16"/>
        </w:numPr>
        <w:tabs>
          <w:tab w:val="left" w:pos="1083"/>
          <w:tab w:val="clear" w:pos="210"/>
        </w:tabs>
        <w:topLinePunct w:val="0"/>
        <w:ind w:left="0" w:leftChars="0" w:firstLine="482" w:firstLineChars="200"/>
        <w:rPr>
          <w:b/>
          <w:highlight w:val="none"/>
        </w:rPr>
      </w:pPr>
      <w:r>
        <w:rPr>
          <w:b/>
          <w:highlight w:val="none"/>
        </w:rPr>
        <w:t>供应商“信用中国网站</w:t>
      </w:r>
      <w:r>
        <w:rPr>
          <w:rFonts w:hint="eastAsia"/>
          <w:b/>
          <w:highlight w:val="none"/>
          <w:lang w:eastAsia="zh-CN"/>
        </w:rPr>
        <w:t>（</w:t>
      </w:r>
      <w:r>
        <w:rPr>
          <w:b/>
          <w:highlight w:val="none"/>
        </w:rPr>
        <w:t>wwnw.creditchina.gov.cn</w:t>
      </w:r>
      <w:r>
        <w:rPr>
          <w:rFonts w:hint="eastAsia"/>
          <w:b/>
          <w:highlight w:val="none"/>
          <w:lang w:eastAsia="zh-CN"/>
        </w:rPr>
        <w:t>）</w:t>
      </w:r>
      <w:r>
        <w:rPr>
          <w:b/>
          <w:highlight w:val="none"/>
        </w:rPr>
        <w:t>未被列入失信被执行人和税收违法黑名单，中国政府采购网</w:t>
      </w:r>
      <w:r>
        <w:rPr>
          <w:rFonts w:hint="eastAsia"/>
          <w:b/>
          <w:highlight w:val="none"/>
          <w:lang w:eastAsia="zh-CN"/>
        </w:rPr>
        <w:t>（</w:t>
      </w:r>
      <w:r>
        <w:rPr>
          <w:b/>
          <w:highlight w:val="none"/>
        </w:rPr>
        <w:t>)政府采购严重违法失信行为记录名单中未被财政部门禁止参加政府采购活动的证明材料（加盖公章）；</w:t>
      </w:r>
    </w:p>
    <w:p w14:paraId="5523B0D8">
      <w:pPr>
        <w:pStyle w:val="11"/>
        <w:widowControl/>
        <w:numPr>
          <w:ilvl w:val="0"/>
          <w:numId w:val="16"/>
        </w:numPr>
        <w:tabs>
          <w:tab w:val="left" w:pos="1083"/>
          <w:tab w:val="clear" w:pos="210"/>
        </w:tabs>
        <w:topLinePunct w:val="0"/>
        <w:ind w:left="0" w:leftChars="0" w:firstLine="482" w:firstLineChars="200"/>
        <w:rPr>
          <w:b/>
          <w:highlight w:val="none"/>
        </w:rPr>
      </w:pPr>
      <w:r>
        <w:rPr>
          <w:b/>
          <w:highlight w:val="none"/>
        </w:rPr>
        <w:t>中小企业声明函（加盖公章）；</w:t>
      </w:r>
    </w:p>
    <w:p w14:paraId="671AC82A">
      <w:pPr>
        <w:pStyle w:val="11"/>
        <w:widowControl/>
        <w:numPr>
          <w:ilvl w:val="0"/>
          <w:numId w:val="16"/>
        </w:numPr>
        <w:tabs>
          <w:tab w:val="left" w:pos="1083"/>
          <w:tab w:val="clear" w:pos="210"/>
        </w:tabs>
        <w:topLinePunct w:val="0"/>
        <w:ind w:left="0" w:leftChars="0" w:firstLine="482" w:firstLineChars="200"/>
        <w:rPr>
          <w:b/>
          <w:highlight w:val="none"/>
        </w:rPr>
      </w:pPr>
      <w:r>
        <w:rPr>
          <w:b/>
          <w:highlight w:val="none"/>
        </w:rPr>
        <w:t>法人授权委托书或法人身份证明书，被授权人或法人有效身份证明（加盖公章）；</w:t>
      </w:r>
    </w:p>
    <w:p w14:paraId="44A1F922">
      <w:pPr>
        <w:pStyle w:val="11"/>
        <w:widowControl/>
        <w:numPr>
          <w:ilvl w:val="0"/>
          <w:numId w:val="16"/>
        </w:numPr>
        <w:tabs>
          <w:tab w:val="left" w:pos="1083"/>
          <w:tab w:val="clear" w:pos="210"/>
        </w:tabs>
        <w:topLinePunct w:val="0"/>
        <w:ind w:left="0" w:leftChars="0" w:firstLine="482" w:firstLineChars="200"/>
        <w:rPr>
          <w:b/>
          <w:highlight w:val="none"/>
        </w:rPr>
      </w:pPr>
      <w:r>
        <w:rPr>
          <w:b/>
          <w:highlight w:val="none"/>
        </w:rPr>
        <w:t>投标保证金缴纳凭证；</w:t>
      </w:r>
    </w:p>
    <w:p w14:paraId="24B983CE">
      <w:pPr>
        <w:pStyle w:val="11"/>
        <w:widowControl/>
        <w:numPr>
          <w:ilvl w:val="0"/>
          <w:numId w:val="16"/>
        </w:numPr>
        <w:tabs>
          <w:tab w:val="left" w:pos="1083"/>
          <w:tab w:val="clear" w:pos="210"/>
        </w:tabs>
        <w:topLinePunct w:val="0"/>
        <w:ind w:left="0" w:leftChars="0" w:firstLine="482" w:firstLineChars="200"/>
        <w:rPr>
          <w:b/>
          <w:highlight w:val="none"/>
        </w:rPr>
      </w:pPr>
      <w:r>
        <w:rPr>
          <w:b/>
          <w:highlight w:val="none"/>
        </w:rPr>
        <w:t>不参与围标串标承诺书（加盖公章）；</w:t>
      </w:r>
    </w:p>
    <w:p w14:paraId="41C13365">
      <w:pPr>
        <w:pStyle w:val="11"/>
        <w:widowControl/>
        <w:tabs>
          <w:tab w:val="left" w:pos="482"/>
        </w:tabs>
        <w:ind w:left="0" w:leftChars="0" w:firstLine="482" w:firstLineChars="200"/>
        <w:rPr>
          <w:highlight w:val="none"/>
        </w:rPr>
      </w:pPr>
      <w:r>
        <w:rPr>
          <w:b/>
          <w:highlight w:val="none"/>
        </w:rPr>
        <w:t>注</w:t>
      </w:r>
      <w:r>
        <w:rPr>
          <w:rFonts w:hint="eastAsia"/>
          <w:b/>
          <w:highlight w:val="none"/>
          <w:lang w:eastAsia="zh-CN"/>
        </w:rPr>
        <w:t>：</w:t>
      </w:r>
      <w:r>
        <w:rPr>
          <w:b/>
          <w:highlight w:val="none"/>
        </w:rPr>
        <w:t>1、以上证明文件，都须在投标文件中放入原件的扫描件，所有内容的原件扫描件需上传至政采云系统，在开标资格审查时用于核对（有特别说明的除外），未上传的视为对招标文件资格审查内容的不响应，投标将被拒绝。</w:t>
      </w:r>
    </w:p>
    <w:p w14:paraId="5782079C">
      <w:pPr>
        <w:pStyle w:val="11"/>
        <w:widowControl/>
        <w:tabs>
          <w:tab w:val="left" w:pos="726"/>
        </w:tabs>
        <w:ind w:left="244" w:leftChars="0" w:firstLine="482" w:firstLineChars="200"/>
        <w:rPr>
          <w:highlight w:val="none"/>
        </w:rPr>
      </w:pPr>
      <w:r>
        <w:rPr>
          <w:rFonts w:hint="eastAsia"/>
          <w:b/>
          <w:highlight w:val="none"/>
          <w:lang w:eastAsia="zh-CN"/>
        </w:rPr>
        <w:t>2.</w:t>
      </w:r>
      <w:r>
        <w:rPr>
          <w:b/>
          <w:highlight w:val="none"/>
        </w:rPr>
        <w:t>资格审查不合格或不能提供保证金证明时，将取消其投标资格。</w:t>
      </w:r>
    </w:p>
    <w:p w14:paraId="17D9523B">
      <w:pPr>
        <w:rPr>
          <w:highlight w:val="none"/>
        </w:rPr>
      </w:pPr>
      <w:bookmarkStart w:id="6" w:name="bookmark5"/>
      <w:bookmarkEnd w:id="6"/>
      <w:r>
        <w:rPr>
          <w:highlight w:val="none"/>
        </w:rPr>
        <w:br w:type="page"/>
      </w:r>
    </w:p>
    <w:p w14:paraId="493A3946">
      <w:pPr>
        <w:pStyle w:val="21"/>
        <w:widowControl/>
        <w:numPr>
          <w:ilvl w:val="0"/>
          <w:numId w:val="15"/>
        </w:numPr>
        <w:tabs>
          <w:tab w:val="left" w:pos="1650"/>
          <w:tab w:val="clear" w:pos="210"/>
        </w:tabs>
        <w:ind w:left="0" w:leftChars="0" w:firstLine="640" w:firstLineChars="200"/>
        <w:outlineLvl w:val="0"/>
        <w:rPr>
          <w:b w:val="0"/>
          <w:highlight w:val="none"/>
        </w:rPr>
      </w:pPr>
      <w:r>
        <w:rPr>
          <w:highlight w:val="none"/>
        </w:rPr>
        <w:t>投标文件的编写及编制顺序</w:t>
      </w:r>
    </w:p>
    <w:p w14:paraId="2F476ABB">
      <w:pPr>
        <w:pStyle w:val="2"/>
        <w:widowControl/>
        <w:numPr>
          <w:ilvl w:val="0"/>
          <w:numId w:val="17"/>
        </w:numPr>
        <w:tabs>
          <w:tab w:val="left" w:pos="803"/>
        </w:tabs>
        <w:topLinePunct w:val="0"/>
        <w:ind w:left="0" w:leftChars="0" w:firstLine="482" w:firstLineChars="200"/>
        <w:rPr>
          <w:b/>
          <w:highlight w:val="none"/>
        </w:rPr>
      </w:pPr>
      <w:r>
        <w:rPr>
          <w:highlight w:val="none"/>
        </w:rPr>
        <w:t>要求</w:t>
      </w:r>
    </w:p>
    <w:p w14:paraId="75C53B62">
      <w:pPr>
        <w:pStyle w:val="11"/>
        <w:widowControl/>
        <w:numPr>
          <w:ilvl w:val="0"/>
          <w:numId w:val="18"/>
        </w:numPr>
        <w:tabs>
          <w:tab w:val="left" w:pos="900"/>
          <w:tab w:val="clear" w:pos="210"/>
        </w:tabs>
        <w:ind w:left="0" w:leftChars="0" w:firstLine="480" w:firstLineChars="200"/>
        <w:rPr>
          <w:b w:val="0"/>
          <w:highlight w:val="none"/>
        </w:rPr>
      </w:pPr>
      <w:r>
        <w:rPr>
          <w:highlight w:val="none"/>
        </w:rPr>
        <w:t>投标人应详细阅读采购文件中的条款、规范、表示、条件和格式等所有内容，按采购文件的要求份数提供投标文件，并保证所提供全部材料的真实性，以使其投标对采购文件做出实质性响应。否则</w:t>
      </w:r>
      <w:r>
        <w:rPr>
          <w:rFonts w:hint="eastAsia"/>
          <w:highlight w:val="none"/>
          <w:lang w:eastAsia="zh-CN"/>
        </w:rPr>
        <w:t>，</w:t>
      </w:r>
      <w:r>
        <w:rPr>
          <w:highlight w:val="none"/>
        </w:rPr>
        <w:t>其投标会被拒绝。</w:t>
      </w:r>
    </w:p>
    <w:p w14:paraId="46F4423C">
      <w:pPr>
        <w:pStyle w:val="11"/>
        <w:widowControl/>
        <w:numPr>
          <w:ilvl w:val="0"/>
          <w:numId w:val="18"/>
        </w:numPr>
        <w:tabs>
          <w:tab w:val="left" w:pos="900"/>
          <w:tab w:val="clear" w:pos="210"/>
        </w:tabs>
        <w:ind w:left="0" w:leftChars="0" w:firstLine="480" w:firstLineChars="200"/>
        <w:rPr>
          <w:b w:val="0"/>
          <w:highlight w:val="none"/>
        </w:rPr>
      </w:pPr>
      <w:r>
        <w:rPr>
          <w:highlight w:val="none"/>
        </w:rPr>
        <w:t>开标、评标、授标均以项目为单位，投标人根据公司的自身实力进行投标，并在所投项目密封袋上清</w:t>
      </w:r>
      <w:r>
        <w:rPr>
          <w:rFonts w:hint="eastAsia"/>
          <w:highlight w:val="none"/>
          <w:lang w:eastAsia="zh-CN"/>
        </w:rPr>
        <w:t>楚地</w:t>
      </w:r>
      <w:r>
        <w:rPr>
          <w:highlight w:val="none"/>
        </w:rPr>
        <w:t>标明所投项目的名称。</w:t>
      </w:r>
    </w:p>
    <w:p w14:paraId="47988543">
      <w:pPr>
        <w:pStyle w:val="2"/>
        <w:widowControl/>
        <w:numPr>
          <w:ilvl w:val="0"/>
          <w:numId w:val="17"/>
        </w:numPr>
        <w:tabs>
          <w:tab w:val="left" w:pos="803"/>
        </w:tabs>
        <w:topLinePunct w:val="0"/>
        <w:ind w:left="0" w:leftChars="0" w:firstLine="482" w:firstLineChars="200"/>
        <w:rPr>
          <w:b/>
          <w:highlight w:val="none"/>
        </w:rPr>
      </w:pPr>
      <w:r>
        <w:rPr>
          <w:highlight w:val="none"/>
        </w:rPr>
        <w:t>投标文件语言和度量单位</w:t>
      </w:r>
    </w:p>
    <w:p w14:paraId="10637402">
      <w:pPr>
        <w:pStyle w:val="11"/>
        <w:widowControl/>
        <w:numPr>
          <w:ilvl w:val="0"/>
          <w:numId w:val="19"/>
        </w:numPr>
        <w:tabs>
          <w:tab w:val="left" w:pos="900"/>
          <w:tab w:val="clear" w:pos="210"/>
        </w:tabs>
        <w:ind w:left="0" w:leftChars="0" w:firstLine="480" w:firstLineChars="200"/>
        <w:rPr>
          <w:b w:val="0"/>
          <w:highlight w:val="none"/>
        </w:rPr>
      </w:pPr>
      <w:r>
        <w:rPr>
          <w:highlight w:val="none"/>
        </w:rPr>
        <w:t>采购文件及投标人和采购方就本次采购交换的文件和往来信件，须以中文书写。</w:t>
      </w:r>
    </w:p>
    <w:p w14:paraId="15C33038">
      <w:pPr>
        <w:pStyle w:val="11"/>
        <w:widowControl/>
        <w:numPr>
          <w:ilvl w:val="0"/>
          <w:numId w:val="19"/>
        </w:numPr>
        <w:tabs>
          <w:tab w:val="left" w:pos="900"/>
          <w:tab w:val="clear" w:pos="210"/>
        </w:tabs>
        <w:ind w:left="0" w:leftChars="0" w:firstLine="480" w:firstLineChars="200"/>
        <w:rPr>
          <w:b w:val="0"/>
          <w:highlight w:val="none"/>
        </w:rPr>
      </w:pPr>
      <w:r>
        <w:rPr>
          <w:highlight w:val="none"/>
        </w:rPr>
        <w:t>除在采购文件的技术规格中另有规定外，计量单位应使用中华人民共和国法定计量单位。</w:t>
      </w:r>
    </w:p>
    <w:p w14:paraId="31BB566D">
      <w:pPr>
        <w:pStyle w:val="3"/>
        <w:widowControl/>
        <w:numPr>
          <w:ilvl w:val="0"/>
          <w:numId w:val="20"/>
        </w:numPr>
        <w:tabs>
          <w:tab w:val="left" w:pos="888"/>
          <w:tab w:val="clear" w:pos="210"/>
        </w:tabs>
        <w:ind w:left="0" w:leftChars="0" w:firstLine="482" w:firstLineChars="200"/>
        <w:rPr>
          <w:b/>
          <w:highlight w:val="none"/>
        </w:rPr>
      </w:pPr>
      <w:r>
        <w:rPr>
          <w:highlight w:val="none"/>
        </w:rPr>
        <w:t>投标文件的编制</w:t>
      </w:r>
    </w:p>
    <w:p w14:paraId="5BFCD762">
      <w:pPr>
        <w:pStyle w:val="3"/>
        <w:widowControl/>
        <w:numPr>
          <w:ilvl w:val="0"/>
          <w:numId w:val="0"/>
        </w:numPr>
        <w:tabs>
          <w:tab w:val="left" w:pos="888"/>
        </w:tabs>
        <w:ind w:firstLine="480" w:firstLineChars="200"/>
        <w:rPr>
          <w:b/>
          <w:highlight w:val="none"/>
        </w:rPr>
      </w:pPr>
      <w:r>
        <w:rPr>
          <w:rFonts w:hint="eastAsia"/>
          <w:b w:val="0"/>
          <w:bCs/>
          <w:highlight w:val="none"/>
          <w:lang w:val="en-US" w:eastAsia="zh-CN"/>
        </w:rPr>
        <w:t>4.1.1</w:t>
      </w:r>
      <w:r>
        <w:rPr>
          <w:b w:val="0"/>
          <w:bCs/>
          <w:highlight w:val="none"/>
        </w:rPr>
        <w:t>投标文件的构成</w:t>
      </w:r>
    </w:p>
    <w:p w14:paraId="33E293B3">
      <w:pPr>
        <w:pStyle w:val="11"/>
        <w:widowControl/>
        <w:numPr>
          <w:ilvl w:val="0"/>
          <w:numId w:val="21"/>
        </w:numPr>
        <w:tabs>
          <w:tab w:val="left" w:pos="1200"/>
          <w:tab w:val="clear" w:pos="210"/>
        </w:tabs>
        <w:ind w:left="0" w:leftChars="0" w:firstLine="480" w:firstLineChars="200"/>
        <w:rPr>
          <w:rFonts w:hint="eastAsia" w:ascii="宋体" w:hAnsi="宋体" w:eastAsia="宋体" w:cs="宋体"/>
          <w:b w:val="0"/>
          <w:highlight w:val="none"/>
        </w:rPr>
      </w:pPr>
      <w:r>
        <w:rPr>
          <w:highlight w:val="none"/>
        </w:rPr>
        <w:t>投标人应认真阅读采购文件的所有内容，按采购文件的要求提供投标文件，并保证提供的全部资料的真实性，以使其投标对采购文件作出实质性响应，否则，其投标将被拒绝。</w:t>
      </w:r>
    </w:p>
    <w:p w14:paraId="5988F500">
      <w:pPr>
        <w:pStyle w:val="11"/>
        <w:widowControl/>
        <w:numPr>
          <w:ilvl w:val="0"/>
          <w:numId w:val="21"/>
        </w:numPr>
        <w:tabs>
          <w:tab w:val="left" w:pos="1200"/>
          <w:tab w:val="clear" w:pos="210"/>
        </w:tabs>
        <w:ind w:left="0" w:leftChars="0" w:firstLine="480" w:firstLineChars="200"/>
        <w:rPr>
          <w:b w:val="0"/>
          <w:highlight w:val="none"/>
        </w:rPr>
      </w:pPr>
      <w:r>
        <w:rPr>
          <w:highlight w:val="none"/>
          <w:u w:val="single" w:color="auto"/>
        </w:rPr>
        <w:t>投标文件以不可拆解的方式装订文件，至少包含4.2-4.4三部分内容。</w:t>
      </w:r>
    </w:p>
    <w:p w14:paraId="7B346F98">
      <w:pPr>
        <w:pStyle w:val="11"/>
        <w:widowControl/>
        <w:numPr>
          <w:ilvl w:val="0"/>
          <w:numId w:val="21"/>
        </w:numPr>
        <w:tabs>
          <w:tab w:val="left" w:pos="1200"/>
          <w:tab w:val="clear" w:pos="210"/>
        </w:tabs>
        <w:ind w:left="0" w:leftChars="0" w:firstLine="480" w:firstLineChars="200"/>
        <w:rPr>
          <w:b w:val="0"/>
          <w:highlight w:val="none"/>
        </w:rPr>
      </w:pPr>
      <w:r>
        <w:rPr>
          <w:highlight w:val="none"/>
          <w:u w:val="single" w:color="auto"/>
        </w:rPr>
        <w:t>投标文件中所有需要盖章或签字的部分正本都须为原件，副本可以是正本的复</w:t>
      </w:r>
      <w:r>
        <w:rPr>
          <w:rFonts w:hint="eastAsia"/>
          <w:highlight w:val="none"/>
          <w:u w:val="single" w:color="auto"/>
          <w:lang w:eastAsia="zh-CN"/>
        </w:rPr>
        <w:t>印件</w:t>
      </w:r>
      <w:r>
        <w:rPr>
          <w:highlight w:val="none"/>
          <w:u w:val="single" w:color="auto"/>
        </w:rPr>
        <w:t>或影印件。</w:t>
      </w:r>
    </w:p>
    <w:p w14:paraId="60D91758">
      <w:pPr>
        <w:pStyle w:val="3"/>
        <w:widowControl/>
        <w:numPr>
          <w:ilvl w:val="0"/>
          <w:numId w:val="20"/>
        </w:numPr>
        <w:tabs>
          <w:tab w:val="left" w:pos="888"/>
          <w:tab w:val="clear" w:pos="210"/>
        </w:tabs>
        <w:ind w:left="0" w:leftChars="0" w:firstLine="482" w:firstLineChars="200"/>
        <w:rPr>
          <w:b/>
          <w:highlight w:val="none"/>
        </w:rPr>
      </w:pPr>
      <w:r>
        <w:rPr>
          <w:highlight w:val="none"/>
        </w:rPr>
        <w:t>商务投标文件</w:t>
      </w:r>
    </w:p>
    <w:p w14:paraId="64906C90">
      <w:pPr>
        <w:pStyle w:val="11"/>
        <w:widowControl/>
        <w:ind w:left="0" w:leftChars="0" w:firstLine="480" w:firstLineChars="200"/>
        <w:rPr>
          <w:highlight w:val="none"/>
        </w:rPr>
      </w:pPr>
      <w:r>
        <w:rPr>
          <w:highlight w:val="none"/>
        </w:rPr>
        <w:t>投标人必须按要求如实、准确、完整</w:t>
      </w:r>
      <w:r>
        <w:rPr>
          <w:rFonts w:hint="eastAsia"/>
          <w:highlight w:val="none"/>
          <w:lang w:eastAsia="zh-CN"/>
        </w:rPr>
        <w:t>地</w:t>
      </w:r>
      <w:r>
        <w:rPr>
          <w:highlight w:val="none"/>
        </w:rPr>
        <w:t>提供评估因素要求的各类文件资料。否则投标将不被接受。投标文件至少应包括以下部分（但不局限于以下内容及顺序）：</w:t>
      </w:r>
    </w:p>
    <w:p w14:paraId="62960F0F">
      <w:pPr>
        <w:pStyle w:val="11"/>
        <w:widowControl/>
        <w:numPr>
          <w:ilvl w:val="0"/>
          <w:numId w:val="22"/>
        </w:numPr>
        <w:tabs>
          <w:tab w:val="left" w:pos="1200"/>
          <w:tab w:val="clear" w:pos="210"/>
        </w:tabs>
        <w:ind w:left="0" w:leftChars="0" w:firstLine="480" w:firstLineChars="200"/>
        <w:rPr>
          <w:rFonts w:hint="eastAsia" w:ascii="宋体" w:hAnsi="宋体" w:eastAsia="宋体" w:cs="宋体"/>
          <w:b w:val="0"/>
          <w:highlight w:val="none"/>
        </w:rPr>
      </w:pPr>
      <w:r>
        <w:rPr>
          <w:highlight w:val="none"/>
        </w:rPr>
        <w:t>承诺函；</w:t>
      </w:r>
    </w:p>
    <w:p w14:paraId="2A3A593A">
      <w:pPr>
        <w:pStyle w:val="11"/>
        <w:widowControl/>
        <w:numPr>
          <w:ilvl w:val="0"/>
          <w:numId w:val="22"/>
        </w:numPr>
        <w:tabs>
          <w:tab w:val="left" w:pos="1200"/>
          <w:tab w:val="clear" w:pos="210"/>
        </w:tabs>
        <w:ind w:left="0" w:leftChars="0" w:firstLine="480" w:firstLineChars="200"/>
        <w:rPr>
          <w:rFonts w:hint="eastAsia" w:ascii="宋体" w:hAnsi="宋体" w:eastAsia="宋体" w:cs="宋体"/>
          <w:b w:val="0"/>
          <w:highlight w:val="none"/>
        </w:rPr>
      </w:pPr>
      <w:r>
        <w:rPr>
          <w:highlight w:val="none"/>
        </w:rPr>
        <w:t>法定代表人身份证明及法定代表人授权委托书；</w:t>
      </w:r>
    </w:p>
    <w:p w14:paraId="68023430">
      <w:pPr>
        <w:pStyle w:val="11"/>
        <w:widowControl/>
        <w:numPr>
          <w:ilvl w:val="0"/>
          <w:numId w:val="22"/>
        </w:numPr>
        <w:tabs>
          <w:tab w:val="left" w:pos="1200"/>
          <w:tab w:val="clear" w:pos="210"/>
        </w:tabs>
        <w:ind w:left="0" w:leftChars="0" w:firstLine="480" w:firstLineChars="200"/>
        <w:rPr>
          <w:rFonts w:hint="eastAsia" w:ascii="宋体" w:hAnsi="宋体" w:eastAsia="宋体" w:cs="宋体"/>
          <w:b w:val="0"/>
          <w:highlight w:val="none"/>
        </w:rPr>
      </w:pPr>
      <w:r>
        <w:rPr>
          <w:highlight w:val="none"/>
        </w:rPr>
        <w:t>投标报价一览表；</w:t>
      </w:r>
    </w:p>
    <w:p w14:paraId="7B17DFF5">
      <w:pPr>
        <w:pStyle w:val="11"/>
        <w:widowControl/>
        <w:numPr>
          <w:ilvl w:val="0"/>
          <w:numId w:val="22"/>
        </w:numPr>
        <w:tabs>
          <w:tab w:val="left" w:pos="1200"/>
          <w:tab w:val="clear" w:pos="210"/>
        </w:tabs>
        <w:ind w:left="0" w:leftChars="0" w:firstLine="480" w:firstLineChars="200"/>
        <w:rPr>
          <w:rFonts w:hint="eastAsia" w:ascii="宋体" w:hAnsi="宋体" w:eastAsia="宋体" w:cs="宋体"/>
          <w:b w:val="0"/>
          <w:highlight w:val="none"/>
        </w:rPr>
      </w:pPr>
      <w:r>
        <w:rPr>
          <w:highlight w:val="none"/>
        </w:rPr>
        <w:t>分项报价明细表；</w:t>
      </w:r>
    </w:p>
    <w:p w14:paraId="1BFC2CC2">
      <w:pPr>
        <w:pStyle w:val="11"/>
        <w:widowControl/>
        <w:numPr>
          <w:ilvl w:val="0"/>
          <w:numId w:val="22"/>
        </w:numPr>
        <w:tabs>
          <w:tab w:val="left" w:pos="1200"/>
          <w:tab w:val="clear" w:pos="210"/>
        </w:tabs>
        <w:ind w:left="0" w:leftChars="0" w:firstLine="480" w:firstLineChars="200"/>
        <w:rPr>
          <w:b w:val="0"/>
          <w:highlight w:val="none"/>
        </w:rPr>
      </w:pPr>
      <w:r>
        <w:rPr>
          <w:highlight w:val="none"/>
        </w:rPr>
        <w:t>投标人资格、资信证明文件；</w:t>
      </w:r>
    </w:p>
    <w:p w14:paraId="3666D646">
      <w:pPr>
        <w:pStyle w:val="11"/>
        <w:widowControl/>
        <w:numPr>
          <w:ilvl w:val="0"/>
          <w:numId w:val="22"/>
        </w:numPr>
        <w:tabs>
          <w:tab w:val="left" w:pos="1200"/>
          <w:tab w:val="clear" w:pos="210"/>
        </w:tabs>
        <w:ind w:left="0" w:leftChars="0" w:firstLine="480" w:firstLineChars="200"/>
        <w:rPr>
          <w:rFonts w:hint="eastAsia" w:ascii="宋体" w:hAnsi="宋体" w:eastAsia="宋体" w:cs="宋体"/>
          <w:b w:val="0"/>
          <w:highlight w:val="none"/>
        </w:rPr>
      </w:pPr>
      <w:r>
        <w:rPr>
          <w:highlight w:val="none"/>
        </w:rPr>
        <w:t>商务条款偏离表；乙方如对商务条款有偏离意向，必须在标书中注明偏离事项，凡是未注明偏离意向的标书视</w:t>
      </w:r>
      <w:r>
        <w:rPr>
          <w:rFonts w:hint="eastAsia"/>
          <w:highlight w:val="none"/>
          <w:lang w:eastAsia="zh-CN"/>
        </w:rPr>
        <w:t>为</w:t>
      </w:r>
      <w:r>
        <w:rPr>
          <w:highlight w:val="none"/>
        </w:rPr>
        <w:t>响应本标书条款；</w:t>
      </w:r>
    </w:p>
    <w:p w14:paraId="28361ADB">
      <w:pPr>
        <w:pStyle w:val="11"/>
        <w:widowControl/>
        <w:numPr>
          <w:ilvl w:val="0"/>
          <w:numId w:val="22"/>
        </w:numPr>
        <w:tabs>
          <w:tab w:val="left" w:pos="1200"/>
          <w:tab w:val="clear" w:pos="210"/>
        </w:tabs>
        <w:ind w:left="0" w:leftChars="0" w:firstLine="480" w:firstLineChars="200"/>
        <w:rPr>
          <w:rFonts w:hint="eastAsia" w:ascii="宋体" w:hAnsi="宋体" w:eastAsia="宋体" w:cs="宋体"/>
          <w:b w:val="0"/>
          <w:highlight w:val="none"/>
        </w:rPr>
      </w:pPr>
      <w:r>
        <w:rPr>
          <w:highlight w:val="none"/>
        </w:rPr>
        <w:t>拟投入本项目的项目负责人简历表</w:t>
      </w:r>
    </w:p>
    <w:p w14:paraId="7FA4CC35">
      <w:pPr>
        <w:pStyle w:val="11"/>
        <w:widowControl/>
        <w:numPr>
          <w:ilvl w:val="0"/>
          <w:numId w:val="22"/>
        </w:numPr>
        <w:tabs>
          <w:tab w:val="left" w:pos="1200"/>
          <w:tab w:val="clear" w:pos="210"/>
        </w:tabs>
        <w:ind w:left="0" w:leftChars="0" w:firstLine="480" w:firstLineChars="200"/>
        <w:rPr>
          <w:rFonts w:hint="eastAsia" w:ascii="宋体" w:hAnsi="宋体" w:eastAsia="宋体" w:cs="宋体"/>
          <w:b w:val="0"/>
          <w:highlight w:val="none"/>
        </w:rPr>
      </w:pPr>
      <w:r>
        <w:rPr>
          <w:highlight w:val="none"/>
        </w:rPr>
        <w:t>拟投入本项目其他管理人员表</w:t>
      </w:r>
    </w:p>
    <w:p w14:paraId="584173FB">
      <w:pPr>
        <w:pStyle w:val="11"/>
        <w:widowControl/>
        <w:numPr>
          <w:ilvl w:val="0"/>
          <w:numId w:val="22"/>
        </w:numPr>
        <w:tabs>
          <w:tab w:val="left" w:pos="1200"/>
          <w:tab w:val="clear" w:pos="210"/>
        </w:tabs>
        <w:ind w:left="0" w:leftChars="0" w:firstLine="480" w:firstLineChars="200"/>
        <w:rPr>
          <w:rFonts w:hint="eastAsia" w:ascii="宋体" w:hAnsi="宋体" w:eastAsia="宋体" w:cs="宋体"/>
          <w:b w:val="0"/>
          <w:highlight w:val="none"/>
        </w:rPr>
      </w:pPr>
      <w:r>
        <w:rPr>
          <w:highlight w:val="none"/>
        </w:rPr>
        <w:t>近三年完成的类似项目业绩表；（2022年1月起至投标截止日期）；</w:t>
      </w:r>
    </w:p>
    <w:p w14:paraId="7F726852">
      <w:pPr>
        <w:pStyle w:val="11"/>
        <w:widowControl/>
        <w:numPr>
          <w:ilvl w:val="0"/>
          <w:numId w:val="22"/>
        </w:numPr>
        <w:tabs>
          <w:tab w:val="left" w:pos="1200"/>
          <w:tab w:val="clear" w:pos="210"/>
        </w:tabs>
        <w:ind w:left="0" w:leftChars="0" w:firstLine="480" w:firstLineChars="200"/>
        <w:rPr>
          <w:rFonts w:hint="eastAsia" w:ascii="宋体" w:hAnsi="宋体" w:eastAsia="宋体" w:cs="宋体"/>
          <w:b w:val="0"/>
          <w:highlight w:val="none"/>
        </w:rPr>
      </w:pPr>
      <w:r>
        <w:rPr>
          <w:highlight w:val="none"/>
        </w:rPr>
        <w:t>技术偏离表；</w:t>
      </w:r>
    </w:p>
    <w:p w14:paraId="181119F7">
      <w:pPr>
        <w:pStyle w:val="11"/>
        <w:widowControl/>
        <w:numPr>
          <w:ilvl w:val="0"/>
          <w:numId w:val="22"/>
        </w:numPr>
        <w:tabs>
          <w:tab w:val="left" w:pos="1200"/>
          <w:tab w:val="clear" w:pos="210"/>
        </w:tabs>
        <w:ind w:left="0" w:leftChars="0" w:firstLine="480" w:firstLineChars="200"/>
        <w:rPr>
          <w:b w:val="0"/>
          <w:highlight w:val="none"/>
        </w:rPr>
      </w:pPr>
      <w:r>
        <w:rPr>
          <w:highlight w:val="none"/>
        </w:rPr>
        <w:t>中小企业声明函（根据需要填写）</w:t>
      </w:r>
    </w:p>
    <w:p w14:paraId="0EFB7670">
      <w:pPr>
        <w:pStyle w:val="11"/>
        <w:widowControl/>
        <w:numPr>
          <w:ilvl w:val="0"/>
          <w:numId w:val="22"/>
        </w:numPr>
        <w:tabs>
          <w:tab w:val="left" w:pos="1200"/>
          <w:tab w:val="clear" w:pos="210"/>
        </w:tabs>
        <w:ind w:left="0" w:leftChars="0" w:firstLine="480" w:firstLineChars="200"/>
        <w:rPr>
          <w:rFonts w:hint="eastAsia" w:ascii="宋体" w:hAnsi="宋体" w:eastAsia="宋体" w:cs="宋体"/>
          <w:b w:val="0"/>
          <w:highlight w:val="none"/>
        </w:rPr>
      </w:pPr>
      <w:r>
        <w:rPr>
          <w:rFonts w:hint="eastAsia"/>
          <w:highlight w:val="none"/>
          <w:lang w:eastAsia="zh-CN"/>
        </w:rPr>
        <w:t>其他需要</w:t>
      </w:r>
      <w:r>
        <w:rPr>
          <w:highlight w:val="none"/>
        </w:rPr>
        <w:t>说明的事项。</w:t>
      </w:r>
    </w:p>
    <w:p w14:paraId="5C9E0294">
      <w:pPr>
        <w:pStyle w:val="3"/>
        <w:widowControl/>
        <w:numPr>
          <w:ilvl w:val="0"/>
          <w:numId w:val="20"/>
        </w:numPr>
        <w:tabs>
          <w:tab w:val="left" w:pos="888"/>
          <w:tab w:val="clear" w:pos="210"/>
        </w:tabs>
        <w:ind w:left="0" w:leftChars="0" w:firstLine="482" w:firstLineChars="200"/>
        <w:rPr>
          <w:b/>
          <w:highlight w:val="none"/>
        </w:rPr>
      </w:pPr>
      <w:r>
        <w:rPr>
          <w:highlight w:val="none"/>
        </w:rPr>
        <w:t>技术投标文件</w:t>
      </w:r>
    </w:p>
    <w:p w14:paraId="0DBDD868">
      <w:pPr>
        <w:pStyle w:val="11"/>
        <w:widowControl/>
        <w:numPr>
          <w:ilvl w:val="0"/>
          <w:numId w:val="23"/>
        </w:numPr>
        <w:tabs>
          <w:tab w:val="left" w:pos="1080"/>
          <w:tab w:val="clear" w:pos="210"/>
        </w:tabs>
        <w:ind w:left="0" w:leftChars="0" w:firstLine="480" w:firstLineChars="200"/>
        <w:rPr>
          <w:b w:val="0"/>
          <w:highlight w:val="none"/>
        </w:rPr>
      </w:pPr>
      <w:r>
        <w:rPr>
          <w:highlight w:val="none"/>
        </w:rPr>
        <w:t>项目实施方案；</w:t>
      </w:r>
    </w:p>
    <w:p w14:paraId="4670A3DD">
      <w:pPr>
        <w:pStyle w:val="11"/>
        <w:widowControl/>
        <w:numPr>
          <w:ilvl w:val="0"/>
          <w:numId w:val="23"/>
        </w:numPr>
        <w:tabs>
          <w:tab w:val="left" w:pos="1080"/>
          <w:tab w:val="clear" w:pos="210"/>
        </w:tabs>
        <w:ind w:left="0" w:leftChars="0" w:firstLine="480" w:firstLineChars="200"/>
        <w:rPr>
          <w:b w:val="0"/>
          <w:highlight w:val="none"/>
        </w:rPr>
      </w:pPr>
      <w:r>
        <w:rPr>
          <w:highlight w:val="none"/>
        </w:rPr>
        <w:t>投标人认为需要说明的其他部分。</w:t>
      </w:r>
    </w:p>
    <w:p w14:paraId="66603597">
      <w:pPr>
        <w:pStyle w:val="3"/>
        <w:widowControl/>
        <w:numPr>
          <w:ilvl w:val="0"/>
          <w:numId w:val="20"/>
        </w:numPr>
        <w:tabs>
          <w:tab w:val="left" w:pos="888"/>
          <w:tab w:val="clear" w:pos="210"/>
        </w:tabs>
        <w:ind w:left="0" w:leftChars="0" w:firstLine="482" w:firstLineChars="200"/>
        <w:rPr>
          <w:b/>
          <w:highlight w:val="none"/>
        </w:rPr>
      </w:pPr>
      <w:r>
        <w:rPr>
          <w:highlight w:val="none"/>
        </w:rPr>
        <w:t>投标文件格式</w:t>
      </w:r>
    </w:p>
    <w:p w14:paraId="4B3399A1">
      <w:pPr>
        <w:pStyle w:val="11"/>
        <w:widowControl/>
        <w:numPr>
          <w:ilvl w:val="0"/>
          <w:numId w:val="24"/>
        </w:numPr>
        <w:tabs>
          <w:tab w:val="left" w:pos="1080"/>
          <w:tab w:val="clear" w:pos="210"/>
        </w:tabs>
        <w:ind w:left="0" w:leftChars="0" w:firstLine="480" w:firstLineChars="200"/>
        <w:rPr>
          <w:b w:val="0"/>
          <w:highlight w:val="none"/>
        </w:rPr>
      </w:pPr>
      <w:r>
        <w:rPr>
          <w:highlight w:val="none"/>
        </w:rPr>
        <w:t>本项目要求按照上述内容编制标书，并按照标书中所附的投标文件规格编写，并要求打印装订成册。</w:t>
      </w:r>
    </w:p>
    <w:p w14:paraId="52C917B2">
      <w:pPr>
        <w:pStyle w:val="11"/>
        <w:widowControl/>
        <w:numPr>
          <w:ilvl w:val="0"/>
          <w:numId w:val="24"/>
        </w:numPr>
        <w:tabs>
          <w:tab w:val="left" w:pos="1080"/>
          <w:tab w:val="clear" w:pos="210"/>
        </w:tabs>
        <w:ind w:left="0" w:leftChars="0" w:firstLine="480" w:firstLineChars="200"/>
        <w:rPr>
          <w:rFonts w:hint="eastAsia" w:ascii="宋体" w:hAnsi="宋体" w:eastAsia="宋体" w:cs="宋体"/>
          <w:b w:val="0"/>
          <w:highlight w:val="none"/>
        </w:rPr>
      </w:pPr>
      <w:r>
        <w:rPr>
          <w:highlight w:val="none"/>
        </w:rPr>
        <w:t>投标人应按采购文件的内容与要求和提供的格式编写其投标文件，投标人不得缺少或留空任何采购文件要求填写的表格或提交的资料。如采购文件没有提供格式的，投标人可自行设置。</w:t>
      </w:r>
    </w:p>
    <w:p w14:paraId="207C4D18">
      <w:pPr>
        <w:pStyle w:val="11"/>
        <w:widowControl/>
        <w:numPr>
          <w:ilvl w:val="0"/>
          <w:numId w:val="24"/>
        </w:numPr>
        <w:tabs>
          <w:tab w:val="left" w:pos="1080"/>
          <w:tab w:val="clear" w:pos="210"/>
        </w:tabs>
        <w:ind w:left="0" w:leftChars="0" w:firstLine="480" w:firstLineChars="200"/>
        <w:rPr>
          <w:rFonts w:hint="eastAsia" w:ascii="宋体" w:hAnsi="宋体" w:eastAsia="宋体" w:cs="宋体"/>
          <w:b w:val="0"/>
          <w:highlight w:val="none"/>
        </w:rPr>
      </w:pPr>
      <w:r>
        <w:rPr>
          <w:highlight w:val="none"/>
        </w:rPr>
        <w:t>投标人应将投标文件按一定的顺序编排、并编制目录、逐页标注连续页码，装订成册。</w:t>
      </w:r>
    </w:p>
    <w:p w14:paraId="699A0A6A">
      <w:pPr>
        <w:pStyle w:val="2"/>
        <w:widowControl/>
        <w:numPr>
          <w:ilvl w:val="0"/>
          <w:numId w:val="17"/>
        </w:numPr>
        <w:tabs>
          <w:tab w:val="left" w:pos="803"/>
        </w:tabs>
        <w:topLinePunct w:val="0"/>
        <w:ind w:left="0" w:leftChars="0" w:firstLine="482" w:firstLineChars="200"/>
        <w:rPr>
          <w:b/>
          <w:highlight w:val="none"/>
        </w:rPr>
      </w:pPr>
      <w:r>
        <w:rPr>
          <w:highlight w:val="none"/>
        </w:rPr>
        <w:t>投标报价</w:t>
      </w:r>
    </w:p>
    <w:p w14:paraId="574C8376">
      <w:pPr>
        <w:pStyle w:val="11"/>
        <w:widowControl/>
        <w:numPr>
          <w:ilvl w:val="0"/>
          <w:numId w:val="25"/>
        </w:numPr>
        <w:tabs>
          <w:tab w:val="left" w:pos="900"/>
          <w:tab w:val="clear" w:pos="210"/>
        </w:tabs>
        <w:ind w:left="0" w:leftChars="0" w:firstLine="480" w:firstLineChars="200"/>
        <w:rPr>
          <w:b w:val="0"/>
          <w:highlight w:val="none"/>
        </w:rPr>
      </w:pPr>
      <w:r>
        <w:rPr>
          <w:highlight w:val="none"/>
        </w:rPr>
        <w:t>投标人应在投标明细报价表上标明本次采购拟提供服务的单价和总价。投标人所报价格应包含招标范围内的全部工作内容的包干价，包含但不限于服务所需的各种车辆、设备、人员工资、福利、劳动保障、劳保用品、清扫识别</w:t>
      </w:r>
      <w:r>
        <w:rPr>
          <w:rFonts w:hint="eastAsia"/>
          <w:highlight w:val="none"/>
          <w:lang w:eastAsia="zh-CN"/>
        </w:rPr>
        <w:t>服务</w:t>
      </w:r>
      <w:r>
        <w:rPr>
          <w:highlight w:val="none"/>
        </w:rPr>
        <w:t>、工具及其维修工具房迎检、作业车辆运行费用，法定假日加班费用等，适当的管理费用、利润、税金、风险（强制五险、处理一切伤亡事故等费用）。</w:t>
      </w:r>
    </w:p>
    <w:p w14:paraId="257A8DAA">
      <w:pPr>
        <w:pStyle w:val="11"/>
        <w:widowControl/>
        <w:ind w:left="0" w:leftChars="0" w:firstLine="480" w:firstLineChars="200"/>
        <w:rPr>
          <w:highlight w:val="none"/>
        </w:rPr>
      </w:pPr>
      <w:r>
        <w:rPr>
          <w:highlight w:val="none"/>
        </w:rPr>
        <w:t>如投标文件报价出现前后不一致的，除采购文件另有规定外，按以下规定修正，如果不同意下述修改原则，其投标将被拒绝。</w:t>
      </w:r>
    </w:p>
    <w:p w14:paraId="2D88C433">
      <w:pPr>
        <w:pStyle w:val="11"/>
        <w:widowControl/>
        <w:numPr>
          <w:ilvl w:val="0"/>
          <w:numId w:val="26"/>
        </w:numPr>
        <w:tabs>
          <w:tab w:val="left" w:pos="1080"/>
          <w:tab w:val="clear" w:pos="210"/>
        </w:tabs>
        <w:ind w:left="0" w:leftChars="0" w:firstLine="480" w:firstLineChars="200"/>
        <w:rPr>
          <w:b w:val="0"/>
          <w:highlight w:val="none"/>
        </w:rPr>
      </w:pPr>
      <w:r>
        <w:rPr>
          <w:highlight w:val="none"/>
        </w:rPr>
        <w:t>投标文件中开标一览表（报价表）内容与投标文件中相应内容不一致的，以开标一览表（报价表）为准；</w:t>
      </w:r>
    </w:p>
    <w:p w14:paraId="447DE2F4">
      <w:pPr>
        <w:pStyle w:val="11"/>
        <w:widowControl/>
        <w:numPr>
          <w:ilvl w:val="0"/>
          <w:numId w:val="26"/>
        </w:numPr>
        <w:tabs>
          <w:tab w:val="left" w:pos="1080"/>
          <w:tab w:val="clear" w:pos="210"/>
        </w:tabs>
        <w:ind w:left="0" w:leftChars="0" w:firstLine="480" w:firstLineChars="200"/>
        <w:rPr>
          <w:b w:val="0"/>
          <w:highlight w:val="none"/>
        </w:rPr>
      </w:pPr>
      <w:r>
        <w:rPr>
          <w:highlight w:val="none"/>
        </w:rPr>
        <w:t>大写金额和小写金额不一致的，以大写金额为准；</w:t>
      </w:r>
    </w:p>
    <w:p w14:paraId="60F74FCC">
      <w:pPr>
        <w:pStyle w:val="11"/>
        <w:widowControl/>
        <w:numPr>
          <w:ilvl w:val="0"/>
          <w:numId w:val="26"/>
        </w:numPr>
        <w:tabs>
          <w:tab w:val="left" w:pos="1080"/>
          <w:tab w:val="clear" w:pos="210"/>
        </w:tabs>
        <w:ind w:left="0" w:leftChars="0" w:firstLine="480" w:firstLineChars="200"/>
        <w:rPr>
          <w:b w:val="0"/>
          <w:highlight w:val="none"/>
        </w:rPr>
      </w:pPr>
      <w:r>
        <w:rPr>
          <w:highlight w:val="none"/>
        </w:rPr>
        <w:t>单价金额小数点或者百分比有明显错位的，以开标一览表的总价为准，并修改单价；</w:t>
      </w:r>
    </w:p>
    <w:p w14:paraId="6384A04D">
      <w:pPr>
        <w:pStyle w:val="11"/>
        <w:widowControl/>
        <w:numPr>
          <w:ilvl w:val="0"/>
          <w:numId w:val="26"/>
        </w:numPr>
        <w:tabs>
          <w:tab w:val="left" w:pos="1080"/>
          <w:tab w:val="clear" w:pos="210"/>
        </w:tabs>
        <w:ind w:left="0" w:leftChars="0" w:firstLine="480" w:firstLineChars="200"/>
        <w:rPr>
          <w:b w:val="0"/>
          <w:highlight w:val="none"/>
        </w:rPr>
      </w:pPr>
      <w:r>
        <w:rPr>
          <w:highlight w:val="none"/>
        </w:rPr>
        <w:t>总价金额与单价汇总金额不一致的，以单价金额计算结果为准。</w:t>
      </w:r>
    </w:p>
    <w:p w14:paraId="0E21E48D">
      <w:pPr>
        <w:pStyle w:val="11"/>
        <w:widowControl/>
        <w:numPr>
          <w:ilvl w:val="0"/>
          <w:numId w:val="26"/>
        </w:numPr>
        <w:tabs>
          <w:tab w:val="left" w:pos="1080"/>
          <w:tab w:val="clear" w:pos="210"/>
        </w:tabs>
        <w:ind w:left="0" w:leftChars="0" w:firstLine="480" w:firstLineChars="200"/>
        <w:rPr>
          <w:b w:val="0"/>
          <w:highlight w:val="none"/>
        </w:rPr>
      </w:pPr>
      <w:r>
        <w:rPr>
          <w:highlight w:val="none"/>
        </w:rPr>
        <w:t>同时出现两种以上不一致的，按前</w:t>
      </w:r>
      <w:r>
        <w:rPr>
          <w:rFonts w:hint="eastAsia"/>
          <w:highlight w:val="none"/>
          <w:lang w:eastAsia="zh-CN"/>
        </w:rPr>
        <w:t>条</w:t>
      </w:r>
      <w:r>
        <w:rPr>
          <w:highlight w:val="none"/>
        </w:rPr>
        <w:t>顺序修正。修正后的报价经投标人确认后产生约束力，投标人不确认的，其投标无效。</w:t>
      </w:r>
    </w:p>
    <w:p w14:paraId="540628E3">
      <w:pPr>
        <w:pStyle w:val="11"/>
        <w:widowControl/>
        <w:numPr>
          <w:ilvl w:val="0"/>
          <w:numId w:val="26"/>
        </w:numPr>
        <w:tabs>
          <w:tab w:val="left" w:pos="1080"/>
          <w:tab w:val="clear" w:pos="210"/>
        </w:tabs>
        <w:ind w:left="0" w:leftChars="0" w:firstLine="480" w:firstLineChars="200"/>
        <w:rPr>
          <w:b w:val="0"/>
          <w:highlight w:val="none"/>
        </w:rPr>
      </w:pPr>
      <w:r>
        <w:rPr>
          <w:highlight w:val="none"/>
        </w:rPr>
        <w:t>投标明细报价表必须列清完成服务所需各项费用明细内容，不得只报出总价，否则视为实质性不响应采购文件。</w:t>
      </w:r>
    </w:p>
    <w:p w14:paraId="446C1B56">
      <w:pPr>
        <w:pStyle w:val="11"/>
        <w:widowControl/>
        <w:numPr>
          <w:ilvl w:val="0"/>
          <w:numId w:val="25"/>
        </w:numPr>
        <w:tabs>
          <w:tab w:val="left" w:pos="900"/>
          <w:tab w:val="clear" w:pos="210"/>
        </w:tabs>
        <w:ind w:left="0" w:leftChars="0" w:firstLine="480" w:firstLineChars="200"/>
        <w:rPr>
          <w:b w:val="0"/>
          <w:highlight w:val="none"/>
        </w:rPr>
      </w:pPr>
      <w:r>
        <w:rPr>
          <w:highlight w:val="none"/>
        </w:rPr>
        <w:t>投标人如果免费提供某项产品、部件或服务，除在价格栏中填写“0”外，还必须在备注栏中声明免费或赠送。</w:t>
      </w:r>
    </w:p>
    <w:p w14:paraId="7290E74C">
      <w:pPr>
        <w:pStyle w:val="11"/>
        <w:widowControl/>
        <w:numPr>
          <w:ilvl w:val="0"/>
          <w:numId w:val="25"/>
        </w:numPr>
        <w:tabs>
          <w:tab w:val="left" w:pos="900"/>
          <w:tab w:val="clear" w:pos="210"/>
        </w:tabs>
        <w:ind w:left="0" w:leftChars="0" w:firstLine="480" w:firstLineChars="200"/>
        <w:rPr>
          <w:b w:val="0"/>
          <w:highlight w:val="none"/>
        </w:rPr>
      </w:pPr>
      <w:r>
        <w:rPr>
          <w:highlight w:val="none"/>
        </w:rPr>
        <w:t>投标报价时应注意下列几点：</w:t>
      </w:r>
    </w:p>
    <w:p w14:paraId="06657D0A">
      <w:pPr>
        <w:pStyle w:val="11"/>
        <w:widowControl/>
        <w:numPr>
          <w:ilvl w:val="0"/>
          <w:numId w:val="27"/>
        </w:numPr>
        <w:tabs>
          <w:tab w:val="left" w:pos="1080"/>
          <w:tab w:val="clear" w:pos="210"/>
        </w:tabs>
        <w:ind w:left="0" w:leftChars="0" w:firstLine="480" w:firstLineChars="200"/>
        <w:rPr>
          <w:b w:val="0"/>
          <w:highlight w:val="none"/>
        </w:rPr>
      </w:pPr>
      <w:r>
        <w:rPr>
          <w:highlight w:val="none"/>
        </w:rPr>
        <w:t>本项目如非因重大需求变化导致成本增加，不得追加费用，投标人应该考虑但没有考虑到的任何费用将由投标人自行承担。</w:t>
      </w:r>
    </w:p>
    <w:p w14:paraId="0E633FAF">
      <w:pPr>
        <w:pStyle w:val="11"/>
        <w:widowControl/>
        <w:numPr>
          <w:ilvl w:val="0"/>
          <w:numId w:val="27"/>
        </w:numPr>
        <w:tabs>
          <w:tab w:val="left" w:pos="1080"/>
          <w:tab w:val="clear" w:pos="210"/>
        </w:tabs>
        <w:ind w:left="0" w:leftChars="0" w:firstLine="480" w:firstLineChars="200"/>
        <w:rPr>
          <w:b w:val="0"/>
          <w:highlight w:val="none"/>
        </w:rPr>
      </w:pPr>
      <w:r>
        <w:rPr>
          <w:highlight w:val="none"/>
        </w:rPr>
        <w:t>投标人应在明细报价表标明所有报价包含采购文件所要求的可能发生的或根据现场情况局部变更或修改费、顾问费及现场咨询服务费（后续服务费）、税金、方案审批等所有费用。</w:t>
      </w:r>
    </w:p>
    <w:p w14:paraId="63EB8AD6">
      <w:pPr>
        <w:pStyle w:val="11"/>
        <w:widowControl/>
        <w:numPr>
          <w:ilvl w:val="0"/>
          <w:numId w:val="25"/>
        </w:numPr>
        <w:tabs>
          <w:tab w:val="left" w:pos="900"/>
          <w:tab w:val="clear" w:pos="210"/>
        </w:tabs>
        <w:ind w:left="0" w:leftChars="0" w:firstLine="480" w:firstLineChars="200"/>
        <w:rPr>
          <w:b w:val="0"/>
          <w:highlight w:val="none"/>
        </w:rPr>
      </w:pPr>
      <w:r>
        <w:rPr>
          <w:highlight w:val="none"/>
        </w:rPr>
        <w:t>投标人应对投标服务提供完整的详细的书面说明。</w:t>
      </w:r>
    </w:p>
    <w:p w14:paraId="2989EB31">
      <w:pPr>
        <w:pStyle w:val="11"/>
        <w:widowControl/>
        <w:numPr>
          <w:ilvl w:val="0"/>
          <w:numId w:val="25"/>
        </w:numPr>
        <w:tabs>
          <w:tab w:val="left" w:pos="900"/>
          <w:tab w:val="clear" w:pos="210"/>
        </w:tabs>
        <w:ind w:left="0" w:leftChars="0" w:firstLine="480" w:firstLineChars="200"/>
        <w:rPr>
          <w:b w:val="0"/>
          <w:highlight w:val="none"/>
        </w:rPr>
      </w:pPr>
      <w:r>
        <w:rPr>
          <w:highlight w:val="none"/>
        </w:rPr>
        <w:t>报价超过最高限价的，该报价为无效报价，不进入商务评比。</w:t>
      </w:r>
    </w:p>
    <w:p w14:paraId="1628273C">
      <w:pPr>
        <w:pStyle w:val="11"/>
        <w:widowControl/>
        <w:numPr>
          <w:ilvl w:val="0"/>
          <w:numId w:val="25"/>
        </w:numPr>
        <w:tabs>
          <w:tab w:val="left" w:pos="900"/>
          <w:tab w:val="clear" w:pos="210"/>
        </w:tabs>
        <w:ind w:left="0" w:leftChars="0" w:firstLine="480" w:firstLineChars="200"/>
        <w:rPr>
          <w:b w:val="0"/>
          <w:highlight w:val="none"/>
        </w:rPr>
      </w:pPr>
      <w:r>
        <w:rPr>
          <w:highlight w:val="none"/>
        </w:rPr>
        <w:t>评标委员会认为投标人的报价明显低于其他通过符合性审查投标人的报价，有可能影响产品质量或者不能诚信履约的，应当要求该投标人在评标现场合理的时间内提供书面说明，必要时提供相关证明材料；投标人不能证明其报价合理性的，评标委员会应当将其作为无效投标处理。</w:t>
      </w:r>
    </w:p>
    <w:p w14:paraId="518C4D40">
      <w:pPr>
        <w:pStyle w:val="2"/>
        <w:widowControl/>
        <w:numPr>
          <w:ilvl w:val="0"/>
          <w:numId w:val="17"/>
        </w:numPr>
        <w:tabs>
          <w:tab w:val="left" w:pos="803"/>
        </w:tabs>
        <w:topLinePunct w:val="0"/>
        <w:ind w:left="0" w:leftChars="0" w:firstLine="482" w:firstLineChars="200"/>
        <w:rPr>
          <w:b/>
          <w:highlight w:val="none"/>
        </w:rPr>
      </w:pPr>
      <w:r>
        <w:rPr>
          <w:highlight w:val="none"/>
        </w:rPr>
        <w:t>采购文件规定的技术文件</w:t>
      </w:r>
    </w:p>
    <w:p w14:paraId="6123A431">
      <w:pPr>
        <w:pStyle w:val="11"/>
        <w:widowControl/>
        <w:numPr>
          <w:ilvl w:val="0"/>
          <w:numId w:val="28"/>
        </w:numPr>
        <w:tabs>
          <w:tab w:val="left" w:pos="900"/>
          <w:tab w:val="clear" w:pos="210"/>
        </w:tabs>
        <w:ind w:left="0" w:leftChars="0" w:firstLine="480" w:firstLineChars="200"/>
        <w:rPr>
          <w:b w:val="0"/>
          <w:highlight w:val="none"/>
        </w:rPr>
      </w:pPr>
      <w:r>
        <w:rPr>
          <w:highlight w:val="none"/>
        </w:rPr>
        <w:t>投标人须提交证明拟供服务符合采购文件规定的文件资料，作为投标文件的一部分。</w:t>
      </w:r>
    </w:p>
    <w:p w14:paraId="4EB921C2">
      <w:pPr>
        <w:pStyle w:val="11"/>
        <w:widowControl/>
        <w:ind w:left="0" w:leftChars="0" w:firstLine="480" w:firstLineChars="200"/>
        <w:rPr>
          <w:highlight w:val="none"/>
        </w:rPr>
      </w:pPr>
      <w:r>
        <w:rPr>
          <w:highlight w:val="none"/>
        </w:rPr>
        <w:t>没有按要求提供资料或提供资料不完全的，将被视为对采购文件没有做出实质性响应，其风险由投标人自行承担。</w:t>
      </w:r>
    </w:p>
    <w:p w14:paraId="6A5A78BD">
      <w:pPr>
        <w:pStyle w:val="2"/>
        <w:widowControl/>
        <w:numPr>
          <w:ilvl w:val="0"/>
          <w:numId w:val="17"/>
        </w:numPr>
        <w:tabs>
          <w:tab w:val="left" w:pos="803"/>
        </w:tabs>
        <w:topLinePunct w:val="0"/>
        <w:ind w:left="0" w:leftChars="0" w:firstLine="482" w:firstLineChars="200"/>
        <w:rPr>
          <w:b/>
          <w:highlight w:val="none"/>
        </w:rPr>
      </w:pPr>
      <w:r>
        <w:rPr>
          <w:highlight w:val="none"/>
        </w:rPr>
        <w:t>投标有效期</w:t>
      </w:r>
    </w:p>
    <w:p w14:paraId="75C40666">
      <w:pPr>
        <w:pStyle w:val="11"/>
        <w:widowControl/>
        <w:numPr>
          <w:ilvl w:val="0"/>
          <w:numId w:val="29"/>
        </w:numPr>
        <w:tabs>
          <w:tab w:val="left" w:pos="900"/>
          <w:tab w:val="clear" w:pos="210"/>
        </w:tabs>
        <w:ind w:left="0" w:leftChars="0" w:firstLine="480" w:firstLineChars="200"/>
        <w:rPr>
          <w:b w:val="0"/>
          <w:highlight w:val="none"/>
        </w:rPr>
      </w:pPr>
      <w:r>
        <w:rPr>
          <w:highlight w:val="none"/>
        </w:rPr>
        <w:t>投标文件从投标之日起，投标有效期90天。</w:t>
      </w:r>
    </w:p>
    <w:p w14:paraId="031CAB01">
      <w:pPr>
        <w:pStyle w:val="11"/>
        <w:widowControl/>
        <w:numPr>
          <w:ilvl w:val="0"/>
          <w:numId w:val="29"/>
        </w:numPr>
        <w:tabs>
          <w:tab w:val="left" w:pos="900"/>
          <w:tab w:val="clear" w:pos="210"/>
        </w:tabs>
        <w:ind w:left="0" w:leftChars="0" w:firstLine="480" w:firstLineChars="200"/>
        <w:rPr>
          <w:b w:val="0"/>
          <w:highlight w:val="none"/>
        </w:rPr>
      </w:pPr>
      <w:r>
        <w:rPr>
          <w:highlight w:val="none"/>
        </w:rPr>
        <w:t>在特殊情况下，采购方可与投标人协商延长投标文件的有效期。</w:t>
      </w:r>
    </w:p>
    <w:p w14:paraId="048294A3">
      <w:pPr>
        <w:pStyle w:val="2"/>
        <w:widowControl/>
        <w:numPr>
          <w:ilvl w:val="0"/>
          <w:numId w:val="17"/>
        </w:numPr>
        <w:tabs>
          <w:tab w:val="left" w:pos="803"/>
        </w:tabs>
        <w:topLinePunct w:val="0"/>
        <w:ind w:left="0" w:leftChars="0" w:firstLine="482" w:firstLineChars="200"/>
        <w:rPr>
          <w:b/>
          <w:highlight w:val="none"/>
        </w:rPr>
      </w:pPr>
      <w:r>
        <w:rPr>
          <w:highlight w:val="none"/>
        </w:rPr>
        <w:t>投标文件的签署规定</w:t>
      </w:r>
    </w:p>
    <w:p w14:paraId="0A659344">
      <w:pPr>
        <w:pStyle w:val="11"/>
        <w:widowControl/>
        <w:numPr>
          <w:ilvl w:val="0"/>
          <w:numId w:val="30"/>
        </w:numPr>
        <w:tabs>
          <w:tab w:val="left" w:pos="900"/>
          <w:tab w:val="clear" w:pos="210"/>
        </w:tabs>
        <w:ind w:left="0" w:leftChars="0" w:firstLine="480" w:firstLineChars="200"/>
        <w:rPr>
          <w:b w:val="0"/>
          <w:highlight w:val="none"/>
        </w:rPr>
      </w:pPr>
      <w:r>
        <w:rPr>
          <w:highlight w:val="none"/>
        </w:rPr>
        <w:t>投标文件的页面必须用印刷体打印，提倡双面打印。</w:t>
      </w:r>
    </w:p>
    <w:p w14:paraId="7DA88B67">
      <w:pPr>
        <w:pStyle w:val="11"/>
        <w:widowControl/>
        <w:numPr>
          <w:ilvl w:val="0"/>
          <w:numId w:val="30"/>
        </w:numPr>
        <w:tabs>
          <w:tab w:val="left" w:pos="900"/>
          <w:tab w:val="clear" w:pos="210"/>
        </w:tabs>
        <w:ind w:left="0" w:leftChars="0" w:firstLine="480" w:firstLineChars="200"/>
        <w:rPr>
          <w:b w:val="0"/>
          <w:highlight w:val="none"/>
        </w:rPr>
      </w:pPr>
      <w:r>
        <w:rPr>
          <w:highlight w:val="none"/>
        </w:rPr>
        <w:t>投标文件应清楚工整，一般不准修改。个别非实质性修改之处应由投标人的被授权人或法人代表签章。</w:t>
      </w:r>
    </w:p>
    <w:p w14:paraId="0C925827">
      <w:pPr>
        <w:pStyle w:val="11"/>
        <w:widowControl/>
        <w:numPr>
          <w:ilvl w:val="0"/>
          <w:numId w:val="30"/>
        </w:numPr>
        <w:tabs>
          <w:tab w:val="left" w:pos="900"/>
          <w:tab w:val="clear" w:pos="210"/>
        </w:tabs>
        <w:ind w:left="0" w:leftChars="0" w:firstLine="480" w:firstLineChars="200"/>
        <w:rPr>
          <w:b w:val="0"/>
          <w:highlight w:val="none"/>
        </w:rPr>
      </w:pPr>
      <w:r>
        <w:rPr>
          <w:highlight w:val="none"/>
        </w:rPr>
        <w:t>投标文件应由法人代表或授权代表在规定的签章处逐一签署并加盖单位公章。所有投标人签字、法人代表签字、法人代表授权人签字和</w:t>
      </w:r>
      <w:r>
        <w:rPr>
          <w:rFonts w:hint="eastAsia"/>
          <w:highlight w:val="none"/>
          <w:lang w:eastAsia="zh-CN"/>
        </w:rPr>
        <w:t>其他</w:t>
      </w:r>
      <w:r>
        <w:rPr>
          <w:highlight w:val="none"/>
        </w:rPr>
        <w:t>签字处必须加盖具有法律效力的投标人的印章后，投标文件方为有效。</w:t>
      </w:r>
    </w:p>
    <w:p w14:paraId="4D8EDE9F">
      <w:pPr>
        <w:pStyle w:val="11"/>
        <w:widowControl/>
        <w:numPr>
          <w:ilvl w:val="0"/>
          <w:numId w:val="30"/>
        </w:numPr>
        <w:tabs>
          <w:tab w:val="left" w:pos="900"/>
          <w:tab w:val="clear" w:pos="210"/>
        </w:tabs>
        <w:ind w:left="0" w:leftChars="0" w:firstLine="480" w:firstLineChars="200"/>
        <w:rPr>
          <w:b w:val="0"/>
          <w:highlight w:val="none"/>
        </w:rPr>
      </w:pPr>
      <w:r>
        <w:rPr>
          <w:highlight w:val="none"/>
        </w:rPr>
        <w:t>电报、电话、传真、电子邮件等形式的投标概不接受。</w:t>
      </w:r>
    </w:p>
    <w:p w14:paraId="42DD0C1B">
      <w:pPr>
        <w:pStyle w:val="2"/>
        <w:widowControl/>
        <w:numPr>
          <w:ilvl w:val="0"/>
          <w:numId w:val="17"/>
        </w:numPr>
        <w:tabs>
          <w:tab w:val="left" w:pos="803"/>
        </w:tabs>
        <w:topLinePunct w:val="0"/>
        <w:ind w:left="0" w:leftChars="0" w:firstLine="482" w:firstLineChars="200"/>
        <w:rPr>
          <w:b/>
          <w:highlight w:val="none"/>
        </w:rPr>
      </w:pPr>
      <w:r>
        <w:rPr>
          <w:highlight w:val="none"/>
        </w:rPr>
        <w:t>投标文件的修改和撤销</w:t>
      </w:r>
    </w:p>
    <w:p w14:paraId="616C238B">
      <w:pPr>
        <w:pStyle w:val="11"/>
        <w:widowControl/>
        <w:numPr>
          <w:ilvl w:val="0"/>
          <w:numId w:val="31"/>
        </w:numPr>
        <w:tabs>
          <w:tab w:val="left" w:pos="900"/>
          <w:tab w:val="clear" w:pos="210"/>
        </w:tabs>
        <w:ind w:left="0" w:leftChars="0" w:firstLine="480" w:firstLineChars="200"/>
        <w:rPr>
          <w:b w:val="0"/>
          <w:highlight w:val="none"/>
        </w:rPr>
      </w:pPr>
      <w:r>
        <w:rPr>
          <w:highlight w:val="none"/>
        </w:rPr>
        <w:t>投标人在递交投标文件后，可在规定的投标截止时间之前，对其投标文件以书面通知的形式进行修改或撤销。该通知须有投标代理人的签字，并得到采购方的确认。</w:t>
      </w:r>
    </w:p>
    <w:p w14:paraId="3C63B70D">
      <w:pPr>
        <w:pStyle w:val="11"/>
        <w:widowControl/>
        <w:numPr>
          <w:ilvl w:val="0"/>
          <w:numId w:val="31"/>
        </w:numPr>
        <w:tabs>
          <w:tab w:val="left" w:pos="900"/>
          <w:tab w:val="clear" w:pos="210"/>
        </w:tabs>
        <w:ind w:left="0" w:leftChars="0" w:firstLine="480" w:firstLineChars="200"/>
        <w:rPr>
          <w:b w:val="0"/>
          <w:highlight w:val="none"/>
        </w:rPr>
      </w:pPr>
      <w:r>
        <w:rPr>
          <w:highlight w:val="none"/>
        </w:rPr>
        <w:t>投标人对投标文件修改的书面材料或</w:t>
      </w:r>
      <w:r>
        <w:rPr>
          <w:rFonts w:hint="eastAsia"/>
          <w:highlight w:val="none"/>
          <w:lang w:eastAsia="zh-CN"/>
        </w:rPr>
        <w:t>撤销</w:t>
      </w:r>
      <w:r>
        <w:rPr>
          <w:highlight w:val="none"/>
        </w:rPr>
        <w:t>通知应按采购文件要求递交，并注明“修改投标文件”或“</w:t>
      </w:r>
      <w:r>
        <w:rPr>
          <w:rFonts w:hint="eastAsia"/>
          <w:highlight w:val="none"/>
          <w:lang w:eastAsia="zh-CN"/>
        </w:rPr>
        <w:t>撤销</w:t>
      </w:r>
      <w:r>
        <w:rPr>
          <w:highlight w:val="none"/>
        </w:rPr>
        <w:t>投标”字样，修改或</w:t>
      </w:r>
      <w:r>
        <w:rPr>
          <w:rFonts w:hint="eastAsia"/>
          <w:highlight w:val="none"/>
          <w:lang w:eastAsia="zh-CN"/>
        </w:rPr>
        <w:t>撤销的</w:t>
      </w:r>
      <w:r>
        <w:rPr>
          <w:highlight w:val="none"/>
        </w:rPr>
        <w:t>内容须按采购文件的要求签署、盖章，并作为投标文件和组成部分。</w:t>
      </w:r>
    </w:p>
    <w:p w14:paraId="391DF59A">
      <w:pPr>
        <w:pStyle w:val="11"/>
        <w:widowControl/>
        <w:numPr>
          <w:ilvl w:val="0"/>
          <w:numId w:val="31"/>
        </w:numPr>
        <w:tabs>
          <w:tab w:val="left" w:pos="900"/>
          <w:tab w:val="clear" w:pos="210"/>
        </w:tabs>
        <w:ind w:left="0" w:leftChars="0" w:firstLine="480" w:firstLineChars="200"/>
        <w:rPr>
          <w:b w:val="0"/>
          <w:highlight w:val="none"/>
        </w:rPr>
      </w:pPr>
      <w:r>
        <w:rPr>
          <w:highlight w:val="none"/>
        </w:rPr>
        <w:t>对投标文件修改的书面材料应于投标截止日前送达采购方，投标截止时间以后不得修改投标文件。</w:t>
      </w:r>
    </w:p>
    <w:p w14:paraId="319EEF94">
      <w:pPr>
        <w:pStyle w:val="11"/>
        <w:widowControl/>
        <w:numPr>
          <w:ilvl w:val="0"/>
          <w:numId w:val="31"/>
        </w:numPr>
        <w:tabs>
          <w:tab w:val="left" w:pos="900"/>
          <w:tab w:val="clear" w:pos="210"/>
        </w:tabs>
        <w:ind w:left="0" w:leftChars="0" w:firstLine="480" w:firstLineChars="200"/>
        <w:rPr>
          <w:b w:val="0"/>
          <w:highlight w:val="none"/>
        </w:rPr>
      </w:pPr>
      <w:r>
        <w:rPr>
          <w:highlight w:val="none"/>
        </w:rPr>
        <w:t>投标人不得在开标后至投标有效期满前撤销投标文件，否则采购方将没收其投标保证金。</w:t>
      </w:r>
    </w:p>
    <w:p w14:paraId="5316942D">
      <w:pPr>
        <w:rPr>
          <w:highlight w:val="none"/>
        </w:rPr>
      </w:pPr>
      <w:bookmarkStart w:id="7" w:name="bookmark6"/>
      <w:bookmarkEnd w:id="7"/>
    </w:p>
    <w:p w14:paraId="4C075A2C">
      <w:pPr>
        <w:pStyle w:val="21"/>
        <w:widowControl/>
        <w:numPr>
          <w:ilvl w:val="0"/>
          <w:numId w:val="15"/>
        </w:numPr>
        <w:tabs>
          <w:tab w:val="left" w:pos="1650"/>
          <w:tab w:val="clear" w:pos="210"/>
        </w:tabs>
        <w:ind w:left="0" w:leftChars="0" w:firstLine="640" w:firstLineChars="200"/>
        <w:outlineLvl w:val="0"/>
        <w:rPr>
          <w:b w:val="0"/>
          <w:highlight w:val="none"/>
        </w:rPr>
      </w:pPr>
      <w:r>
        <w:rPr>
          <w:highlight w:val="none"/>
        </w:rPr>
        <w:t>投标文件的递交</w:t>
      </w:r>
    </w:p>
    <w:p w14:paraId="7C30DE04">
      <w:pPr>
        <w:pStyle w:val="2"/>
        <w:widowControl/>
        <w:numPr>
          <w:ilvl w:val="0"/>
          <w:numId w:val="32"/>
        </w:numPr>
        <w:tabs>
          <w:tab w:val="left" w:pos="924"/>
        </w:tabs>
        <w:topLinePunct w:val="0"/>
        <w:ind w:left="0" w:leftChars="0" w:firstLine="482" w:firstLineChars="200"/>
        <w:rPr>
          <w:b/>
          <w:highlight w:val="none"/>
        </w:rPr>
      </w:pPr>
      <w:r>
        <w:rPr>
          <w:highlight w:val="none"/>
        </w:rPr>
        <w:t>投标文件的密封和标记</w:t>
      </w:r>
    </w:p>
    <w:p w14:paraId="6C6D10C2">
      <w:pPr>
        <w:pStyle w:val="11"/>
        <w:widowControl/>
        <w:numPr>
          <w:ilvl w:val="0"/>
          <w:numId w:val="33"/>
        </w:numPr>
        <w:tabs>
          <w:tab w:val="left" w:pos="1020"/>
          <w:tab w:val="clear" w:pos="210"/>
        </w:tabs>
        <w:ind w:left="0" w:leftChars="0" w:firstLine="480" w:firstLineChars="200"/>
        <w:rPr>
          <w:b w:val="0"/>
          <w:highlight w:val="none"/>
        </w:rPr>
      </w:pPr>
      <w:r>
        <w:rPr>
          <w:highlight w:val="none"/>
        </w:rPr>
        <w:t>投标人应在投标截止时间之前完成政采云系统中的标书上传步骤。</w:t>
      </w:r>
    </w:p>
    <w:p w14:paraId="22A9A849">
      <w:pPr>
        <w:pStyle w:val="11"/>
        <w:widowControl/>
        <w:numPr>
          <w:ilvl w:val="0"/>
          <w:numId w:val="33"/>
        </w:numPr>
        <w:tabs>
          <w:tab w:val="left" w:pos="1020"/>
          <w:tab w:val="clear" w:pos="210"/>
        </w:tabs>
        <w:ind w:left="0" w:leftChars="0" w:firstLine="480" w:firstLineChars="200"/>
        <w:rPr>
          <w:b w:val="0"/>
          <w:highlight w:val="none"/>
        </w:rPr>
      </w:pPr>
      <w:r>
        <w:rPr>
          <w:highlight w:val="none"/>
        </w:rPr>
        <w:t>发生下列情况之一的投标文件被视为无效：</w:t>
      </w:r>
    </w:p>
    <w:p w14:paraId="579B87CE">
      <w:pPr>
        <w:pStyle w:val="11"/>
        <w:widowControl/>
        <w:numPr>
          <w:ilvl w:val="0"/>
          <w:numId w:val="34"/>
        </w:numPr>
        <w:tabs>
          <w:tab w:val="left" w:pos="1080"/>
        </w:tabs>
        <w:topLinePunct w:val="0"/>
        <w:ind w:left="0" w:leftChars="0" w:firstLine="480" w:firstLineChars="200"/>
        <w:rPr>
          <w:b w:val="0"/>
          <w:highlight w:val="none"/>
        </w:rPr>
      </w:pPr>
      <w:r>
        <w:rPr>
          <w:highlight w:val="none"/>
        </w:rPr>
        <w:t>投标截止时间以后上传的投标文件；</w:t>
      </w:r>
    </w:p>
    <w:p w14:paraId="22B6B6D5">
      <w:pPr>
        <w:pStyle w:val="11"/>
        <w:widowControl/>
        <w:numPr>
          <w:ilvl w:val="0"/>
          <w:numId w:val="34"/>
        </w:numPr>
        <w:tabs>
          <w:tab w:val="left" w:pos="1080"/>
        </w:tabs>
        <w:topLinePunct w:val="0"/>
        <w:ind w:left="0" w:leftChars="0" w:firstLine="480" w:firstLineChars="200"/>
        <w:rPr>
          <w:b w:val="0"/>
          <w:highlight w:val="none"/>
        </w:rPr>
      </w:pPr>
      <w:r>
        <w:rPr>
          <w:highlight w:val="none"/>
        </w:rPr>
        <w:t>与采购文件有重大偏离的投标文件；</w:t>
      </w:r>
    </w:p>
    <w:p w14:paraId="5A328AFE">
      <w:pPr>
        <w:pStyle w:val="11"/>
        <w:widowControl/>
        <w:numPr>
          <w:ilvl w:val="0"/>
          <w:numId w:val="34"/>
        </w:numPr>
        <w:tabs>
          <w:tab w:val="left" w:pos="1080"/>
        </w:tabs>
        <w:topLinePunct w:val="0"/>
        <w:ind w:left="0" w:leftChars="0" w:firstLine="480" w:firstLineChars="200"/>
        <w:rPr>
          <w:b w:val="0"/>
          <w:highlight w:val="none"/>
        </w:rPr>
      </w:pPr>
      <w:r>
        <w:rPr>
          <w:highlight w:val="none"/>
        </w:rPr>
        <w:t>投标文件应盖而未盖公章或非本公司公章的、不按正确位置盖章的、法定代表人授权书、资格声明函等填写不完整或有涂改未加盖公章的；</w:t>
      </w:r>
    </w:p>
    <w:p w14:paraId="280D4080">
      <w:pPr>
        <w:pStyle w:val="11"/>
        <w:widowControl/>
        <w:numPr>
          <w:ilvl w:val="0"/>
          <w:numId w:val="34"/>
        </w:numPr>
        <w:tabs>
          <w:tab w:val="left" w:pos="1080"/>
        </w:tabs>
        <w:topLinePunct w:val="0"/>
        <w:ind w:left="0" w:leftChars="0" w:firstLine="480" w:firstLineChars="200"/>
        <w:rPr>
          <w:b w:val="0"/>
          <w:highlight w:val="none"/>
        </w:rPr>
      </w:pPr>
      <w:r>
        <w:rPr>
          <w:highlight w:val="none"/>
        </w:rPr>
        <w:t>无“报价一览表”的投标文件；</w:t>
      </w:r>
    </w:p>
    <w:p w14:paraId="1F4FDF3F">
      <w:pPr>
        <w:pStyle w:val="11"/>
        <w:widowControl/>
        <w:numPr>
          <w:ilvl w:val="0"/>
          <w:numId w:val="34"/>
        </w:numPr>
        <w:tabs>
          <w:tab w:val="left" w:pos="1080"/>
        </w:tabs>
        <w:topLinePunct w:val="0"/>
        <w:ind w:left="0" w:leftChars="0" w:firstLine="480" w:firstLineChars="200"/>
        <w:rPr>
          <w:b w:val="0"/>
          <w:highlight w:val="none"/>
        </w:rPr>
      </w:pPr>
      <w:r>
        <w:rPr>
          <w:highlight w:val="none"/>
        </w:rPr>
        <w:t>“报价一览表”没有加盖公章的；</w:t>
      </w:r>
    </w:p>
    <w:p w14:paraId="51C8AB2E">
      <w:pPr>
        <w:pStyle w:val="11"/>
        <w:widowControl/>
        <w:numPr>
          <w:ilvl w:val="0"/>
          <w:numId w:val="34"/>
        </w:numPr>
        <w:tabs>
          <w:tab w:val="left" w:pos="1080"/>
        </w:tabs>
        <w:topLinePunct w:val="0"/>
        <w:ind w:left="0" w:leftChars="0" w:firstLine="480" w:firstLineChars="200"/>
        <w:rPr>
          <w:b w:val="0"/>
          <w:highlight w:val="none"/>
        </w:rPr>
      </w:pPr>
      <w:r>
        <w:rPr>
          <w:highlight w:val="none"/>
        </w:rPr>
        <w:t>未按规定缴纳投标保证金的投标文件；</w:t>
      </w:r>
    </w:p>
    <w:p w14:paraId="21419E92">
      <w:pPr>
        <w:pStyle w:val="11"/>
        <w:widowControl/>
        <w:numPr>
          <w:ilvl w:val="0"/>
          <w:numId w:val="34"/>
        </w:numPr>
        <w:tabs>
          <w:tab w:val="left" w:pos="1080"/>
        </w:tabs>
        <w:topLinePunct w:val="0"/>
        <w:ind w:left="0" w:leftChars="0" w:firstLine="480" w:firstLineChars="200"/>
        <w:rPr>
          <w:b w:val="0"/>
          <w:highlight w:val="none"/>
        </w:rPr>
      </w:pPr>
      <w:r>
        <w:rPr>
          <w:highlight w:val="none"/>
        </w:rPr>
        <w:t>出现影响采购公正的违法违规行为的投标性文件。</w:t>
      </w:r>
    </w:p>
    <w:p w14:paraId="28F0F81F">
      <w:pPr>
        <w:pStyle w:val="2"/>
        <w:widowControl/>
        <w:numPr>
          <w:ilvl w:val="0"/>
          <w:numId w:val="32"/>
        </w:numPr>
        <w:tabs>
          <w:tab w:val="left" w:pos="924"/>
        </w:tabs>
        <w:topLinePunct w:val="0"/>
        <w:ind w:left="0" w:leftChars="0" w:firstLine="482" w:firstLineChars="200"/>
        <w:rPr>
          <w:b/>
          <w:highlight w:val="none"/>
        </w:rPr>
      </w:pPr>
      <w:r>
        <w:rPr>
          <w:highlight w:val="none"/>
        </w:rPr>
        <w:t>投标文件递交截止时间及开标时间和地点</w:t>
      </w:r>
    </w:p>
    <w:p w14:paraId="0BDFDAB5">
      <w:pPr>
        <w:pStyle w:val="11"/>
        <w:widowControl/>
        <w:numPr>
          <w:ilvl w:val="0"/>
          <w:numId w:val="35"/>
        </w:numPr>
        <w:tabs>
          <w:tab w:val="left" w:pos="1023"/>
          <w:tab w:val="clear" w:pos="210"/>
        </w:tabs>
        <w:ind w:left="0" w:leftChars="0" w:firstLine="482" w:firstLineChars="200"/>
        <w:rPr>
          <w:b/>
          <w:highlight w:val="none"/>
        </w:rPr>
      </w:pPr>
      <w:r>
        <w:rPr>
          <w:b/>
          <w:highlight w:val="none"/>
        </w:rPr>
        <w:t>投标文件递交截止时间：202</w:t>
      </w:r>
      <w:r>
        <w:rPr>
          <w:rFonts w:hint="eastAsia"/>
          <w:b/>
          <w:highlight w:val="none"/>
          <w:lang w:val="en-US" w:eastAsia="zh-CN"/>
        </w:rPr>
        <w:t>6</w:t>
      </w:r>
      <w:r>
        <w:rPr>
          <w:b/>
          <w:highlight w:val="none"/>
        </w:rPr>
        <w:t>年</w:t>
      </w:r>
      <w:r>
        <w:rPr>
          <w:rFonts w:hint="eastAsia"/>
          <w:b/>
          <w:highlight w:val="none"/>
          <w:lang w:val="en-US" w:eastAsia="zh-CN"/>
        </w:rPr>
        <w:t>07</w:t>
      </w:r>
      <w:r>
        <w:rPr>
          <w:b/>
          <w:highlight w:val="none"/>
        </w:rPr>
        <w:t>月</w:t>
      </w:r>
      <w:r>
        <w:rPr>
          <w:rFonts w:hint="eastAsia"/>
          <w:b/>
          <w:highlight w:val="none"/>
          <w:lang w:val="en-US" w:eastAsia="zh-CN"/>
        </w:rPr>
        <w:t>08</w:t>
      </w:r>
      <w:r>
        <w:rPr>
          <w:b/>
          <w:highlight w:val="none"/>
        </w:rPr>
        <w:t>日1</w:t>
      </w:r>
      <w:r>
        <w:rPr>
          <w:rFonts w:hint="eastAsia"/>
          <w:b/>
          <w:highlight w:val="none"/>
          <w:lang w:val="en-US" w:eastAsia="zh-CN"/>
        </w:rPr>
        <w:t>0:</w:t>
      </w:r>
      <w:r>
        <w:rPr>
          <w:b/>
          <w:highlight w:val="none"/>
        </w:rPr>
        <w:t>30时（北京时间）。投标文件以加密形式上传至新疆政府采购网（</w:t>
      </w:r>
      <w:r>
        <w:rPr>
          <w:highlight w:val="none"/>
        </w:rPr>
        <w:fldChar w:fldCharType="begin"/>
      </w:r>
      <w:r>
        <w:rPr>
          <w:highlight w:val="none"/>
        </w:rPr>
        <w:instrText xml:space="preserve">HYPERLINK"http://www.ccgp-xinjiang.gov.cn"</w:instrText>
      </w:r>
      <w:r>
        <w:rPr>
          <w:highlight w:val="none"/>
        </w:rPr>
        <w:fldChar w:fldCharType="separate"/>
      </w:r>
      <w:r>
        <w:rPr>
          <w:b/>
          <w:highlight w:val="none"/>
        </w:rPr>
        <w:t>http://www.ccgp-xinjiang.gov.cn</w:t>
      </w:r>
      <w:r>
        <w:rPr>
          <w:b/>
          <w:highlight w:val="none"/>
        </w:rPr>
        <w:fldChar w:fldCharType="end"/>
      </w:r>
      <w:r>
        <w:rPr>
          <w:b/>
          <w:highlight w:val="none"/>
        </w:rPr>
        <w:t>）政采云线上平台。</w:t>
      </w:r>
    </w:p>
    <w:p w14:paraId="29971C32">
      <w:pPr>
        <w:pStyle w:val="11"/>
        <w:widowControl/>
        <w:numPr>
          <w:ilvl w:val="0"/>
          <w:numId w:val="35"/>
        </w:numPr>
        <w:tabs>
          <w:tab w:val="left" w:pos="1023"/>
          <w:tab w:val="clear" w:pos="210"/>
        </w:tabs>
        <w:ind w:left="0" w:leftChars="0" w:firstLine="482" w:firstLineChars="200"/>
        <w:rPr>
          <w:b/>
          <w:highlight w:val="none"/>
        </w:rPr>
      </w:pPr>
      <w:r>
        <w:rPr>
          <w:b/>
          <w:highlight w:val="none"/>
        </w:rPr>
        <w:t>开标时间：同投标文件递交截止时间。</w:t>
      </w:r>
    </w:p>
    <w:p w14:paraId="65AC32B3">
      <w:pPr>
        <w:pStyle w:val="11"/>
        <w:widowControl/>
        <w:numPr>
          <w:ilvl w:val="0"/>
          <w:numId w:val="35"/>
        </w:numPr>
        <w:tabs>
          <w:tab w:val="left" w:pos="1023"/>
          <w:tab w:val="clear" w:pos="210"/>
        </w:tabs>
        <w:ind w:left="0" w:leftChars="0" w:firstLine="482" w:firstLineChars="200"/>
        <w:rPr>
          <w:b/>
          <w:highlight w:val="none"/>
        </w:rPr>
      </w:pPr>
      <w:r>
        <w:rPr>
          <w:b/>
          <w:highlight w:val="none"/>
        </w:rPr>
        <w:t>开标地点：电子评标，不见面开标，新疆政府采购网（</w:t>
      </w:r>
      <w:r>
        <w:rPr>
          <w:highlight w:val="none"/>
        </w:rPr>
        <w:fldChar w:fldCharType="begin"/>
      </w:r>
      <w:r>
        <w:rPr>
          <w:highlight w:val="none"/>
        </w:rPr>
        <w:instrText xml:space="preserve">HYPERLINK"http://www.ccgp-xinjiang.gov.cn"</w:instrText>
      </w:r>
      <w:r>
        <w:rPr>
          <w:highlight w:val="none"/>
        </w:rPr>
        <w:fldChar w:fldCharType="separate"/>
      </w:r>
      <w:r>
        <w:rPr>
          <w:b/>
          <w:highlight w:val="none"/>
        </w:rPr>
        <w:t>http://www.ccgp-xinjiang.gov.cn</w:t>
      </w:r>
      <w:r>
        <w:rPr>
          <w:b/>
          <w:highlight w:val="none"/>
        </w:rPr>
        <w:fldChar w:fldCharType="end"/>
      </w:r>
      <w:r>
        <w:rPr>
          <w:b/>
          <w:highlight w:val="none"/>
        </w:rPr>
        <w:t>）政采云线上平台。</w:t>
      </w:r>
    </w:p>
    <w:p w14:paraId="246BE5B4">
      <w:pPr>
        <w:pStyle w:val="11"/>
        <w:widowControl/>
        <w:numPr>
          <w:ilvl w:val="0"/>
          <w:numId w:val="35"/>
        </w:numPr>
        <w:tabs>
          <w:tab w:val="left" w:pos="1023"/>
          <w:tab w:val="clear" w:pos="210"/>
        </w:tabs>
        <w:ind w:left="0" w:leftChars="0" w:firstLine="480" w:firstLineChars="200"/>
        <w:rPr>
          <w:b w:val="0"/>
          <w:highlight w:val="none"/>
        </w:rPr>
      </w:pPr>
      <w:r>
        <w:rPr>
          <w:highlight w:val="none"/>
        </w:rPr>
        <w:t>所有投标文件都必须在采购方规定的投标截止时间之前上传采购文件指定的地点，在此之后上传的投标文件，为无效投标，投标文件将一律被拒绝。</w:t>
      </w:r>
    </w:p>
    <w:p w14:paraId="12DCA880">
      <w:pPr>
        <w:pStyle w:val="11"/>
        <w:widowControl/>
        <w:numPr>
          <w:ilvl w:val="0"/>
          <w:numId w:val="35"/>
        </w:numPr>
        <w:tabs>
          <w:tab w:val="left" w:pos="1023"/>
          <w:tab w:val="clear" w:pos="210"/>
        </w:tabs>
        <w:ind w:left="0" w:leftChars="0" w:firstLine="480" w:firstLineChars="200"/>
        <w:rPr>
          <w:b w:val="0"/>
          <w:highlight w:val="none"/>
        </w:rPr>
      </w:pPr>
      <w:r>
        <w:rPr>
          <w:highlight w:val="none"/>
        </w:rPr>
        <w:t>出现因招标文件的修改而推迟投标截止时间的情况时，投标人则须按采购方的书面修改通知重新规定的投标时间递交。</w:t>
      </w:r>
    </w:p>
    <w:p w14:paraId="55FFBAD1">
      <w:pPr>
        <w:pStyle w:val="2"/>
        <w:widowControl/>
        <w:numPr>
          <w:ilvl w:val="0"/>
          <w:numId w:val="32"/>
        </w:numPr>
        <w:tabs>
          <w:tab w:val="left" w:pos="924"/>
        </w:tabs>
        <w:topLinePunct w:val="0"/>
        <w:ind w:left="0" w:leftChars="0" w:firstLine="482" w:firstLineChars="200"/>
        <w:rPr>
          <w:b/>
          <w:highlight w:val="none"/>
        </w:rPr>
      </w:pPr>
      <w:r>
        <w:rPr>
          <w:highlight w:val="none"/>
        </w:rPr>
        <w:t>投标保证金</w:t>
      </w:r>
    </w:p>
    <w:p w14:paraId="21A9A282">
      <w:pPr>
        <w:pStyle w:val="11"/>
        <w:widowControl/>
        <w:numPr>
          <w:ilvl w:val="0"/>
          <w:numId w:val="36"/>
        </w:numPr>
        <w:tabs>
          <w:tab w:val="left" w:pos="1020"/>
          <w:tab w:val="clear" w:pos="210"/>
        </w:tabs>
        <w:ind w:left="0" w:leftChars="0" w:firstLine="480" w:firstLineChars="200"/>
        <w:rPr>
          <w:b w:val="0"/>
          <w:highlight w:val="none"/>
        </w:rPr>
      </w:pPr>
      <w:r>
        <w:rPr>
          <w:highlight w:val="none"/>
        </w:rPr>
        <w:t>投标保证金是为了保护采购方免遭因投标人的行为而蒙受损失。采购方在因投标人的行为受到损害时可根据本须知的规定没收投标人的投标保证金。</w:t>
      </w:r>
    </w:p>
    <w:p w14:paraId="134EC419">
      <w:pPr>
        <w:pStyle w:val="11"/>
        <w:widowControl/>
        <w:numPr>
          <w:ilvl w:val="0"/>
          <w:numId w:val="36"/>
        </w:numPr>
        <w:tabs>
          <w:tab w:val="left" w:pos="1020"/>
          <w:tab w:val="clear" w:pos="210"/>
        </w:tabs>
        <w:ind w:left="0" w:leftChars="0" w:firstLine="480" w:firstLineChars="200"/>
        <w:rPr>
          <w:b w:val="0"/>
          <w:highlight w:val="none"/>
        </w:rPr>
      </w:pPr>
      <w:r>
        <w:rPr>
          <w:highlight w:val="none"/>
        </w:rPr>
        <w:t>投标保证金的货币为人民币，并采用转账、电汇、网银、电子保函等非现金形式缴纳，均应从基本账户转出。如电汇产生的一切费用由投标人自行承担。</w:t>
      </w:r>
    </w:p>
    <w:p w14:paraId="1371DFDA">
      <w:pPr>
        <w:pStyle w:val="11"/>
        <w:widowControl/>
        <w:numPr>
          <w:ilvl w:val="0"/>
          <w:numId w:val="36"/>
        </w:numPr>
        <w:tabs>
          <w:tab w:val="left" w:pos="1020"/>
          <w:tab w:val="clear" w:pos="210"/>
        </w:tabs>
        <w:ind w:left="0" w:leftChars="0" w:firstLine="480" w:firstLineChars="200"/>
        <w:rPr>
          <w:b w:val="0"/>
          <w:highlight w:val="none"/>
        </w:rPr>
      </w:pPr>
      <w:r>
        <w:rPr>
          <w:highlight w:val="none"/>
        </w:rPr>
        <w:t>投标保证金金额：</w:t>
      </w:r>
    </w:p>
    <w:p w14:paraId="69787ECD">
      <w:pPr>
        <w:pStyle w:val="11"/>
        <w:widowControl/>
        <w:ind w:left="0" w:leftChars="0" w:firstLine="482" w:firstLineChars="200"/>
        <w:rPr>
          <w:highlight w:val="none"/>
        </w:rPr>
      </w:pPr>
      <w:r>
        <w:rPr>
          <w:b/>
          <w:highlight w:val="none"/>
        </w:rPr>
        <w:t>人民币：</w:t>
      </w:r>
      <w:r>
        <w:rPr>
          <w:rFonts w:hint="eastAsia"/>
          <w:b/>
          <w:highlight w:val="none"/>
          <w:lang w:val="en-US" w:eastAsia="zh-CN"/>
        </w:rPr>
        <w:t>肆万</w:t>
      </w:r>
      <w:r>
        <w:rPr>
          <w:b/>
          <w:highlight w:val="none"/>
        </w:rPr>
        <w:t>元整（</w:t>
      </w:r>
      <w:r>
        <w:rPr>
          <w:rFonts w:hint="eastAsia"/>
          <w:b/>
          <w:highlight w:val="none"/>
          <w:lang w:val="en-US" w:eastAsia="zh-CN"/>
        </w:rPr>
        <w:t>40</w:t>
      </w:r>
      <w:r>
        <w:rPr>
          <w:b/>
          <w:highlight w:val="none"/>
        </w:rPr>
        <w:t>000.00元）</w:t>
      </w:r>
    </w:p>
    <w:p w14:paraId="1660DE4B">
      <w:pPr>
        <w:pStyle w:val="11"/>
        <w:widowControl/>
        <w:numPr>
          <w:ilvl w:val="0"/>
          <w:numId w:val="36"/>
        </w:numPr>
        <w:tabs>
          <w:tab w:val="left" w:pos="1020"/>
          <w:tab w:val="clear" w:pos="210"/>
        </w:tabs>
        <w:ind w:left="0" w:leftChars="0" w:firstLine="480" w:firstLineChars="200"/>
        <w:rPr>
          <w:b w:val="0"/>
          <w:highlight w:val="none"/>
        </w:rPr>
      </w:pPr>
      <w:r>
        <w:rPr>
          <w:highlight w:val="none"/>
        </w:rPr>
        <w:t>递交投标保证金截止时间：</w:t>
      </w:r>
      <w:r>
        <w:rPr>
          <w:b/>
          <w:highlight w:val="none"/>
        </w:rPr>
        <w:t>202</w:t>
      </w:r>
      <w:r>
        <w:rPr>
          <w:rFonts w:hint="eastAsia"/>
          <w:b/>
          <w:highlight w:val="none"/>
          <w:lang w:val="en-US" w:eastAsia="zh-CN"/>
        </w:rPr>
        <w:t>6</w:t>
      </w:r>
      <w:r>
        <w:rPr>
          <w:b/>
          <w:highlight w:val="none"/>
        </w:rPr>
        <w:t>年</w:t>
      </w:r>
      <w:r>
        <w:rPr>
          <w:rFonts w:hint="eastAsia"/>
          <w:b/>
          <w:highlight w:val="none"/>
          <w:lang w:val="en-US" w:eastAsia="zh-CN"/>
        </w:rPr>
        <w:t>07</w:t>
      </w:r>
      <w:r>
        <w:rPr>
          <w:b/>
          <w:highlight w:val="none"/>
        </w:rPr>
        <w:t>月</w:t>
      </w:r>
      <w:r>
        <w:rPr>
          <w:rFonts w:hint="eastAsia"/>
          <w:b/>
          <w:highlight w:val="none"/>
          <w:lang w:val="en-US" w:eastAsia="zh-CN"/>
        </w:rPr>
        <w:t>08</w:t>
      </w:r>
      <w:r>
        <w:rPr>
          <w:b/>
          <w:highlight w:val="none"/>
        </w:rPr>
        <w:t>日1</w:t>
      </w:r>
      <w:r>
        <w:rPr>
          <w:rFonts w:hint="eastAsia"/>
          <w:b/>
          <w:highlight w:val="none"/>
          <w:lang w:val="en-US" w:eastAsia="zh-CN"/>
        </w:rPr>
        <w:t>0:</w:t>
      </w:r>
      <w:r>
        <w:rPr>
          <w:b/>
          <w:highlight w:val="none"/>
        </w:rPr>
        <w:t>30时（北京时间）</w:t>
      </w:r>
      <w:r>
        <w:rPr>
          <w:highlight w:val="none"/>
        </w:rPr>
        <w:t>，凡未提交投标保证金的投标，将视为自动放弃投标，投标将被拒绝。</w:t>
      </w:r>
    </w:p>
    <w:p w14:paraId="6AC172C3">
      <w:pPr>
        <w:pStyle w:val="11"/>
        <w:widowControl/>
        <w:numPr>
          <w:ilvl w:val="0"/>
          <w:numId w:val="36"/>
        </w:numPr>
        <w:tabs>
          <w:tab w:val="left" w:pos="1020"/>
          <w:tab w:val="clear" w:pos="210"/>
        </w:tabs>
        <w:ind w:left="0" w:leftChars="0" w:firstLine="480" w:firstLineChars="200"/>
        <w:rPr>
          <w:b w:val="0"/>
          <w:highlight w:val="none"/>
        </w:rPr>
      </w:pPr>
      <w:r>
        <w:rPr>
          <w:highlight w:val="none"/>
        </w:rPr>
        <w:t>资格审查时没有提供投标保证金递交证明原件的投标，将被视为非响应性投标予以拒绝。</w:t>
      </w:r>
    </w:p>
    <w:p w14:paraId="5534E1BF">
      <w:pPr>
        <w:pStyle w:val="11"/>
        <w:widowControl/>
        <w:numPr>
          <w:ilvl w:val="0"/>
          <w:numId w:val="36"/>
        </w:numPr>
        <w:tabs>
          <w:tab w:val="left" w:pos="1020"/>
          <w:tab w:val="clear" w:pos="210"/>
        </w:tabs>
        <w:ind w:left="0" w:leftChars="0" w:firstLine="480" w:firstLineChars="200"/>
        <w:rPr>
          <w:b w:val="0"/>
          <w:highlight w:val="none"/>
        </w:rPr>
      </w:pPr>
      <w:r>
        <w:rPr>
          <w:highlight w:val="none"/>
        </w:rPr>
        <w:t>中标人的投标保证金在合同签订后5个工作日内退还。</w:t>
      </w:r>
    </w:p>
    <w:p w14:paraId="1A4A55D5">
      <w:pPr>
        <w:pStyle w:val="11"/>
        <w:widowControl/>
        <w:numPr>
          <w:ilvl w:val="0"/>
          <w:numId w:val="36"/>
        </w:numPr>
        <w:tabs>
          <w:tab w:val="left" w:pos="1020"/>
          <w:tab w:val="clear" w:pos="210"/>
        </w:tabs>
        <w:ind w:left="0" w:leftChars="0" w:firstLine="480" w:firstLineChars="200"/>
        <w:rPr>
          <w:b w:val="0"/>
          <w:highlight w:val="none"/>
        </w:rPr>
      </w:pPr>
      <w:r>
        <w:rPr>
          <w:highlight w:val="none"/>
        </w:rPr>
        <w:t>下列任何情况发生时，投标保证金将不予退还。</w:t>
      </w:r>
    </w:p>
    <w:p w14:paraId="6D837CDE">
      <w:pPr>
        <w:pStyle w:val="11"/>
        <w:widowControl/>
        <w:numPr>
          <w:ilvl w:val="0"/>
          <w:numId w:val="37"/>
        </w:numPr>
        <w:tabs>
          <w:tab w:val="left" w:pos="879"/>
          <w:tab w:val="clear" w:pos="210"/>
        </w:tabs>
        <w:ind w:left="0" w:leftChars="0" w:firstLine="480" w:firstLineChars="200"/>
        <w:rPr>
          <w:b w:val="0"/>
          <w:highlight w:val="none"/>
        </w:rPr>
      </w:pPr>
      <w:r>
        <w:rPr>
          <w:highlight w:val="none"/>
        </w:rPr>
        <w:t>投标人在提交投标文件截止时间后撤回投标文件的；</w:t>
      </w:r>
    </w:p>
    <w:p w14:paraId="1CA26E9D">
      <w:pPr>
        <w:pStyle w:val="11"/>
        <w:widowControl/>
        <w:numPr>
          <w:ilvl w:val="0"/>
          <w:numId w:val="37"/>
        </w:numPr>
        <w:tabs>
          <w:tab w:val="left" w:pos="879"/>
          <w:tab w:val="clear" w:pos="210"/>
        </w:tabs>
        <w:ind w:left="0" w:leftChars="0" w:firstLine="480" w:firstLineChars="200"/>
        <w:rPr>
          <w:b w:val="0"/>
          <w:highlight w:val="none"/>
        </w:rPr>
      </w:pPr>
      <w:r>
        <w:rPr>
          <w:highlight w:val="none"/>
        </w:rPr>
        <w:t>投标人在投标文件中提供虚假材料的；</w:t>
      </w:r>
    </w:p>
    <w:p w14:paraId="024DC0D6">
      <w:pPr>
        <w:pStyle w:val="11"/>
        <w:widowControl/>
        <w:numPr>
          <w:ilvl w:val="0"/>
          <w:numId w:val="37"/>
        </w:numPr>
        <w:tabs>
          <w:tab w:val="left" w:pos="879"/>
          <w:tab w:val="clear" w:pos="210"/>
        </w:tabs>
        <w:ind w:left="0" w:leftChars="0" w:firstLine="480" w:firstLineChars="200"/>
        <w:rPr>
          <w:b w:val="0"/>
          <w:highlight w:val="none"/>
        </w:rPr>
      </w:pPr>
      <w:r>
        <w:rPr>
          <w:highlight w:val="none"/>
        </w:rPr>
        <w:t>除因不可抗力或采购文件认可的情形外中标投标人不与招标人签订合同的；</w:t>
      </w:r>
    </w:p>
    <w:p w14:paraId="77B3F6FD">
      <w:pPr>
        <w:pStyle w:val="11"/>
        <w:widowControl/>
        <w:numPr>
          <w:ilvl w:val="0"/>
          <w:numId w:val="37"/>
        </w:numPr>
        <w:tabs>
          <w:tab w:val="left" w:pos="879"/>
          <w:tab w:val="clear" w:pos="210"/>
        </w:tabs>
        <w:ind w:left="0" w:leftChars="0" w:firstLine="480" w:firstLineChars="200"/>
        <w:rPr>
          <w:b w:val="0"/>
          <w:highlight w:val="none"/>
        </w:rPr>
      </w:pPr>
      <w:r>
        <w:rPr>
          <w:highlight w:val="none"/>
        </w:rPr>
        <w:t>投标人与招标人、其他投标人或者采购代理机构恶意串通的；</w:t>
      </w:r>
    </w:p>
    <w:p w14:paraId="7C6BC73D">
      <w:pPr>
        <w:pStyle w:val="11"/>
        <w:widowControl/>
        <w:numPr>
          <w:ilvl w:val="0"/>
          <w:numId w:val="37"/>
        </w:numPr>
        <w:tabs>
          <w:tab w:val="left" w:pos="879"/>
          <w:tab w:val="clear" w:pos="210"/>
        </w:tabs>
        <w:ind w:left="0" w:leftChars="0" w:firstLine="480" w:firstLineChars="200"/>
        <w:rPr>
          <w:b w:val="0"/>
          <w:highlight w:val="none"/>
        </w:rPr>
      </w:pPr>
      <w:r>
        <w:rPr>
          <w:highlight w:val="none"/>
        </w:rPr>
        <w:t>本采购文件中或《政府采购货物和服务招标投标管理办法》规定的其他不予退还投标保证金的情形。</w:t>
      </w:r>
    </w:p>
    <w:p w14:paraId="01F72B1E">
      <w:pPr>
        <w:pStyle w:val="11"/>
        <w:widowControl/>
        <w:ind w:left="0" w:leftChars="0" w:firstLine="480" w:firstLineChars="200"/>
        <w:rPr>
          <w:highlight w:val="none"/>
        </w:rPr>
      </w:pPr>
      <w:r>
        <w:rPr>
          <w:highlight w:val="none"/>
        </w:rPr>
        <w:t>上述不予退还投标保证金的情况并给代理机构造成损失的，还要承担赔偿责任。</w:t>
      </w:r>
    </w:p>
    <w:p w14:paraId="682C33F3">
      <w:pPr>
        <w:rPr>
          <w:highlight w:val="none"/>
        </w:rPr>
      </w:pPr>
      <w:bookmarkStart w:id="8" w:name="bookmark7"/>
      <w:bookmarkEnd w:id="8"/>
      <w:r>
        <w:rPr>
          <w:highlight w:val="none"/>
        </w:rPr>
        <w:br w:type="page"/>
      </w:r>
    </w:p>
    <w:p w14:paraId="6C8DA1D5">
      <w:pPr>
        <w:pStyle w:val="21"/>
        <w:widowControl/>
        <w:numPr>
          <w:ilvl w:val="0"/>
          <w:numId w:val="15"/>
        </w:numPr>
        <w:tabs>
          <w:tab w:val="left" w:pos="1650"/>
          <w:tab w:val="clear" w:pos="210"/>
        </w:tabs>
        <w:ind w:left="0" w:leftChars="0" w:firstLine="640" w:firstLineChars="200"/>
        <w:outlineLvl w:val="0"/>
        <w:rPr>
          <w:b w:val="0"/>
          <w:highlight w:val="none"/>
        </w:rPr>
      </w:pPr>
      <w:r>
        <w:rPr>
          <w:highlight w:val="none"/>
        </w:rPr>
        <w:t>开标</w:t>
      </w:r>
    </w:p>
    <w:p w14:paraId="3B5FE9AA">
      <w:pPr>
        <w:pStyle w:val="2"/>
        <w:widowControl/>
        <w:numPr>
          <w:ilvl w:val="0"/>
          <w:numId w:val="38"/>
        </w:numPr>
        <w:tabs>
          <w:tab w:val="left" w:pos="908"/>
        </w:tabs>
        <w:topLinePunct w:val="0"/>
        <w:ind w:left="0" w:leftChars="0" w:firstLine="482" w:firstLineChars="200"/>
        <w:rPr>
          <w:b/>
          <w:highlight w:val="none"/>
        </w:rPr>
      </w:pPr>
      <w:r>
        <w:rPr>
          <w:highlight w:val="none"/>
        </w:rPr>
        <w:t>开标</w:t>
      </w:r>
    </w:p>
    <w:p w14:paraId="2C03869D">
      <w:pPr>
        <w:pStyle w:val="11"/>
        <w:widowControl/>
        <w:ind w:left="0" w:leftChars="0" w:firstLine="480" w:firstLineChars="200"/>
        <w:rPr>
          <w:highlight w:val="none"/>
        </w:rPr>
      </w:pPr>
      <w:r>
        <w:rPr>
          <w:highlight w:val="none"/>
        </w:rPr>
        <w:t>招标代理机构在“投标人</w:t>
      </w:r>
      <w:r>
        <w:rPr>
          <w:rFonts w:hint="eastAsia"/>
          <w:highlight w:val="none"/>
          <w:lang w:eastAsia="zh-CN"/>
        </w:rPr>
        <w:t>须知</w:t>
      </w:r>
      <w:r>
        <w:rPr>
          <w:highlight w:val="none"/>
        </w:rPr>
        <w:t>列表”中规定的日期、时间和地点组织招标会，邀请所有投标人在线（政采云平台）参加。所有投标人的法定代表人或其授权代表人均应准时在政采云平台签到</w:t>
      </w:r>
      <w:r>
        <w:rPr>
          <w:rFonts w:hint="eastAsia"/>
          <w:highlight w:val="none"/>
          <w:lang w:eastAsia="zh-CN"/>
        </w:rPr>
        <w:t>，</w:t>
      </w:r>
      <w:r>
        <w:rPr>
          <w:highlight w:val="none"/>
        </w:rPr>
        <w:t>并在开启投标文件解密时</w:t>
      </w:r>
      <w:r>
        <w:rPr>
          <w:rFonts w:hint="eastAsia"/>
          <w:highlight w:val="none"/>
          <w:lang w:eastAsia="zh-CN"/>
        </w:rPr>
        <w:t>，在</w:t>
      </w:r>
      <w:r>
        <w:rPr>
          <w:highlight w:val="none"/>
        </w:rPr>
        <w:t>30分钟内解密成功，如因投标人自身原因未按规定时间内解密，导致的后果由投标人自行承担；如遇特殊情况未在规定时</w:t>
      </w:r>
      <w:r>
        <w:rPr>
          <w:rFonts w:hint="eastAsia"/>
          <w:highlight w:val="none"/>
          <w:lang w:eastAsia="zh-CN"/>
        </w:rPr>
        <w:t>间内</w:t>
      </w:r>
      <w:r>
        <w:rPr>
          <w:highlight w:val="none"/>
        </w:rPr>
        <w:t>解密，经招标人、监督人同意可以将备份投标文件发送至代理公司联系邮箱，由代理公司上传至本项目。投标人少于3家的不得开标，招标人应当重新招标。</w:t>
      </w:r>
    </w:p>
    <w:p w14:paraId="402EA875">
      <w:pPr>
        <w:pStyle w:val="11"/>
        <w:widowControl/>
        <w:numPr>
          <w:ilvl w:val="0"/>
          <w:numId w:val="39"/>
        </w:numPr>
        <w:tabs>
          <w:tab w:val="left" w:pos="1020"/>
          <w:tab w:val="clear" w:pos="210"/>
        </w:tabs>
        <w:ind w:left="0" w:leftChars="0" w:firstLine="480" w:firstLineChars="200"/>
        <w:rPr>
          <w:b w:val="0"/>
          <w:highlight w:val="none"/>
        </w:rPr>
      </w:pPr>
      <w:r>
        <w:rPr>
          <w:highlight w:val="none"/>
        </w:rPr>
        <w:t>开标会议由招标代理人组织并主持。解密成功后，各投标人可以查看所有投标人的报价及交货完工期、质保期，如没有异议在开标记录表上在线签字确认。</w:t>
      </w:r>
    </w:p>
    <w:p w14:paraId="30881975">
      <w:pPr>
        <w:pStyle w:val="11"/>
        <w:widowControl/>
        <w:numPr>
          <w:ilvl w:val="0"/>
          <w:numId w:val="39"/>
        </w:numPr>
        <w:tabs>
          <w:tab w:val="left" w:pos="1020"/>
          <w:tab w:val="clear" w:pos="210"/>
        </w:tabs>
        <w:ind w:left="0" w:leftChars="0" w:firstLine="480" w:firstLineChars="200"/>
        <w:rPr>
          <w:b w:val="0"/>
          <w:highlight w:val="none"/>
        </w:rPr>
      </w:pPr>
      <w:r>
        <w:rPr>
          <w:highlight w:val="none"/>
        </w:rPr>
        <w:t>不同投标人的投标文件异常一致或者投标报价呈规律性差异的，视为投标人相互串通投标，评标委员会应当否决其投标</w:t>
      </w:r>
      <w:r>
        <w:rPr>
          <w:rFonts w:hint="eastAsia"/>
          <w:highlight w:val="none"/>
          <w:lang w:eastAsia="zh-CN"/>
        </w:rPr>
        <w:t>，由</w:t>
      </w:r>
      <w:r>
        <w:rPr>
          <w:highlight w:val="none"/>
        </w:rPr>
        <w:t>招投标监督管理机构依法追究投标人及相关人员责任。</w:t>
      </w:r>
    </w:p>
    <w:p w14:paraId="346C497C">
      <w:pPr>
        <w:pStyle w:val="2"/>
        <w:widowControl/>
        <w:numPr>
          <w:ilvl w:val="0"/>
          <w:numId w:val="38"/>
        </w:numPr>
        <w:tabs>
          <w:tab w:val="left" w:pos="908"/>
        </w:tabs>
        <w:topLinePunct w:val="0"/>
        <w:ind w:left="0" w:leftChars="0" w:firstLine="482" w:firstLineChars="200"/>
        <w:rPr>
          <w:b/>
          <w:highlight w:val="none"/>
        </w:rPr>
      </w:pPr>
      <w:r>
        <w:rPr>
          <w:highlight w:val="none"/>
        </w:rPr>
        <w:t>招标会议程序：</w:t>
      </w:r>
    </w:p>
    <w:p w14:paraId="239CB438">
      <w:pPr>
        <w:pStyle w:val="3"/>
        <w:widowControl/>
        <w:numPr>
          <w:ilvl w:val="0"/>
          <w:numId w:val="40"/>
        </w:numPr>
        <w:tabs>
          <w:tab w:val="left" w:pos="1001"/>
          <w:tab w:val="clear" w:pos="210"/>
        </w:tabs>
        <w:ind w:left="0" w:leftChars="0" w:firstLine="482" w:firstLineChars="200"/>
        <w:rPr>
          <w:b/>
          <w:highlight w:val="none"/>
        </w:rPr>
      </w:pPr>
      <w:r>
        <w:rPr>
          <w:highlight w:val="none"/>
        </w:rPr>
        <w:t>开标一般按照以下程序进行：</w:t>
      </w:r>
    </w:p>
    <w:p w14:paraId="3E61BD6F">
      <w:pPr>
        <w:pStyle w:val="11"/>
        <w:widowControl/>
        <w:numPr>
          <w:ilvl w:val="0"/>
          <w:numId w:val="41"/>
        </w:numPr>
        <w:tabs>
          <w:tab w:val="left" w:pos="840"/>
        </w:tabs>
        <w:topLinePunct w:val="0"/>
        <w:ind w:left="0" w:leftChars="0" w:firstLine="480" w:firstLineChars="200"/>
        <w:rPr>
          <w:rFonts w:hint="eastAsia" w:ascii="宋体" w:hAnsi="宋体" w:eastAsia="宋体" w:cs="宋体"/>
          <w:b w:val="0"/>
          <w:highlight w:val="none"/>
        </w:rPr>
      </w:pPr>
      <w:r>
        <w:rPr>
          <w:highlight w:val="none"/>
        </w:rPr>
        <w:t>在采购文件确定的投标截止时间停止接受投标文件，确认投标人数量是否符合开标要求；</w:t>
      </w:r>
    </w:p>
    <w:p w14:paraId="6BD985D2">
      <w:pPr>
        <w:pStyle w:val="11"/>
        <w:widowControl/>
        <w:numPr>
          <w:ilvl w:val="0"/>
          <w:numId w:val="41"/>
        </w:numPr>
        <w:tabs>
          <w:tab w:val="left" w:pos="840"/>
        </w:tabs>
        <w:topLinePunct w:val="0"/>
        <w:ind w:left="0" w:leftChars="0" w:firstLine="480" w:firstLineChars="200"/>
        <w:rPr>
          <w:rFonts w:hint="eastAsia" w:ascii="宋体" w:hAnsi="宋体" w:eastAsia="宋体" w:cs="宋体"/>
          <w:b w:val="0"/>
          <w:highlight w:val="none"/>
        </w:rPr>
      </w:pPr>
      <w:r>
        <w:rPr>
          <w:highlight w:val="none"/>
        </w:rPr>
        <w:t>由招标人在政采云系统依次查验以下内容，并确认查验结果：</w:t>
      </w:r>
    </w:p>
    <w:p w14:paraId="3C3A402D">
      <w:pPr>
        <w:pStyle w:val="11"/>
        <w:widowControl/>
        <w:numPr>
          <w:ilvl w:val="0"/>
          <w:numId w:val="42"/>
        </w:numPr>
        <w:tabs>
          <w:tab w:val="left" w:pos="903"/>
          <w:tab w:val="clear" w:pos="210"/>
        </w:tabs>
        <w:ind w:left="0" w:leftChars="0" w:firstLine="482" w:firstLineChars="200"/>
        <w:rPr>
          <w:b/>
          <w:highlight w:val="none"/>
        </w:rPr>
      </w:pPr>
      <w:r>
        <w:rPr>
          <w:b/>
          <w:highlight w:val="none"/>
        </w:rPr>
        <w:t>有效的营业执照等证明材料（加盖单位公章）；</w:t>
      </w:r>
    </w:p>
    <w:p w14:paraId="65CE2722">
      <w:pPr>
        <w:pStyle w:val="11"/>
        <w:widowControl/>
        <w:numPr>
          <w:ilvl w:val="0"/>
          <w:numId w:val="42"/>
        </w:numPr>
        <w:tabs>
          <w:tab w:val="left" w:pos="903"/>
          <w:tab w:val="clear" w:pos="210"/>
        </w:tabs>
        <w:ind w:left="0" w:leftChars="0" w:firstLine="482" w:firstLineChars="200"/>
        <w:rPr>
          <w:b/>
          <w:highlight w:val="none"/>
        </w:rPr>
      </w:pPr>
      <w:r>
        <w:rPr>
          <w:b/>
          <w:highlight w:val="none"/>
        </w:rPr>
        <w:t>近一年</w:t>
      </w:r>
      <w:r>
        <w:rPr>
          <w:rFonts w:hint="eastAsia"/>
          <w:b/>
          <w:highlight w:val="none"/>
          <w:lang w:eastAsia="zh-CN"/>
        </w:rPr>
        <w:t>（</w:t>
      </w:r>
      <w:r>
        <w:rPr>
          <w:b/>
          <w:highlight w:val="none"/>
        </w:rPr>
        <w:t>2024年度</w:t>
      </w:r>
      <w:r>
        <w:rPr>
          <w:rFonts w:hint="eastAsia"/>
          <w:b/>
          <w:highlight w:val="none"/>
          <w:lang w:eastAsia="zh-CN"/>
        </w:rPr>
        <w:t>）</w:t>
      </w:r>
      <w:r>
        <w:rPr>
          <w:b/>
          <w:highlight w:val="none"/>
        </w:rPr>
        <w:t>财务报表满足招标文件的要求</w:t>
      </w:r>
      <w:r>
        <w:rPr>
          <w:rFonts w:hint="eastAsia"/>
          <w:b/>
          <w:highlight w:val="none"/>
          <w:lang w:eastAsia="zh-CN"/>
        </w:rPr>
        <w:t>（</w:t>
      </w:r>
      <w:r>
        <w:rPr>
          <w:b/>
          <w:highlight w:val="none"/>
        </w:rPr>
        <w:t>新成立公司除外）；</w:t>
      </w:r>
    </w:p>
    <w:p w14:paraId="4B1FE71F">
      <w:pPr>
        <w:pStyle w:val="11"/>
        <w:widowControl/>
        <w:numPr>
          <w:ilvl w:val="0"/>
          <w:numId w:val="42"/>
        </w:numPr>
        <w:tabs>
          <w:tab w:val="left" w:pos="903"/>
          <w:tab w:val="clear" w:pos="210"/>
        </w:tabs>
        <w:ind w:left="0" w:leftChars="0" w:firstLine="482" w:firstLineChars="200"/>
        <w:rPr>
          <w:b/>
          <w:highlight w:val="none"/>
        </w:rPr>
      </w:pPr>
      <w:r>
        <w:rPr>
          <w:b/>
          <w:highlight w:val="none"/>
        </w:rPr>
        <w:t>项目负责人具备工程类注册执业资格或工程类相关专业中级及以上职称的证明；</w:t>
      </w:r>
    </w:p>
    <w:p w14:paraId="5600F1E3">
      <w:pPr>
        <w:pStyle w:val="11"/>
        <w:widowControl/>
        <w:numPr>
          <w:ilvl w:val="0"/>
          <w:numId w:val="42"/>
        </w:numPr>
        <w:tabs>
          <w:tab w:val="left" w:pos="903"/>
          <w:tab w:val="clear" w:pos="210"/>
        </w:tabs>
        <w:ind w:left="0" w:leftChars="0" w:firstLine="482" w:firstLineChars="200"/>
        <w:rPr>
          <w:b/>
          <w:highlight w:val="none"/>
        </w:rPr>
      </w:pPr>
      <w:r>
        <w:rPr>
          <w:b/>
          <w:highlight w:val="none"/>
        </w:rPr>
        <w:t>供应商“信用中国网站</w:t>
      </w:r>
      <w:r>
        <w:rPr>
          <w:rFonts w:hint="eastAsia"/>
          <w:b/>
          <w:highlight w:val="none"/>
          <w:lang w:eastAsia="zh-CN"/>
        </w:rPr>
        <w:t>（</w:t>
      </w:r>
      <w:r>
        <w:rPr>
          <w:b/>
          <w:highlight w:val="none"/>
        </w:rPr>
        <w:t>wwnw.creditchina.gov.cn</w:t>
      </w:r>
      <w:r>
        <w:rPr>
          <w:rFonts w:hint="eastAsia"/>
          <w:b/>
          <w:highlight w:val="none"/>
          <w:lang w:eastAsia="zh-CN"/>
        </w:rPr>
        <w:t>）</w:t>
      </w:r>
      <w:r>
        <w:rPr>
          <w:b/>
          <w:highlight w:val="none"/>
        </w:rPr>
        <w:t>未被列入失信被执行人和税收违法黑名单，中国政府采购网</w:t>
      </w:r>
      <w:r>
        <w:rPr>
          <w:rFonts w:hint="eastAsia"/>
          <w:b/>
          <w:highlight w:val="none"/>
          <w:lang w:eastAsia="zh-CN"/>
        </w:rPr>
        <w:t>（</w:t>
      </w:r>
      <w:r>
        <w:rPr>
          <w:b/>
          <w:highlight w:val="none"/>
        </w:rPr>
        <w:t>)政府采购严重违法失信行为记录名单中未被财政部门禁止参加政府采购活动的证明材料（加盖公章）；</w:t>
      </w:r>
    </w:p>
    <w:p w14:paraId="1E8DDD80">
      <w:pPr>
        <w:pStyle w:val="11"/>
        <w:widowControl/>
        <w:numPr>
          <w:ilvl w:val="0"/>
          <w:numId w:val="42"/>
        </w:numPr>
        <w:tabs>
          <w:tab w:val="left" w:pos="903"/>
          <w:tab w:val="clear" w:pos="210"/>
        </w:tabs>
        <w:ind w:left="0" w:leftChars="0" w:firstLine="482" w:firstLineChars="200"/>
        <w:rPr>
          <w:b/>
          <w:highlight w:val="none"/>
        </w:rPr>
      </w:pPr>
      <w:r>
        <w:rPr>
          <w:b/>
          <w:highlight w:val="none"/>
        </w:rPr>
        <w:t>中小企业声明函（加盖公章）；</w:t>
      </w:r>
    </w:p>
    <w:p w14:paraId="5998B7B2">
      <w:pPr>
        <w:pStyle w:val="11"/>
        <w:widowControl/>
        <w:numPr>
          <w:ilvl w:val="0"/>
          <w:numId w:val="42"/>
        </w:numPr>
        <w:tabs>
          <w:tab w:val="left" w:pos="903"/>
          <w:tab w:val="clear" w:pos="210"/>
        </w:tabs>
        <w:ind w:left="0" w:leftChars="0" w:firstLine="482" w:firstLineChars="200"/>
        <w:rPr>
          <w:b/>
          <w:highlight w:val="none"/>
        </w:rPr>
      </w:pPr>
      <w:r>
        <w:rPr>
          <w:b/>
          <w:highlight w:val="none"/>
        </w:rPr>
        <w:t>法人授权委托书或法人身份证明书，被授权人或法人有效身份证明（加盖公章）；</w:t>
      </w:r>
    </w:p>
    <w:p w14:paraId="1C1ED5E4">
      <w:pPr>
        <w:pStyle w:val="11"/>
        <w:widowControl/>
        <w:numPr>
          <w:ilvl w:val="0"/>
          <w:numId w:val="42"/>
        </w:numPr>
        <w:tabs>
          <w:tab w:val="left" w:pos="903"/>
          <w:tab w:val="clear" w:pos="210"/>
        </w:tabs>
        <w:ind w:left="0" w:leftChars="0" w:firstLine="482" w:firstLineChars="200"/>
        <w:rPr>
          <w:b/>
          <w:highlight w:val="none"/>
        </w:rPr>
      </w:pPr>
      <w:r>
        <w:rPr>
          <w:b/>
          <w:highlight w:val="none"/>
        </w:rPr>
        <w:t>投标保证金缴纳凭证；</w:t>
      </w:r>
    </w:p>
    <w:p w14:paraId="042975ED">
      <w:pPr>
        <w:pStyle w:val="11"/>
        <w:widowControl/>
        <w:numPr>
          <w:ilvl w:val="0"/>
          <w:numId w:val="42"/>
        </w:numPr>
        <w:tabs>
          <w:tab w:val="left" w:pos="903"/>
          <w:tab w:val="clear" w:pos="210"/>
        </w:tabs>
        <w:ind w:left="0" w:leftChars="0" w:firstLine="482" w:firstLineChars="200"/>
        <w:rPr>
          <w:b/>
          <w:highlight w:val="none"/>
        </w:rPr>
      </w:pPr>
      <w:r>
        <w:rPr>
          <w:b/>
          <w:highlight w:val="none"/>
        </w:rPr>
        <w:t>不参与围标串标承诺书（加盖公章）；</w:t>
      </w:r>
    </w:p>
    <w:p w14:paraId="404CD17D">
      <w:pPr>
        <w:pStyle w:val="11"/>
        <w:widowControl/>
        <w:ind w:left="0" w:leftChars="0" w:firstLine="482" w:firstLineChars="200"/>
        <w:rPr>
          <w:highlight w:val="none"/>
        </w:rPr>
      </w:pPr>
      <w:r>
        <w:rPr>
          <w:b/>
          <w:highlight w:val="none"/>
        </w:rPr>
        <w:t>资格审查不合格或不能提供保证金证明时，将取消其投标资格。</w:t>
      </w:r>
    </w:p>
    <w:p w14:paraId="21ECA9CE">
      <w:pPr>
        <w:pStyle w:val="11"/>
        <w:widowControl/>
        <w:numPr>
          <w:ilvl w:val="0"/>
          <w:numId w:val="41"/>
        </w:numPr>
        <w:tabs>
          <w:tab w:val="left" w:pos="840"/>
        </w:tabs>
        <w:topLinePunct w:val="0"/>
        <w:ind w:left="0" w:leftChars="0" w:firstLine="480" w:firstLineChars="200"/>
        <w:rPr>
          <w:rFonts w:hint="eastAsia" w:ascii="宋体" w:hAnsi="宋体" w:eastAsia="宋体" w:cs="宋体"/>
          <w:b w:val="0"/>
          <w:highlight w:val="none"/>
        </w:rPr>
      </w:pPr>
      <w:r>
        <w:rPr>
          <w:highlight w:val="none"/>
        </w:rPr>
        <w:t>招标人在资格审查表上签名确认；</w:t>
      </w:r>
    </w:p>
    <w:p w14:paraId="3881D08B">
      <w:pPr>
        <w:pStyle w:val="11"/>
        <w:widowControl/>
        <w:numPr>
          <w:ilvl w:val="0"/>
          <w:numId w:val="41"/>
        </w:numPr>
        <w:tabs>
          <w:tab w:val="left" w:pos="840"/>
        </w:tabs>
        <w:topLinePunct w:val="0"/>
        <w:ind w:left="0" w:leftChars="0" w:firstLine="480" w:firstLineChars="200"/>
        <w:rPr>
          <w:rFonts w:hint="eastAsia" w:ascii="宋体" w:hAnsi="宋体" w:eastAsia="宋体" w:cs="宋体"/>
          <w:b w:val="0"/>
          <w:highlight w:val="none"/>
        </w:rPr>
      </w:pPr>
      <w:r>
        <w:rPr>
          <w:highlight w:val="none"/>
        </w:rPr>
        <w:t>资格审查环节结束，进行后续评标。</w:t>
      </w:r>
    </w:p>
    <w:p w14:paraId="750A63F6">
      <w:pPr>
        <w:pStyle w:val="3"/>
        <w:widowControl/>
        <w:numPr>
          <w:ilvl w:val="0"/>
          <w:numId w:val="40"/>
        </w:numPr>
        <w:tabs>
          <w:tab w:val="left" w:pos="1001"/>
          <w:tab w:val="clear" w:pos="210"/>
        </w:tabs>
        <w:ind w:left="0" w:leftChars="0" w:firstLine="482" w:firstLineChars="200"/>
        <w:rPr>
          <w:b/>
          <w:highlight w:val="none"/>
        </w:rPr>
      </w:pPr>
      <w:r>
        <w:rPr>
          <w:highlight w:val="none"/>
        </w:rPr>
        <w:t>有下列情形之一的，监督人应当场宣布投标无效：</w:t>
      </w:r>
    </w:p>
    <w:p w14:paraId="13BF1FB4">
      <w:pPr>
        <w:pStyle w:val="11"/>
        <w:widowControl/>
        <w:numPr>
          <w:ilvl w:val="0"/>
          <w:numId w:val="43"/>
        </w:numPr>
        <w:tabs>
          <w:tab w:val="left" w:pos="840"/>
        </w:tabs>
        <w:topLinePunct w:val="0"/>
        <w:ind w:left="0" w:leftChars="0" w:firstLine="480" w:firstLineChars="200"/>
        <w:rPr>
          <w:rFonts w:hint="eastAsia" w:ascii="宋体" w:hAnsi="宋体" w:eastAsia="宋体" w:cs="宋体"/>
          <w:b w:val="0"/>
          <w:highlight w:val="none"/>
        </w:rPr>
      </w:pPr>
      <w:r>
        <w:rPr>
          <w:highlight w:val="none"/>
        </w:rPr>
        <w:t>投标人资质审查未通过的；</w:t>
      </w:r>
    </w:p>
    <w:p w14:paraId="5CDBCE76">
      <w:pPr>
        <w:pStyle w:val="11"/>
        <w:widowControl/>
        <w:numPr>
          <w:ilvl w:val="0"/>
          <w:numId w:val="43"/>
        </w:numPr>
        <w:tabs>
          <w:tab w:val="left" w:pos="840"/>
        </w:tabs>
        <w:topLinePunct w:val="0"/>
        <w:ind w:left="0" w:leftChars="0" w:firstLine="480" w:firstLineChars="200"/>
        <w:rPr>
          <w:rFonts w:hint="eastAsia" w:ascii="宋体" w:hAnsi="宋体" w:eastAsia="宋体" w:cs="宋体"/>
          <w:b w:val="0"/>
          <w:highlight w:val="none"/>
        </w:rPr>
      </w:pPr>
      <w:r>
        <w:rPr>
          <w:highlight w:val="none"/>
        </w:rPr>
        <w:t>投标保证金提交不符合规定的；</w:t>
      </w:r>
    </w:p>
    <w:p w14:paraId="586CBEDB">
      <w:pPr>
        <w:pStyle w:val="11"/>
        <w:widowControl/>
        <w:numPr>
          <w:ilvl w:val="0"/>
          <w:numId w:val="43"/>
        </w:numPr>
        <w:tabs>
          <w:tab w:val="left" w:pos="840"/>
        </w:tabs>
        <w:topLinePunct w:val="0"/>
        <w:ind w:left="0" w:leftChars="0" w:firstLine="480" w:firstLineChars="200"/>
        <w:rPr>
          <w:rFonts w:hint="eastAsia" w:ascii="宋体" w:hAnsi="宋体" w:eastAsia="宋体" w:cs="宋体"/>
          <w:b w:val="0"/>
          <w:highlight w:val="none"/>
        </w:rPr>
      </w:pPr>
      <w:r>
        <w:rPr>
          <w:highlight w:val="none"/>
        </w:rPr>
        <w:t>投标总报价高于招标控制价（即最高投标限价）的。</w:t>
      </w:r>
    </w:p>
    <w:p w14:paraId="6D7C9B94">
      <w:pPr>
        <w:pStyle w:val="21"/>
        <w:widowControl/>
        <w:numPr>
          <w:ilvl w:val="0"/>
          <w:numId w:val="15"/>
        </w:numPr>
        <w:tabs>
          <w:tab w:val="left" w:pos="1650"/>
          <w:tab w:val="clear" w:pos="210"/>
        </w:tabs>
        <w:ind w:left="0" w:leftChars="0" w:firstLine="640" w:firstLineChars="200"/>
        <w:outlineLvl w:val="0"/>
        <w:rPr>
          <w:b w:val="0"/>
          <w:highlight w:val="none"/>
        </w:rPr>
      </w:pPr>
      <w:bookmarkStart w:id="9" w:name="bookmark8"/>
      <w:bookmarkEnd w:id="9"/>
      <w:r>
        <w:rPr>
          <w:highlight w:val="none"/>
        </w:rPr>
        <w:t>定标</w:t>
      </w:r>
    </w:p>
    <w:p w14:paraId="408B5448">
      <w:pPr>
        <w:pStyle w:val="2"/>
        <w:widowControl/>
        <w:numPr>
          <w:ilvl w:val="0"/>
          <w:numId w:val="44"/>
        </w:numPr>
        <w:tabs>
          <w:tab w:val="left" w:pos="912"/>
        </w:tabs>
        <w:topLinePunct w:val="0"/>
        <w:ind w:left="0" w:leftChars="0" w:firstLine="482" w:firstLineChars="200"/>
        <w:rPr>
          <w:b/>
          <w:highlight w:val="none"/>
        </w:rPr>
      </w:pPr>
      <w:r>
        <w:rPr>
          <w:highlight w:val="none"/>
        </w:rPr>
        <w:t>定标标准</w:t>
      </w:r>
    </w:p>
    <w:p w14:paraId="65118B00">
      <w:pPr>
        <w:pStyle w:val="11"/>
        <w:widowControl/>
        <w:numPr>
          <w:ilvl w:val="0"/>
          <w:numId w:val="45"/>
        </w:numPr>
        <w:tabs>
          <w:tab w:val="left" w:pos="1020"/>
          <w:tab w:val="clear" w:pos="210"/>
        </w:tabs>
        <w:ind w:left="0" w:leftChars="0" w:firstLine="480" w:firstLineChars="200"/>
        <w:rPr>
          <w:b w:val="0"/>
          <w:highlight w:val="none"/>
        </w:rPr>
      </w:pPr>
      <w:r>
        <w:rPr>
          <w:highlight w:val="none"/>
        </w:rPr>
        <w:t>由评审小组采用综合评分法对投标人的投标文件和报价进行综合评分。综合评分法，是指投标文件满足采购文件全部实质性要求，且按评审因素的量化指标评审得分最高的投标人为中标候选投标人的评审方法。</w:t>
      </w:r>
    </w:p>
    <w:p w14:paraId="5AA1DD9E">
      <w:pPr>
        <w:pStyle w:val="11"/>
        <w:widowControl/>
        <w:ind w:left="0" w:leftChars="0" w:firstLine="480" w:firstLineChars="200"/>
        <w:rPr>
          <w:highlight w:val="none"/>
        </w:rPr>
      </w:pPr>
      <w:r>
        <w:rPr>
          <w:highlight w:val="none"/>
        </w:rPr>
        <w:t>价格分应当采用低价优先法计算，即满足采购文件要求且投标价格最低的投标报价为评标基准价，其</w:t>
      </w:r>
    </w:p>
    <w:p w14:paraId="447439E5">
      <w:pPr>
        <w:pStyle w:val="11"/>
        <w:widowControl/>
        <w:ind w:left="0" w:leftChars="0" w:firstLine="480" w:firstLineChars="200"/>
        <w:rPr>
          <w:highlight w:val="none"/>
        </w:rPr>
      </w:pPr>
      <w:r>
        <w:rPr>
          <w:highlight w:val="none"/>
        </w:rPr>
        <w:t>价格分为满分。其他投标人的价格分统一下列公式计算：</w:t>
      </w:r>
    </w:p>
    <w:p w14:paraId="2B892980">
      <w:pPr>
        <w:pStyle w:val="11"/>
        <w:widowControl/>
        <w:ind w:left="0" w:leftChars="0" w:firstLine="480" w:firstLineChars="200"/>
        <w:rPr>
          <w:highlight w:val="none"/>
        </w:rPr>
      </w:pPr>
      <w:r>
        <w:rPr>
          <w:highlight w:val="none"/>
        </w:rPr>
        <w:t>投标报价得分=（评标基准价/投标报价）*100*价格分值评标总得分=F1*A1+F2*A2+……Fn*AN</w:t>
      </w:r>
    </w:p>
    <w:p w14:paraId="0CCB98FB">
      <w:pPr>
        <w:pStyle w:val="11"/>
        <w:widowControl/>
        <w:ind w:left="0" w:leftChars="0" w:firstLine="480" w:firstLineChars="200"/>
        <w:rPr>
          <w:highlight w:val="none"/>
        </w:rPr>
      </w:pPr>
      <w:r>
        <w:rPr>
          <w:highlight w:val="none"/>
        </w:rPr>
        <w:t>F1、F2……Fn分别为各项评审因素的得分；A1、A2……An分别为各项评审因素所占的权重</w:t>
      </w:r>
      <w:r>
        <w:rPr>
          <w:rFonts w:hint="eastAsia"/>
          <w:highlight w:val="none"/>
          <w:lang w:eastAsia="zh-CN"/>
        </w:rPr>
        <w:t>（</w:t>
      </w:r>
      <w:r>
        <w:rPr>
          <w:highlight w:val="none"/>
        </w:rPr>
        <w:t>A1+A2+……+An=1）。</w:t>
      </w:r>
    </w:p>
    <w:p w14:paraId="5DEDBD1B">
      <w:pPr>
        <w:pStyle w:val="11"/>
        <w:widowControl/>
        <w:ind w:left="0" w:leftChars="0" w:firstLine="480" w:firstLineChars="200"/>
        <w:rPr>
          <w:highlight w:val="none"/>
        </w:rPr>
      </w:pPr>
      <w:r>
        <w:rPr>
          <w:highlight w:val="none"/>
        </w:rPr>
        <w:t>评标过程中，不得去掉报价中的最高报价和最低报价。</w:t>
      </w:r>
    </w:p>
    <w:p w14:paraId="7F3A6EBA">
      <w:pPr>
        <w:pStyle w:val="11"/>
        <w:widowControl/>
        <w:ind w:left="0" w:leftChars="0" w:firstLine="480" w:firstLineChars="200"/>
        <w:rPr>
          <w:highlight w:val="none"/>
        </w:rPr>
      </w:pPr>
      <w:r>
        <w:rPr>
          <w:highlight w:val="none"/>
        </w:rPr>
        <w:t>评审小组根据依据此原则按由高到低排序向招标人推荐3家投标中标候选人</w:t>
      </w:r>
      <w:r>
        <w:rPr>
          <w:rFonts w:hint="eastAsia"/>
          <w:highlight w:val="none"/>
          <w:lang w:eastAsia="zh-CN"/>
        </w:rPr>
        <w:t>，</w:t>
      </w:r>
      <w:r>
        <w:rPr>
          <w:highlight w:val="none"/>
        </w:rPr>
        <w:t>或拒绝所有投标人，招标人根据专家推荐意见与建议，确定和公布最终中标单位。</w:t>
      </w:r>
    </w:p>
    <w:p w14:paraId="53A1D760">
      <w:pPr>
        <w:pStyle w:val="11"/>
        <w:widowControl/>
        <w:numPr>
          <w:ilvl w:val="0"/>
          <w:numId w:val="45"/>
        </w:numPr>
        <w:tabs>
          <w:tab w:val="left" w:pos="1020"/>
          <w:tab w:val="clear" w:pos="210"/>
        </w:tabs>
        <w:ind w:left="0" w:leftChars="0" w:firstLine="480" w:firstLineChars="200"/>
        <w:rPr>
          <w:b w:val="0"/>
          <w:highlight w:val="none"/>
        </w:rPr>
      </w:pPr>
      <w:r>
        <w:rPr>
          <w:highlight w:val="none"/>
        </w:rPr>
        <w:t>原则上应将排名第一的投标人确定为中标投标人，若有以下情形之一者也可确定推荐排名第二的投标人为中标人：</w:t>
      </w:r>
    </w:p>
    <w:p w14:paraId="23FB931E">
      <w:pPr>
        <w:pStyle w:val="11"/>
        <w:widowControl/>
        <w:numPr>
          <w:ilvl w:val="0"/>
          <w:numId w:val="46"/>
        </w:numPr>
        <w:tabs>
          <w:tab w:val="left" w:pos="1200"/>
          <w:tab w:val="clear" w:pos="210"/>
        </w:tabs>
        <w:ind w:left="0" w:leftChars="0" w:firstLine="480" w:firstLineChars="200"/>
        <w:rPr>
          <w:b w:val="0"/>
          <w:highlight w:val="none"/>
        </w:rPr>
      </w:pPr>
      <w:r>
        <w:rPr>
          <w:highlight w:val="none"/>
        </w:rPr>
        <w:t>排名第一的中标候选人放弃中标；</w:t>
      </w:r>
    </w:p>
    <w:p w14:paraId="72DE0779">
      <w:pPr>
        <w:pStyle w:val="11"/>
        <w:widowControl/>
        <w:numPr>
          <w:ilvl w:val="0"/>
          <w:numId w:val="46"/>
        </w:numPr>
        <w:tabs>
          <w:tab w:val="left" w:pos="1200"/>
          <w:tab w:val="clear" w:pos="210"/>
        </w:tabs>
        <w:ind w:left="0" w:leftChars="0" w:firstLine="480" w:firstLineChars="200"/>
        <w:rPr>
          <w:b w:val="0"/>
          <w:highlight w:val="none"/>
        </w:rPr>
      </w:pPr>
      <w:r>
        <w:rPr>
          <w:highlight w:val="none"/>
        </w:rPr>
        <w:t>排名第一的中标候选人因不可抗力提出不能履行合同。</w:t>
      </w:r>
    </w:p>
    <w:p w14:paraId="117A4F05">
      <w:pPr>
        <w:pStyle w:val="11"/>
        <w:widowControl/>
        <w:numPr>
          <w:ilvl w:val="0"/>
          <w:numId w:val="46"/>
        </w:numPr>
        <w:tabs>
          <w:tab w:val="left" w:pos="1200"/>
          <w:tab w:val="clear" w:pos="210"/>
        </w:tabs>
        <w:ind w:left="0" w:leftChars="0" w:firstLine="480" w:firstLineChars="200"/>
        <w:rPr>
          <w:b w:val="0"/>
          <w:highlight w:val="none"/>
        </w:rPr>
      </w:pPr>
      <w:r>
        <w:rPr>
          <w:highlight w:val="none"/>
        </w:rPr>
        <w:t>在接到中标通知30日内第一中标排序人未能如期签订合同。</w:t>
      </w:r>
    </w:p>
    <w:p w14:paraId="0E9D0B95">
      <w:pPr>
        <w:pStyle w:val="11"/>
        <w:widowControl/>
        <w:numPr>
          <w:ilvl w:val="0"/>
          <w:numId w:val="45"/>
        </w:numPr>
        <w:tabs>
          <w:tab w:val="left" w:pos="1020"/>
          <w:tab w:val="clear" w:pos="210"/>
        </w:tabs>
        <w:ind w:left="0" w:leftChars="0" w:firstLine="480" w:firstLineChars="200"/>
        <w:rPr>
          <w:b w:val="0"/>
          <w:highlight w:val="none"/>
        </w:rPr>
      </w:pPr>
      <w:r>
        <w:rPr>
          <w:highlight w:val="none"/>
        </w:rPr>
        <w:t>评审组无义务向投标人进行任何有关招标、评审的解释工作。</w:t>
      </w:r>
    </w:p>
    <w:p w14:paraId="6CD37866">
      <w:pPr>
        <w:pStyle w:val="11"/>
        <w:widowControl/>
        <w:numPr>
          <w:ilvl w:val="0"/>
          <w:numId w:val="45"/>
        </w:numPr>
        <w:tabs>
          <w:tab w:val="left" w:pos="1020"/>
          <w:tab w:val="clear" w:pos="210"/>
        </w:tabs>
        <w:ind w:left="0" w:leftChars="0" w:firstLine="480" w:firstLineChars="200"/>
        <w:rPr>
          <w:b w:val="0"/>
          <w:highlight w:val="none"/>
        </w:rPr>
      </w:pPr>
      <w:r>
        <w:rPr>
          <w:highlight w:val="none"/>
        </w:rPr>
        <w:t>在确定和公布最终中标人前，招标人认为必要时，可以对认为有必要了解或核实的问题进行</w:t>
      </w:r>
      <w:r>
        <w:rPr>
          <w:rFonts w:hint="eastAsia"/>
          <w:highlight w:val="none"/>
          <w:lang w:eastAsia="zh-CN"/>
        </w:rPr>
        <w:t>考察</w:t>
      </w:r>
      <w:r>
        <w:rPr>
          <w:highlight w:val="none"/>
        </w:rPr>
        <w:t>、核实。</w:t>
      </w:r>
    </w:p>
    <w:p w14:paraId="620DB3CD">
      <w:pPr>
        <w:pStyle w:val="11"/>
        <w:widowControl/>
        <w:numPr>
          <w:ilvl w:val="0"/>
          <w:numId w:val="45"/>
        </w:numPr>
        <w:tabs>
          <w:tab w:val="left" w:pos="1020"/>
          <w:tab w:val="clear" w:pos="210"/>
        </w:tabs>
        <w:ind w:left="0" w:leftChars="0" w:firstLine="480" w:firstLineChars="200"/>
        <w:rPr>
          <w:b w:val="0"/>
          <w:highlight w:val="none"/>
        </w:rPr>
      </w:pPr>
      <w:r>
        <w:rPr>
          <w:highlight w:val="none"/>
        </w:rPr>
        <w:t>如果确定该投标人无条件圆满履行合同，评审小组将对下一个可能中标的投标人资格做出类似的审查。</w:t>
      </w:r>
    </w:p>
    <w:p w14:paraId="246AF000">
      <w:pPr>
        <w:pStyle w:val="2"/>
        <w:widowControl/>
        <w:numPr>
          <w:ilvl w:val="0"/>
          <w:numId w:val="44"/>
        </w:numPr>
        <w:tabs>
          <w:tab w:val="left" w:pos="912"/>
        </w:tabs>
        <w:topLinePunct w:val="0"/>
        <w:ind w:left="0" w:leftChars="0" w:firstLine="482" w:firstLineChars="200"/>
        <w:rPr>
          <w:b/>
          <w:highlight w:val="none"/>
        </w:rPr>
      </w:pPr>
      <w:r>
        <w:rPr>
          <w:highlight w:val="none"/>
        </w:rPr>
        <w:t>结果公示</w:t>
      </w:r>
    </w:p>
    <w:p w14:paraId="6AF70662">
      <w:pPr>
        <w:pStyle w:val="11"/>
        <w:widowControl/>
        <w:ind w:left="0" w:leftChars="0" w:firstLine="480" w:firstLineChars="200"/>
        <w:rPr>
          <w:highlight w:val="none"/>
        </w:rPr>
      </w:pPr>
      <w:r>
        <w:rPr>
          <w:highlight w:val="none"/>
        </w:rPr>
        <w:t>依法必须进行招标的项目，招标人在新疆政府采购网公示中标候选人。公示内容包括：招标人及其委托的采购代理机构的名称、地址、联系方式，项目名称和项目编号，中标人名称、地址和中标金额</w:t>
      </w:r>
      <w:r>
        <w:rPr>
          <w:rFonts w:hint="eastAsia"/>
          <w:highlight w:val="none"/>
          <w:lang w:eastAsia="zh-CN"/>
        </w:rPr>
        <w:t>，</w:t>
      </w:r>
      <w:r>
        <w:rPr>
          <w:highlight w:val="none"/>
        </w:rPr>
        <w:t>主要中标标的的名称、规格型号、数量、单价、服务要求，中标公告期限以及评审专家名单。</w:t>
      </w:r>
    </w:p>
    <w:p w14:paraId="4A46DBFF">
      <w:pPr>
        <w:pStyle w:val="2"/>
        <w:widowControl/>
        <w:numPr>
          <w:ilvl w:val="0"/>
          <w:numId w:val="44"/>
        </w:numPr>
        <w:tabs>
          <w:tab w:val="left" w:pos="912"/>
        </w:tabs>
        <w:topLinePunct w:val="0"/>
        <w:ind w:left="0" w:leftChars="0" w:firstLine="482" w:firstLineChars="200"/>
        <w:rPr>
          <w:b/>
          <w:highlight w:val="none"/>
        </w:rPr>
      </w:pPr>
      <w:r>
        <w:rPr>
          <w:highlight w:val="none"/>
        </w:rPr>
        <w:t>中标通知书</w:t>
      </w:r>
    </w:p>
    <w:p w14:paraId="3B15B5F3">
      <w:pPr>
        <w:pStyle w:val="11"/>
        <w:widowControl/>
        <w:ind w:left="0" w:leftChars="0" w:firstLine="480" w:firstLineChars="200"/>
        <w:rPr>
          <w:highlight w:val="none"/>
        </w:rPr>
      </w:pPr>
      <w:r>
        <w:rPr>
          <w:highlight w:val="none"/>
        </w:rPr>
        <w:t>公示期若无异议，将以书面形式发出《中标通知书》。《中标通知书》将作为签订合同的依据。</w:t>
      </w:r>
    </w:p>
    <w:p w14:paraId="1307C9F6">
      <w:pPr>
        <w:pStyle w:val="21"/>
        <w:widowControl/>
        <w:numPr>
          <w:ilvl w:val="0"/>
          <w:numId w:val="15"/>
        </w:numPr>
        <w:tabs>
          <w:tab w:val="left" w:pos="1650"/>
          <w:tab w:val="clear" w:pos="210"/>
        </w:tabs>
        <w:ind w:left="0" w:leftChars="0" w:firstLine="640" w:firstLineChars="200"/>
        <w:outlineLvl w:val="0"/>
        <w:rPr>
          <w:b w:val="0"/>
          <w:highlight w:val="none"/>
        </w:rPr>
      </w:pPr>
      <w:bookmarkStart w:id="10" w:name="bookmark9"/>
      <w:bookmarkEnd w:id="10"/>
      <w:r>
        <w:rPr>
          <w:highlight w:val="none"/>
        </w:rPr>
        <w:t>授予合同</w:t>
      </w:r>
    </w:p>
    <w:p w14:paraId="0FC9DEE2">
      <w:pPr>
        <w:pStyle w:val="2"/>
        <w:widowControl/>
        <w:ind w:left="0" w:leftChars="0" w:firstLine="482" w:firstLineChars="200"/>
        <w:rPr>
          <w:highlight w:val="none"/>
        </w:rPr>
      </w:pPr>
      <w:r>
        <w:rPr>
          <w:rFonts w:hint="eastAsia"/>
          <w:highlight w:val="none"/>
          <w:lang w:eastAsia="zh-CN"/>
        </w:rPr>
        <w:t>18.</w:t>
      </w:r>
      <w:r>
        <w:rPr>
          <w:highlight w:val="none"/>
        </w:rPr>
        <w:t>签订合同</w:t>
      </w:r>
    </w:p>
    <w:p w14:paraId="1018EAF9">
      <w:pPr>
        <w:pStyle w:val="11"/>
        <w:widowControl/>
        <w:numPr>
          <w:ilvl w:val="0"/>
          <w:numId w:val="47"/>
        </w:numPr>
        <w:tabs>
          <w:tab w:val="left" w:pos="1020"/>
          <w:tab w:val="clear" w:pos="210"/>
        </w:tabs>
        <w:ind w:left="0" w:leftChars="0" w:firstLine="480" w:firstLineChars="200"/>
        <w:rPr>
          <w:b w:val="0"/>
          <w:highlight w:val="none"/>
        </w:rPr>
      </w:pPr>
      <w:r>
        <w:rPr>
          <w:highlight w:val="none"/>
        </w:rPr>
        <w:t>中标方收到采购方的《中标通知书》后30日内，按照采购文件的约定和中标</w:t>
      </w:r>
      <w:r>
        <w:rPr>
          <w:rFonts w:hint="eastAsia"/>
          <w:highlight w:val="none"/>
          <w:lang w:eastAsia="zh-CN"/>
        </w:rPr>
        <w:t>人在</w:t>
      </w:r>
      <w:r>
        <w:rPr>
          <w:highlight w:val="none"/>
        </w:rPr>
        <w:t>投标文件中的承诺与采购单位签订书面合同，所签订的合同不得对采购文件和中标人的投标文件作实质性修</w:t>
      </w:r>
    </w:p>
    <w:p w14:paraId="1ED25925">
      <w:pPr>
        <w:pStyle w:val="11"/>
        <w:widowControl/>
        <w:ind w:left="0" w:leftChars="0" w:firstLine="480" w:firstLineChars="200"/>
        <w:rPr>
          <w:highlight w:val="none"/>
        </w:rPr>
      </w:pPr>
      <w:r>
        <w:rPr>
          <w:highlight w:val="none"/>
        </w:rPr>
        <w:t>改。</w:t>
      </w:r>
    </w:p>
    <w:p w14:paraId="2C62E136">
      <w:pPr>
        <w:pStyle w:val="11"/>
        <w:widowControl/>
        <w:numPr>
          <w:ilvl w:val="0"/>
          <w:numId w:val="47"/>
        </w:numPr>
        <w:tabs>
          <w:tab w:val="left" w:pos="1020"/>
          <w:tab w:val="clear" w:pos="210"/>
        </w:tabs>
        <w:ind w:left="0" w:leftChars="0" w:firstLine="480" w:firstLineChars="200"/>
        <w:rPr>
          <w:highlight w:val="none"/>
        </w:rPr>
      </w:pPr>
      <w:r>
        <w:rPr>
          <w:highlight w:val="none"/>
        </w:rPr>
        <w:t>采购方在授予合同时，有权对采购文件中规定的服务的数量在10%的幅度内予以增加或减少。但不得对单价更改。</w:t>
      </w:r>
    </w:p>
    <w:p w14:paraId="101180EB">
      <w:pPr>
        <w:pStyle w:val="11"/>
        <w:widowControl/>
        <w:numPr>
          <w:ilvl w:val="0"/>
          <w:numId w:val="47"/>
        </w:numPr>
        <w:tabs>
          <w:tab w:val="left" w:pos="1020"/>
          <w:tab w:val="clear" w:pos="210"/>
        </w:tabs>
        <w:ind w:left="0" w:leftChars="0" w:firstLine="480" w:firstLineChars="200"/>
        <w:rPr>
          <w:b w:val="0"/>
          <w:highlight w:val="none"/>
        </w:rPr>
      </w:pPr>
      <w:r>
        <w:rPr>
          <w:highlight w:val="none"/>
        </w:rPr>
        <w:t>如中标方拒签合同，则按违约处理。采购方没收其投标保证金。</w:t>
      </w:r>
    </w:p>
    <w:p w14:paraId="55A066D7">
      <w:pPr>
        <w:pStyle w:val="11"/>
        <w:widowControl/>
        <w:numPr>
          <w:ilvl w:val="0"/>
          <w:numId w:val="47"/>
        </w:numPr>
        <w:tabs>
          <w:tab w:val="left" w:pos="1020"/>
          <w:tab w:val="clear" w:pos="210"/>
        </w:tabs>
        <w:ind w:left="0" w:leftChars="0" w:firstLine="480" w:firstLineChars="200"/>
        <w:rPr>
          <w:b w:val="0"/>
          <w:highlight w:val="none"/>
        </w:rPr>
      </w:pPr>
      <w:r>
        <w:rPr>
          <w:highlight w:val="none"/>
        </w:rPr>
        <w:t>采购文件、中标人投标文件及其澄清文件等，均为签订经济合同的依据。</w:t>
      </w:r>
    </w:p>
    <w:p w14:paraId="20D3D2DF">
      <w:pPr>
        <w:pStyle w:val="11"/>
        <w:widowControl/>
        <w:numPr>
          <w:ilvl w:val="0"/>
          <w:numId w:val="47"/>
        </w:numPr>
        <w:tabs>
          <w:tab w:val="left" w:pos="1020"/>
          <w:tab w:val="clear" w:pos="210"/>
        </w:tabs>
        <w:ind w:left="0" w:leftChars="0" w:firstLine="480" w:firstLineChars="200"/>
        <w:rPr>
          <w:b w:val="0"/>
          <w:highlight w:val="none"/>
        </w:rPr>
      </w:pPr>
      <w:r>
        <w:rPr>
          <w:highlight w:val="none"/>
        </w:rPr>
        <w:t>除投标人须知前附表规定的情形外，不允许中标人将中标项目分包或转交他人承担，特殊情况下，中标人必须与采购方协商后共同决定将合同标的中的部分由第三方承担供货和服务责任，但中标人必须对合同标的全部内容向采购方负责，并保证第三方提供的供货和服务符合采购文件的约定和投标文件的承诺及相关约定。</w:t>
      </w:r>
    </w:p>
    <w:p w14:paraId="475067B6">
      <w:pPr>
        <w:rPr>
          <w:highlight w:val="none"/>
        </w:rPr>
      </w:pPr>
      <w:bookmarkStart w:id="11" w:name="bookmark10"/>
      <w:bookmarkEnd w:id="11"/>
      <w:r>
        <w:rPr>
          <w:highlight w:val="none"/>
        </w:rPr>
        <w:br w:type="page"/>
      </w:r>
    </w:p>
    <w:p w14:paraId="56A210DE">
      <w:pPr>
        <w:pStyle w:val="21"/>
        <w:widowControl/>
        <w:numPr>
          <w:ilvl w:val="0"/>
          <w:numId w:val="15"/>
        </w:numPr>
        <w:tabs>
          <w:tab w:val="left" w:pos="1650"/>
          <w:tab w:val="clear" w:pos="210"/>
        </w:tabs>
        <w:ind w:left="0" w:leftChars="0" w:firstLine="640" w:firstLineChars="200"/>
        <w:outlineLvl w:val="0"/>
        <w:rPr>
          <w:b w:val="0"/>
          <w:highlight w:val="none"/>
        </w:rPr>
      </w:pPr>
      <w:r>
        <w:rPr>
          <w:highlight w:val="none"/>
        </w:rPr>
        <w:t>质疑</w:t>
      </w:r>
    </w:p>
    <w:p w14:paraId="0CF34E7B">
      <w:pPr>
        <w:pStyle w:val="2"/>
        <w:widowControl/>
        <w:ind w:left="0" w:leftChars="0" w:firstLine="482" w:firstLineChars="200"/>
        <w:rPr>
          <w:highlight w:val="none"/>
        </w:rPr>
      </w:pPr>
      <w:r>
        <w:rPr>
          <w:rFonts w:hint="eastAsia"/>
          <w:highlight w:val="none"/>
          <w:lang w:eastAsia="zh-CN"/>
        </w:rPr>
        <w:t>19.</w:t>
      </w:r>
      <w:r>
        <w:rPr>
          <w:highlight w:val="none"/>
        </w:rPr>
        <w:t>质疑</w:t>
      </w:r>
    </w:p>
    <w:p w14:paraId="471C1DD7">
      <w:pPr>
        <w:pStyle w:val="11"/>
        <w:widowControl/>
        <w:numPr>
          <w:ilvl w:val="0"/>
          <w:numId w:val="48"/>
        </w:numPr>
        <w:tabs>
          <w:tab w:val="left" w:pos="1020"/>
          <w:tab w:val="clear" w:pos="210"/>
        </w:tabs>
        <w:ind w:left="0" w:leftChars="0" w:firstLine="480" w:firstLineChars="200"/>
        <w:rPr>
          <w:b w:val="0"/>
          <w:highlight w:val="none"/>
        </w:rPr>
      </w:pPr>
      <w:r>
        <w:rPr>
          <w:highlight w:val="none"/>
        </w:rPr>
        <w:t>采购程序受《中华人民共和国政府采购法</w:t>
      </w:r>
      <w:r>
        <w:rPr>
          <w:rFonts w:hint="eastAsia"/>
          <w:highlight w:val="none"/>
          <w:lang w:eastAsia="zh-CN"/>
        </w:rPr>
        <w:t>》《中华人民共和国政府采购法实施条例》和</w:t>
      </w:r>
      <w:r>
        <w:rPr>
          <w:highlight w:val="none"/>
        </w:rPr>
        <w:t>《政府采购货物和服务招标投标管理办法》（财政部第87号令）和相关法律法规的约束，并受到严格的内部监督，以确保授予合同过程的公平、公正。</w:t>
      </w:r>
    </w:p>
    <w:p w14:paraId="3A096B57">
      <w:pPr>
        <w:pStyle w:val="11"/>
        <w:widowControl/>
        <w:numPr>
          <w:ilvl w:val="0"/>
          <w:numId w:val="48"/>
        </w:numPr>
        <w:tabs>
          <w:tab w:val="left" w:pos="1020"/>
          <w:tab w:val="clear" w:pos="210"/>
        </w:tabs>
        <w:ind w:left="0" w:leftChars="0" w:firstLine="480" w:firstLineChars="200"/>
        <w:rPr>
          <w:b w:val="0"/>
          <w:highlight w:val="none"/>
        </w:rPr>
      </w:pPr>
      <w:r>
        <w:rPr>
          <w:highlight w:val="none"/>
        </w:rPr>
        <w:t>投标人已经参与了投标，并于开标后对采购文件提出质疑的，其质疑应当被视为无效质疑。</w:t>
      </w:r>
    </w:p>
    <w:p w14:paraId="076162BC">
      <w:pPr>
        <w:pStyle w:val="11"/>
        <w:widowControl/>
        <w:numPr>
          <w:ilvl w:val="0"/>
          <w:numId w:val="48"/>
        </w:numPr>
        <w:tabs>
          <w:tab w:val="left" w:pos="1020"/>
          <w:tab w:val="clear" w:pos="210"/>
        </w:tabs>
        <w:ind w:left="0" w:leftChars="0" w:firstLine="480" w:firstLineChars="200"/>
        <w:rPr>
          <w:b w:val="0"/>
          <w:highlight w:val="none"/>
        </w:rPr>
      </w:pPr>
      <w:r>
        <w:rPr>
          <w:highlight w:val="none"/>
        </w:rPr>
        <w:t>投标人对开标过程（接受投标文件、查验投标人资格、开标唱标）有异议的，应当在开标现场提出，由监督组及招标人、招标代理机构作出答复或更正，对开标过程未提出质疑的，在开标程序结束后或招标工作结束后，其对开标过程的质疑视为无效。</w:t>
      </w:r>
    </w:p>
    <w:p w14:paraId="00DF4AC8">
      <w:pPr>
        <w:pStyle w:val="11"/>
        <w:widowControl/>
        <w:numPr>
          <w:ilvl w:val="0"/>
          <w:numId w:val="48"/>
        </w:numPr>
        <w:tabs>
          <w:tab w:val="left" w:pos="1020"/>
          <w:tab w:val="clear" w:pos="210"/>
        </w:tabs>
        <w:ind w:left="0" w:leftChars="0" w:firstLine="480" w:firstLineChars="200"/>
        <w:rPr>
          <w:b w:val="0"/>
          <w:highlight w:val="none"/>
        </w:rPr>
      </w:pPr>
      <w:r>
        <w:rPr>
          <w:highlight w:val="none"/>
        </w:rPr>
        <w:t>投标人认为中标结果使自己的权益受到损害的，可以在知道或者应知其权益受到损害之日起七个工作日内，以书面形式向代理机构提出质疑。</w:t>
      </w:r>
    </w:p>
    <w:p w14:paraId="6A1F0208">
      <w:pPr>
        <w:pStyle w:val="11"/>
        <w:widowControl/>
        <w:numPr>
          <w:ilvl w:val="0"/>
          <w:numId w:val="48"/>
        </w:numPr>
        <w:tabs>
          <w:tab w:val="left" w:pos="1020"/>
          <w:tab w:val="clear" w:pos="210"/>
        </w:tabs>
        <w:ind w:left="0" w:leftChars="0" w:firstLine="480" w:firstLineChars="200"/>
        <w:rPr>
          <w:b w:val="0"/>
          <w:highlight w:val="none"/>
        </w:rPr>
      </w:pPr>
      <w:r>
        <w:rPr>
          <w:highlight w:val="none"/>
        </w:rPr>
        <w:t>质疑应严格按照招标程序以质疑函书面格式向代理机构提出，质疑函须经法定代表人签字并加盖公章。</w:t>
      </w:r>
    </w:p>
    <w:p w14:paraId="218E5366">
      <w:pPr>
        <w:pStyle w:val="11"/>
        <w:widowControl/>
        <w:numPr>
          <w:ilvl w:val="0"/>
          <w:numId w:val="48"/>
        </w:numPr>
        <w:tabs>
          <w:tab w:val="left" w:pos="1020"/>
          <w:tab w:val="clear" w:pos="210"/>
        </w:tabs>
        <w:ind w:left="0" w:leftChars="0" w:firstLine="480" w:firstLineChars="200"/>
        <w:rPr>
          <w:b w:val="0"/>
          <w:highlight w:val="none"/>
        </w:rPr>
      </w:pPr>
      <w:r>
        <w:rPr>
          <w:highlight w:val="none"/>
        </w:rPr>
        <w:t>按照“谁主张、谁举证”的原则，质疑时应当提供相关证明材料。质疑材料按照一式二份提供。</w:t>
      </w:r>
    </w:p>
    <w:p w14:paraId="73C15254">
      <w:pPr>
        <w:pStyle w:val="11"/>
        <w:widowControl/>
        <w:numPr>
          <w:ilvl w:val="0"/>
          <w:numId w:val="48"/>
        </w:numPr>
        <w:tabs>
          <w:tab w:val="left" w:pos="1020"/>
          <w:tab w:val="clear" w:pos="210"/>
        </w:tabs>
        <w:ind w:left="0" w:leftChars="0" w:firstLine="480" w:firstLineChars="200"/>
        <w:rPr>
          <w:b w:val="0"/>
          <w:highlight w:val="none"/>
        </w:rPr>
      </w:pPr>
      <w:r>
        <w:rPr>
          <w:highlight w:val="none"/>
        </w:rPr>
        <w:t>有下列情形之一的，属于无效</w:t>
      </w:r>
      <w:r>
        <w:rPr>
          <w:rFonts w:hint="eastAsia"/>
          <w:highlight w:val="none"/>
          <w:lang w:eastAsia="zh-CN"/>
        </w:rPr>
        <w:t>质押</w:t>
      </w:r>
      <w:r>
        <w:rPr>
          <w:highlight w:val="none"/>
        </w:rPr>
        <w:t>，代理机构可不予受理：</w:t>
      </w:r>
    </w:p>
    <w:p w14:paraId="42B50B07">
      <w:pPr>
        <w:pStyle w:val="11"/>
        <w:widowControl/>
        <w:numPr>
          <w:ilvl w:val="0"/>
          <w:numId w:val="0"/>
        </w:numPr>
        <w:tabs>
          <w:tab w:val="left" w:pos="1020"/>
        </w:tabs>
        <w:ind w:leftChars="200"/>
        <w:rPr>
          <w:b w:val="0"/>
          <w:highlight w:val="none"/>
        </w:rPr>
      </w:pPr>
      <w:r>
        <w:rPr>
          <w:highlight w:val="none"/>
        </w:rPr>
        <w:t>A未在有效期限内提出质疑的；</w:t>
      </w:r>
    </w:p>
    <w:p w14:paraId="002BBF69">
      <w:pPr>
        <w:pStyle w:val="11"/>
        <w:widowControl/>
        <w:numPr>
          <w:ilvl w:val="0"/>
          <w:numId w:val="49"/>
        </w:numPr>
        <w:tabs>
          <w:tab w:val="left" w:pos="760"/>
          <w:tab w:val="clear" w:pos="210"/>
        </w:tabs>
        <w:ind w:left="0" w:leftChars="0" w:firstLine="480" w:firstLineChars="200"/>
        <w:rPr>
          <w:b w:val="0"/>
          <w:highlight w:val="none"/>
        </w:rPr>
      </w:pPr>
      <w:r>
        <w:rPr>
          <w:highlight w:val="none"/>
        </w:rPr>
        <w:t>质疑未以书面形式提出的；</w:t>
      </w:r>
    </w:p>
    <w:p w14:paraId="7ACE4970">
      <w:pPr>
        <w:pStyle w:val="11"/>
        <w:widowControl/>
        <w:numPr>
          <w:ilvl w:val="0"/>
          <w:numId w:val="49"/>
        </w:numPr>
        <w:tabs>
          <w:tab w:val="left" w:pos="760"/>
          <w:tab w:val="clear" w:pos="210"/>
        </w:tabs>
        <w:ind w:left="0" w:leftChars="0" w:firstLine="480" w:firstLineChars="200"/>
        <w:rPr>
          <w:b w:val="0"/>
          <w:highlight w:val="none"/>
        </w:rPr>
      </w:pPr>
      <w:r>
        <w:rPr>
          <w:highlight w:val="none"/>
        </w:rPr>
        <w:t>质疑函没有法定代表人签署并加盖单位公章的；</w:t>
      </w:r>
    </w:p>
    <w:p w14:paraId="33FCA2B6">
      <w:pPr>
        <w:pStyle w:val="11"/>
        <w:widowControl/>
        <w:numPr>
          <w:ilvl w:val="0"/>
          <w:numId w:val="49"/>
        </w:numPr>
        <w:tabs>
          <w:tab w:val="left" w:pos="760"/>
          <w:tab w:val="clear" w:pos="210"/>
        </w:tabs>
        <w:ind w:left="0" w:leftChars="0" w:firstLine="480" w:firstLineChars="200"/>
        <w:rPr>
          <w:b w:val="0"/>
          <w:highlight w:val="none"/>
        </w:rPr>
      </w:pPr>
      <w:r>
        <w:rPr>
          <w:highlight w:val="none"/>
        </w:rPr>
        <w:t>质疑事项已经进入投诉或者诉讼程序的；</w:t>
      </w:r>
    </w:p>
    <w:p w14:paraId="79DDF902">
      <w:pPr>
        <w:pStyle w:val="11"/>
        <w:widowControl/>
        <w:numPr>
          <w:ilvl w:val="0"/>
          <w:numId w:val="49"/>
        </w:numPr>
        <w:tabs>
          <w:tab w:val="left" w:pos="760"/>
          <w:tab w:val="clear" w:pos="210"/>
        </w:tabs>
        <w:ind w:left="0" w:leftChars="0" w:firstLine="480" w:firstLineChars="200"/>
        <w:rPr>
          <w:b w:val="0"/>
          <w:highlight w:val="none"/>
        </w:rPr>
      </w:pPr>
      <w:r>
        <w:rPr>
          <w:rFonts w:hint="eastAsia"/>
          <w:highlight w:val="none"/>
          <w:lang w:eastAsia="zh-CN"/>
        </w:rPr>
        <w:t>其他不</w:t>
      </w:r>
      <w:r>
        <w:rPr>
          <w:highlight w:val="none"/>
        </w:rPr>
        <w:t>符合受理条件的情形。</w:t>
      </w:r>
    </w:p>
    <w:p w14:paraId="499C0ADA">
      <w:pPr>
        <w:pStyle w:val="11"/>
        <w:widowControl/>
        <w:numPr>
          <w:ilvl w:val="0"/>
          <w:numId w:val="48"/>
        </w:numPr>
        <w:tabs>
          <w:tab w:val="left" w:pos="1020"/>
          <w:tab w:val="clear" w:pos="210"/>
        </w:tabs>
        <w:ind w:left="0" w:leftChars="0" w:firstLine="480" w:firstLineChars="200"/>
        <w:rPr>
          <w:b w:val="0"/>
          <w:highlight w:val="none"/>
        </w:rPr>
      </w:pPr>
      <w:r>
        <w:rPr>
          <w:highlight w:val="none"/>
        </w:rPr>
        <w:t>代理机构将在收到书面质疑后7个工作日内作出答复或相关处理决定，并以书面形式通知质疑投标企业和其他有关部门。</w:t>
      </w:r>
    </w:p>
    <w:p w14:paraId="3478AFBE">
      <w:pPr>
        <w:pStyle w:val="11"/>
        <w:widowControl/>
        <w:numPr>
          <w:ilvl w:val="0"/>
          <w:numId w:val="48"/>
        </w:numPr>
        <w:tabs>
          <w:tab w:val="left" w:pos="1020"/>
          <w:tab w:val="clear" w:pos="210"/>
        </w:tabs>
        <w:ind w:left="0" w:leftChars="0" w:firstLine="480" w:firstLineChars="200"/>
        <w:rPr>
          <w:b w:val="0"/>
          <w:highlight w:val="none"/>
        </w:rPr>
      </w:pPr>
      <w:r>
        <w:rPr>
          <w:highlight w:val="none"/>
        </w:rPr>
        <w:t>投标人进行虚假和恶意质疑的，代理机构可以提请行业行政监管部门将其列入不良记录名单，在一至三年内禁止参加本地区招投标活动，并将处理决定在相关媒体上公布。</w:t>
      </w:r>
    </w:p>
    <w:p w14:paraId="685C8EE9">
      <w:pPr>
        <w:pStyle w:val="11"/>
        <w:widowControl/>
        <w:numPr>
          <w:ilvl w:val="0"/>
          <w:numId w:val="48"/>
        </w:numPr>
        <w:tabs>
          <w:tab w:val="left" w:pos="1020"/>
          <w:tab w:val="clear" w:pos="210"/>
        </w:tabs>
        <w:ind w:left="0" w:leftChars="0" w:firstLine="480" w:firstLineChars="200"/>
        <w:rPr>
          <w:b w:val="0"/>
          <w:highlight w:val="none"/>
        </w:rPr>
      </w:pPr>
      <w:r>
        <w:rPr>
          <w:highlight w:val="none"/>
        </w:rPr>
        <w:t>投标人对代理机构的答复不满意以及代理机构未在规定的时间内</w:t>
      </w:r>
      <w:r>
        <w:rPr>
          <w:rFonts w:hint="eastAsia"/>
          <w:highlight w:val="none"/>
          <w:lang w:eastAsia="zh-CN"/>
        </w:rPr>
        <w:t>作出</w:t>
      </w:r>
      <w:r>
        <w:rPr>
          <w:highlight w:val="none"/>
        </w:rPr>
        <w:t>答复的，可以在答复</w:t>
      </w:r>
    </w:p>
    <w:p w14:paraId="76646CC1">
      <w:pPr>
        <w:pStyle w:val="11"/>
        <w:widowControl/>
        <w:ind w:left="0" w:leftChars="0" w:firstLine="480" w:firstLineChars="200"/>
        <w:rPr>
          <w:highlight w:val="none"/>
        </w:rPr>
      </w:pPr>
      <w:r>
        <w:rPr>
          <w:highlight w:val="none"/>
        </w:rPr>
        <w:t>期满后15个工作日内向行业行政监管部门进行投诉。</w:t>
      </w:r>
    </w:p>
    <w:p w14:paraId="3A6B5FD3">
      <w:pPr>
        <w:spacing w:line="219" w:lineRule="auto"/>
        <w:rPr>
          <w:rFonts w:ascii="宋体" w:hAnsi="宋体" w:eastAsia="宋体" w:cs="宋体"/>
          <w:sz w:val="24"/>
          <w:szCs w:val="24"/>
          <w:highlight w:val="none"/>
        </w:rPr>
        <w:sectPr>
          <w:headerReference r:id="rId16" w:type="default"/>
          <w:footerReference r:id="rId17" w:type="default"/>
          <w:pgSz w:w="11907" w:h="16840"/>
          <w:pgMar w:top="1218" w:right="713" w:bottom="602" w:left="742" w:header="923" w:footer="432" w:gutter="0"/>
          <w:pgNumType w:fmt="decimal"/>
          <w:cols w:space="720" w:num="1"/>
        </w:sectPr>
      </w:pPr>
    </w:p>
    <w:p w14:paraId="739177CD">
      <w:pPr>
        <w:pStyle w:val="21"/>
        <w:widowControl/>
        <w:numPr>
          <w:ilvl w:val="0"/>
          <w:numId w:val="50"/>
        </w:numPr>
        <w:tabs>
          <w:tab w:val="left" w:pos="2320"/>
          <w:tab w:val="clear" w:pos="210"/>
        </w:tabs>
        <w:ind w:left="0" w:leftChars="0" w:firstLine="640" w:firstLineChars="200"/>
        <w:outlineLvl w:val="0"/>
        <w:rPr>
          <w:b w:val="0"/>
          <w:highlight w:val="none"/>
        </w:rPr>
      </w:pPr>
      <w:bookmarkStart w:id="12" w:name="bookmark11"/>
      <w:bookmarkEnd w:id="12"/>
      <w:bookmarkStart w:id="13" w:name="bookmark13"/>
      <w:bookmarkEnd w:id="13"/>
      <w:bookmarkStart w:id="14" w:name="bookmark12"/>
      <w:bookmarkEnd w:id="14"/>
      <w:r>
        <w:rPr>
          <w:highlight w:val="none"/>
        </w:rPr>
        <w:t>采购需求</w:t>
      </w:r>
    </w:p>
    <w:p w14:paraId="298BC563">
      <w:pPr>
        <w:pStyle w:val="11"/>
        <w:rPr>
          <w:highlight w:val="none"/>
        </w:rPr>
      </w:pPr>
    </w:p>
    <w:p w14:paraId="0BAC74BE">
      <w:pPr>
        <w:pStyle w:val="11"/>
        <w:rPr>
          <w:highlight w:val="none"/>
        </w:rPr>
      </w:pPr>
    </w:p>
    <w:p w14:paraId="223BDBC1">
      <w:pPr>
        <w:pStyle w:val="2"/>
        <w:widowControl/>
        <w:numPr>
          <w:ilvl w:val="0"/>
          <w:numId w:val="51"/>
        </w:numPr>
        <w:tabs>
          <w:tab w:val="left" w:pos="941"/>
        </w:tabs>
        <w:topLinePunct w:val="0"/>
        <w:ind w:left="0" w:leftChars="0" w:firstLine="482" w:firstLineChars="200"/>
        <w:rPr>
          <w:b/>
          <w:highlight w:val="none"/>
        </w:rPr>
      </w:pPr>
      <w:r>
        <w:rPr>
          <w:highlight w:val="none"/>
        </w:rPr>
        <w:t>项目名称：</w:t>
      </w:r>
      <w:r>
        <w:rPr>
          <w:rFonts w:hint="eastAsia"/>
          <w:highlight w:val="none"/>
        </w:rPr>
        <w:t>阿勒泰市红墩片区热源点建设项目</w:t>
      </w:r>
      <w:r>
        <w:rPr>
          <w:rFonts w:hint="eastAsia"/>
          <w:highlight w:val="none"/>
          <w:lang w:eastAsia="zh-CN"/>
        </w:rPr>
        <w:t>（</w:t>
      </w:r>
      <w:r>
        <w:rPr>
          <w:rFonts w:hint="eastAsia"/>
          <w:highlight w:val="none"/>
        </w:rPr>
        <w:t>一区</w:t>
      </w:r>
      <w:r>
        <w:rPr>
          <w:rFonts w:hint="eastAsia"/>
          <w:highlight w:val="none"/>
          <w:lang w:eastAsia="zh-CN"/>
        </w:rPr>
        <w:t>）－全过程项目管理</w:t>
      </w:r>
    </w:p>
    <w:p w14:paraId="2B1EE696">
      <w:pPr>
        <w:pStyle w:val="2"/>
        <w:widowControl/>
        <w:numPr>
          <w:ilvl w:val="0"/>
          <w:numId w:val="51"/>
        </w:numPr>
        <w:tabs>
          <w:tab w:val="left" w:pos="941"/>
        </w:tabs>
        <w:topLinePunct w:val="0"/>
        <w:ind w:left="0" w:leftChars="0" w:firstLine="482" w:firstLineChars="200"/>
        <w:rPr>
          <w:b/>
          <w:highlight w:val="none"/>
        </w:rPr>
      </w:pPr>
      <w:r>
        <w:rPr>
          <w:highlight w:val="none"/>
        </w:rPr>
        <w:t>项目预算：2400000元（大写：贰佰肆拾万元整）</w:t>
      </w:r>
    </w:p>
    <w:p w14:paraId="7CD893F3">
      <w:pPr>
        <w:pStyle w:val="2"/>
        <w:widowControl/>
        <w:numPr>
          <w:ilvl w:val="0"/>
          <w:numId w:val="51"/>
        </w:numPr>
        <w:tabs>
          <w:tab w:val="left" w:pos="941"/>
        </w:tabs>
        <w:topLinePunct w:val="0"/>
        <w:ind w:left="0" w:leftChars="0" w:firstLine="482" w:firstLineChars="200"/>
        <w:rPr>
          <w:b/>
          <w:highlight w:val="none"/>
        </w:rPr>
      </w:pPr>
      <w:r>
        <w:rPr>
          <w:highlight w:val="none"/>
        </w:rPr>
        <w:t>项目服务内容：</w:t>
      </w:r>
      <w:bookmarkStart w:id="20" w:name="_GoBack"/>
      <w:bookmarkEnd w:id="20"/>
    </w:p>
    <w:p w14:paraId="131ADD20">
      <w:pPr>
        <w:pStyle w:val="11"/>
        <w:widowControl/>
        <w:ind w:left="0" w:leftChars="0" w:firstLine="480" w:firstLineChars="200"/>
        <w:rPr>
          <w:rFonts w:hint="eastAsia" w:eastAsia="宋体"/>
          <w:highlight w:val="none"/>
          <w:lang w:eastAsia="zh-CN"/>
        </w:rPr>
      </w:pPr>
      <w:r>
        <w:rPr>
          <w:rFonts w:hint="eastAsia"/>
          <w:highlight w:val="none"/>
        </w:rPr>
        <w:t>阿勒泰市红墩片区热源点建设项目</w:t>
      </w:r>
      <w:r>
        <w:rPr>
          <w:rFonts w:hint="eastAsia"/>
          <w:highlight w:val="none"/>
          <w:lang w:eastAsia="zh-CN"/>
        </w:rPr>
        <w:t>（</w:t>
      </w:r>
      <w:r>
        <w:rPr>
          <w:rFonts w:hint="eastAsia"/>
          <w:highlight w:val="none"/>
        </w:rPr>
        <w:t>一区</w:t>
      </w:r>
      <w:r>
        <w:rPr>
          <w:rFonts w:hint="eastAsia"/>
          <w:highlight w:val="none"/>
          <w:lang w:eastAsia="zh-CN"/>
        </w:rPr>
        <w:t>）－全过程项目管理</w:t>
      </w:r>
    </w:p>
    <w:p w14:paraId="3B614F8A">
      <w:pPr>
        <w:pStyle w:val="2"/>
        <w:widowControl/>
        <w:numPr>
          <w:ilvl w:val="0"/>
          <w:numId w:val="51"/>
        </w:numPr>
        <w:tabs>
          <w:tab w:val="left" w:pos="941"/>
        </w:tabs>
        <w:topLinePunct w:val="0"/>
        <w:ind w:left="0" w:leftChars="0" w:firstLine="482" w:firstLineChars="200"/>
        <w:rPr>
          <w:b/>
          <w:highlight w:val="none"/>
        </w:rPr>
      </w:pPr>
      <w:r>
        <w:rPr>
          <w:highlight w:val="none"/>
        </w:rPr>
        <w:t>服务要求：</w:t>
      </w:r>
    </w:p>
    <w:p w14:paraId="0027A033">
      <w:pPr>
        <w:pStyle w:val="11"/>
        <w:widowControl/>
        <w:ind w:left="0" w:leftChars="0" w:firstLine="480" w:firstLineChars="200"/>
        <w:rPr>
          <w:highlight w:val="none"/>
        </w:rPr>
      </w:pPr>
      <w:r>
        <w:rPr>
          <w:highlight w:val="none"/>
        </w:rPr>
        <w:t>1.拟派项目管理人员不得少于5人（不含项目负责人）</w:t>
      </w:r>
    </w:p>
    <w:p w14:paraId="78D413A6">
      <w:pPr>
        <w:pStyle w:val="2"/>
        <w:widowControl/>
        <w:numPr>
          <w:ilvl w:val="0"/>
          <w:numId w:val="51"/>
        </w:numPr>
        <w:tabs>
          <w:tab w:val="left" w:pos="941"/>
        </w:tabs>
        <w:topLinePunct w:val="0"/>
        <w:ind w:left="0" w:leftChars="0" w:firstLine="482" w:firstLineChars="200"/>
        <w:rPr>
          <w:b/>
          <w:highlight w:val="none"/>
        </w:rPr>
      </w:pPr>
      <w:r>
        <w:rPr>
          <w:highlight w:val="none"/>
        </w:rPr>
        <w:t>计划服务期限</w:t>
      </w:r>
    </w:p>
    <w:p w14:paraId="160AB666">
      <w:pPr>
        <w:pStyle w:val="11"/>
        <w:widowControl/>
        <w:ind w:left="0" w:leftChars="0" w:firstLine="480" w:firstLineChars="200"/>
        <w:rPr>
          <w:highlight w:val="none"/>
        </w:rPr>
      </w:pPr>
      <w:r>
        <w:rPr>
          <w:highlight w:val="none"/>
        </w:rPr>
        <w:t>服务期限：自项目开工之日起至项目竣工验收交付资料为止（具体时间以实际签订为准）。</w:t>
      </w:r>
    </w:p>
    <w:p w14:paraId="5A575062">
      <w:pPr>
        <w:spacing w:line="219" w:lineRule="auto"/>
        <w:rPr>
          <w:rFonts w:ascii="宋体" w:hAnsi="宋体" w:eastAsia="宋体" w:cs="宋体"/>
          <w:sz w:val="24"/>
          <w:szCs w:val="24"/>
          <w:highlight w:val="none"/>
        </w:rPr>
        <w:sectPr>
          <w:headerReference r:id="rId18" w:type="default"/>
          <w:footerReference r:id="rId19" w:type="default"/>
          <w:pgSz w:w="11907" w:h="16840"/>
          <w:pgMar w:top="1229" w:right="638" w:bottom="658" w:left="738" w:header="923" w:footer="412" w:gutter="0"/>
          <w:pgNumType w:fmt="decimal"/>
          <w:cols w:space="720" w:num="1"/>
        </w:sectPr>
      </w:pPr>
    </w:p>
    <w:p w14:paraId="327A97AE">
      <w:pPr>
        <w:pStyle w:val="21"/>
        <w:widowControl/>
        <w:numPr>
          <w:ilvl w:val="0"/>
          <w:numId w:val="50"/>
        </w:numPr>
        <w:tabs>
          <w:tab w:val="left" w:pos="2320"/>
          <w:tab w:val="clear" w:pos="210"/>
        </w:tabs>
        <w:ind w:left="0" w:leftChars="0" w:firstLine="640" w:firstLineChars="200"/>
        <w:outlineLvl w:val="0"/>
        <w:rPr>
          <w:b w:val="0"/>
          <w:highlight w:val="none"/>
        </w:rPr>
      </w:pPr>
      <w:r>
        <w:rPr>
          <w:highlight w:val="none"/>
        </w:rPr>
        <w:t>合同条款（范本）</w:t>
      </w:r>
    </w:p>
    <w:p w14:paraId="557BE804">
      <w:pPr>
        <w:pStyle w:val="11"/>
        <w:spacing w:line="242" w:lineRule="auto"/>
        <w:rPr>
          <w:highlight w:val="none"/>
        </w:rPr>
      </w:pPr>
    </w:p>
    <w:p w14:paraId="6AF67B4E">
      <w:pPr>
        <w:pStyle w:val="2"/>
        <w:widowControl/>
        <w:numPr>
          <w:ilvl w:val="0"/>
          <w:numId w:val="52"/>
        </w:numPr>
        <w:tabs>
          <w:tab w:val="left" w:pos="923"/>
        </w:tabs>
        <w:topLinePunct w:val="0"/>
        <w:ind w:left="0" w:leftChars="0" w:firstLine="482" w:firstLineChars="200"/>
        <w:rPr>
          <w:b/>
          <w:highlight w:val="none"/>
        </w:rPr>
      </w:pPr>
      <w:r>
        <w:rPr>
          <w:highlight w:val="none"/>
        </w:rPr>
        <w:t>合同主要条款</w:t>
      </w:r>
    </w:p>
    <w:p w14:paraId="7D70F654">
      <w:pPr>
        <w:pStyle w:val="3"/>
        <w:widowControl/>
        <w:numPr>
          <w:ilvl w:val="0"/>
          <w:numId w:val="53"/>
        </w:numPr>
        <w:tabs>
          <w:tab w:val="left" w:pos="789"/>
        </w:tabs>
        <w:topLinePunct w:val="0"/>
        <w:ind w:left="0" w:leftChars="0" w:firstLine="482" w:firstLineChars="200"/>
        <w:rPr>
          <w:rFonts w:hint="eastAsia" w:ascii="宋体" w:hAnsi="宋体" w:eastAsia="宋体" w:cs="宋体"/>
          <w:b/>
          <w:highlight w:val="none"/>
        </w:rPr>
      </w:pPr>
      <w:r>
        <w:rPr>
          <w:highlight w:val="none"/>
        </w:rPr>
        <w:t>定义</w:t>
      </w:r>
    </w:p>
    <w:p w14:paraId="6023019D">
      <w:pPr>
        <w:pStyle w:val="11"/>
        <w:widowControl/>
        <w:numPr>
          <w:ilvl w:val="0"/>
          <w:numId w:val="54"/>
        </w:numPr>
        <w:tabs>
          <w:tab w:val="left" w:pos="900"/>
          <w:tab w:val="clear" w:pos="210"/>
        </w:tabs>
        <w:ind w:left="0" w:leftChars="0" w:firstLine="480" w:firstLineChars="200"/>
        <w:rPr>
          <w:b w:val="0"/>
          <w:highlight w:val="none"/>
        </w:rPr>
      </w:pPr>
      <w:r>
        <w:rPr>
          <w:highlight w:val="none"/>
        </w:rPr>
        <w:t>甲方（需方）即采购人，是指通过招标采购，接受合同服务的各级国家机关、事业单位和团体组织。</w:t>
      </w:r>
    </w:p>
    <w:p w14:paraId="3F638FF3">
      <w:pPr>
        <w:pStyle w:val="11"/>
        <w:widowControl/>
        <w:numPr>
          <w:ilvl w:val="0"/>
          <w:numId w:val="54"/>
        </w:numPr>
        <w:tabs>
          <w:tab w:val="left" w:pos="900"/>
          <w:tab w:val="clear" w:pos="210"/>
        </w:tabs>
        <w:ind w:left="0" w:leftChars="0" w:firstLine="480" w:firstLineChars="200"/>
        <w:rPr>
          <w:b w:val="0"/>
          <w:highlight w:val="none"/>
        </w:rPr>
      </w:pPr>
      <w:r>
        <w:rPr>
          <w:highlight w:val="none"/>
        </w:rPr>
        <w:t>乙方（供方）即成交投标人，是指成交后提供合同服务的自然人、法人及其他组织。</w:t>
      </w:r>
    </w:p>
    <w:p w14:paraId="35F16C93">
      <w:pPr>
        <w:pStyle w:val="11"/>
        <w:widowControl/>
        <w:numPr>
          <w:ilvl w:val="0"/>
          <w:numId w:val="54"/>
        </w:numPr>
        <w:tabs>
          <w:tab w:val="left" w:pos="900"/>
          <w:tab w:val="clear" w:pos="210"/>
        </w:tabs>
        <w:ind w:left="0" w:leftChars="0" w:firstLine="480" w:firstLineChars="200"/>
        <w:rPr>
          <w:b w:val="0"/>
          <w:highlight w:val="none"/>
        </w:rPr>
      </w:pPr>
      <w:r>
        <w:rPr>
          <w:highlight w:val="none"/>
        </w:rPr>
        <w:t>合同是指由甲乙双方按照采购文件和响应文件的实质性内容，通过协商一致达成的书面协议。</w:t>
      </w:r>
    </w:p>
    <w:p w14:paraId="2B86357E">
      <w:pPr>
        <w:pStyle w:val="11"/>
        <w:widowControl/>
        <w:numPr>
          <w:ilvl w:val="0"/>
          <w:numId w:val="54"/>
        </w:numPr>
        <w:tabs>
          <w:tab w:val="left" w:pos="900"/>
          <w:tab w:val="clear" w:pos="210"/>
        </w:tabs>
        <w:ind w:left="0" w:leftChars="0" w:firstLine="480" w:firstLineChars="200"/>
        <w:rPr>
          <w:b w:val="0"/>
          <w:highlight w:val="none"/>
        </w:rPr>
      </w:pPr>
      <w:r>
        <w:rPr>
          <w:highlight w:val="none"/>
        </w:rPr>
        <w:t>合同价格指以成交价格为依据，在供方全面履行合同义务后，需方（或财政部门）应支付给供方的金额。</w:t>
      </w:r>
    </w:p>
    <w:p w14:paraId="0B0195C7">
      <w:pPr>
        <w:pStyle w:val="3"/>
        <w:widowControl/>
        <w:numPr>
          <w:ilvl w:val="0"/>
          <w:numId w:val="53"/>
        </w:numPr>
        <w:tabs>
          <w:tab w:val="left" w:pos="789"/>
        </w:tabs>
        <w:topLinePunct w:val="0"/>
        <w:ind w:left="0" w:leftChars="0" w:firstLine="482" w:firstLineChars="200"/>
        <w:rPr>
          <w:rFonts w:hint="eastAsia" w:ascii="宋体" w:hAnsi="宋体" w:eastAsia="宋体" w:cs="宋体"/>
          <w:b/>
          <w:highlight w:val="none"/>
        </w:rPr>
      </w:pPr>
      <w:r>
        <w:rPr>
          <w:highlight w:val="none"/>
        </w:rPr>
        <w:t>服务内容</w:t>
      </w:r>
    </w:p>
    <w:p w14:paraId="1AE03145">
      <w:pPr>
        <w:pStyle w:val="11"/>
        <w:widowControl/>
        <w:ind w:left="0" w:leftChars="0" w:firstLine="480" w:firstLineChars="200"/>
        <w:rPr>
          <w:highlight w:val="none"/>
        </w:rPr>
      </w:pPr>
      <w:r>
        <w:rPr>
          <w:highlight w:val="none"/>
        </w:rPr>
        <w:t>合同包括以下内容：服务项目名称、服务提供地点、服务期限、服务标准等内容。</w:t>
      </w:r>
    </w:p>
    <w:p w14:paraId="1785073D">
      <w:pPr>
        <w:pStyle w:val="3"/>
        <w:widowControl/>
        <w:numPr>
          <w:ilvl w:val="0"/>
          <w:numId w:val="53"/>
        </w:numPr>
        <w:tabs>
          <w:tab w:val="left" w:pos="789"/>
        </w:tabs>
        <w:topLinePunct w:val="0"/>
        <w:ind w:left="0" w:leftChars="0" w:firstLine="482" w:firstLineChars="200"/>
        <w:rPr>
          <w:rFonts w:hint="eastAsia" w:ascii="宋体" w:hAnsi="宋体" w:eastAsia="宋体" w:cs="宋体"/>
          <w:b/>
          <w:highlight w:val="none"/>
        </w:rPr>
      </w:pPr>
      <w:r>
        <w:rPr>
          <w:highlight w:val="none"/>
        </w:rPr>
        <w:t>合同价格</w:t>
      </w:r>
    </w:p>
    <w:p w14:paraId="27D21FAB">
      <w:pPr>
        <w:pStyle w:val="11"/>
        <w:widowControl/>
        <w:numPr>
          <w:ilvl w:val="0"/>
          <w:numId w:val="55"/>
        </w:numPr>
        <w:tabs>
          <w:tab w:val="left" w:pos="960"/>
          <w:tab w:val="clear" w:pos="210"/>
        </w:tabs>
        <w:ind w:left="0" w:leftChars="0" w:firstLine="480" w:firstLineChars="200"/>
        <w:rPr>
          <w:rFonts w:hint="eastAsia" w:ascii="宋体" w:hAnsi="宋体" w:eastAsia="宋体" w:cs="宋体"/>
          <w:b w:val="0"/>
          <w:highlight w:val="none"/>
        </w:rPr>
      </w:pPr>
      <w:r>
        <w:rPr>
          <w:highlight w:val="none"/>
        </w:rPr>
        <w:t>合同价格即合同总价。</w:t>
      </w:r>
    </w:p>
    <w:p w14:paraId="3A5F7217">
      <w:pPr>
        <w:pStyle w:val="11"/>
        <w:widowControl/>
        <w:numPr>
          <w:ilvl w:val="0"/>
          <w:numId w:val="55"/>
        </w:numPr>
        <w:tabs>
          <w:tab w:val="left" w:pos="960"/>
          <w:tab w:val="clear" w:pos="210"/>
        </w:tabs>
        <w:ind w:left="0" w:leftChars="0" w:firstLine="480" w:firstLineChars="200"/>
        <w:rPr>
          <w:rFonts w:hint="eastAsia" w:ascii="宋体" w:hAnsi="宋体" w:eastAsia="宋体" w:cs="宋体"/>
          <w:b w:val="0"/>
          <w:highlight w:val="none"/>
        </w:rPr>
      </w:pPr>
      <w:r>
        <w:rPr>
          <w:rFonts w:hint="eastAsia"/>
          <w:highlight w:val="none"/>
        </w:rPr>
        <w:t>合同价格包括人员工资、各类社保费用、税费、为保证服务质量所购买或租赁设备的费用等。</w:t>
      </w:r>
    </w:p>
    <w:p w14:paraId="1D41FC44">
      <w:pPr>
        <w:pStyle w:val="11"/>
        <w:widowControl/>
        <w:numPr>
          <w:ilvl w:val="0"/>
          <w:numId w:val="55"/>
        </w:numPr>
        <w:tabs>
          <w:tab w:val="left" w:pos="960"/>
          <w:tab w:val="clear" w:pos="210"/>
        </w:tabs>
        <w:ind w:left="0" w:leftChars="0" w:firstLine="480" w:firstLineChars="200"/>
        <w:rPr>
          <w:rFonts w:hint="eastAsia" w:ascii="宋体" w:hAnsi="宋体" w:eastAsia="宋体" w:cs="宋体"/>
          <w:b w:val="0"/>
          <w:highlight w:val="none"/>
        </w:rPr>
      </w:pPr>
      <w:r>
        <w:rPr>
          <w:rFonts w:hint="eastAsia" w:ascii="宋体" w:hAnsi="宋体" w:eastAsia="宋体" w:cs="宋体"/>
          <w:b w:val="0"/>
          <w:highlight w:val="none"/>
        </w:rPr>
        <w:t>合同价款性质：本合同总价为固定包干总价，已包含乙方履行本合同全部义务所需的人员、设备、税费、保险、风险等所有费用，非经甲方书面确认的项目重大变更，甲方不支付任何额外费用，乙方不得因任何理由要求追加合同价款。</w:t>
      </w:r>
    </w:p>
    <w:p w14:paraId="4F2D52AB">
      <w:pPr>
        <w:pStyle w:val="3"/>
        <w:widowControl/>
        <w:numPr>
          <w:ilvl w:val="0"/>
          <w:numId w:val="53"/>
        </w:numPr>
        <w:tabs>
          <w:tab w:val="left" w:pos="789"/>
        </w:tabs>
        <w:topLinePunct w:val="0"/>
        <w:ind w:left="0" w:leftChars="0" w:firstLine="482" w:firstLineChars="200"/>
        <w:rPr>
          <w:rFonts w:hint="eastAsia" w:ascii="宋体" w:hAnsi="宋体" w:eastAsia="宋体" w:cs="宋体"/>
          <w:b/>
          <w:highlight w:val="none"/>
        </w:rPr>
      </w:pPr>
      <w:r>
        <w:rPr>
          <w:highlight w:val="none"/>
        </w:rPr>
        <w:t>转包或分包</w:t>
      </w:r>
    </w:p>
    <w:p w14:paraId="73C829F7">
      <w:pPr>
        <w:pStyle w:val="11"/>
        <w:widowControl/>
        <w:numPr>
          <w:ilvl w:val="0"/>
          <w:numId w:val="0"/>
        </w:numPr>
        <w:tabs>
          <w:tab w:val="left" w:pos="900"/>
        </w:tabs>
        <w:ind w:leftChars="200" w:firstLine="480" w:firstLineChars="200"/>
        <w:rPr>
          <w:rFonts w:hint="eastAsia" w:ascii="宋体" w:hAnsi="宋体" w:eastAsia="宋体" w:cs="宋体"/>
          <w:b w:val="0"/>
          <w:highlight w:val="none"/>
        </w:rPr>
      </w:pPr>
      <w:r>
        <w:rPr>
          <w:rFonts w:hint="eastAsia"/>
          <w:highlight w:val="none"/>
        </w:rPr>
        <w:t>本合同所有服务应由乙方自行完成，不得全部转包、变相转包本合同服务内容；非经甲方书面同意，乙方不得将本合同任何部分分包给第三方；若乙方违反本条约定，甲方有权立即解除合同，没收乙方缴纳的全部履约保证金，并要求乙方支付</w:t>
      </w:r>
      <w:r>
        <w:rPr>
          <w:rFonts w:hint="eastAsia"/>
          <w:highlight w:val="none"/>
          <w:lang w:val="en-US" w:eastAsia="zh-CN"/>
        </w:rPr>
        <w:t>双方协定</w:t>
      </w:r>
      <w:r>
        <w:rPr>
          <w:rFonts w:hint="eastAsia"/>
          <w:highlight w:val="none"/>
        </w:rPr>
        <w:t>的违约金，若违约金不足以弥补甲方损失的，乙方还应赔偿差额部分。</w:t>
      </w:r>
    </w:p>
    <w:p w14:paraId="271FA9DA">
      <w:pPr>
        <w:pStyle w:val="3"/>
        <w:widowControl/>
        <w:numPr>
          <w:ilvl w:val="0"/>
          <w:numId w:val="53"/>
        </w:numPr>
        <w:tabs>
          <w:tab w:val="left" w:pos="789"/>
        </w:tabs>
        <w:topLinePunct w:val="0"/>
        <w:ind w:left="0" w:leftChars="0" w:firstLine="482" w:firstLineChars="200"/>
        <w:rPr>
          <w:rFonts w:hint="eastAsia" w:ascii="宋体" w:hAnsi="宋体" w:eastAsia="宋体" w:cs="宋体"/>
          <w:b/>
          <w:highlight w:val="none"/>
        </w:rPr>
      </w:pPr>
      <w:r>
        <w:rPr>
          <w:highlight w:val="none"/>
        </w:rPr>
        <w:t>服务质量保证</w:t>
      </w:r>
    </w:p>
    <w:p w14:paraId="5F35AC0D">
      <w:pPr>
        <w:pStyle w:val="11"/>
        <w:widowControl/>
        <w:numPr>
          <w:ilvl w:val="0"/>
          <w:numId w:val="56"/>
        </w:numPr>
        <w:tabs>
          <w:tab w:val="left" w:pos="900"/>
          <w:tab w:val="clear" w:pos="210"/>
        </w:tabs>
        <w:ind w:left="0" w:leftChars="0" w:firstLine="480" w:firstLineChars="200"/>
        <w:rPr>
          <w:b w:val="0"/>
          <w:highlight w:val="none"/>
        </w:rPr>
      </w:pPr>
      <w:r>
        <w:rPr>
          <w:highlight w:val="none"/>
        </w:rPr>
        <w:t>乙方应按采购文件规定的服务标准向甲方提供服务。</w:t>
      </w:r>
    </w:p>
    <w:p w14:paraId="7092E1E6">
      <w:pPr>
        <w:pStyle w:val="11"/>
        <w:widowControl/>
        <w:numPr>
          <w:ilvl w:val="0"/>
          <w:numId w:val="56"/>
        </w:numPr>
        <w:tabs>
          <w:tab w:val="left" w:pos="900"/>
          <w:tab w:val="clear" w:pos="210"/>
        </w:tabs>
        <w:ind w:left="0" w:leftChars="0" w:firstLine="480" w:firstLineChars="200"/>
        <w:rPr>
          <w:b w:val="0"/>
          <w:highlight w:val="none"/>
        </w:rPr>
      </w:pPr>
      <w:r>
        <w:rPr>
          <w:highlight w:val="none"/>
        </w:rPr>
        <w:t>乙方提供的服务标准达不到采购文件规定者，除承担相应责任外，将按失信行为处置。</w:t>
      </w:r>
    </w:p>
    <w:p w14:paraId="60640D92">
      <w:pPr>
        <w:pStyle w:val="3"/>
        <w:widowControl/>
        <w:numPr>
          <w:ilvl w:val="0"/>
          <w:numId w:val="53"/>
        </w:numPr>
        <w:tabs>
          <w:tab w:val="left" w:pos="789"/>
        </w:tabs>
        <w:topLinePunct w:val="0"/>
        <w:ind w:left="0" w:leftChars="0" w:firstLine="482" w:firstLineChars="200"/>
        <w:rPr>
          <w:rFonts w:hint="eastAsia" w:ascii="宋体" w:hAnsi="宋体" w:eastAsia="宋体" w:cs="宋体"/>
          <w:b/>
          <w:highlight w:val="none"/>
        </w:rPr>
      </w:pPr>
      <w:r>
        <w:rPr>
          <w:highlight w:val="none"/>
        </w:rPr>
        <w:t>付款</w:t>
      </w:r>
    </w:p>
    <w:p w14:paraId="39BBD9D3">
      <w:pPr>
        <w:pStyle w:val="11"/>
        <w:widowControl/>
        <w:numPr>
          <w:ilvl w:val="0"/>
          <w:numId w:val="57"/>
        </w:numPr>
        <w:tabs>
          <w:tab w:val="left" w:pos="960"/>
          <w:tab w:val="clear" w:pos="210"/>
        </w:tabs>
        <w:ind w:left="0" w:leftChars="0" w:firstLine="480" w:firstLineChars="200"/>
        <w:rPr>
          <w:rFonts w:hint="eastAsia" w:ascii="宋体" w:hAnsi="宋体" w:eastAsia="宋体" w:cs="宋体"/>
          <w:b w:val="0"/>
          <w:highlight w:val="none"/>
        </w:rPr>
      </w:pPr>
      <w:r>
        <w:rPr>
          <w:highlight w:val="none"/>
        </w:rPr>
        <w:t>本合同使用货币币制如未作特别说明均为人民币。</w:t>
      </w:r>
    </w:p>
    <w:p w14:paraId="056B2924">
      <w:pPr>
        <w:pStyle w:val="11"/>
        <w:widowControl/>
        <w:numPr>
          <w:ilvl w:val="0"/>
          <w:numId w:val="57"/>
        </w:numPr>
        <w:tabs>
          <w:tab w:val="left" w:pos="960"/>
          <w:tab w:val="clear" w:pos="210"/>
        </w:tabs>
        <w:ind w:left="0" w:leftChars="0" w:firstLine="480" w:firstLineChars="200"/>
        <w:rPr>
          <w:b w:val="0"/>
          <w:highlight w:val="none"/>
        </w:rPr>
      </w:pPr>
      <w:r>
        <w:rPr>
          <w:highlight w:val="none"/>
        </w:rPr>
        <w:t>付款方式：银行转账、现金支票。</w:t>
      </w:r>
    </w:p>
    <w:p w14:paraId="0C271C3A">
      <w:pPr>
        <w:pStyle w:val="11"/>
        <w:widowControl/>
        <w:numPr>
          <w:ilvl w:val="0"/>
          <w:numId w:val="57"/>
        </w:numPr>
        <w:tabs>
          <w:tab w:val="left" w:pos="960"/>
          <w:tab w:val="clear" w:pos="210"/>
        </w:tabs>
        <w:ind w:left="0" w:leftChars="0" w:firstLine="480" w:firstLineChars="200"/>
        <w:rPr>
          <w:b w:val="0"/>
          <w:highlight w:val="none"/>
        </w:rPr>
      </w:pPr>
      <w:r>
        <w:rPr>
          <w:highlight w:val="none"/>
        </w:rPr>
        <w:t>付款方法：同本项目“第三篇商务条款”中关于付款方式的约定。</w:t>
      </w:r>
    </w:p>
    <w:p w14:paraId="05DE2AF9">
      <w:pPr>
        <w:pStyle w:val="3"/>
        <w:widowControl/>
        <w:numPr>
          <w:ilvl w:val="0"/>
          <w:numId w:val="53"/>
        </w:numPr>
        <w:tabs>
          <w:tab w:val="left" w:pos="789"/>
        </w:tabs>
        <w:topLinePunct w:val="0"/>
        <w:ind w:left="0" w:leftChars="0" w:firstLine="482" w:firstLineChars="200"/>
        <w:rPr>
          <w:rFonts w:hint="eastAsia" w:ascii="宋体" w:hAnsi="宋体" w:eastAsia="宋体" w:cs="宋体"/>
          <w:b/>
          <w:highlight w:val="none"/>
        </w:rPr>
      </w:pPr>
      <w:r>
        <w:rPr>
          <w:highlight w:val="none"/>
        </w:rPr>
        <w:t>检查考核</w:t>
      </w:r>
    </w:p>
    <w:p w14:paraId="62994916">
      <w:pPr>
        <w:pStyle w:val="11"/>
        <w:widowControl/>
        <w:ind w:left="0" w:leftChars="0" w:firstLine="480" w:firstLineChars="200"/>
        <w:rPr>
          <w:highlight w:val="none"/>
        </w:rPr>
      </w:pPr>
      <w:r>
        <w:rPr>
          <w:highlight w:val="none"/>
        </w:rPr>
        <w:t>7.1按甲乙双方约定的考核办法监督检查。</w:t>
      </w:r>
    </w:p>
    <w:p w14:paraId="459CAB58">
      <w:pPr>
        <w:pStyle w:val="3"/>
        <w:widowControl/>
        <w:numPr>
          <w:ilvl w:val="0"/>
          <w:numId w:val="53"/>
        </w:numPr>
        <w:tabs>
          <w:tab w:val="left" w:pos="789"/>
        </w:tabs>
        <w:topLinePunct w:val="0"/>
        <w:ind w:left="0" w:leftChars="0" w:firstLine="482" w:firstLineChars="200"/>
        <w:rPr>
          <w:rFonts w:hint="eastAsia" w:ascii="宋体" w:hAnsi="宋体" w:eastAsia="宋体" w:cs="宋体"/>
          <w:b/>
          <w:highlight w:val="none"/>
        </w:rPr>
      </w:pPr>
      <w:r>
        <w:rPr>
          <w:highlight w:val="none"/>
        </w:rPr>
        <w:t>合同争议的解决</w:t>
      </w:r>
    </w:p>
    <w:p w14:paraId="14640070">
      <w:pPr>
        <w:pStyle w:val="11"/>
        <w:widowControl/>
        <w:numPr>
          <w:ilvl w:val="0"/>
          <w:numId w:val="58"/>
        </w:numPr>
        <w:tabs>
          <w:tab w:val="left" w:pos="900"/>
          <w:tab w:val="clear" w:pos="210"/>
        </w:tabs>
        <w:ind w:left="0" w:leftChars="0" w:firstLine="480" w:firstLineChars="200"/>
        <w:rPr>
          <w:b w:val="0"/>
          <w:highlight w:val="none"/>
        </w:rPr>
      </w:pPr>
      <w:r>
        <w:rPr>
          <w:highlight w:val="none"/>
        </w:rPr>
        <w:t>当事人友好协商达成一致</w:t>
      </w:r>
    </w:p>
    <w:p w14:paraId="38A6EC7E">
      <w:pPr>
        <w:pStyle w:val="11"/>
        <w:widowControl/>
        <w:numPr>
          <w:ilvl w:val="0"/>
          <w:numId w:val="58"/>
        </w:numPr>
        <w:tabs>
          <w:tab w:val="left" w:pos="900"/>
          <w:tab w:val="clear" w:pos="210"/>
        </w:tabs>
        <w:ind w:left="0" w:leftChars="0" w:firstLine="480" w:firstLineChars="200"/>
        <w:rPr>
          <w:rFonts w:hint="eastAsia" w:ascii="宋体" w:hAnsi="宋体" w:eastAsia="宋体" w:cs="宋体"/>
          <w:b w:val="0"/>
          <w:highlight w:val="none"/>
        </w:rPr>
      </w:pPr>
      <w:r>
        <w:rPr>
          <w:highlight w:val="none"/>
        </w:rPr>
        <w:t>在60天内当事人协商不能达成协议的，可提请采购人当地仲裁机构仲裁。</w:t>
      </w:r>
    </w:p>
    <w:p w14:paraId="14113C72">
      <w:pPr>
        <w:pStyle w:val="3"/>
        <w:widowControl/>
        <w:numPr>
          <w:ilvl w:val="0"/>
          <w:numId w:val="53"/>
        </w:numPr>
        <w:tabs>
          <w:tab w:val="left" w:pos="789"/>
        </w:tabs>
        <w:topLinePunct w:val="0"/>
        <w:ind w:left="0" w:leftChars="0" w:firstLine="482" w:firstLineChars="200"/>
        <w:rPr>
          <w:rFonts w:hint="eastAsia" w:ascii="宋体" w:hAnsi="宋体" w:eastAsia="宋体" w:cs="宋体"/>
          <w:b/>
          <w:highlight w:val="none"/>
        </w:rPr>
      </w:pPr>
      <w:r>
        <w:rPr>
          <w:highlight w:val="none"/>
        </w:rPr>
        <w:t>违约责任</w:t>
      </w:r>
    </w:p>
    <w:p w14:paraId="5BE8817C">
      <w:pPr>
        <w:pStyle w:val="11"/>
        <w:widowControl/>
        <w:ind w:left="0" w:leftChars="0" w:firstLine="480" w:firstLineChars="200"/>
        <w:rPr>
          <w:highlight w:val="none"/>
        </w:rPr>
      </w:pPr>
      <w:r>
        <w:rPr>
          <w:highlight w:val="none"/>
        </w:rPr>
        <w:t>按《中华人民共和国民法典</w:t>
      </w:r>
      <w:r>
        <w:rPr>
          <w:rFonts w:hint="eastAsia"/>
          <w:highlight w:val="none"/>
          <w:lang w:eastAsia="zh-CN"/>
        </w:rPr>
        <w:t>》《</w:t>
      </w:r>
      <w:r>
        <w:rPr>
          <w:highlight w:val="none"/>
        </w:rPr>
        <w:t>中华人民共和国政府采购法》有关条款，或由供需双方约定。</w:t>
      </w:r>
    </w:p>
    <w:p w14:paraId="69176D50">
      <w:pPr>
        <w:pStyle w:val="3"/>
        <w:widowControl/>
        <w:numPr>
          <w:ilvl w:val="0"/>
          <w:numId w:val="53"/>
        </w:numPr>
        <w:tabs>
          <w:tab w:val="left" w:pos="789"/>
        </w:tabs>
        <w:topLinePunct w:val="0"/>
        <w:ind w:left="0" w:leftChars="0" w:firstLine="482" w:firstLineChars="200"/>
        <w:rPr>
          <w:rFonts w:hint="eastAsia" w:ascii="宋体" w:hAnsi="宋体" w:eastAsia="宋体" w:cs="宋体"/>
          <w:b/>
          <w:highlight w:val="none"/>
        </w:rPr>
      </w:pPr>
      <w:r>
        <w:rPr>
          <w:highlight w:val="none"/>
        </w:rPr>
        <w:t>合同生效及其它</w:t>
      </w:r>
    </w:p>
    <w:p w14:paraId="2558E26E">
      <w:pPr>
        <w:pStyle w:val="11"/>
        <w:widowControl/>
        <w:numPr>
          <w:ilvl w:val="0"/>
          <w:numId w:val="59"/>
        </w:numPr>
        <w:tabs>
          <w:tab w:val="left" w:pos="1080"/>
          <w:tab w:val="clear" w:pos="210"/>
        </w:tabs>
        <w:ind w:left="0" w:leftChars="0" w:firstLine="480" w:firstLineChars="200"/>
        <w:rPr>
          <w:rFonts w:hint="eastAsia" w:ascii="宋体" w:hAnsi="宋体" w:eastAsia="宋体" w:cs="宋体"/>
          <w:b w:val="0"/>
          <w:highlight w:val="none"/>
        </w:rPr>
      </w:pPr>
      <w:r>
        <w:rPr>
          <w:highlight w:val="none"/>
        </w:rPr>
        <w:t>合同生效及其效力应符合《中华人民共和国民法典》有关规定。</w:t>
      </w:r>
    </w:p>
    <w:p w14:paraId="623BE301">
      <w:pPr>
        <w:pStyle w:val="11"/>
        <w:widowControl/>
        <w:numPr>
          <w:ilvl w:val="0"/>
          <w:numId w:val="59"/>
        </w:numPr>
        <w:tabs>
          <w:tab w:val="left" w:pos="1080"/>
          <w:tab w:val="clear" w:pos="210"/>
        </w:tabs>
        <w:ind w:left="0" w:leftChars="0" w:firstLine="480" w:firstLineChars="200"/>
        <w:rPr>
          <w:rFonts w:hint="eastAsia" w:ascii="宋体" w:hAnsi="宋体" w:eastAsia="宋体" w:cs="宋体"/>
          <w:b w:val="0"/>
          <w:highlight w:val="none"/>
        </w:rPr>
      </w:pPr>
      <w:r>
        <w:rPr>
          <w:rFonts w:hint="eastAsia"/>
          <w:highlight w:val="none"/>
        </w:rPr>
        <w:t>本合同自甲乙双方法定代表人或授权代表签字并加盖单位公章之日起生效</w:t>
      </w:r>
    </w:p>
    <w:p w14:paraId="227F8783">
      <w:pPr>
        <w:pStyle w:val="11"/>
        <w:widowControl/>
        <w:numPr>
          <w:ilvl w:val="0"/>
          <w:numId w:val="59"/>
        </w:numPr>
        <w:tabs>
          <w:tab w:val="left" w:pos="1080"/>
          <w:tab w:val="clear" w:pos="210"/>
        </w:tabs>
        <w:ind w:left="0" w:leftChars="0" w:firstLine="480" w:firstLineChars="200"/>
        <w:rPr>
          <w:rFonts w:hint="eastAsia" w:ascii="宋体" w:hAnsi="宋体" w:eastAsia="宋体" w:cs="宋体"/>
          <w:b w:val="0"/>
          <w:highlight w:val="none"/>
        </w:rPr>
      </w:pPr>
      <w:r>
        <w:rPr>
          <w:rFonts w:ascii="Times New Roman" w:hAnsi="Times New Roman" w:eastAsia="宋体" w:cs="Times New Roman"/>
          <w:sz w:val="24"/>
          <w:highlight w:val="none"/>
          <w:lang w:val="en-US" w:eastAsia="en-US" w:bidi="ar-SA"/>
        </w:rPr>
        <w:t>合同应经当事人法定代表人或委托代理人签字，加盖双方合同专用章或公章。</w:t>
      </w:r>
    </w:p>
    <w:p w14:paraId="696CBDE7">
      <w:pPr>
        <w:pStyle w:val="11"/>
        <w:widowControl/>
        <w:numPr>
          <w:ilvl w:val="0"/>
          <w:numId w:val="59"/>
        </w:numPr>
        <w:tabs>
          <w:tab w:val="left" w:pos="1080"/>
          <w:tab w:val="clear" w:pos="210"/>
        </w:tabs>
        <w:ind w:left="0" w:leftChars="0" w:firstLine="480" w:firstLineChars="200"/>
        <w:rPr>
          <w:rFonts w:hint="eastAsia" w:ascii="宋体" w:hAnsi="宋体" w:eastAsia="宋体" w:cs="宋体"/>
          <w:b w:val="0"/>
          <w:highlight w:val="none"/>
        </w:rPr>
      </w:pPr>
      <w:r>
        <w:rPr>
          <w:highlight w:val="none"/>
        </w:rPr>
        <w:t>合同所包括附件，是合同不可分割的一部分，具有同等法律效力。</w:t>
      </w:r>
    </w:p>
    <w:p w14:paraId="0D9F644A">
      <w:pPr>
        <w:pStyle w:val="11"/>
        <w:widowControl/>
        <w:numPr>
          <w:ilvl w:val="0"/>
          <w:numId w:val="59"/>
        </w:numPr>
        <w:tabs>
          <w:tab w:val="left" w:pos="1080"/>
          <w:tab w:val="clear" w:pos="210"/>
        </w:tabs>
        <w:ind w:left="0" w:leftChars="0" w:firstLine="480" w:firstLineChars="200"/>
        <w:rPr>
          <w:rFonts w:hint="eastAsia" w:ascii="宋体" w:hAnsi="宋体" w:eastAsia="宋体" w:cs="宋体"/>
          <w:b w:val="0"/>
          <w:highlight w:val="none"/>
        </w:rPr>
      </w:pPr>
      <w:r>
        <w:rPr>
          <w:highlight w:val="none"/>
        </w:rPr>
        <w:t>合同需提供担保的，</w:t>
      </w:r>
      <w:r>
        <w:rPr>
          <w:rFonts w:hint="eastAsia"/>
          <w:highlight w:val="none"/>
        </w:rPr>
        <w:t>担保事宜遵照《中华人民共和国民法典》及配套担保司法解释执行。</w:t>
      </w:r>
      <w:r>
        <w:rPr>
          <w:highlight w:val="none"/>
        </w:rPr>
        <w:t>。</w:t>
      </w:r>
    </w:p>
    <w:p w14:paraId="11B0C4C0">
      <w:pPr>
        <w:pStyle w:val="11"/>
        <w:widowControl/>
        <w:numPr>
          <w:ilvl w:val="0"/>
          <w:numId w:val="59"/>
        </w:numPr>
        <w:tabs>
          <w:tab w:val="left" w:pos="1080"/>
          <w:tab w:val="clear" w:pos="210"/>
        </w:tabs>
        <w:ind w:left="0" w:leftChars="0" w:firstLine="480" w:firstLineChars="200"/>
        <w:rPr>
          <w:rFonts w:hint="eastAsia" w:ascii="宋体" w:hAnsi="宋体" w:eastAsia="宋体" w:cs="宋体"/>
          <w:b w:val="0"/>
          <w:highlight w:val="none"/>
        </w:rPr>
      </w:pPr>
      <w:r>
        <w:rPr>
          <w:highlight w:val="none"/>
        </w:rPr>
        <w:t>本合同条件未尽事宜依照《中华人民共和国民法典》，由供需双方</w:t>
      </w:r>
      <w:r>
        <w:rPr>
          <w:rFonts w:hint="eastAsia"/>
          <w:highlight w:val="none"/>
          <w:lang w:eastAsia="zh-CN"/>
        </w:rPr>
        <w:t>协商</w:t>
      </w:r>
      <w:r>
        <w:rPr>
          <w:highlight w:val="none"/>
        </w:rPr>
        <w:t>确定。</w:t>
      </w:r>
    </w:p>
    <w:p w14:paraId="5E4A2DB2">
      <w:pPr>
        <w:spacing w:line="219" w:lineRule="auto"/>
        <w:rPr>
          <w:rFonts w:ascii="宋体" w:hAnsi="宋体" w:eastAsia="宋体" w:cs="宋体"/>
          <w:sz w:val="24"/>
          <w:szCs w:val="24"/>
          <w:highlight w:val="none"/>
        </w:rPr>
        <w:sectPr>
          <w:headerReference r:id="rId20" w:type="default"/>
          <w:footerReference r:id="rId21" w:type="default"/>
          <w:pgSz w:w="11907" w:h="16840"/>
          <w:pgMar w:top="1229" w:right="665" w:bottom="658" w:left="753" w:header="923" w:footer="412" w:gutter="0"/>
          <w:pgNumType w:fmt="decimal"/>
          <w:cols w:space="720" w:num="1"/>
        </w:sectPr>
      </w:pPr>
    </w:p>
    <w:p w14:paraId="7ED69FDA">
      <w:pPr>
        <w:kinsoku w:val="0"/>
        <w:autoSpaceDE w:val="0"/>
        <w:autoSpaceDN w:val="0"/>
        <w:adjustRightInd w:val="0"/>
        <w:snapToGrid w:val="0"/>
        <w:spacing w:before="78" w:line="219" w:lineRule="auto"/>
        <w:ind w:left="507"/>
        <w:jc w:val="left"/>
        <w:textAlignment w:val="baseline"/>
        <w:outlineLvl w:val="9"/>
        <w:rPr>
          <w:rFonts w:ascii="宋体" w:hAnsi="宋体" w:eastAsia="宋体" w:cs="宋体"/>
          <w:snapToGrid w:val="0"/>
          <w:color w:val="000000"/>
          <w:kern w:val="0"/>
          <w:sz w:val="24"/>
          <w:szCs w:val="24"/>
          <w:highlight w:val="none"/>
          <w:lang w:val="en-US" w:eastAsia="en-US" w:bidi="ar-SA"/>
        </w:rPr>
      </w:pPr>
      <w:r>
        <w:rPr>
          <w:rFonts w:ascii="宋体" w:hAnsi="宋体" w:eastAsia="宋体" w:cs="宋体"/>
          <w:b/>
          <w:bCs/>
          <w:snapToGrid w:val="0"/>
          <w:color w:val="000000"/>
          <w:spacing w:val="-10"/>
          <w:kern w:val="0"/>
          <w:sz w:val="24"/>
          <w:szCs w:val="24"/>
          <w:highlight w:val="none"/>
          <w:lang w:val="en-US" w:eastAsia="en-US" w:bidi="ar-SA"/>
        </w:rPr>
        <w:t>二、合同（格式）</w:t>
      </w:r>
    </w:p>
    <w:p w14:paraId="7788F245">
      <w:pPr>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highlight w:val="none"/>
          <w:lang w:val="en-US" w:eastAsia="en-US" w:bidi="ar-SA"/>
        </w:rPr>
      </w:pPr>
    </w:p>
    <w:p w14:paraId="3489CC90">
      <w:pPr>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highlight w:val="none"/>
          <w:lang w:val="en-US" w:eastAsia="en-US" w:bidi="ar-SA"/>
        </w:rPr>
      </w:pPr>
    </w:p>
    <w:p w14:paraId="69895AAC">
      <w:pPr>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highlight w:val="none"/>
          <w:lang w:val="en-US" w:eastAsia="en-US" w:bidi="ar-SA"/>
        </w:rPr>
      </w:pPr>
    </w:p>
    <w:p w14:paraId="48B81B61">
      <w:pPr>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highlight w:val="none"/>
          <w:lang w:val="en-US" w:eastAsia="en-US" w:bidi="ar-SA"/>
        </w:rPr>
      </w:pPr>
    </w:p>
    <w:p w14:paraId="68753B53">
      <w:pPr>
        <w:kinsoku w:val="0"/>
        <w:autoSpaceDE w:val="0"/>
        <w:autoSpaceDN w:val="0"/>
        <w:adjustRightInd w:val="0"/>
        <w:snapToGrid w:val="0"/>
        <w:spacing w:before="97" w:line="225" w:lineRule="auto"/>
        <w:ind w:left="3786"/>
        <w:jc w:val="left"/>
        <w:textAlignment w:val="baseline"/>
        <w:outlineLvl w:val="0"/>
        <w:rPr>
          <w:rFonts w:ascii="宋体" w:hAnsi="宋体" w:eastAsia="宋体" w:cs="宋体"/>
          <w:snapToGrid w:val="0"/>
          <w:color w:val="000000"/>
          <w:kern w:val="0"/>
          <w:sz w:val="30"/>
          <w:szCs w:val="30"/>
          <w:highlight w:val="none"/>
          <w:lang w:val="en-US" w:eastAsia="en-US" w:bidi="ar-SA"/>
        </w:rPr>
      </w:pPr>
      <w:bookmarkStart w:id="15" w:name="bookmark14"/>
      <w:bookmarkEnd w:id="15"/>
      <w:r>
        <w:rPr>
          <w:rFonts w:ascii="宋体" w:hAnsi="宋体" w:eastAsia="宋体" w:cs="宋体"/>
          <w:b/>
          <w:bCs/>
          <w:snapToGrid w:val="0"/>
          <w:color w:val="000000"/>
          <w:spacing w:val="-10"/>
          <w:kern w:val="0"/>
          <w:sz w:val="30"/>
          <w:szCs w:val="30"/>
          <w:highlight w:val="none"/>
          <w:lang w:val="en-US" w:eastAsia="en-US" w:bidi="ar-SA"/>
        </w:rPr>
        <w:t>合同书</w:t>
      </w:r>
    </w:p>
    <w:p w14:paraId="12B4A98B">
      <w:pPr>
        <w:kinsoku w:val="0"/>
        <w:autoSpaceDE w:val="0"/>
        <w:autoSpaceDN w:val="0"/>
        <w:adjustRightInd w:val="0"/>
        <w:snapToGrid w:val="0"/>
        <w:spacing w:line="242" w:lineRule="auto"/>
        <w:jc w:val="left"/>
        <w:textAlignment w:val="baseline"/>
        <w:rPr>
          <w:rFonts w:ascii="Arial" w:hAnsi="Arial" w:eastAsia="Arial" w:cs="Arial"/>
          <w:snapToGrid w:val="0"/>
          <w:color w:val="000000"/>
          <w:kern w:val="0"/>
          <w:sz w:val="21"/>
          <w:szCs w:val="21"/>
          <w:highlight w:val="none"/>
          <w:lang w:val="en-US" w:eastAsia="en-US" w:bidi="ar-SA"/>
        </w:rPr>
      </w:pPr>
    </w:p>
    <w:p w14:paraId="3B569417">
      <w:pPr>
        <w:kinsoku w:val="0"/>
        <w:autoSpaceDE w:val="0"/>
        <w:autoSpaceDN w:val="0"/>
        <w:adjustRightInd w:val="0"/>
        <w:snapToGrid w:val="0"/>
        <w:spacing w:line="242" w:lineRule="auto"/>
        <w:jc w:val="left"/>
        <w:textAlignment w:val="baseline"/>
        <w:rPr>
          <w:rFonts w:ascii="Arial" w:hAnsi="Arial" w:eastAsia="Arial" w:cs="Arial"/>
          <w:snapToGrid w:val="0"/>
          <w:color w:val="000000"/>
          <w:kern w:val="0"/>
          <w:sz w:val="21"/>
          <w:szCs w:val="21"/>
          <w:highlight w:val="none"/>
          <w:lang w:val="en-US" w:eastAsia="en-US" w:bidi="ar-SA"/>
        </w:rPr>
      </w:pPr>
    </w:p>
    <w:p w14:paraId="40925922">
      <w:pPr>
        <w:kinsoku w:val="0"/>
        <w:autoSpaceDE w:val="0"/>
        <w:autoSpaceDN w:val="0"/>
        <w:adjustRightInd w:val="0"/>
        <w:snapToGrid w:val="0"/>
        <w:spacing w:line="242" w:lineRule="auto"/>
        <w:jc w:val="left"/>
        <w:textAlignment w:val="baseline"/>
        <w:rPr>
          <w:rFonts w:ascii="Arial" w:hAnsi="Arial" w:eastAsia="Arial" w:cs="Arial"/>
          <w:snapToGrid w:val="0"/>
          <w:color w:val="000000"/>
          <w:kern w:val="0"/>
          <w:sz w:val="21"/>
          <w:szCs w:val="21"/>
          <w:highlight w:val="none"/>
          <w:lang w:val="en-US" w:eastAsia="en-US" w:bidi="ar-SA"/>
        </w:rPr>
      </w:pPr>
    </w:p>
    <w:p w14:paraId="1979B12A">
      <w:pPr>
        <w:kinsoku w:val="0"/>
        <w:autoSpaceDE w:val="0"/>
        <w:autoSpaceDN w:val="0"/>
        <w:adjustRightInd w:val="0"/>
        <w:snapToGrid w:val="0"/>
        <w:spacing w:line="242" w:lineRule="auto"/>
        <w:jc w:val="left"/>
        <w:textAlignment w:val="baseline"/>
        <w:rPr>
          <w:rFonts w:ascii="Arial" w:hAnsi="Arial" w:eastAsia="Arial" w:cs="Arial"/>
          <w:snapToGrid w:val="0"/>
          <w:color w:val="000000"/>
          <w:kern w:val="0"/>
          <w:sz w:val="21"/>
          <w:szCs w:val="21"/>
          <w:highlight w:val="none"/>
          <w:lang w:val="en-US" w:eastAsia="en-US" w:bidi="ar-SA"/>
        </w:rPr>
      </w:pPr>
    </w:p>
    <w:p w14:paraId="39673AC3">
      <w:pPr>
        <w:kinsoku w:val="0"/>
        <w:autoSpaceDE w:val="0"/>
        <w:autoSpaceDN w:val="0"/>
        <w:adjustRightInd w:val="0"/>
        <w:snapToGrid w:val="0"/>
        <w:spacing w:line="242" w:lineRule="auto"/>
        <w:jc w:val="left"/>
        <w:textAlignment w:val="baseline"/>
        <w:rPr>
          <w:rFonts w:ascii="Arial" w:hAnsi="Arial" w:eastAsia="Arial" w:cs="Arial"/>
          <w:snapToGrid w:val="0"/>
          <w:color w:val="000000"/>
          <w:kern w:val="0"/>
          <w:sz w:val="21"/>
          <w:szCs w:val="21"/>
          <w:highlight w:val="none"/>
          <w:lang w:val="en-US" w:eastAsia="en-US" w:bidi="ar-SA"/>
        </w:rPr>
      </w:pPr>
    </w:p>
    <w:p w14:paraId="7A6610E6">
      <w:pPr>
        <w:kinsoku w:val="0"/>
        <w:autoSpaceDE w:val="0"/>
        <w:autoSpaceDN w:val="0"/>
        <w:adjustRightInd w:val="0"/>
        <w:snapToGrid w:val="0"/>
        <w:spacing w:line="242" w:lineRule="auto"/>
        <w:jc w:val="left"/>
        <w:textAlignment w:val="baseline"/>
        <w:rPr>
          <w:rFonts w:ascii="Arial" w:hAnsi="Arial" w:eastAsia="Arial" w:cs="Arial"/>
          <w:snapToGrid w:val="0"/>
          <w:color w:val="000000"/>
          <w:kern w:val="0"/>
          <w:sz w:val="21"/>
          <w:szCs w:val="21"/>
          <w:highlight w:val="none"/>
          <w:lang w:val="en-US" w:eastAsia="en-US" w:bidi="ar-SA"/>
        </w:rPr>
      </w:pPr>
    </w:p>
    <w:p w14:paraId="36D3C000">
      <w:pPr>
        <w:kinsoku w:val="0"/>
        <w:autoSpaceDE w:val="0"/>
        <w:autoSpaceDN w:val="0"/>
        <w:adjustRightInd w:val="0"/>
        <w:snapToGrid w:val="0"/>
        <w:spacing w:line="242" w:lineRule="auto"/>
        <w:jc w:val="left"/>
        <w:textAlignment w:val="baseline"/>
        <w:rPr>
          <w:rFonts w:ascii="Arial" w:hAnsi="Arial" w:eastAsia="Arial" w:cs="Arial"/>
          <w:snapToGrid w:val="0"/>
          <w:color w:val="000000"/>
          <w:kern w:val="0"/>
          <w:sz w:val="21"/>
          <w:szCs w:val="21"/>
          <w:highlight w:val="none"/>
          <w:lang w:val="en-US" w:eastAsia="en-US" w:bidi="ar-SA"/>
        </w:rPr>
      </w:pPr>
    </w:p>
    <w:p w14:paraId="7883C305">
      <w:pPr>
        <w:kinsoku w:val="0"/>
        <w:autoSpaceDE w:val="0"/>
        <w:autoSpaceDN w:val="0"/>
        <w:adjustRightInd w:val="0"/>
        <w:snapToGrid w:val="0"/>
        <w:spacing w:line="242" w:lineRule="auto"/>
        <w:jc w:val="left"/>
        <w:textAlignment w:val="baseline"/>
        <w:rPr>
          <w:rFonts w:ascii="Arial" w:hAnsi="Arial" w:eastAsia="Arial" w:cs="Arial"/>
          <w:snapToGrid w:val="0"/>
          <w:color w:val="000000"/>
          <w:kern w:val="0"/>
          <w:sz w:val="21"/>
          <w:szCs w:val="21"/>
          <w:highlight w:val="none"/>
          <w:lang w:val="en-US" w:eastAsia="en-US" w:bidi="ar-SA"/>
        </w:rPr>
      </w:pPr>
    </w:p>
    <w:p w14:paraId="2925D19C">
      <w:pPr>
        <w:kinsoku w:val="0"/>
        <w:autoSpaceDE w:val="0"/>
        <w:autoSpaceDN w:val="0"/>
        <w:adjustRightInd w:val="0"/>
        <w:snapToGrid w:val="0"/>
        <w:spacing w:line="242" w:lineRule="auto"/>
        <w:jc w:val="left"/>
        <w:textAlignment w:val="baseline"/>
        <w:rPr>
          <w:rFonts w:ascii="Arial" w:hAnsi="Arial" w:eastAsia="Arial" w:cs="Arial"/>
          <w:snapToGrid w:val="0"/>
          <w:color w:val="000000"/>
          <w:kern w:val="0"/>
          <w:sz w:val="21"/>
          <w:szCs w:val="21"/>
          <w:highlight w:val="none"/>
          <w:lang w:val="en-US" w:eastAsia="en-US" w:bidi="ar-SA"/>
        </w:rPr>
      </w:pPr>
    </w:p>
    <w:p w14:paraId="32CDFBFF">
      <w:pPr>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1"/>
          <w:szCs w:val="21"/>
          <w:highlight w:val="none"/>
          <w:lang w:val="en-US" w:eastAsia="en-US" w:bidi="ar-SA"/>
        </w:rPr>
      </w:pPr>
    </w:p>
    <w:p w14:paraId="5280CD07">
      <w:pPr>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1"/>
          <w:szCs w:val="21"/>
          <w:highlight w:val="none"/>
          <w:lang w:val="en-US" w:eastAsia="en-US" w:bidi="ar-SA"/>
        </w:rPr>
      </w:pPr>
    </w:p>
    <w:p w14:paraId="2AA1D4C4">
      <w:pPr>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1"/>
          <w:szCs w:val="21"/>
          <w:highlight w:val="none"/>
          <w:lang w:val="en-US" w:eastAsia="en-US" w:bidi="ar-SA"/>
        </w:rPr>
      </w:pPr>
    </w:p>
    <w:p w14:paraId="59B97B4F">
      <w:pPr>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1"/>
          <w:szCs w:val="21"/>
          <w:highlight w:val="none"/>
          <w:lang w:val="en-US" w:eastAsia="en-US" w:bidi="ar-SA"/>
        </w:rPr>
      </w:pPr>
    </w:p>
    <w:p w14:paraId="2FC011D0">
      <w:pPr>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1"/>
          <w:szCs w:val="21"/>
          <w:highlight w:val="none"/>
          <w:lang w:val="en-US" w:eastAsia="en-US" w:bidi="ar-SA"/>
        </w:rPr>
      </w:pPr>
    </w:p>
    <w:p w14:paraId="525AA06D">
      <w:pPr>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1"/>
          <w:szCs w:val="21"/>
          <w:highlight w:val="none"/>
          <w:lang w:val="en-US" w:eastAsia="en-US" w:bidi="ar-SA"/>
        </w:rPr>
      </w:pPr>
    </w:p>
    <w:p w14:paraId="13455E89">
      <w:pPr>
        <w:kinsoku w:val="0"/>
        <w:autoSpaceDE w:val="0"/>
        <w:autoSpaceDN w:val="0"/>
        <w:adjustRightInd w:val="0"/>
        <w:snapToGrid w:val="0"/>
        <w:spacing w:before="98" w:line="225" w:lineRule="auto"/>
        <w:ind w:left="1993"/>
        <w:jc w:val="left"/>
        <w:textAlignment w:val="baseline"/>
        <w:rPr>
          <w:rFonts w:ascii="宋体" w:hAnsi="宋体" w:eastAsia="宋体" w:cs="宋体"/>
          <w:snapToGrid w:val="0"/>
          <w:color w:val="000000"/>
          <w:kern w:val="0"/>
          <w:sz w:val="30"/>
          <w:szCs w:val="30"/>
          <w:highlight w:val="none"/>
          <w:lang w:val="en-US" w:eastAsia="en-US" w:bidi="ar-SA"/>
        </w:rPr>
      </w:pPr>
      <w:r>
        <w:rPr>
          <w:rFonts w:ascii="宋体" w:hAnsi="宋体" w:eastAsia="宋体" w:cs="宋体"/>
          <w:b/>
          <w:bCs/>
          <w:snapToGrid w:val="0"/>
          <w:color w:val="000000"/>
          <w:spacing w:val="7"/>
          <w:kern w:val="0"/>
          <w:sz w:val="30"/>
          <w:szCs w:val="30"/>
          <w:highlight w:val="none"/>
          <w:lang w:val="en-US" w:eastAsia="en-US" w:bidi="ar-SA"/>
        </w:rPr>
        <w:t>采购编号：</w:t>
      </w:r>
    </w:p>
    <w:p w14:paraId="2BD73246">
      <w:pPr>
        <w:kinsoku w:val="0"/>
        <w:autoSpaceDE w:val="0"/>
        <w:autoSpaceDN w:val="0"/>
        <w:adjustRightInd w:val="0"/>
        <w:snapToGrid w:val="0"/>
        <w:spacing w:line="261" w:lineRule="auto"/>
        <w:jc w:val="left"/>
        <w:textAlignment w:val="baseline"/>
        <w:rPr>
          <w:rFonts w:ascii="Arial" w:hAnsi="Arial" w:eastAsia="Arial" w:cs="Arial"/>
          <w:snapToGrid w:val="0"/>
          <w:color w:val="000000"/>
          <w:kern w:val="0"/>
          <w:sz w:val="21"/>
          <w:szCs w:val="21"/>
          <w:highlight w:val="none"/>
          <w:lang w:val="en-US" w:eastAsia="en-US" w:bidi="ar-SA"/>
        </w:rPr>
      </w:pPr>
    </w:p>
    <w:p w14:paraId="0A2D70E6">
      <w:pPr>
        <w:kinsoku w:val="0"/>
        <w:autoSpaceDE w:val="0"/>
        <w:autoSpaceDN w:val="0"/>
        <w:adjustRightInd w:val="0"/>
        <w:snapToGrid w:val="0"/>
        <w:spacing w:line="261" w:lineRule="auto"/>
        <w:jc w:val="left"/>
        <w:textAlignment w:val="baseline"/>
        <w:rPr>
          <w:rFonts w:ascii="Arial" w:hAnsi="Arial" w:eastAsia="Arial" w:cs="Arial"/>
          <w:snapToGrid w:val="0"/>
          <w:color w:val="000000"/>
          <w:kern w:val="0"/>
          <w:sz w:val="21"/>
          <w:szCs w:val="21"/>
          <w:highlight w:val="none"/>
          <w:lang w:val="en-US" w:eastAsia="en-US" w:bidi="ar-SA"/>
        </w:rPr>
      </w:pPr>
    </w:p>
    <w:p w14:paraId="480C0F2D">
      <w:pPr>
        <w:kinsoku w:val="0"/>
        <w:autoSpaceDE w:val="0"/>
        <w:autoSpaceDN w:val="0"/>
        <w:adjustRightInd w:val="0"/>
        <w:snapToGrid w:val="0"/>
        <w:spacing w:before="97" w:line="226" w:lineRule="auto"/>
        <w:ind w:left="2006"/>
        <w:jc w:val="left"/>
        <w:textAlignment w:val="baseline"/>
        <w:rPr>
          <w:rFonts w:ascii="宋体" w:hAnsi="宋体" w:eastAsia="宋体" w:cs="宋体"/>
          <w:snapToGrid w:val="0"/>
          <w:color w:val="000000"/>
          <w:kern w:val="0"/>
          <w:sz w:val="30"/>
          <w:szCs w:val="30"/>
          <w:highlight w:val="none"/>
          <w:lang w:val="en-US" w:eastAsia="en-US" w:bidi="ar-SA"/>
        </w:rPr>
      </w:pPr>
      <w:r>
        <w:rPr>
          <w:rFonts w:ascii="宋体" w:hAnsi="宋体" w:eastAsia="宋体" w:cs="宋体"/>
          <w:b/>
          <w:bCs/>
          <w:snapToGrid w:val="0"/>
          <w:color w:val="000000"/>
          <w:spacing w:val="3"/>
          <w:kern w:val="0"/>
          <w:sz w:val="30"/>
          <w:szCs w:val="30"/>
          <w:highlight w:val="none"/>
          <w:lang w:val="en-US" w:eastAsia="en-US" w:bidi="ar-SA"/>
        </w:rPr>
        <w:t>项目名称：</w:t>
      </w:r>
    </w:p>
    <w:p w14:paraId="4A0F0DFC">
      <w:pPr>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highlight w:val="none"/>
          <w:lang w:val="en-US" w:eastAsia="en-US" w:bidi="ar-SA"/>
        </w:rPr>
      </w:pPr>
    </w:p>
    <w:p w14:paraId="3B1E312D">
      <w:pPr>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highlight w:val="none"/>
          <w:lang w:val="en-US" w:eastAsia="en-US" w:bidi="ar-SA"/>
        </w:rPr>
      </w:pPr>
    </w:p>
    <w:p w14:paraId="7C8A1D9C">
      <w:pPr>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highlight w:val="none"/>
          <w:lang w:val="en-US" w:eastAsia="en-US" w:bidi="ar-SA"/>
        </w:rPr>
      </w:pPr>
    </w:p>
    <w:p w14:paraId="24491C9D">
      <w:pPr>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highlight w:val="none"/>
          <w:lang w:val="en-US" w:eastAsia="en-US" w:bidi="ar-SA"/>
        </w:rPr>
      </w:pPr>
    </w:p>
    <w:p w14:paraId="70953D65">
      <w:pPr>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highlight w:val="none"/>
          <w:lang w:val="en-US" w:eastAsia="en-US" w:bidi="ar-SA"/>
        </w:rPr>
      </w:pPr>
    </w:p>
    <w:p w14:paraId="33EA37F6">
      <w:pPr>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highlight w:val="none"/>
          <w:lang w:val="en-US" w:eastAsia="en-US" w:bidi="ar-SA"/>
        </w:rPr>
      </w:pPr>
    </w:p>
    <w:p w14:paraId="7903565D">
      <w:pPr>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highlight w:val="none"/>
          <w:lang w:val="en-US" w:eastAsia="en-US" w:bidi="ar-SA"/>
        </w:rPr>
      </w:pPr>
    </w:p>
    <w:p w14:paraId="24ABF11E">
      <w:pPr>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highlight w:val="none"/>
          <w:lang w:val="en-US" w:eastAsia="en-US" w:bidi="ar-SA"/>
        </w:rPr>
      </w:pPr>
    </w:p>
    <w:p w14:paraId="23F07EA2">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highlight w:val="none"/>
          <w:lang w:val="en-US" w:eastAsia="en-US" w:bidi="ar-SA"/>
        </w:rPr>
      </w:pPr>
    </w:p>
    <w:p w14:paraId="6B31D5BB">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highlight w:val="none"/>
          <w:lang w:val="en-US" w:eastAsia="en-US" w:bidi="ar-SA"/>
        </w:rPr>
      </w:pPr>
    </w:p>
    <w:p w14:paraId="4DB88021">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highlight w:val="none"/>
          <w:lang w:val="en-US" w:eastAsia="en-US" w:bidi="ar-SA"/>
        </w:rPr>
      </w:pPr>
    </w:p>
    <w:p w14:paraId="00DEA0AE">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highlight w:val="none"/>
          <w:lang w:val="en-US" w:eastAsia="en-US" w:bidi="ar-SA"/>
        </w:rPr>
      </w:pPr>
    </w:p>
    <w:p w14:paraId="6418E246">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highlight w:val="none"/>
          <w:lang w:val="en-US" w:eastAsia="en-US" w:bidi="ar-SA"/>
        </w:rPr>
      </w:pPr>
    </w:p>
    <w:p w14:paraId="4A409C45">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highlight w:val="none"/>
          <w:lang w:val="en-US" w:eastAsia="en-US" w:bidi="ar-SA"/>
        </w:rPr>
      </w:pPr>
    </w:p>
    <w:p w14:paraId="5F0C3D5B">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highlight w:val="none"/>
          <w:lang w:val="en-US" w:eastAsia="en-US" w:bidi="ar-SA"/>
        </w:rPr>
      </w:pPr>
    </w:p>
    <w:p w14:paraId="0B0EB195">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highlight w:val="none"/>
          <w:lang w:val="en-US" w:eastAsia="en-US" w:bidi="ar-SA"/>
        </w:rPr>
      </w:pPr>
    </w:p>
    <w:p w14:paraId="60DA81B6">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highlight w:val="none"/>
          <w:lang w:val="en-US" w:eastAsia="en-US" w:bidi="ar-SA"/>
        </w:rPr>
      </w:pPr>
    </w:p>
    <w:p w14:paraId="391172DA">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highlight w:val="none"/>
          <w:lang w:val="en-US" w:eastAsia="en-US" w:bidi="ar-SA"/>
        </w:rPr>
      </w:pPr>
    </w:p>
    <w:p w14:paraId="3CBDC16B">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highlight w:val="none"/>
          <w:lang w:val="en-US" w:eastAsia="en-US" w:bidi="ar-SA"/>
        </w:rPr>
      </w:pPr>
    </w:p>
    <w:p w14:paraId="6E9F3E44">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highlight w:val="none"/>
          <w:lang w:val="en-US" w:eastAsia="en-US" w:bidi="ar-SA"/>
        </w:rPr>
      </w:pPr>
    </w:p>
    <w:p w14:paraId="1B6AC5A7">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highlight w:val="none"/>
          <w:lang w:val="en-US" w:eastAsia="en-US" w:bidi="ar-SA"/>
        </w:rPr>
      </w:pPr>
    </w:p>
    <w:p w14:paraId="0413E726">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highlight w:val="none"/>
          <w:lang w:val="en-US" w:eastAsia="en-US" w:bidi="ar-SA"/>
        </w:rPr>
      </w:pPr>
    </w:p>
    <w:p w14:paraId="1E3DA4FE">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highlight w:val="none"/>
          <w:lang w:val="en-US" w:eastAsia="en-US" w:bidi="ar-SA"/>
        </w:rPr>
      </w:pPr>
    </w:p>
    <w:p w14:paraId="7C4C44BA">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highlight w:val="none"/>
          <w:lang w:val="en-US" w:eastAsia="en-US" w:bidi="ar-SA"/>
        </w:rPr>
      </w:pPr>
    </w:p>
    <w:p w14:paraId="1C0477A2">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highlight w:val="none"/>
          <w:lang w:val="en-US" w:eastAsia="en-US" w:bidi="ar-SA"/>
        </w:rPr>
      </w:pPr>
    </w:p>
    <w:p w14:paraId="2C9D88F5">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highlight w:val="none"/>
          <w:lang w:val="en-US" w:eastAsia="en-US" w:bidi="ar-SA"/>
        </w:rPr>
      </w:pPr>
    </w:p>
    <w:p w14:paraId="0F462801">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highlight w:val="none"/>
          <w:lang w:val="en-US" w:eastAsia="en-US" w:bidi="ar-SA"/>
        </w:rPr>
      </w:pPr>
    </w:p>
    <w:p w14:paraId="2A7A7C9A">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highlight w:val="none"/>
          <w:lang w:val="en-US" w:eastAsia="en-US" w:bidi="ar-SA"/>
        </w:rPr>
      </w:pPr>
    </w:p>
    <w:p w14:paraId="43ED69C2">
      <w:pPr>
        <w:kinsoku w:val="0"/>
        <w:autoSpaceDE w:val="0"/>
        <w:autoSpaceDN w:val="0"/>
        <w:adjustRightInd w:val="0"/>
        <w:snapToGrid w:val="0"/>
        <w:spacing w:before="78" w:line="219" w:lineRule="auto"/>
        <w:ind w:left="16"/>
        <w:jc w:val="left"/>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b/>
          <w:bCs/>
          <w:snapToGrid w:val="0"/>
          <w:color w:val="000000"/>
          <w:spacing w:val="-6"/>
          <w:kern w:val="0"/>
          <w:sz w:val="24"/>
          <w:szCs w:val="24"/>
          <w:highlight w:val="none"/>
          <w:lang w:val="en-US" w:eastAsia="en-US" w:bidi="ar-SA"/>
        </w:rPr>
        <w:t>注：本合同仅为合同的参考文本，合同签订双方可根据项目的具体要求进行修订。</w:t>
      </w:r>
    </w:p>
    <w:p w14:paraId="4FA86269">
      <w:pPr>
        <w:kinsoku w:val="0"/>
        <w:autoSpaceDE w:val="0"/>
        <w:autoSpaceDN w:val="0"/>
        <w:adjustRightInd w:val="0"/>
        <w:snapToGrid w:val="0"/>
        <w:spacing w:line="219" w:lineRule="auto"/>
        <w:jc w:val="left"/>
        <w:textAlignment w:val="baseline"/>
        <w:rPr>
          <w:rFonts w:ascii="宋体" w:hAnsi="宋体" w:eastAsia="宋体" w:cs="宋体"/>
          <w:snapToGrid w:val="0"/>
          <w:color w:val="000000"/>
          <w:kern w:val="0"/>
          <w:sz w:val="24"/>
          <w:szCs w:val="24"/>
          <w:highlight w:val="none"/>
          <w:lang w:val="en-US" w:eastAsia="en-US" w:bidi="ar-SA"/>
        </w:rPr>
        <w:sectPr>
          <w:headerReference r:id="rId22" w:type="default"/>
          <w:footerReference r:id="rId23" w:type="default"/>
          <w:pgSz w:w="11906" w:h="16840"/>
          <w:pgMar w:top="1210" w:right="1134" w:bottom="1036" w:left="1643" w:header="846" w:footer="790" w:gutter="0"/>
          <w:pgNumType w:fmt="decimal"/>
          <w:cols w:space="720" w:num="1"/>
        </w:sectPr>
      </w:pPr>
    </w:p>
    <w:p w14:paraId="4057F753">
      <w:pPr>
        <w:pStyle w:val="11"/>
        <w:widowControl/>
        <w:ind w:left="0" w:leftChars="0" w:firstLine="482" w:firstLineChars="200"/>
        <w:rPr>
          <w:highlight w:val="none"/>
        </w:rPr>
      </w:pPr>
      <w:r>
        <w:rPr>
          <w:b/>
          <w:highlight w:val="none"/>
        </w:rPr>
        <w:t>甲方：</w:t>
      </w:r>
    </w:p>
    <w:p w14:paraId="21B8CEBD">
      <w:pPr>
        <w:pStyle w:val="11"/>
        <w:widowControl/>
        <w:ind w:left="0" w:leftChars="0" w:firstLine="480" w:firstLineChars="200"/>
        <w:rPr>
          <w:highlight w:val="none"/>
        </w:rPr>
      </w:pPr>
      <w:r>
        <w:rPr>
          <w:highlight w:val="none"/>
        </w:rPr>
        <w:t>电话：传真：地址：</w:t>
      </w:r>
    </w:p>
    <w:p w14:paraId="2A10EBDD">
      <w:pPr>
        <w:pStyle w:val="11"/>
        <w:widowControl/>
        <w:ind w:left="0" w:leftChars="0" w:firstLine="482" w:firstLineChars="200"/>
        <w:rPr>
          <w:highlight w:val="none"/>
        </w:rPr>
      </w:pPr>
      <w:r>
        <w:rPr>
          <w:b/>
          <w:highlight w:val="none"/>
        </w:rPr>
        <w:t>乙方：</w:t>
      </w:r>
    </w:p>
    <w:p w14:paraId="4FDA5E78">
      <w:pPr>
        <w:pStyle w:val="11"/>
        <w:widowControl/>
        <w:ind w:left="0" w:leftChars="0" w:firstLine="480" w:firstLineChars="200"/>
        <w:rPr>
          <w:highlight w:val="none"/>
        </w:rPr>
      </w:pPr>
      <w:r>
        <w:rPr>
          <w:highlight w:val="none"/>
        </w:rPr>
        <w:t>电话：传真：地址：</w:t>
      </w:r>
    </w:p>
    <w:p w14:paraId="74E18850">
      <w:pPr>
        <w:pStyle w:val="11"/>
        <w:widowControl/>
        <w:ind w:left="0" w:leftChars="0" w:firstLine="480" w:firstLineChars="200"/>
        <w:rPr>
          <w:highlight w:val="none"/>
        </w:rPr>
      </w:pPr>
      <w:r>
        <w:rPr>
          <w:highlight w:val="none"/>
        </w:rPr>
        <w:t>项目名称：采购编号：</w:t>
      </w:r>
    </w:p>
    <w:p w14:paraId="255E108D">
      <w:pPr>
        <w:pStyle w:val="11"/>
        <w:widowControl/>
        <w:ind w:left="0" w:leftChars="0" w:firstLine="480" w:firstLineChars="200"/>
        <w:rPr>
          <w:highlight w:val="none"/>
        </w:rPr>
      </w:pPr>
      <w:r>
        <w:rPr>
          <w:highlight w:val="none"/>
        </w:rPr>
        <w:t>根据</w:t>
      </w:r>
      <w:r>
        <w:rPr>
          <w:highlight w:val="none"/>
          <w:u w:val="single" w:color="auto"/>
        </w:rPr>
        <w:t>项目</w:t>
      </w:r>
      <w:r>
        <w:rPr>
          <w:highlight w:val="none"/>
        </w:rPr>
        <w:t>的采购结果，按照《中华人民共和国政府采购法</w:t>
      </w:r>
      <w:r>
        <w:rPr>
          <w:rFonts w:hint="eastAsia"/>
          <w:highlight w:val="none"/>
          <w:lang w:eastAsia="zh-CN"/>
        </w:rPr>
        <w:t>》《</w:t>
      </w:r>
      <w:r>
        <w:rPr>
          <w:highlight w:val="none"/>
        </w:rPr>
        <w:t>中华人民共和国民法典》的规定，经双方协商，本着平等互利和诚实信用的原则，一致同意签订本合同如下。</w:t>
      </w:r>
    </w:p>
    <w:p w14:paraId="27E26068">
      <w:pPr>
        <w:pStyle w:val="23"/>
        <w:widowControl/>
        <w:numPr>
          <w:ilvl w:val="0"/>
          <w:numId w:val="60"/>
        </w:numPr>
        <w:tabs>
          <w:tab w:val="left" w:pos="923"/>
        </w:tabs>
        <w:topLinePunct w:val="0"/>
        <w:ind w:left="0" w:leftChars="0" w:firstLine="482" w:firstLineChars="200"/>
        <w:outlineLvl w:val="0"/>
        <w:rPr>
          <w:rFonts w:hint="eastAsia" w:ascii="宋体" w:hAnsi="宋体" w:eastAsia="宋体" w:cs="宋体"/>
          <w:b/>
          <w:highlight w:val="none"/>
        </w:rPr>
      </w:pPr>
      <w:r>
        <w:rPr>
          <w:highlight w:val="none"/>
        </w:rPr>
        <w:t>服务内容</w:t>
      </w:r>
      <w:r>
        <w:rPr>
          <w:rFonts w:hint="eastAsia"/>
          <w:highlight w:val="none"/>
          <w:lang w:eastAsia="zh-CN"/>
        </w:rPr>
        <w:t>：</w:t>
      </w:r>
    </w:p>
    <w:p w14:paraId="3524B31E">
      <w:pPr>
        <w:pStyle w:val="23"/>
        <w:widowControl/>
        <w:numPr>
          <w:ilvl w:val="0"/>
          <w:numId w:val="60"/>
        </w:numPr>
        <w:tabs>
          <w:tab w:val="left" w:pos="923"/>
        </w:tabs>
        <w:topLinePunct w:val="0"/>
        <w:ind w:left="0" w:leftChars="0" w:firstLine="482" w:firstLineChars="200"/>
        <w:outlineLvl w:val="0"/>
        <w:rPr>
          <w:rFonts w:hint="eastAsia" w:ascii="宋体" w:hAnsi="宋体" w:eastAsia="宋体" w:cs="宋体"/>
          <w:b/>
          <w:highlight w:val="none"/>
        </w:rPr>
      </w:pPr>
      <w:r>
        <w:rPr>
          <w:highlight w:val="none"/>
        </w:rPr>
        <w:t>合同金额</w:t>
      </w:r>
    </w:p>
    <w:p w14:paraId="6C7AC85A">
      <w:pPr>
        <w:pStyle w:val="11"/>
        <w:widowControl/>
        <w:ind w:left="958" w:leftChars="0" w:firstLine="480" w:firstLineChars="200"/>
        <w:rPr>
          <w:highlight w:val="none"/>
        </w:rPr>
      </w:pPr>
      <w:r>
        <w:rPr>
          <w:highlight w:val="none"/>
        </w:rPr>
        <w:t>合同金额为（大写）：元</w:t>
      </w:r>
      <w:r>
        <w:rPr>
          <w:rFonts w:hint="eastAsia"/>
          <w:highlight w:val="none"/>
          <w:lang w:eastAsia="zh-CN"/>
        </w:rPr>
        <w:t>（</w:t>
      </w:r>
      <w:r>
        <w:rPr>
          <w:highlight w:val="none"/>
        </w:rPr>
        <w:t>￥元）人民币。</w:t>
      </w:r>
    </w:p>
    <w:p w14:paraId="3725D454">
      <w:pPr>
        <w:pStyle w:val="23"/>
        <w:widowControl/>
        <w:numPr>
          <w:ilvl w:val="0"/>
          <w:numId w:val="60"/>
        </w:numPr>
        <w:tabs>
          <w:tab w:val="left" w:pos="923"/>
        </w:tabs>
        <w:topLinePunct w:val="0"/>
        <w:ind w:left="0" w:leftChars="0" w:firstLine="482" w:firstLineChars="200"/>
        <w:outlineLvl w:val="0"/>
        <w:rPr>
          <w:rFonts w:hint="eastAsia" w:ascii="宋体" w:hAnsi="宋体" w:eastAsia="宋体" w:cs="宋体"/>
          <w:b/>
          <w:highlight w:val="none"/>
        </w:rPr>
      </w:pPr>
      <w:r>
        <w:rPr>
          <w:highlight w:val="none"/>
        </w:rPr>
        <w:t>服务要求及标准</w:t>
      </w:r>
      <w:r>
        <w:rPr>
          <w:rFonts w:hint="eastAsia"/>
          <w:highlight w:val="none"/>
          <w:lang w:eastAsia="zh-CN"/>
        </w:rPr>
        <w:t>：</w:t>
      </w:r>
    </w:p>
    <w:p w14:paraId="54EDB91A">
      <w:pPr>
        <w:pStyle w:val="11"/>
        <w:widowControl/>
        <w:ind w:left="0" w:leftChars="0" w:firstLine="482" w:firstLineChars="200"/>
        <w:rPr>
          <w:highlight w:val="none"/>
        </w:rPr>
      </w:pPr>
      <w:r>
        <w:rPr>
          <w:b/>
          <w:highlight w:val="none"/>
        </w:rPr>
        <w:t>服务期限、服务地点</w:t>
      </w:r>
    </w:p>
    <w:p w14:paraId="6E3F8E46">
      <w:pPr>
        <w:pStyle w:val="11"/>
        <w:widowControl/>
        <w:numPr>
          <w:ilvl w:val="0"/>
          <w:numId w:val="61"/>
        </w:numPr>
        <w:tabs>
          <w:tab w:val="left" w:pos="1738"/>
          <w:tab w:val="clear" w:pos="210"/>
        </w:tabs>
        <w:ind w:left="958" w:leftChars="0" w:firstLine="480" w:firstLineChars="200"/>
        <w:rPr>
          <w:b w:val="0"/>
          <w:highlight w:val="none"/>
        </w:rPr>
      </w:pPr>
      <w:r>
        <w:rPr>
          <w:highlight w:val="none"/>
        </w:rPr>
        <w:t>服务期限：</w:t>
      </w:r>
    </w:p>
    <w:p w14:paraId="7947F5E8">
      <w:pPr>
        <w:pStyle w:val="11"/>
        <w:widowControl/>
        <w:numPr>
          <w:ilvl w:val="0"/>
          <w:numId w:val="61"/>
        </w:numPr>
        <w:tabs>
          <w:tab w:val="left" w:pos="1738"/>
          <w:tab w:val="clear" w:pos="210"/>
        </w:tabs>
        <w:ind w:left="958" w:leftChars="0" w:firstLine="480" w:firstLineChars="200"/>
        <w:rPr>
          <w:b w:val="0"/>
          <w:highlight w:val="none"/>
        </w:rPr>
      </w:pPr>
      <w:r>
        <w:rPr>
          <w:highlight w:val="none"/>
        </w:rPr>
        <w:t>服务地点：</w:t>
      </w:r>
    </w:p>
    <w:p w14:paraId="2282E5D7">
      <w:pPr>
        <w:pStyle w:val="23"/>
        <w:widowControl/>
        <w:numPr>
          <w:ilvl w:val="0"/>
          <w:numId w:val="60"/>
        </w:numPr>
        <w:tabs>
          <w:tab w:val="left" w:pos="923"/>
        </w:tabs>
        <w:topLinePunct w:val="0"/>
        <w:ind w:left="0" w:leftChars="0" w:firstLine="482" w:firstLineChars="200"/>
        <w:outlineLvl w:val="0"/>
        <w:rPr>
          <w:rFonts w:hint="eastAsia" w:ascii="宋体" w:hAnsi="宋体" w:eastAsia="宋体" w:cs="宋体"/>
          <w:b/>
          <w:highlight w:val="none"/>
        </w:rPr>
      </w:pPr>
      <w:r>
        <w:rPr>
          <w:highlight w:val="none"/>
        </w:rPr>
        <w:t>付款方式</w:t>
      </w:r>
    </w:p>
    <w:p w14:paraId="69C73639">
      <w:pPr>
        <w:pStyle w:val="23"/>
        <w:widowControl/>
        <w:numPr>
          <w:ilvl w:val="0"/>
          <w:numId w:val="60"/>
        </w:numPr>
        <w:tabs>
          <w:tab w:val="left" w:pos="923"/>
        </w:tabs>
        <w:topLinePunct w:val="0"/>
        <w:ind w:left="0" w:leftChars="0" w:firstLine="482" w:firstLineChars="200"/>
        <w:outlineLvl w:val="0"/>
        <w:rPr>
          <w:rFonts w:hint="eastAsia" w:ascii="宋体" w:hAnsi="宋体" w:eastAsia="宋体" w:cs="宋体"/>
          <w:b/>
          <w:highlight w:val="none"/>
        </w:rPr>
      </w:pPr>
      <w:r>
        <w:rPr>
          <w:highlight w:val="none"/>
        </w:rPr>
        <w:t>服务考核办法</w:t>
      </w:r>
    </w:p>
    <w:p w14:paraId="3132EE73">
      <w:pPr>
        <w:pStyle w:val="23"/>
        <w:widowControl/>
        <w:numPr>
          <w:ilvl w:val="0"/>
          <w:numId w:val="60"/>
        </w:numPr>
        <w:tabs>
          <w:tab w:val="left" w:pos="923"/>
        </w:tabs>
        <w:topLinePunct w:val="0"/>
        <w:ind w:left="0" w:leftChars="0" w:firstLine="482" w:firstLineChars="200"/>
        <w:outlineLvl w:val="0"/>
        <w:rPr>
          <w:rFonts w:hint="eastAsia" w:ascii="宋体" w:hAnsi="宋体" w:eastAsia="宋体" w:cs="宋体"/>
          <w:b/>
          <w:highlight w:val="none"/>
        </w:rPr>
      </w:pPr>
      <w:r>
        <w:rPr>
          <w:highlight w:val="none"/>
        </w:rPr>
        <w:t>违约责任与赔偿损失</w:t>
      </w:r>
    </w:p>
    <w:p w14:paraId="2B26A90D">
      <w:pPr>
        <w:pStyle w:val="11"/>
        <w:widowControl/>
        <w:numPr>
          <w:ilvl w:val="0"/>
          <w:numId w:val="62"/>
        </w:numPr>
        <w:tabs>
          <w:tab w:val="left" w:pos="1738"/>
          <w:tab w:val="clear" w:pos="210"/>
        </w:tabs>
        <w:ind w:left="958" w:leftChars="0" w:firstLine="480" w:firstLineChars="200"/>
        <w:rPr>
          <w:b w:val="0"/>
          <w:highlight w:val="none"/>
        </w:rPr>
      </w:pPr>
      <w:r>
        <w:rPr>
          <w:highlight w:val="none"/>
        </w:rPr>
        <w:t>双方约定：</w:t>
      </w:r>
    </w:p>
    <w:p w14:paraId="7E6CC917">
      <w:pPr>
        <w:pStyle w:val="11"/>
        <w:widowControl/>
        <w:numPr>
          <w:ilvl w:val="0"/>
          <w:numId w:val="62"/>
        </w:numPr>
        <w:tabs>
          <w:tab w:val="left" w:pos="1738"/>
          <w:tab w:val="clear" w:pos="210"/>
        </w:tabs>
        <w:ind w:left="958" w:leftChars="0" w:firstLine="480" w:firstLineChars="200"/>
        <w:rPr>
          <w:b w:val="0"/>
          <w:highlight w:val="none"/>
        </w:rPr>
      </w:pPr>
      <w:r>
        <w:rPr>
          <w:rFonts w:hint="eastAsia"/>
          <w:highlight w:val="none"/>
          <w:lang w:eastAsia="zh-CN"/>
        </w:rPr>
        <w:t>其他</w:t>
      </w:r>
      <w:r>
        <w:rPr>
          <w:highlight w:val="none"/>
        </w:rPr>
        <w:t>违约责任按《中华人民共和国民法典》处理。</w:t>
      </w:r>
    </w:p>
    <w:p w14:paraId="55D6F596">
      <w:pPr>
        <w:pStyle w:val="23"/>
        <w:widowControl/>
        <w:numPr>
          <w:ilvl w:val="0"/>
          <w:numId w:val="60"/>
        </w:numPr>
        <w:tabs>
          <w:tab w:val="left" w:pos="923"/>
        </w:tabs>
        <w:topLinePunct w:val="0"/>
        <w:ind w:left="0" w:leftChars="0" w:firstLine="482" w:firstLineChars="200"/>
        <w:outlineLvl w:val="0"/>
        <w:rPr>
          <w:rFonts w:hint="eastAsia" w:ascii="宋体" w:hAnsi="宋体" w:eastAsia="宋体" w:cs="宋体"/>
          <w:b/>
          <w:highlight w:val="none"/>
        </w:rPr>
      </w:pPr>
      <w:r>
        <w:rPr>
          <w:highlight w:val="none"/>
        </w:rPr>
        <w:t>争议的解决</w:t>
      </w:r>
    </w:p>
    <w:p w14:paraId="63984F42">
      <w:pPr>
        <w:pStyle w:val="11"/>
        <w:widowControl/>
        <w:ind w:left="482" w:leftChars="0" w:firstLine="480" w:firstLineChars="200"/>
        <w:rPr>
          <w:highlight w:val="none"/>
        </w:rPr>
      </w:pPr>
      <w:r>
        <w:rPr>
          <w:highlight w:val="none"/>
        </w:rPr>
        <w:t>合同执行过程中发生的任何争议，如双方不能通过友好协商解决，按相关法律法规处理</w:t>
      </w:r>
      <w:r>
        <w:rPr>
          <w:rFonts w:hint="eastAsia"/>
          <w:highlight w:val="none"/>
          <w:lang w:eastAsia="zh-CN"/>
        </w:rPr>
        <w:t>（</w:t>
      </w:r>
      <w:r>
        <w:rPr>
          <w:highlight w:val="none"/>
        </w:rPr>
        <w:t>合同双方一致同意提请阿勒泰地区仲裁委员会仲裁或向甲方所在地的人民法院提起诉讼</w:t>
      </w:r>
      <w:r>
        <w:rPr>
          <w:rFonts w:hint="eastAsia"/>
          <w:highlight w:val="none"/>
          <w:lang w:eastAsia="zh-CN"/>
        </w:rPr>
        <w:t>）</w:t>
      </w:r>
      <w:r>
        <w:rPr>
          <w:highlight w:val="none"/>
        </w:rPr>
        <w:t>。</w:t>
      </w:r>
    </w:p>
    <w:p w14:paraId="0C4EE710">
      <w:pPr>
        <w:pStyle w:val="23"/>
        <w:widowControl/>
        <w:numPr>
          <w:ilvl w:val="0"/>
          <w:numId w:val="60"/>
        </w:numPr>
        <w:tabs>
          <w:tab w:val="left" w:pos="923"/>
        </w:tabs>
        <w:topLinePunct w:val="0"/>
        <w:ind w:left="0" w:leftChars="0" w:firstLine="482" w:firstLineChars="200"/>
        <w:outlineLvl w:val="0"/>
        <w:rPr>
          <w:rFonts w:hint="eastAsia" w:ascii="宋体" w:hAnsi="宋体" w:eastAsia="宋体" w:cs="宋体"/>
          <w:b/>
          <w:highlight w:val="none"/>
        </w:rPr>
      </w:pPr>
      <w:r>
        <w:rPr>
          <w:highlight w:val="none"/>
        </w:rPr>
        <w:t>不可抗力</w:t>
      </w:r>
    </w:p>
    <w:p w14:paraId="1CC38F33">
      <w:pPr>
        <w:pStyle w:val="11"/>
        <w:widowControl/>
        <w:ind w:left="482" w:leftChars="0" w:firstLine="480" w:firstLineChars="200"/>
        <w:rPr>
          <w:highlight w:val="none"/>
        </w:rPr>
      </w:pPr>
      <w:r>
        <w:rPr>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7C49D06E">
      <w:pPr>
        <w:pStyle w:val="23"/>
        <w:widowControl/>
        <w:numPr>
          <w:ilvl w:val="0"/>
          <w:numId w:val="60"/>
        </w:numPr>
        <w:tabs>
          <w:tab w:val="left" w:pos="923"/>
        </w:tabs>
        <w:topLinePunct w:val="0"/>
        <w:ind w:left="0" w:leftChars="0" w:firstLine="482" w:firstLineChars="200"/>
        <w:outlineLvl w:val="0"/>
        <w:rPr>
          <w:rFonts w:hint="eastAsia" w:ascii="宋体" w:hAnsi="宋体" w:eastAsia="宋体" w:cs="宋体"/>
          <w:b/>
          <w:highlight w:val="none"/>
        </w:rPr>
      </w:pPr>
      <w:r>
        <w:rPr>
          <w:highlight w:val="none"/>
        </w:rPr>
        <w:t>税费</w:t>
      </w:r>
    </w:p>
    <w:p w14:paraId="44782F08">
      <w:pPr>
        <w:pStyle w:val="11"/>
        <w:widowControl/>
        <w:ind w:left="720" w:leftChars="0" w:firstLine="480" w:firstLineChars="200"/>
        <w:rPr>
          <w:highlight w:val="none"/>
        </w:rPr>
      </w:pPr>
      <w:r>
        <w:rPr>
          <w:highlight w:val="none"/>
        </w:rPr>
        <w:t>在中国境内、外发生的与本合同执行有关的一切税费均由乙方负担。</w:t>
      </w:r>
    </w:p>
    <w:p w14:paraId="1549927D">
      <w:pPr>
        <w:pStyle w:val="23"/>
        <w:widowControl/>
        <w:numPr>
          <w:ilvl w:val="0"/>
          <w:numId w:val="60"/>
        </w:numPr>
        <w:tabs>
          <w:tab w:val="left" w:pos="923"/>
        </w:tabs>
        <w:topLinePunct w:val="0"/>
        <w:ind w:left="0" w:leftChars="0" w:firstLine="482" w:firstLineChars="200"/>
        <w:outlineLvl w:val="0"/>
        <w:rPr>
          <w:rFonts w:hint="eastAsia" w:ascii="宋体" w:hAnsi="宋体" w:eastAsia="宋体" w:cs="宋体"/>
          <w:b/>
          <w:highlight w:val="none"/>
        </w:rPr>
      </w:pPr>
      <w:r>
        <w:rPr>
          <w:rFonts w:hint="eastAsia"/>
          <w:highlight w:val="none"/>
          <w:lang w:eastAsia="zh-CN"/>
        </w:rPr>
        <w:t>其他</w:t>
      </w:r>
    </w:p>
    <w:p w14:paraId="7A0F172D">
      <w:pPr>
        <w:pStyle w:val="11"/>
        <w:widowControl/>
        <w:numPr>
          <w:ilvl w:val="0"/>
          <w:numId w:val="63"/>
        </w:numPr>
        <w:tabs>
          <w:tab w:val="left" w:pos="1738"/>
          <w:tab w:val="clear" w:pos="210"/>
        </w:tabs>
        <w:ind w:left="958" w:leftChars="0" w:firstLine="480" w:firstLineChars="200"/>
        <w:rPr>
          <w:b w:val="0"/>
          <w:highlight w:val="none"/>
        </w:rPr>
      </w:pPr>
      <w:r>
        <w:rPr>
          <w:highlight w:val="none"/>
        </w:rPr>
        <w:t>本合同所有附件、采购文件、响应文件、成交通知书均</w:t>
      </w:r>
      <w:r>
        <w:rPr>
          <w:rFonts w:hint="eastAsia"/>
          <w:highlight w:val="none"/>
          <w:lang w:eastAsia="zh-CN"/>
        </w:rPr>
        <w:t>为本</w:t>
      </w:r>
      <w:r>
        <w:rPr>
          <w:highlight w:val="none"/>
        </w:rPr>
        <w:t>合同的有效组成部分，与本合同具有同等法律效力。</w:t>
      </w:r>
    </w:p>
    <w:p w14:paraId="11835BE9">
      <w:pPr>
        <w:pStyle w:val="11"/>
        <w:widowControl/>
        <w:numPr>
          <w:ilvl w:val="0"/>
          <w:numId w:val="63"/>
        </w:numPr>
        <w:tabs>
          <w:tab w:val="left" w:pos="1738"/>
          <w:tab w:val="clear" w:pos="210"/>
        </w:tabs>
        <w:ind w:left="958" w:leftChars="0" w:firstLine="480" w:firstLineChars="200"/>
        <w:rPr>
          <w:b w:val="0"/>
          <w:highlight w:val="none"/>
        </w:rPr>
      </w:pPr>
      <w:r>
        <w:rPr>
          <w:highlight w:val="none"/>
        </w:rPr>
        <w:t>在执行本合同的过程中，所有经双方签署确认的文件（包括会议纪要、补充协议、往来信函）即成为本合同的有效组成部分。</w:t>
      </w:r>
    </w:p>
    <w:p w14:paraId="1934DDC4">
      <w:pPr>
        <w:pStyle w:val="11"/>
        <w:widowControl/>
        <w:numPr>
          <w:ilvl w:val="0"/>
          <w:numId w:val="63"/>
        </w:numPr>
        <w:tabs>
          <w:tab w:val="left" w:pos="1738"/>
          <w:tab w:val="clear" w:pos="210"/>
        </w:tabs>
        <w:ind w:left="958" w:leftChars="0" w:firstLine="480" w:firstLineChars="200"/>
        <w:rPr>
          <w:b w:val="0"/>
          <w:highlight w:val="none"/>
        </w:rPr>
      </w:pPr>
      <w:r>
        <w:rPr>
          <w:highlight w:val="none"/>
        </w:rPr>
        <w:t>如一方地址、电话、传真号码有变更，应在变更当日内书面通知对方，否则，应承担相应责任。</w:t>
      </w:r>
    </w:p>
    <w:p w14:paraId="7C695B03">
      <w:pPr>
        <w:spacing w:line="230" w:lineRule="auto"/>
        <w:rPr>
          <w:rFonts w:ascii="宋体" w:hAnsi="宋体" w:eastAsia="宋体" w:cs="宋体"/>
          <w:sz w:val="24"/>
          <w:szCs w:val="24"/>
          <w:highlight w:val="none"/>
        </w:rPr>
        <w:sectPr>
          <w:headerReference r:id="rId24" w:type="default"/>
          <w:footerReference r:id="rId25" w:type="default"/>
          <w:pgSz w:w="11906" w:h="16840"/>
          <w:pgMar w:top="1210" w:right="1130" w:bottom="980" w:left="1643" w:header="846" w:footer="811" w:gutter="0"/>
          <w:pgNumType w:fmt="decimal"/>
          <w:cols w:space="720" w:num="1"/>
        </w:sectPr>
      </w:pPr>
    </w:p>
    <w:p w14:paraId="39642FAE">
      <w:pPr>
        <w:pStyle w:val="21"/>
        <w:widowControl/>
        <w:numPr>
          <w:ilvl w:val="0"/>
          <w:numId w:val="50"/>
        </w:numPr>
        <w:tabs>
          <w:tab w:val="left" w:pos="2320"/>
          <w:tab w:val="clear" w:pos="210"/>
        </w:tabs>
        <w:ind w:left="0" w:leftChars="0" w:firstLine="640" w:firstLineChars="200"/>
        <w:outlineLvl w:val="0"/>
        <w:rPr>
          <w:b w:val="0"/>
          <w:highlight w:val="none"/>
        </w:rPr>
      </w:pPr>
      <w:bookmarkStart w:id="16" w:name="bookmark15"/>
      <w:bookmarkEnd w:id="16"/>
      <w:r>
        <w:rPr>
          <w:highlight w:val="none"/>
        </w:rPr>
        <w:t>投标文件格式</w:t>
      </w:r>
    </w:p>
    <w:p w14:paraId="76F2B1DE">
      <w:pPr>
        <w:pStyle w:val="25"/>
        <w:widowControl/>
        <w:ind w:left="0" w:leftChars="0" w:firstLine="482" w:firstLineChars="200"/>
        <w:outlineLvl w:val="0"/>
        <w:rPr>
          <w:highlight w:val="none"/>
        </w:rPr>
      </w:pPr>
      <w:r>
        <w:rPr>
          <w:highlight w:val="none"/>
        </w:rPr>
        <w:t>商务投标文件</w:t>
      </w:r>
    </w:p>
    <w:p w14:paraId="4DB755C9">
      <w:pPr>
        <w:rPr>
          <w:highlight w:val="none"/>
        </w:rPr>
      </w:pPr>
    </w:p>
    <w:p w14:paraId="2B30EC64">
      <w:pPr>
        <w:pStyle w:val="2"/>
        <w:widowControl/>
        <w:numPr>
          <w:ilvl w:val="0"/>
          <w:numId w:val="64"/>
        </w:numPr>
        <w:tabs>
          <w:tab w:val="left" w:pos="991"/>
        </w:tabs>
        <w:topLinePunct w:val="0"/>
        <w:ind w:left="0" w:leftChars="0" w:firstLine="482" w:firstLineChars="200"/>
        <w:rPr>
          <w:b/>
          <w:highlight w:val="none"/>
        </w:rPr>
      </w:pPr>
      <w:r>
        <w:rPr>
          <w:highlight w:val="none"/>
        </w:rPr>
        <w:t>承诺函</w:t>
      </w:r>
    </w:p>
    <w:p w14:paraId="439412FE">
      <w:pPr>
        <w:pStyle w:val="11"/>
        <w:widowControl/>
        <w:ind w:left="0" w:leftChars="0" w:firstLine="480" w:firstLineChars="200"/>
        <w:rPr>
          <w:highlight w:val="none"/>
        </w:rPr>
      </w:pPr>
      <w:r>
        <w:rPr>
          <w:rFonts w:hint="eastAsia"/>
          <w:highlight w:val="none"/>
          <w:u w:val="single" w:color="auto"/>
          <w:lang w:val="en-US" w:eastAsia="zh-CN"/>
        </w:rPr>
        <w:t>新疆益开工程管理服务有限公司</w:t>
      </w:r>
      <w:r>
        <w:rPr>
          <w:highlight w:val="none"/>
          <w:u w:val="single" w:color="auto"/>
        </w:rPr>
        <w:t>：</w:t>
      </w:r>
    </w:p>
    <w:p w14:paraId="5C681AAF">
      <w:pPr>
        <w:pStyle w:val="11"/>
        <w:widowControl/>
        <w:ind w:left="0" w:leftChars="0" w:firstLine="480" w:firstLineChars="200"/>
        <w:rPr>
          <w:highlight w:val="none"/>
        </w:rPr>
      </w:pPr>
      <w:r>
        <w:rPr>
          <w:highlight w:val="none"/>
          <w:u w:val="single" w:color="auto"/>
        </w:rPr>
        <w:tab/>
      </w:r>
      <w:r>
        <w:rPr>
          <w:rFonts w:hint="eastAsia"/>
          <w:highlight w:val="none"/>
          <w:u w:val="single" w:color="auto"/>
          <w:lang w:eastAsia="zh-CN"/>
        </w:rPr>
        <w:t>（</w:t>
      </w:r>
      <w:r>
        <w:rPr>
          <w:highlight w:val="none"/>
          <w:u w:val="single" w:color="auto"/>
        </w:rPr>
        <w:t>投标人全称）</w:t>
      </w:r>
      <w:r>
        <w:rPr>
          <w:highlight w:val="none"/>
        </w:rPr>
        <w:t>授权</w:t>
      </w:r>
      <w:r>
        <w:rPr>
          <w:rFonts w:hint="eastAsia"/>
          <w:highlight w:val="none"/>
          <w:lang w:eastAsia="zh-CN"/>
        </w:rPr>
        <w:t>（</w:t>
      </w:r>
      <w:r>
        <w:rPr>
          <w:highlight w:val="none"/>
          <w:u w:val="single" w:color="auto"/>
        </w:rPr>
        <w:t>全权代表姓名）（职务、职称</w:t>
      </w:r>
      <w:r>
        <w:rPr>
          <w:rFonts w:hint="eastAsia"/>
          <w:highlight w:val="none"/>
          <w:u w:val="single" w:color="auto"/>
          <w:lang w:eastAsia="zh-CN"/>
        </w:rPr>
        <w:t>）</w:t>
      </w:r>
      <w:r>
        <w:rPr>
          <w:highlight w:val="none"/>
        </w:rPr>
        <w:t>为全权代表，参加贵方组织的</w:t>
      </w:r>
      <w:r>
        <w:rPr>
          <w:highlight w:val="none"/>
          <w:u w:val="single" w:color="auto"/>
        </w:rPr>
        <w:tab/>
      </w:r>
      <w:r>
        <w:rPr>
          <w:highlight w:val="none"/>
          <w:u w:val="single" w:color="auto"/>
        </w:rPr>
        <w:t>（采购项目名称、采购编号、包号）</w:t>
      </w:r>
      <w:r>
        <w:rPr>
          <w:highlight w:val="none"/>
        </w:rPr>
        <w:t>招标的有关活动，有能力提供项目中的相关服务，并保证所提交的所有文件和说明是真实、有效和准确的。</w:t>
      </w:r>
    </w:p>
    <w:p w14:paraId="01EA8C96">
      <w:pPr>
        <w:pStyle w:val="11"/>
        <w:widowControl/>
        <w:ind w:left="0" w:leftChars="0" w:firstLine="480" w:firstLineChars="200"/>
        <w:rPr>
          <w:highlight w:val="none"/>
        </w:rPr>
      </w:pPr>
      <w:r>
        <w:rPr>
          <w:highlight w:val="none"/>
        </w:rPr>
        <w:t>为此我方同意在投标人须知前列表规定的投标日期起遵守本承诺函中的承诺且在投标有效期满之前均具有约束力。</w:t>
      </w:r>
    </w:p>
    <w:p w14:paraId="5D74166E">
      <w:pPr>
        <w:pStyle w:val="11"/>
        <w:widowControl/>
        <w:numPr>
          <w:ilvl w:val="0"/>
          <w:numId w:val="65"/>
        </w:numPr>
        <w:tabs>
          <w:tab w:val="left" w:pos="840"/>
        </w:tabs>
        <w:topLinePunct w:val="0"/>
        <w:ind w:left="0" w:leftChars="0" w:firstLine="480" w:firstLineChars="200"/>
        <w:rPr>
          <w:rFonts w:hint="eastAsia" w:ascii="宋体" w:hAnsi="宋体" w:eastAsia="宋体" w:cs="宋体"/>
          <w:b w:val="0"/>
          <w:highlight w:val="none"/>
        </w:rPr>
      </w:pPr>
      <w:r>
        <w:rPr>
          <w:highlight w:val="none"/>
        </w:rPr>
        <w:t>我方已详细阅读并理解了全部采购文件，包括招标的修改文件（如有的话）、参考资料及有关附件，确认无误，我们完全理解并同意放弃对这方面有不明及误解的权利。</w:t>
      </w:r>
    </w:p>
    <w:p w14:paraId="47F58AE9">
      <w:pPr>
        <w:pStyle w:val="11"/>
        <w:widowControl/>
        <w:numPr>
          <w:ilvl w:val="0"/>
          <w:numId w:val="65"/>
        </w:numPr>
        <w:tabs>
          <w:tab w:val="left" w:pos="840"/>
        </w:tabs>
        <w:topLinePunct w:val="0"/>
        <w:ind w:left="0" w:leftChars="0" w:firstLine="480" w:firstLineChars="200"/>
        <w:rPr>
          <w:rFonts w:hint="eastAsia" w:ascii="宋体" w:hAnsi="宋体" w:eastAsia="宋体" w:cs="宋体"/>
          <w:b w:val="0"/>
          <w:highlight w:val="none"/>
        </w:rPr>
      </w:pPr>
      <w:r>
        <w:rPr>
          <w:highlight w:val="none"/>
        </w:rPr>
        <w:t>我方承诺已经具备《中华人民共和国政府采购法》第二十二条中规定的参加政府采购活动的投标人应当具备的条件。</w:t>
      </w:r>
    </w:p>
    <w:p w14:paraId="520C5F88">
      <w:pPr>
        <w:pStyle w:val="11"/>
        <w:widowControl/>
        <w:numPr>
          <w:ilvl w:val="0"/>
          <w:numId w:val="65"/>
        </w:numPr>
        <w:tabs>
          <w:tab w:val="left" w:pos="840"/>
        </w:tabs>
        <w:topLinePunct w:val="0"/>
        <w:ind w:left="0" w:leftChars="0" w:firstLine="480" w:firstLineChars="200"/>
        <w:rPr>
          <w:rFonts w:hint="eastAsia" w:ascii="宋体" w:hAnsi="宋体" w:eastAsia="宋体" w:cs="宋体"/>
          <w:b w:val="0"/>
          <w:highlight w:val="none"/>
        </w:rPr>
      </w:pPr>
      <w:r>
        <w:rPr>
          <w:highlight w:val="none"/>
        </w:rPr>
        <w:t>提供投标须知规定的全部投标文件，包括：投标文件正本</w:t>
      </w:r>
      <w:r>
        <w:rPr>
          <w:highlight w:val="none"/>
          <w:u w:val="single" w:color="auto"/>
        </w:rPr>
        <w:t>1</w:t>
      </w:r>
      <w:r>
        <w:rPr>
          <w:highlight w:val="none"/>
        </w:rPr>
        <w:t>份，副本</w:t>
      </w:r>
      <w:r>
        <w:rPr>
          <w:highlight w:val="none"/>
          <w:u w:val="single" w:color="auto"/>
        </w:rPr>
        <w:t>3</w:t>
      </w:r>
      <w:r>
        <w:rPr>
          <w:highlight w:val="none"/>
        </w:rPr>
        <w:t>份；投标保证金已缴纳，本投标文件的有效期限为开标后90天。如果在招标后规定的投标有效期内撤回投标文件或者有其他违约行为，我们的投标保证金可不予退还。</w:t>
      </w:r>
    </w:p>
    <w:p w14:paraId="2263AD5B">
      <w:pPr>
        <w:pStyle w:val="11"/>
        <w:widowControl/>
        <w:numPr>
          <w:ilvl w:val="0"/>
          <w:numId w:val="65"/>
        </w:numPr>
        <w:tabs>
          <w:tab w:val="left" w:pos="840"/>
        </w:tabs>
        <w:topLinePunct w:val="0"/>
        <w:ind w:left="0" w:leftChars="0" w:firstLine="480" w:firstLineChars="200"/>
        <w:rPr>
          <w:rFonts w:hint="eastAsia" w:ascii="宋体" w:hAnsi="宋体" w:eastAsia="宋体" w:cs="宋体"/>
          <w:b w:val="0"/>
          <w:highlight w:val="none"/>
        </w:rPr>
      </w:pPr>
      <w:r>
        <w:rPr>
          <w:highlight w:val="none"/>
        </w:rPr>
        <w:t>保证遵守采购文件中的有关条款，执行双方所签订的合同，按期、按质、按量履行合同规定的责任和义务，提供相应服务。总价格及明细见明细报价表。</w:t>
      </w:r>
    </w:p>
    <w:p w14:paraId="5F30E17D">
      <w:pPr>
        <w:pStyle w:val="11"/>
        <w:widowControl/>
        <w:numPr>
          <w:ilvl w:val="0"/>
          <w:numId w:val="65"/>
        </w:numPr>
        <w:tabs>
          <w:tab w:val="left" w:pos="840"/>
        </w:tabs>
        <w:topLinePunct w:val="0"/>
        <w:ind w:left="0" w:leftChars="0" w:firstLine="480" w:firstLineChars="200"/>
        <w:rPr>
          <w:rFonts w:hint="eastAsia" w:ascii="宋体" w:hAnsi="宋体" w:eastAsia="宋体" w:cs="宋体"/>
          <w:b w:val="0"/>
          <w:highlight w:val="none"/>
        </w:rPr>
      </w:pPr>
      <w:r>
        <w:rPr>
          <w:highlight w:val="none"/>
        </w:rPr>
        <w:t>我方愿意向贵方提供真实完整的任何与该项目有关的数据、情况和技术资料。并承诺一切证明材料的真实性。</w:t>
      </w:r>
    </w:p>
    <w:p w14:paraId="50CD7ABE">
      <w:pPr>
        <w:pStyle w:val="11"/>
        <w:widowControl/>
        <w:numPr>
          <w:ilvl w:val="0"/>
          <w:numId w:val="65"/>
        </w:numPr>
        <w:tabs>
          <w:tab w:val="left" w:pos="840"/>
        </w:tabs>
        <w:topLinePunct w:val="0"/>
        <w:ind w:left="0" w:leftChars="0" w:firstLine="480" w:firstLineChars="200"/>
        <w:rPr>
          <w:rFonts w:hint="eastAsia" w:ascii="宋体" w:hAnsi="宋体" w:eastAsia="宋体" w:cs="宋体"/>
          <w:b w:val="0"/>
          <w:highlight w:val="none"/>
        </w:rPr>
      </w:pPr>
      <w:r>
        <w:rPr>
          <w:highlight w:val="none"/>
        </w:rPr>
        <w:t>我们完全理解贵方不一定要接受最低报价及有权接受或拒绝所有的投标人。</w:t>
      </w:r>
    </w:p>
    <w:p w14:paraId="32D4686C">
      <w:pPr>
        <w:pStyle w:val="11"/>
        <w:widowControl/>
        <w:numPr>
          <w:ilvl w:val="0"/>
          <w:numId w:val="65"/>
        </w:numPr>
        <w:tabs>
          <w:tab w:val="left" w:pos="840"/>
        </w:tabs>
        <w:topLinePunct w:val="0"/>
        <w:ind w:left="0" w:leftChars="0" w:firstLine="480" w:firstLineChars="200"/>
        <w:rPr>
          <w:rFonts w:hint="eastAsia" w:ascii="宋体" w:hAnsi="宋体" w:eastAsia="宋体" w:cs="宋体"/>
          <w:b w:val="0"/>
          <w:highlight w:val="none"/>
        </w:rPr>
      </w:pPr>
      <w:r>
        <w:rPr>
          <w:highlight w:val="none"/>
        </w:rPr>
        <w:t>若我方中标，愿意在签订合同前提交</w:t>
      </w:r>
      <w:r>
        <w:rPr>
          <w:highlight w:val="none"/>
          <w:u w:val="single" w:color="auto"/>
        </w:rPr>
        <w:t>甲乙双方自行协商的</w:t>
      </w:r>
      <w:r>
        <w:rPr>
          <w:highlight w:val="none"/>
        </w:rPr>
        <w:t>履约方式。</w:t>
      </w:r>
    </w:p>
    <w:p w14:paraId="2E61B08C">
      <w:pPr>
        <w:pStyle w:val="11"/>
        <w:widowControl/>
        <w:numPr>
          <w:ilvl w:val="0"/>
          <w:numId w:val="65"/>
        </w:numPr>
        <w:tabs>
          <w:tab w:val="left" w:pos="840"/>
        </w:tabs>
        <w:topLinePunct w:val="0"/>
        <w:ind w:left="0" w:leftChars="0" w:firstLine="480" w:firstLineChars="200"/>
        <w:rPr>
          <w:rFonts w:hint="eastAsia" w:ascii="宋体" w:hAnsi="宋体" w:eastAsia="宋体" w:cs="宋体"/>
          <w:b w:val="0"/>
          <w:highlight w:val="none"/>
        </w:rPr>
      </w:pPr>
      <w:r>
        <w:rPr>
          <w:highlight w:val="none"/>
        </w:rPr>
        <w:t>若我方中标，同意并接受采购文件要求的付款方式。</w:t>
      </w:r>
    </w:p>
    <w:p w14:paraId="6F3A0F7B">
      <w:pPr>
        <w:pStyle w:val="11"/>
        <w:widowControl/>
        <w:numPr>
          <w:ilvl w:val="0"/>
          <w:numId w:val="65"/>
        </w:numPr>
        <w:tabs>
          <w:tab w:val="left" w:pos="840"/>
        </w:tabs>
        <w:topLinePunct w:val="0"/>
        <w:ind w:left="0" w:leftChars="0" w:firstLine="480" w:firstLineChars="200"/>
        <w:rPr>
          <w:rFonts w:hint="eastAsia" w:ascii="宋体" w:hAnsi="宋体" w:eastAsia="宋体" w:cs="宋体"/>
          <w:b w:val="0"/>
          <w:highlight w:val="none"/>
        </w:rPr>
      </w:pPr>
      <w:r>
        <w:rPr>
          <w:highlight w:val="none"/>
        </w:rPr>
        <w:t>若我方中标，我方愿意按有关规定支付招标服务费。</w:t>
      </w:r>
    </w:p>
    <w:p w14:paraId="46D3A24D">
      <w:pPr>
        <w:pStyle w:val="11"/>
        <w:widowControl/>
        <w:numPr>
          <w:ilvl w:val="0"/>
          <w:numId w:val="65"/>
        </w:numPr>
        <w:tabs>
          <w:tab w:val="left" w:pos="840"/>
        </w:tabs>
        <w:topLinePunct w:val="0"/>
        <w:ind w:left="0" w:leftChars="0" w:firstLine="480" w:firstLineChars="200"/>
        <w:rPr>
          <w:highlight w:val="none"/>
        </w:rPr>
      </w:pPr>
      <w:r>
        <w:rPr>
          <w:highlight w:val="none"/>
        </w:rPr>
        <w:t>我方将严格遵守《中华人民共和国政府采购法》第七十七条规定：投标人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60A9FE84">
      <w:pPr>
        <w:pStyle w:val="11"/>
        <w:widowControl/>
        <w:numPr>
          <w:ilvl w:val="0"/>
          <w:numId w:val="66"/>
        </w:numPr>
        <w:tabs>
          <w:tab w:val="left" w:pos="1080"/>
        </w:tabs>
        <w:topLinePunct w:val="0"/>
        <w:ind w:left="0" w:leftChars="0" w:firstLine="480" w:firstLineChars="200"/>
        <w:rPr>
          <w:rFonts w:hint="eastAsia" w:ascii="宋体" w:hAnsi="宋体" w:eastAsia="宋体" w:cs="宋体"/>
          <w:b w:val="0"/>
          <w:highlight w:val="none"/>
        </w:rPr>
      </w:pPr>
      <w:r>
        <w:rPr>
          <w:highlight w:val="none"/>
        </w:rPr>
        <w:t>提供虚假材料谋取中标的；</w:t>
      </w:r>
    </w:p>
    <w:p w14:paraId="2A648B8E">
      <w:pPr>
        <w:pStyle w:val="11"/>
        <w:widowControl/>
        <w:numPr>
          <w:ilvl w:val="0"/>
          <w:numId w:val="66"/>
        </w:numPr>
        <w:tabs>
          <w:tab w:val="left" w:pos="1080"/>
        </w:tabs>
        <w:topLinePunct w:val="0"/>
        <w:ind w:left="0" w:leftChars="0" w:firstLine="480" w:firstLineChars="200"/>
        <w:rPr>
          <w:rFonts w:hint="eastAsia" w:ascii="宋体" w:hAnsi="宋体" w:eastAsia="宋体" w:cs="宋体"/>
          <w:b w:val="0"/>
          <w:highlight w:val="none"/>
        </w:rPr>
      </w:pPr>
      <w:r>
        <w:rPr>
          <w:highlight w:val="none"/>
        </w:rPr>
        <w:t>采取不正当手段诋毁、排挤其他投标人的；</w:t>
      </w:r>
    </w:p>
    <w:p w14:paraId="5EA147DD">
      <w:pPr>
        <w:pStyle w:val="11"/>
        <w:widowControl/>
        <w:numPr>
          <w:ilvl w:val="0"/>
          <w:numId w:val="66"/>
        </w:numPr>
        <w:tabs>
          <w:tab w:val="left" w:pos="1080"/>
        </w:tabs>
        <w:topLinePunct w:val="0"/>
        <w:ind w:left="0" w:leftChars="0" w:firstLine="480" w:firstLineChars="200"/>
        <w:rPr>
          <w:rFonts w:hint="eastAsia" w:ascii="宋体" w:hAnsi="宋体" w:eastAsia="宋体" w:cs="宋体"/>
          <w:b w:val="0"/>
          <w:highlight w:val="none"/>
        </w:rPr>
      </w:pPr>
      <w:r>
        <w:rPr>
          <w:highlight w:val="none"/>
        </w:rPr>
        <w:t>与采购单位、</w:t>
      </w:r>
      <w:r>
        <w:rPr>
          <w:rFonts w:hint="eastAsia"/>
          <w:highlight w:val="none"/>
          <w:lang w:eastAsia="zh-CN"/>
        </w:rPr>
        <w:t>其他</w:t>
      </w:r>
      <w:r>
        <w:rPr>
          <w:highlight w:val="none"/>
        </w:rPr>
        <w:t>投标人或者</w:t>
      </w:r>
      <w:r>
        <w:rPr>
          <w:rFonts w:hint="eastAsia"/>
          <w:highlight w:val="none"/>
          <w:lang w:eastAsia="zh-CN"/>
        </w:rPr>
        <w:t>采购</w:t>
      </w:r>
      <w:r>
        <w:rPr>
          <w:highlight w:val="none"/>
        </w:rPr>
        <w:t>代理机构恶意串通的；</w:t>
      </w:r>
    </w:p>
    <w:p w14:paraId="76AF1115">
      <w:pPr>
        <w:pStyle w:val="11"/>
        <w:widowControl/>
        <w:numPr>
          <w:ilvl w:val="0"/>
          <w:numId w:val="66"/>
        </w:numPr>
        <w:tabs>
          <w:tab w:val="left" w:pos="1080"/>
        </w:tabs>
        <w:topLinePunct w:val="0"/>
        <w:ind w:left="0" w:leftChars="0" w:firstLine="480" w:firstLineChars="200"/>
        <w:rPr>
          <w:rFonts w:hint="eastAsia" w:ascii="宋体" w:hAnsi="宋体" w:eastAsia="宋体" w:cs="宋体"/>
          <w:b w:val="0"/>
          <w:highlight w:val="none"/>
        </w:rPr>
      </w:pPr>
      <w:r>
        <w:rPr>
          <w:highlight w:val="none"/>
        </w:rPr>
        <w:t>向招标人、采购代理机构行贿或者提供其他不正当利益的；</w:t>
      </w:r>
    </w:p>
    <w:p w14:paraId="5CBAE48F">
      <w:pPr>
        <w:pStyle w:val="11"/>
        <w:widowControl/>
        <w:numPr>
          <w:ilvl w:val="0"/>
          <w:numId w:val="66"/>
        </w:numPr>
        <w:tabs>
          <w:tab w:val="left" w:pos="1080"/>
        </w:tabs>
        <w:topLinePunct w:val="0"/>
        <w:ind w:left="0" w:leftChars="0" w:firstLine="480" w:firstLineChars="200"/>
        <w:rPr>
          <w:rFonts w:hint="eastAsia" w:ascii="宋体" w:hAnsi="宋体" w:eastAsia="宋体" w:cs="宋体"/>
          <w:b w:val="0"/>
          <w:highlight w:val="none"/>
        </w:rPr>
      </w:pPr>
      <w:r>
        <w:rPr>
          <w:highlight w:val="none"/>
        </w:rPr>
        <w:t>在招标采购过程中与招标人进行协商的；</w:t>
      </w:r>
    </w:p>
    <w:p w14:paraId="4CB1734A">
      <w:pPr>
        <w:pStyle w:val="11"/>
        <w:widowControl/>
        <w:numPr>
          <w:ilvl w:val="0"/>
          <w:numId w:val="66"/>
        </w:numPr>
        <w:tabs>
          <w:tab w:val="left" w:pos="1080"/>
        </w:tabs>
        <w:topLinePunct w:val="0"/>
        <w:ind w:left="0" w:leftChars="0" w:firstLine="480" w:firstLineChars="200"/>
        <w:rPr>
          <w:rFonts w:hint="eastAsia" w:ascii="宋体" w:hAnsi="宋体" w:eastAsia="宋体" w:cs="宋体"/>
          <w:b w:val="0"/>
          <w:highlight w:val="none"/>
        </w:rPr>
      </w:pPr>
      <w:r>
        <w:rPr>
          <w:highlight w:val="none"/>
        </w:rPr>
        <w:t>拒绝有关部门监督检查或提供虚假情况的。</w:t>
      </w:r>
    </w:p>
    <w:p w14:paraId="4C45DC94">
      <w:pPr>
        <w:pStyle w:val="11"/>
        <w:spacing w:line="314" w:lineRule="auto"/>
        <w:rPr>
          <w:highlight w:val="none"/>
        </w:rPr>
      </w:pPr>
    </w:p>
    <w:p w14:paraId="33B93626">
      <w:pPr>
        <w:pStyle w:val="11"/>
        <w:spacing w:line="314" w:lineRule="auto"/>
        <w:rPr>
          <w:highlight w:val="none"/>
        </w:rPr>
      </w:pPr>
    </w:p>
    <w:p w14:paraId="157E5EE2">
      <w:pPr>
        <w:spacing w:before="78" w:after="120" w:afterAutospacing="0" w:line="360" w:lineRule="auto"/>
        <w:ind w:left="6631"/>
        <w:rPr>
          <w:rFonts w:ascii="Times New Roman" w:hAnsi="Times New Roman" w:eastAsia="宋体" w:cs="Times New Roman"/>
          <w:sz w:val="24"/>
          <w:szCs w:val="24"/>
          <w:highlight w:val="none"/>
        </w:rPr>
      </w:pPr>
      <w:r>
        <w:rPr>
          <w:rFonts w:ascii="Times New Roman" w:hAnsi="Times New Roman" w:eastAsia="宋体" w:cs="Times New Roman"/>
          <w:spacing w:val="-8"/>
          <w:sz w:val="24"/>
          <w:szCs w:val="24"/>
          <w:highlight w:val="none"/>
        </w:rPr>
        <w:t>投标人（盖章</w:t>
      </w:r>
      <w:r>
        <w:rPr>
          <w:rFonts w:ascii="Times New Roman" w:hAnsi="Times New Roman" w:eastAsia="宋体" w:cs="Times New Roman"/>
          <w:spacing w:val="-1"/>
          <w:sz w:val="24"/>
          <w:szCs w:val="24"/>
          <w:highlight w:val="none"/>
        </w:rPr>
        <w:t>）：</w:t>
      </w:r>
    </w:p>
    <w:p w14:paraId="55AA05B7">
      <w:pPr>
        <w:spacing w:before="79" w:after="120" w:afterAutospacing="0" w:line="360" w:lineRule="auto"/>
        <w:ind w:left="5787"/>
        <w:rPr>
          <w:rFonts w:ascii="Times New Roman" w:hAnsi="Times New Roman" w:eastAsia="宋体" w:cs="Times New Roman"/>
          <w:sz w:val="24"/>
          <w:szCs w:val="24"/>
          <w:highlight w:val="none"/>
        </w:rPr>
      </w:pPr>
      <w:r>
        <w:rPr>
          <w:rFonts w:ascii="Times New Roman" w:hAnsi="Times New Roman" w:eastAsia="宋体" w:cs="Times New Roman"/>
          <w:spacing w:val="-3"/>
          <w:sz w:val="24"/>
          <w:szCs w:val="24"/>
          <w:highlight w:val="none"/>
        </w:rPr>
        <w:t>法人或被授权人签字或盖章：</w:t>
      </w:r>
    </w:p>
    <w:p w14:paraId="725C6EF9">
      <w:pPr>
        <w:spacing w:before="78" w:after="120" w:afterAutospacing="0" w:line="360" w:lineRule="auto"/>
        <w:ind w:left="7190"/>
        <w:rPr>
          <w:rFonts w:ascii="Times New Roman" w:hAnsi="Times New Roman" w:eastAsia="宋体" w:cs="Times New Roman"/>
          <w:sz w:val="24"/>
          <w:szCs w:val="24"/>
          <w:highlight w:val="none"/>
        </w:rPr>
      </w:pPr>
      <w:r>
        <w:rPr>
          <w:rFonts w:ascii="Times New Roman" w:hAnsi="Times New Roman" w:eastAsia="宋体" w:cs="Times New Roman"/>
          <w:spacing w:val="-21"/>
          <w:sz w:val="24"/>
          <w:szCs w:val="24"/>
          <w:highlight w:val="none"/>
        </w:rPr>
        <w:t>日期：</w:t>
      </w:r>
    </w:p>
    <w:p w14:paraId="48E2FBE0">
      <w:pPr>
        <w:pStyle w:val="11"/>
        <w:spacing w:line="277" w:lineRule="auto"/>
        <w:rPr>
          <w:highlight w:val="none"/>
        </w:rPr>
      </w:pPr>
    </w:p>
    <w:p w14:paraId="7DC43A57">
      <w:pPr>
        <w:pStyle w:val="11"/>
        <w:spacing w:line="277" w:lineRule="auto"/>
        <w:rPr>
          <w:highlight w:val="none"/>
        </w:rPr>
      </w:pPr>
    </w:p>
    <w:p w14:paraId="4D180E55">
      <w:pPr>
        <w:pStyle w:val="11"/>
        <w:widowControl/>
        <w:ind w:left="0" w:leftChars="0" w:firstLine="482" w:firstLineChars="200"/>
        <w:rPr>
          <w:highlight w:val="none"/>
        </w:rPr>
      </w:pPr>
      <w:r>
        <w:rPr>
          <w:b/>
          <w:highlight w:val="none"/>
        </w:rPr>
        <w:t>注：未按照本承诺函要求填报的承诺函将被视为非实质性响应，从而导致其被拒绝。</w:t>
      </w:r>
    </w:p>
    <w:p w14:paraId="10D4F28C">
      <w:pPr>
        <w:spacing w:line="219" w:lineRule="auto"/>
        <w:rPr>
          <w:rFonts w:ascii="宋体" w:hAnsi="宋体" w:eastAsia="宋体" w:cs="宋体"/>
          <w:sz w:val="24"/>
          <w:szCs w:val="24"/>
          <w:highlight w:val="none"/>
        </w:rPr>
        <w:sectPr>
          <w:headerReference r:id="rId26" w:type="default"/>
          <w:footerReference r:id="rId27" w:type="default"/>
          <w:pgSz w:w="11906" w:h="16840"/>
          <w:pgMar w:top="1210" w:right="1134" w:bottom="1036" w:left="1643" w:header="846" w:footer="790" w:gutter="0"/>
          <w:pgNumType w:fmt="decimal"/>
          <w:cols w:space="720" w:num="1"/>
        </w:sectPr>
      </w:pPr>
    </w:p>
    <w:p w14:paraId="4B4F1A4A">
      <w:pPr>
        <w:pStyle w:val="2"/>
        <w:widowControl/>
        <w:numPr>
          <w:ilvl w:val="0"/>
          <w:numId w:val="64"/>
        </w:numPr>
        <w:tabs>
          <w:tab w:val="left" w:pos="991"/>
        </w:tabs>
        <w:topLinePunct w:val="0"/>
        <w:ind w:left="0" w:leftChars="0" w:firstLine="482" w:firstLineChars="200"/>
        <w:rPr>
          <w:highlight w:val="none"/>
        </w:rPr>
      </w:pPr>
      <w:bookmarkStart w:id="17" w:name="bookmark18"/>
      <w:bookmarkEnd w:id="17"/>
      <w:r>
        <w:rPr>
          <w:rFonts w:hint="eastAsia"/>
          <w:highlight w:val="none"/>
          <w:lang w:eastAsia="zh-CN"/>
        </w:rPr>
        <w:t>法定代表人</w:t>
      </w:r>
      <w:r>
        <w:rPr>
          <w:highlight w:val="none"/>
        </w:rPr>
        <w:t>身份证明</w:t>
      </w:r>
    </w:p>
    <w:p w14:paraId="6863D846">
      <w:pPr>
        <w:pStyle w:val="11"/>
        <w:widowControl/>
        <w:ind w:left="238" w:leftChars="0" w:firstLine="480" w:firstLineChars="200"/>
        <w:rPr>
          <w:highlight w:val="none"/>
        </w:rPr>
      </w:pPr>
      <w:r>
        <w:rPr>
          <w:highlight w:val="none"/>
        </w:rPr>
        <w:t>投标人名称：</w:t>
      </w:r>
    </w:p>
    <w:p w14:paraId="054A5E35">
      <w:pPr>
        <w:pStyle w:val="11"/>
        <w:widowControl/>
        <w:ind w:left="238" w:leftChars="0" w:firstLine="480" w:firstLineChars="200"/>
        <w:rPr>
          <w:highlight w:val="none"/>
        </w:rPr>
      </w:pPr>
      <w:r>
        <w:rPr>
          <w:highlight w:val="none"/>
        </w:rPr>
        <w:t>单位性质：</w:t>
      </w:r>
    </w:p>
    <w:p w14:paraId="5B2C7D2E">
      <w:pPr>
        <w:pStyle w:val="11"/>
        <w:widowControl/>
        <w:ind w:left="238" w:leftChars="0" w:firstLine="480" w:firstLineChars="200"/>
        <w:rPr>
          <w:highlight w:val="none"/>
        </w:rPr>
      </w:pPr>
      <w:r>
        <w:rPr>
          <w:highlight w:val="none"/>
        </w:rPr>
        <w:t>地址：</w:t>
      </w:r>
    </w:p>
    <w:p w14:paraId="654DF16C">
      <w:pPr>
        <w:pStyle w:val="11"/>
        <w:widowControl/>
        <w:ind w:left="238" w:leftChars="0" w:firstLine="480" w:firstLineChars="200"/>
        <w:rPr>
          <w:highlight w:val="none"/>
        </w:rPr>
      </w:pPr>
      <w:bookmarkStart w:id="18" w:name="bookmark19"/>
      <w:bookmarkEnd w:id="18"/>
      <w:r>
        <w:rPr>
          <w:highlight w:val="none"/>
        </w:rPr>
        <w:t>成立时间：</w:t>
      </w:r>
      <w:r>
        <w:rPr>
          <w:rFonts w:hint="eastAsia"/>
          <w:highlight w:val="none"/>
          <w:lang w:val="en-US" w:eastAsia="zh-CN"/>
        </w:rPr>
        <w:t xml:space="preserve">    </w:t>
      </w:r>
      <w:r>
        <w:rPr>
          <w:highlight w:val="none"/>
        </w:rPr>
        <w:t>年</w:t>
      </w:r>
      <w:r>
        <w:rPr>
          <w:rFonts w:hint="eastAsia"/>
          <w:highlight w:val="none"/>
          <w:lang w:val="en-US" w:eastAsia="zh-CN"/>
        </w:rPr>
        <w:t xml:space="preserve">  </w:t>
      </w:r>
      <w:r>
        <w:rPr>
          <w:highlight w:val="none"/>
        </w:rPr>
        <w:t>月</w:t>
      </w:r>
      <w:r>
        <w:rPr>
          <w:rFonts w:hint="eastAsia"/>
          <w:highlight w:val="none"/>
          <w:lang w:val="en-US" w:eastAsia="zh-CN"/>
        </w:rPr>
        <w:t xml:space="preserve">  </w:t>
      </w:r>
      <w:r>
        <w:rPr>
          <w:highlight w:val="none"/>
        </w:rPr>
        <w:t>日</w:t>
      </w:r>
    </w:p>
    <w:p w14:paraId="3DE8DA3D">
      <w:pPr>
        <w:pStyle w:val="11"/>
        <w:spacing w:line="259" w:lineRule="auto"/>
        <w:rPr>
          <w:highlight w:val="none"/>
        </w:rPr>
      </w:pPr>
    </w:p>
    <w:p w14:paraId="75BF6FB3">
      <w:pPr>
        <w:pStyle w:val="11"/>
        <w:spacing w:line="259" w:lineRule="auto"/>
        <w:rPr>
          <w:highlight w:val="none"/>
        </w:rPr>
      </w:pPr>
    </w:p>
    <w:p w14:paraId="71AD1CEE">
      <w:pPr>
        <w:pStyle w:val="11"/>
        <w:spacing w:line="260" w:lineRule="auto"/>
        <w:rPr>
          <w:highlight w:val="none"/>
        </w:rPr>
      </w:pPr>
    </w:p>
    <w:p w14:paraId="292FC2E9">
      <w:pPr>
        <w:pStyle w:val="11"/>
        <w:widowControl/>
        <w:ind w:left="238" w:leftChars="0" w:firstLine="480" w:firstLineChars="200"/>
        <w:rPr>
          <w:highlight w:val="none"/>
        </w:rPr>
      </w:pPr>
      <w:r>
        <w:rPr>
          <w:highlight w:val="none"/>
        </w:rPr>
        <w:t>姓名：</w:t>
      </w:r>
      <w:r>
        <w:rPr>
          <w:rFonts w:hint="eastAsia"/>
          <w:highlight w:val="none"/>
          <w:lang w:val="en-US" w:eastAsia="zh-CN"/>
        </w:rPr>
        <w:t xml:space="preserve">             </w:t>
      </w:r>
      <w:r>
        <w:rPr>
          <w:highlight w:val="none"/>
        </w:rPr>
        <w:t>性别：</w:t>
      </w:r>
    </w:p>
    <w:p w14:paraId="62E9BDF7">
      <w:pPr>
        <w:pStyle w:val="11"/>
        <w:widowControl/>
        <w:ind w:left="238" w:leftChars="0" w:firstLine="480" w:firstLineChars="200"/>
        <w:rPr>
          <w:highlight w:val="none"/>
        </w:rPr>
      </w:pPr>
      <w:r>
        <w:rPr>
          <w:highlight w:val="none"/>
        </w:rPr>
        <w:t>身份证号码：</w:t>
      </w:r>
    </w:p>
    <w:p w14:paraId="4AD17428">
      <w:pPr>
        <w:pStyle w:val="11"/>
        <w:widowControl/>
        <w:ind w:left="238" w:leftChars="0" w:firstLine="480" w:firstLineChars="200"/>
        <w:rPr>
          <w:highlight w:val="none"/>
        </w:rPr>
      </w:pPr>
      <w:r>
        <w:rPr>
          <w:highlight w:val="none"/>
        </w:rPr>
        <w:t>职务：系</w:t>
      </w:r>
      <w:r>
        <w:rPr>
          <w:rFonts w:hint="eastAsia"/>
          <w:highlight w:val="none"/>
          <w:lang w:eastAsia="zh-CN"/>
        </w:rPr>
        <w:t>（</w:t>
      </w:r>
      <w:r>
        <w:rPr>
          <w:highlight w:val="none"/>
        </w:rPr>
        <w:t>投标人名称</w:t>
      </w:r>
      <w:r>
        <w:rPr>
          <w:rFonts w:hint="eastAsia"/>
          <w:highlight w:val="none"/>
          <w:lang w:eastAsia="zh-CN"/>
        </w:rPr>
        <w:t>）</w:t>
      </w:r>
      <w:r>
        <w:rPr>
          <w:highlight w:val="none"/>
        </w:rPr>
        <w:t>的法定代表人。</w:t>
      </w:r>
    </w:p>
    <w:p w14:paraId="32849BED">
      <w:pPr>
        <w:pStyle w:val="11"/>
        <w:widowControl/>
        <w:ind w:left="720" w:leftChars="0" w:firstLine="480" w:firstLineChars="200"/>
        <w:rPr>
          <w:highlight w:val="none"/>
        </w:rPr>
      </w:pPr>
      <w:r>
        <w:rPr>
          <w:highlight w:val="none"/>
        </w:rPr>
        <w:t>特此证明。</w:t>
      </w:r>
    </w:p>
    <w:p w14:paraId="23BBAB09">
      <w:pPr>
        <w:pStyle w:val="11"/>
        <w:spacing w:line="249" w:lineRule="auto"/>
        <w:rPr>
          <w:highlight w:val="none"/>
        </w:rPr>
      </w:pPr>
    </w:p>
    <w:p w14:paraId="7048BF62">
      <w:pPr>
        <w:pStyle w:val="11"/>
        <w:spacing w:line="249" w:lineRule="auto"/>
        <w:rPr>
          <w:highlight w:val="none"/>
        </w:rPr>
      </w:pPr>
    </w:p>
    <w:p w14:paraId="6C3E271D">
      <w:pPr>
        <w:pStyle w:val="11"/>
        <w:spacing w:line="249" w:lineRule="auto"/>
        <w:rPr>
          <w:highlight w:val="none"/>
        </w:rPr>
      </w:pPr>
    </w:p>
    <w:p w14:paraId="2C39CA3B">
      <w:pPr>
        <w:pStyle w:val="11"/>
        <w:spacing w:line="249" w:lineRule="auto"/>
        <w:rPr>
          <w:highlight w:val="none"/>
        </w:rPr>
      </w:pPr>
    </w:p>
    <w:p w14:paraId="48E68747">
      <w:pPr>
        <w:pStyle w:val="11"/>
        <w:spacing w:line="249" w:lineRule="auto"/>
        <w:rPr>
          <w:highlight w:val="none"/>
        </w:rPr>
      </w:pPr>
    </w:p>
    <w:p w14:paraId="4C33EE01">
      <w:pPr>
        <w:pStyle w:val="11"/>
        <w:widowControl/>
        <w:ind w:left="238" w:leftChars="0" w:firstLine="480" w:firstLineChars="200"/>
        <w:rPr>
          <w:rFonts w:hint="eastAsia" w:eastAsia="宋体"/>
          <w:highlight w:val="none"/>
          <w:lang w:val="en-US" w:eastAsia="zh-CN"/>
        </w:rPr>
      </w:pPr>
      <w:r>
        <w:rPr>
          <w:highlight w:val="none"/>
        </w:rPr>
        <w:t>附：法人身份证正反面复印件</w:t>
      </w:r>
    </w:p>
    <w:p w14:paraId="32FB0801">
      <w:pPr>
        <w:pStyle w:val="11"/>
        <w:spacing w:line="269" w:lineRule="auto"/>
        <w:rPr>
          <w:highlight w:val="none"/>
        </w:rPr>
      </w:pPr>
    </w:p>
    <w:p w14:paraId="71693981">
      <w:pPr>
        <w:pStyle w:val="11"/>
        <w:spacing w:line="269" w:lineRule="auto"/>
        <w:rPr>
          <w:highlight w:val="none"/>
        </w:rPr>
      </w:pPr>
    </w:p>
    <w:p w14:paraId="0EFCFE0E">
      <w:pPr>
        <w:pStyle w:val="11"/>
        <w:widowControl/>
        <w:wordWrap w:val="0"/>
        <w:ind w:left="238" w:leftChars="0" w:firstLine="480" w:firstLineChars="200"/>
        <w:jc w:val="right"/>
        <w:rPr>
          <w:rFonts w:hint="default" w:eastAsia="宋体"/>
          <w:highlight w:val="none"/>
          <w:lang w:val="en-US" w:eastAsia="zh-CN"/>
        </w:rPr>
      </w:pPr>
      <w:r>
        <w:rPr>
          <w:highlight w:val="none"/>
        </w:rPr>
        <w:t>响应单位</w:t>
      </w:r>
      <w:r>
        <w:rPr>
          <w:rFonts w:hint="eastAsia"/>
          <w:highlight w:val="none"/>
          <w:lang w:eastAsia="zh-CN"/>
        </w:rPr>
        <w:t>（</w:t>
      </w:r>
      <w:r>
        <w:rPr>
          <w:highlight w:val="none"/>
        </w:rPr>
        <w:t>盖章</w:t>
      </w:r>
      <w:r>
        <w:rPr>
          <w:rFonts w:hint="eastAsia"/>
          <w:highlight w:val="none"/>
          <w:lang w:eastAsia="zh-CN"/>
        </w:rPr>
        <w:t>）</w:t>
      </w:r>
      <w:r>
        <w:rPr>
          <w:rFonts w:hint="eastAsia"/>
          <w:highlight w:val="none"/>
          <w:lang w:val="en-US" w:eastAsia="zh-CN"/>
        </w:rPr>
        <w:t xml:space="preserve">             </w:t>
      </w:r>
    </w:p>
    <w:p w14:paraId="65DF7CE1">
      <w:pPr>
        <w:pStyle w:val="11"/>
        <w:widowControl/>
        <w:ind w:left="238" w:leftChars="0" w:firstLine="480" w:firstLineChars="200"/>
        <w:jc w:val="right"/>
        <w:rPr>
          <w:highlight w:val="none"/>
        </w:rPr>
      </w:pPr>
    </w:p>
    <w:p w14:paraId="6437F559">
      <w:pPr>
        <w:pStyle w:val="11"/>
        <w:widowControl/>
        <w:wordWrap w:val="0"/>
        <w:ind w:left="238" w:leftChars="0" w:firstLine="480" w:firstLineChars="200"/>
        <w:jc w:val="right"/>
        <w:rPr>
          <w:rFonts w:hint="default" w:eastAsia="宋体"/>
          <w:highlight w:val="none"/>
          <w:lang w:val="en-US" w:eastAsia="zh-CN"/>
        </w:rPr>
      </w:pPr>
      <w:r>
        <w:rPr>
          <w:highlight w:val="none"/>
        </w:rPr>
        <w:t>日期：</w:t>
      </w:r>
      <w:r>
        <w:rPr>
          <w:rFonts w:hint="eastAsia"/>
          <w:highlight w:val="none"/>
          <w:lang w:val="en-US" w:eastAsia="zh-CN"/>
        </w:rPr>
        <w:t xml:space="preserve">    </w:t>
      </w:r>
      <w:r>
        <w:rPr>
          <w:highlight w:val="none"/>
        </w:rPr>
        <w:t>年</w:t>
      </w:r>
      <w:r>
        <w:rPr>
          <w:rFonts w:hint="eastAsia"/>
          <w:highlight w:val="none"/>
          <w:lang w:val="en-US" w:eastAsia="zh-CN"/>
        </w:rPr>
        <w:t xml:space="preserve">  </w:t>
      </w:r>
      <w:r>
        <w:rPr>
          <w:highlight w:val="none"/>
        </w:rPr>
        <w:t>月</w:t>
      </w:r>
      <w:r>
        <w:rPr>
          <w:rFonts w:hint="eastAsia"/>
          <w:highlight w:val="none"/>
          <w:lang w:val="en-US" w:eastAsia="zh-CN"/>
        </w:rPr>
        <w:t xml:space="preserve">  </w:t>
      </w:r>
      <w:r>
        <w:rPr>
          <w:highlight w:val="none"/>
        </w:rPr>
        <w:t>日</w:t>
      </w:r>
      <w:r>
        <w:rPr>
          <w:rFonts w:hint="eastAsia"/>
          <w:highlight w:val="none"/>
          <w:lang w:val="en-US" w:eastAsia="zh-CN"/>
        </w:rPr>
        <w:t xml:space="preserve">      </w:t>
      </w:r>
    </w:p>
    <w:p w14:paraId="45F9849F">
      <w:pPr>
        <w:pStyle w:val="11"/>
        <w:widowControl/>
        <w:ind w:left="238" w:leftChars="0" w:firstLine="480" w:firstLineChars="200"/>
        <w:rPr>
          <w:highlight w:val="none"/>
        </w:rPr>
        <w:sectPr>
          <w:headerReference r:id="rId28" w:type="default"/>
          <w:footerReference r:id="rId29" w:type="default"/>
          <w:pgSz w:w="11906" w:h="16840"/>
          <w:pgMar w:top="1210" w:right="1089" w:bottom="1036" w:left="1643" w:header="846" w:footer="790" w:gutter="0"/>
          <w:pgNumType w:fmt="decimal"/>
          <w:cols w:space="720" w:num="1"/>
        </w:sectPr>
      </w:pPr>
    </w:p>
    <w:p w14:paraId="3A37954C">
      <w:pPr>
        <w:pStyle w:val="2"/>
        <w:widowControl/>
        <w:numPr>
          <w:ilvl w:val="0"/>
          <w:numId w:val="64"/>
        </w:numPr>
        <w:tabs>
          <w:tab w:val="left" w:pos="991"/>
        </w:tabs>
        <w:topLinePunct w:val="0"/>
        <w:ind w:left="0" w:leftChars="0" w:firstLine="482" w:firstLineChars="200"/>
        <w:rPr>
          <w:b/>
          <w:highlight w:val="none"/>
        </w:rPr>
      </w:pPr>
      <w:r>
        <w:rPr>
          <w:highlight w:val="none"/>
        </w:rPr>
        <w:t>法定代表人授权委托书</w:t>
      </w:r>
    </w:p>
    <w:p w14:paraId="3D7689B2">
      <w:pPr>
        <w:pStyle w:val="11"/>
        <w:spacing w:line="257" w:lineRule="auto"/>
        <w:rPr>
          <w:highlight w:val="none"/>
        </w:rPr>
      </w:pPr>
    </w:p>
    <w:p w14:paraId="503F6BF6">
      <w:pPr>
        <w:pStyle w:val="11"/>
        <w:widowControl/>
        <w:ind w:left="0" w:leftChars="0" w:firstLine="480" w:firstLineChars="200"/>
        <w:rPr>
          <w:highlight w:val="none"/>
        </w:rPr>
      </w:pPr>
      <w:r>
        <w:rPr>
          <w:highlight w:val="none"/>
        </w:rPr>
        <w:t>本授权书声明：注册于</w:t>
      </w:r>
      <w:r>
        <w:rPr>
          <w:highlight w:val="none"/>
          <w:u w:val="single" w:color="auto"/>
        </w:rPr>
        <w:t>（地区的名称）</w:t>
      </w:r>
      <w:r>
        <w:rPr>
          <w:highlight w:val="none"/>
        </w:rPr>
        <w:t>的</w:t>
      </w:r>
      <w:r>
        <w:rPr>
          <w:highlight w:val="none"/>
          <w:u w:val="single" w:color="auto"/>
        </w:rPr>
        <w:t>（公司名称）</w:t>
      </w:r>
      <w:r>
        <w:rPr>
          <w:highlight w:val="none"/>
        </w:rPr>
        <w:t>，在下面签字的法定代表人</w:t>
      </w:r>
      <w:r>
        <w:rPr>
          <w:highlight w:val="none"/>
          <w:u w:val="single" w:color="auto"/>
        </w:rPr>
        <w:tab/>
      </w:r>
      <w:r>
        <w:rPr>
          <w:highlight w:val="none"/>
          <w:u w:val="single" w:color="auto"/>
        </w:rPr>
        <w:t>（姓名、职务）</w:t>
      </w:r>
      <w:r>
        <w:rPr>
          <w:highlight w:val="none"/>
        </w:rPr>
        <w:t>，代表本公司委托在下面签字的</w:t>
      </w:r>
      <w:r>
        <w:rPr>
          <w:highlight w:val="none"/>
          <w:u w:val="single" w:color="auto"/>
        </w:rPr>
        <w:t>（被授权人的姓名、职务）</w:t>
      </w:r>
      <w:r>
        <w:rPr>
          <w:highlight w:val="none"/>
        </w:rPr>
        <w:t>为本公司的合法代理人，就</w:t>
      </w:r>
      <w:r>
        <w:rPr>
          <w:highlight w:val="none"/>
          <w:u w:val="single" w:color="auto"/>
        </w:rPr>
        <w:t>（项目名称）</w:t>
      </w:r>
      <w:r>
        <w:rPr>
          <w:highlight w:val="none"/>
        </w:rPr>
        <w:t>标项的投标，以本公司的名义处理一切与之有关的事务。</w:t>
      </w:r>
    </w:p>
    <w:p w14:paraId="00B22791">
      <w:pPr>
        <w:pStyle w:val="11"/>
        <w:widowControl/>
        <w:ind w:left="0" w:leftChars="0" w:firstLine="480" w:firstLineChars="200"/>
        <w:rPr>
          <w:highlight w:val="none"/>
        </w:rPr>
      </w:pPr>
      <w:r>
        <w:rPr>
          <w:highlight w:val="none"/>
        </w:rPr>
        <w:t>本授权书于20年月日签字生效，代理人无转委托权，特此声明。委托期限：</w:t>
      </w:r>
    </w:p>
    <w:p w14:paraId="331D7932">
      <w:pPr>
        <w:pStyle w:val="19"/>
        <w:widowControl/>
        <w:outlineLvl w:val="0"/>
        <w:rPr>
          <w:highlight w:val="none"/>
        </w:rPr>
      </w:pPr>
      <w:r>
        <w:rPr>
          <w:highlight w:val="none"/>
        </w:rPr>
        <w:t>附：委托代理人的身份证复印件（加盖单位公章）</w:t>
      </w:r>
    </w:p>
    <w:tbl>
      <w:tblPr>
        <w:tblStyle w:val="17"/>
        <w:tblW w:w="8232" w:type="dxa"/>
        <w:tblInd w:w="15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16"/>
        <w:gridCol w:w="4116"/>
      </w:tblGrid>
      <w:tr w14:paraId="5FD90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3" w:hRule="atLeast"/>
        </w:trPr>
        <w:tc>
          <w:tcPr>
            <w:tcW w:w="4116" w:type="dxa"/>
            <w:vAlign w:val="top"/>
          </w:tcPr>
          <w:p w14:paraId="2A6860A6">
            <w:pPr>
              <w:spacing w:line="250" w:lineRule="auto"/>
              <w:rPr>
                <w:rFonts w:ascii="Arial"/>
                <w:sz w:val="21"/>
                <w:highlight w:val="none"/>
              </w:rPr>
            </w:pPr>
          </w:p>
          <w:p w14:paraId="41E243D8">
            <w:pPr>
              <w:spacing w:line="250" w:lineRule="auto"/>
              <w:rPr>
                <w:rFonts w:ascii="Arial"/>
                <w:sz w:val="21"/>
                <w:highlight w:val="none"/>
              </w:rPr>
            </w:pPr>
          </w:p>
          <w:p w14:paraId="6E05AA17">
            <w:pPr>
              <w:spacing w:line="250" w:lineRule="auto"/>
              <w:rPr>
                <w:rFonts w:ascii="Arial"/>
                <w:sz w:val="21"/>
                <w:highlight w:val="none"/>
              </w:rPr>
            </w:pPr>
          </w:p>
          <w:p w14:paraId="54BBE504">
            <w:pPr>
              <w:pStyle w:val="18"/>
              <w:spacing w:before="78" w:line="219" w:lineRule="auto"/>
              <w:ind w:left="1257"/>
              <w:rPr>
                <w:sz w:val="24"/>
                <w:szCs w:val="24"/>
                <w:highlight w:val="none"/>
              </w:rPr>
            </w:pPr>
            <w:r>
              <w:rPr>
                <w:spacing w:val="-8"/>
                <w:sz w:val="24"/>
                <w:szCs w:val="24"/>
                <w:highlight w:val="none"/>
              </w:rPr>
              <w:t>（身份证正面）</w:t>
            </w:r>
          </w:p>
        </w:tc>
        <w:tc>
          <w:tcPr>
            <w:tcW w:w="4116" w:type="dxa"/>
            <w:vAlign w:val="top"/>
          </w:tcPr>
          <w:p w14:paraId="764313EB">
            <w:pPr>
              <w:spacing w:line="250" w:lineRule="auto"/>
              <w:rPr>
                <w:rFonts w:ascii="Arial"/>
                <w:sz w:val="21"/>
                <w:highlight w:val="none"/>
              </w:rPr>
            </w:pPr>
          </w:p>
          <w:p w14:paraId="15A7E2F2">
            <w:pPr>
              <w:spacing w:line="250" w:lineRule="auto"/>
              <w:rPr>
                <w:rFonts w:ascii="Arial"/>
                <w:sz w:val="21"/>
                <w:highlight w:val="none"/>
              </w:rPr>
            </w:pPr>
          </w:p>
          <w:p w14:paraId="50E729E7">
            <w:pPr>
              <w:spacing w:line="250" w:lineRule="auto"/>
              <w:rPr>
                <w:rFonts w:ascii="Arial"/>
                <w:sz w:val="21"/>
                <w:highlight w:val="none"/>
              </w:rPr>
            </w:pPr>
          </w:p>
          <w:p w14:paraId="4885C041">
            <w:pPr>
              <w:pStyle w:val="18"/>
              <w:spacing w:before="78" w:line="219" w:lineRule="auto"/>
              <w:ind w:left="1253"/>
              <w:rPr>
                <w:sz w:val="24"/>
                <w:szCs w:val="24"/>
                <w:highlight w:val="none"/>
              </w:rPr>
            </w:pPr>
            <w:r>
              <w:rPr>
                <w:spacing w:val="-8"/>
                <w:sz w:val="24"/>
                <w:szCs w:val="24"/>
                <w:highlight w:val="none"/>
              </w:rPr>
              <w:t>（身份证背面）</w:t>
            </w:r>
          </w:p>
        </w:tc>
      </w:tr>
    </w:tbl>
    <w:p w14:paraId="4BC644A9">
      <w:pPr>
        <w:pStyle w:val="11"/>
        <w:spacing w:line="270" w:lineRule="auto"/>
        <w:rPr>
          <w:highlight w:val="none"/>
        </w:rPr>
      </w:pPr>
    </w:p>
    <w:p w14:paraId="77EE2F34">
      <w:pPr>
        <w:pStyle w:val="11"/>
        <w:spacing w:line="270" w:lineRule="auto"/>
        <w:rPr>
          <w:highlight w:val="none"/>
        </w:rPr>
      </w:pPr>
    </w:p>
    <w:p w14:paraId="3953FAA5">
      <w:pPr>
        <w:pStyle w:val="11"/>
        <w:spacing w:line="271" w:lineRule="auto"/>
        <w:rPr>
          <w:highlight w:val="none"/>
        </w:rPr>
      </w:pPr>
    </w:p>
    <w:p w14:paraId="2D148BA3">
      <w:pPr>
        <w:pStyle w:val="11"/>
        <w:spacing w:line="271" w:lineRule="auto"/>
        <w:rPr>
          <w:highlight w:val="none"/>
        </w:rPr>
      </w:pPr>
    </w:p>
    <w:p w14:paraId="71D719E3">
      <w:pPr>
        <w:pStyle w:val="11"/>
        <w:spacing w:line="271" w:lineRule="auto"/>
        <w:rPr>
          <w:highlight w:val="none"/>
        </w:rPr>
      </w:pPr>
    </w:p>
    <w:p w14:paraId="51A41A43">
      <w:pPr>
        <w:spacing w:before="79" w:after="120" w:afterAutospacing="0" w:line="360" w:lineRule="auto"/>
        <w:rPr>
          <w:rFonts w:ascii="Times New Roman" w:hAnsi="Times New Roman" w:eastAsia="宋体" w:cs="Times New Roman"/>
          <w:sz w:val="24"/>
          <w:szCs w:val="24"/>
          <w:highlight w:val="none"/>
        </w:rPr>
      </w:pPr>
      <w:r>
        <w:rPr>
          <w:rFonts w:ascii="Times New Roman" w:hAnsi="Times New Roman" w:eastAsia="宋体" w:cs="Times New Roman"/>
          <w:spacing w:val="5"/>
          <w:sz w:val="24"/>
          <w:szCs w:val="24"/>
          <w:highlight w:val="none"/>
        </w:rPr>
        <w:t>投标人</w:t>
      </w:r>
      <w:r>
        <w:rPr>
          <w:rFonts w:ascii="Times New Roman" w:hAnsi="Times New Roman" w:eastAsia="宋体" w:cs="Times New Roman"/>
          <w:spacing w:val="-30"/>
          <w:sz w:val="24"/>
          <w:szCs w:val="24"/>
          <w:highlight w:val="none"/>
        </w:rPr>
        <w:t>：</w:t>
      </w:r>
      <w:r>
        <w:rPr>
          <w:rFonts w:ascii="Times New Roman" w:hAnsi="Times New Roman" w:eastAsia="宋体" w:cs="Times New Roman"/>
          <w:spacing w:val="-30"/>
          <w:sz w:val="24"/>
          <w:szCs w:val="24"/>
          <w:highlight w:val="none"/>
          <w:u w:val="single" w:color="auto"/>
        </w:rPr>
        <w:t>（</w:t>
      </w:r>
      <w:r>
        <w:rPr>
          <w:rFonts w:ascii="Times New Roman" w:hAnsi="Times New Roman" w:eastAsia="宋体" w:cs="Times New Roman"/>
          <w:spacing w:val="5"/>
          <w:sz w:val="24"/>
          <w:szCs w:val="24"/>
          <w:highlight w:val="none"/>
          <w:u w:val="single" w:color="auto"/>
        </w:rPr>
        <w:t>全称</w:t>
      </w:r>
      <w:r>
        <w:rPr>
          <w:rFonts w:ascii="Times New Roman" w:hAnsi="Times New Roman" w:eastAsia="宋体" w:cs="Times New Roman"/>
          <w:spacing w:val="-30"/>
          <w:sz w:val="24"/>
          <w:szCs w:val="24"/>
          <w:highlight w:val="none"/>
          <w:u w:val="single" w:color="auto"/>
        </w:rPr>
        <w:t>）（</w:t>
      </w:r>
      <w:r>
        <w:rPr>
          <w:rFonts w:ascii="Times New Roman" w:hAnsi="Times New Roman" w:eastAsia="宋体" w:cs="Times New Roman"/>
          <w:spacing w:val="5"/>
          <w:sz w:val="24"/>
          <w:szCs w:val="24"/>
          <w:highlight w:val="none"/>
          <w:u w:val="single" w:color="auto"/>
        </w:rPr>
        <w:t>盖章）</w:t>
      </w:r>
    </w:p>
    <w:p w14:paraId="3DD69650">
      <w:pPr>
        <w:spacing w:before="77" w:after="120" w:afterAutospacing="0" w:line="360" w:lineRule="auto"/>
        <w:ind w:right="3"/>
        <w:rPr>
          <w:rFonts w:ascii="Times New Roman" w:hAnsi="Times New Roman" w:eastAsia="宋体" w:cs="Times New Roman"/>
          <w:spacing w:val="-3"/>
          <w:sz w:val="24"/>
          <w:szCs w:val="24"/>
          <w:highlight w:val="none"/>
        </w:rPr>
      </w:pPr>
      <w:r>
        <w:rPr>
          <w:rFonts w:ascii="Times New Roman" w:hAnsi="Times New Roman" w:eastAsia="宋体" w:cs="Times New Roman"/>
          <w:spacing w:val="-3"/>
          <w:sz w:val="24"/>
          <w:szCs w:val="24"/>
          <w:highlight w:val="none"/>
        </w:rPr>
        <w:t>法定代表人签字或盖章：</w:t>
      </w:r>
    </w:p>
    <w:p w14:paraId="7529C2BB">
      <w:pPr>
        <w:spacing w:before="77" w:after="120" w:afterAutospacing="0" w:line="360" w:lineRule="auto"/>
        <w:ind w:right="3"/>
        <w:rPr>
          <w:rFonts w:ascii="Times New Roman" w:hAnsi="Times New Roman" w:eastAsia="宋体" w:cs="Times New Roman"/>
          <w:sz w:val="24"/>
          <w:szCs w:val="24"/>
          <w:highlight w:val="none"/>
        </w:rPr>
      </w:pPr>
      <w:r>
        <w:rPr>
          <w:rFonts w:ascii="Times New Roman" w:hAnsi="Times New Roman" w:eastAsia="宋体" w:cs="Times New Roman"/>
          <w:spacing w:val="-9"/>
          <w:sz w:val="24"/>
          <w:szCs w:val="24"/>
          <w:highlight w:val="none"/>
        </w:rPr>
        <w:t>身份证号码：</w:t>
      </w:r>
    </w:p>
    <w:p w14:paraId="78796FF4">
      <w:pPr>
        <w:spacing w:before="1" w:after="120" w:afterAutospacing="0" w:line="360" w:lineRule="auto"/>
        <w:ind w:right="3"/>
        <w:rPr>
          <w:rFonts w:ascii="Times New Roman" w:hAnsi="Times New Roman" w:eastAsia="宋体" w:cs="Times New Roman"/>
          <w:spacing w:val="-1"/>
          <w:sz w:val="24"/>
          <w:szCs w:val="24"/>
          <w:highlight w:val="none"/>
        </w:rPr>
      </w:pPr>
      <w:r>
        <w:rPr>
          <w:rFonts w:ascii="Times New Roman" w:hAnsi="Times New Roman" w:eastAsia="宋体" w:cs="Times New Roman"/>
          <w:spacing w:val="-1"/>
          <w:sz w:val="24"/>
          <w:szCs w:val="24"/>
          <w:highlight w:val="none"/>
        </w:rPr>
        <w:t>委托代理人签字：</w:t>
      </w:r>
    </w:p>
    <w:p w14:paraId="651BEEC9">
      <w:pPr>
        <w:spacing w:before="1" w:after="120" w:afterAutospacing="0" w:line="360" w:lineRule="auto"/>
        <w:ind w:right="3"/>
        <w:rPr>
          <w:rFonts w:ascii="Times New Roman" w:hAnsi="Times New Roman" w:eastAsia="宋体" w:cs="Times New Roman"/>
          <w:spacing w:val="-9"/>
          <w:sz w:val="24"/>
          <w:szCs w:val="24"/>
          <w:highlight w:val="none"/>
        </w:rPr>
      </w:pPr>
      <w:r>
        <w:rPr>
          <w:rFonts w:ascii="Times New Roman" w:hAnsi="Times New Roman" w:eastAsia="宋体" w:cs="Times New Roman"/>
          <w:spacing w:val="-9"/>
          <w:sz w:val="24"/>
          <w:szCs w:val="24"/>
          <w:highlight w:val="none"/>
        </w:rPr>
        <w:t>身份证号码：</w:t>
      </w:r>
    </w:p>
    <w:p w14:paraId="0D1DA510">
      <w:pPr>
        <w:spacing w:before="1" w:after="120" w:afterAutospacing="0" w:line="360" w:lineRule="auto"/>
        <w:ind w:right="3"/>
        <w:rPr>
          <w:rFonts w:ascii="Times New Roman" w:hAnsi="Times New Roman" w:eastAsia="宋体" w:cs="Times New Roman"/>
          <w:sz w:val="24"/>
          <w:szCs w:val="24"/>
          <w:highlight w:val="none"/>
        </w:rPr>
      </w:pPr>
      <w:r>
        <w:rPr>
          <w:rFonts w:ascii="Times New Roman" w:hAnsi="Times New Roman" w:eastAsia="宋体" w:cs="Times New Roman"/>
          <w:spacing w:val="2"/>
          <w:sz w:val="24"/>
          <w:szCs w:val="24"/>
          <w:highlight w:val="none"/>
        </w:rPr>
        <w:t>授权日期：20</w:t>
      </w:r>
      <w:r>
        <w:rPr>
          <w:rFonts w:hint="eastAsia" w:ascii="Times New Roman" w:hAnsi="Times New Roman" w:eastAsia="宋体" w:cs="Times New Roman"/>
          <w:spacing w:val="2"/>
          <w:sz w:val="24"/>
          <w:szCs w:val="24"/>
          <w:highlight w:val="none"/>
          <w:lang w:val="en-US" w:eastAsia="zh-CN"/>
        </w:rPr>
        <w:t xml:space="preserve">  </w:t>
      </w:r>
      <w:r>
        <w:rPr>
          <w:rFonts w:ascii="Times New Roman" w:hAnsi="Times New Roman" w:eastAsia="宋体" w:cs="Times New Roman"/>
          <w:spacing w:val="2"/>
          <w:sz w:val="24"/>
          <w:szCs w:val="24"/>
          <w:highlight w:val="none"/>
        </w:rPr>
        <w:t>年</w:t>
      </w:r>
      <w:r>
        <w:rPr>
          <w:rFonts w:hint="eastAsia" w:ascii="Times New Roman" w:hAnsi="Times New Roman" w:eastAsia="宋体" w:cs="Times New Roman"/>
          <w:spacing w:val="2"/>
          <w:sz w:val="24"/>
          <w:szCs w:val="24"/>
          <w:highlight w:val="none"/>
          <w:lang w:val="en-US" w:eastAsia="zh-CN"/>
        </w:rPr>
        <w:t xml:space="preserve">  </w:t>
      </w:r>
      <w:r>
        <w:rPr>
          <w:rFonts w:ascii="Times New Roman" w:hAnsi="Times New Roman" w:eastAsia="宋体" w:cs="Times New Roman"/>
          <w:spacing w:val="2"/>
          <w:sz w:val="24"/>
          <w:szCs w:val="24"/>
          <w:highlight w:val="none"/>
        </w:rPr>
        <w:t>月</w:t>
      </w:r>
      <w:r>
        <w:rPr>
          <w:rFonts w:hint="eastAsia" w:ascii="Times New Roman" w:hAnsi="Times New Roman" w:eastAsia="宋体" w:cs="Times New Roman"/>
          <w:spacing w:val="2"/>
          <w:sz w:val="24"/>
          <w:szCs w:val="24"/>
          <w:highlight w:val="none"/>
          <w:lang w:val="en-US" w:eastAsia="zh-CN"/>
        </w:rPr>
        <w:t xml:space="preserve">  </w:t>
      </w:r>
      <w:r>
        <w:rPr>
          <w:rFonts w:ascii="Times New Roman" w:hAnsi="Times New Roman" w:eastAsia="宋体" w:cs="Times New Roman"/>
          <w:spacing w:val="2"/>
          <w:sz w:val="24"/>
          <w:szCs w:val="24"/>
          <w:highlight w:val="none"/>
        </w:rPr>
        <w:t>日</w:t>
      </w:r>
    </w:p>
    <w:p w14:paraId="79874CDF">
      <w:pPr>
        <w:spacing w:line="280" w:lineRule="auto"/>
        <w:rPr>
          <w:rFonts w:ascii="宋体" w:hAnsi="宋体" w:eastAsia="宋体" w:cs="宋体"/>
          <w:sz w:val="24"/>
          <w:szCs w:val="24"/>
          <w:highlight w:val="none"/>
        </w:rPr>
        <w:sectPr>
          <w:headerReference r:id="rId30" w:type="default"/>
          <w:footerReference r:id="rId31" w:type="default"/>
          <w:pgSz w:w="11906" w:h="16840"/>
          <w:pgMar w:top="1210" w:right="1130" w:bottom="1036" w:left="1643" w:header="846" w:footer="790" w:gutter="0"/>
          <w:pgNumType w:fmt="decimal"/>
          <w:cols w:space="720" w:num="1"/>
        </w:sectPr>
      </w:pPr>
    </w:p>
    <w:p w14:paraId="7D815ED6">
      <w:pPr>
        <w:pStyle w:val="2"/>
        <w:widowControl/>
        <w:numPr>
          <w:ilvl w:val="0"/>
          <w:numId w:val="64"/>
        </w:numPr>
        <w:tabs>
          <w:tab w:val="left" w:pos="991"/>
        </w:tabs>
        <w:topLinePunct w:val="0"/>
        <w:ind w:left="0" w:leftChars="0" w:firstLine="482" w:firstLineChars="200"/>
        <w:rPr>
          <w:b/>
          <w:highlight w:val="none"/>
        </w:rPr>
      </w:pPr>
      <w:r>
        <w:rPr>
          <w:highlight w:val="none"/>
        </w:rPr>
        <w:t>投标报价一览表</w:t>
      </w:r>
    </w:p>
    <w:p w14:paraId="3E25EBA2">
      <w:pPr>
        <w:pStyle w:val="11"/>
        <w:spacing w:line="252" w:lineRule="auto"/>
        <w:rPr>
          <w:highlight w:val="none"/>
        </w:rPr>
      </w:pPr>
    </w:p>
    <w:p w14:paraId="67BBC703">
      <w:pPr>
        <w:pStyle w:val="11"/>
        <w:widowControl/>
        <w:ind w:left="0" w:leftChars="0" w:firstLine="480" w:firstLineChars="200"/>
        <w:rPr>
          <w:highlight w:val="none"/>
        </w:rPr>
      </w:pPr>
      <w:r>
        <w:rPr>
          <w:highlight w:val="none"/>
        </w:rPr>
        <w:t>项目名称：</w:t>
      </w:r>
    </w:p>
    <w:tbl>
      <w:tblPr>
        <w:tblStyle w:val="17"/>
        <w:tblW w:w="97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09"/>
        <w:gridCol w:w="6393"/>
      </w:tblGrid>
      <w:tr w14:paraId="22A7B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3309" w:type="dxa"/>
            <w:vAlign w:val="top"/>
          </w:tcPr>
          <w:p w14:paraId="278C8397">
            <w:pPr>
              <w:pStyle w:val="18"/>
              <w:spacing w:before="253" w:line="220" w:lineRule="auto"/>
              <w:ind w:left="1132"/>
              <w:rPr>
                <w:sz w:val="24"/>
                <w:szCs w:val="24"/>
                <w:highlight w:val="none"/>
              </w:rPr>
            </w:pPr>
            <w:r>
              <w:rPr>
                <w:b/>
                <w:bCs/>
                <w:spacing w:val="-11"/>
                <w:sz w:val="24"/>
                <w:szCs w:val="24"/>
                <w:highlight w:val="none"/>
              </w:rPr>
              <w:t>投标人名称</w:t>
            </w:r>
          </w:p>
        </w:tc>
        <w:tc>
          <w:tcPr>
            <w:tcW w:w="6393" w:type="dxa"/>
            <w:vAlign w:val="top"/>
          </w:tcPr>
          <w:p w14:paraId="45CC58F0">
            <w:pPr>
              <w:rPr>
                <w:rFonts w:ascii="Arial"/>
                <w:sz w:val="21"/>
                <w:highlight w:val="none"/>
              </w:rPr>
            </w:pPr>
          </w:p>
        </w:tc>
      </w:tr>
      <w:tr w14:paraId="59031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3309" w:type="dxa"/>
            <w:vMerge w:val="restart"/>
            <w:tcBorders>
              <w:bottom w:val="nil"/>
            </w:tcBorders>
            <w:vAlign w:val="top"/>
          </w:tcPr>
          <w:p w14:paraId="78CC0DF5">
            <w:pPr>
              <w:spacing w:line="478" w:lineRule="auto"/>
              <w:rPr>
                <w:rFonts w:ascii="Arial"/>
                <w:sz w:val="21"/>
                <w:highlight w:val="none"/>
              </w:rPr>
            </w:pPr>
          </w:p>
          <w:p w14:paraId="7F3A6C60">
            <w:pPr>
              <w:pStyle w:val="18"/>
              <w:spacing w:before="78" w:line="218" w:lineRule="auto"/>
              <w:ind w:left="590"/>
              <w:outlineLvl w:val="9"/>
              <w:rPr>
                <w:sz w:val="24"/>
                <w:szCs w:val="24"/>
                <w:highlight w:val="none"/>
              </w:rPr>
            </w:pPr>
            <w:bookmarkStart w:id="19" w:name="bookmark20"/>
            <w:bookmarkEnd w:id="19"/>
            <w:r>
              <w:rPr>
                <w:b/>
                <w:bCs/>
                <w:spacing w:val="-9"/>
                <w:sz w:val="24"/>
                <w:szCs w:val="24"/>
                <w:highlight w:val="none"/>
              </w:rPr>
              <w:t>投标总报价</w:t>
            </w:r>
            <w:r>
              <w:rPr>
                <w:rFonts w:hint="eastAsia"/>
                <w:b/>
                <w:bCs/>
                <w:spacing w:val="-9"/>
                <w:sz w:val="24"/>
                <w:szCs w:val="24"/>
                <w:highlight w:val="none"/>
                <w:lang w:eastAsia="zh-CN"/>
              </w:rPr>
              <w:t>（</w:t>
            </w:r>
            <w:r>
              <w:rPr>
                <w:b/>
                <w:bCs/>
                <w:spacing w:val="-9"/>
                <w:sz w:val="24"/>
                <w:szCs w:val="24"/>
                <w:highlight w:val="none"/>
              </w:rPr>
              <w:t>元</w:t>
            </w:r>
            <w:r>
              <w:rPr>
                <w:rFonts w:hint="eastAsia"/>
                <w:b/>
                <w:bCs/>
                <w:spacing w:val="-9"/>
                <w:sz w:val="24"/>
                <w:szCs w:val="24"/>
                <w:highlight w:val="none"/>
                <w:lang w:eastAsia="zh-CN"/>
              </w:rPr>
              <w:t>）</w:t>
            </w:r>
          </w:p>
        </w:tc>
        <w:tc>
          <w:tcPr>
            <w:tcW w:w="6393" w:type="dxa"/>
            <w:vAlign w:val="top"/>
          </w:tcPr>
          <w:p w14:paraId="7307D61F">
            <w:pPr>
              <w:pStyle w:val="18"/>
              <w:spacing w:before="247" w:line="220" w:lineRule="auto"/>
              <w:ind w:left="24"/>
              <w:rPr>
                <w:sz w:val="24"/>
                <w:szCs w:val="24"/>
                <w:highlight w:val="none"/>
              </w:rPr>
            </w:pPr>
            <w:r>
              <w:rPr>
                <w:b/>
                <w:bCs/>
                <w:spacing w:val="-2"/>
                <w:sz w:val="24"/>
                <w:szCs w:val="24"/>
                <w:highlight w:val="none"/>
              </w:rPr>
              <w:t>大写</w:t>
            </w:r>
            <w:r>
              <w:rPr>
                <w:rFonts w:hint="eastAsia"/>
                <w:b/>
                <w:bCs/>
                <w:spacing w:val="-2"/>
                <w:sz w:val="24"/>
                <w:szCs w:val="24"/>
                <w:highlight w:val="none"/>
                <w:lang w:eastAsia="zh-CN"/>
              </w:rPr>
              <w:t>：</w:t>
            </w:r>
          </w:p>
        </w:tc>
      </w:tr>
      <w:tr w14:paraId="137AD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3309" w:type="dxa"/>
            <w:vMerge w:val="continue"/>
            <w:tcBorders>
              <w:top w:val="nil"/>
            </w:tcBorders>
            <w:vAlign w:val="top"/>
          </w:tcPr>
          <w:p w14:paraId="7101717B">
            <w:pPr>
              <w:rPr>
                <w:rFonts w:ascii="Arial"/>
                <w:sz w:val="21"/>
                <w:highlight w:val="none"/>
              </w:rPr>
            </w:pPr>
          </w:p>
        </w:tc>
        <w:tc>
          <w:tcPr>
            <w:tcW w:w="6393" w:type="dxa"/>
            <w:vAlign w:val="top"/>
          </w:tcPr>
          <w:p w14:paraId="1F3E047B">
            <w:pPr>
              <w:pStyle w:val="18"/>
              <w:spacing w:before="254" w:line="221" w:lineRule="auto"/>
              <w:ind w:left="33"/>
              <w:rPr>
                <w:sz w:val="24"/>
                <w:szCs w:val="24"/>
                <w:highlight w:val="none"/>
              </w:rPr>
            </w:pPr>
            <w:r>
              <w:rPr>
                <w:b/>
                <w:bCs/>
                <w:spacing w:val="-26"/>
                <w:sz w:val="24"/>
                <w:szCs w:val="24"/>
                <w:highlight w:val="none"/>
              </w:rPr>
              <w:t>小写￥:</w:t>
            </w:r>
          </w:p>
        </w:tc>
      </w:tr>
      <w:tr w14:paraId="02D53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3309" w:type="dxa"/>
            <w:vAlign w:val="top"/>
          </w:tcPr>
          <w:p w14:paraId="4EB6AC6A">
            <w:pPr>
              <w:pStyle w:val="18"/>
              <w:spacing w:before="252" w:line="219" w:lineRule="auto"/>
              <w:ind w:left="1076"/>
              <w:rPr>
                <w:sz w:val="24"/>
                <w:szCs w:val="24"/>
                <w:highlight w:val="none"/>
              </w:rPr>
            </w:pPr>
            <w:r>
              <w:rPr>
                <w:b/>
                <w:bCs/>
                <w:spacing w:val="-11"/>
                <w:sz w:val="24"/>
                <w:szCs w:val="24"/>
                <w:highlight w:val="none"/>
              </w:rPr>
              <w:t>项目负责人</w:t>
            </w:r>
          </w:p>
        </w:tc>
        <w:tc>
          <w:tcPr>
            <w:tcW w:w="6393" w:type="dxa"/>
            <w:vAlign w:val="top"/>
          </w:tcPr>
          <w:p w14:paraId="75D88B6C">
            <w:pPr>
              <w:rPr>
                <w:rFonts w:ascii="Arial"/>
                <w:sz w:val="21"/>
                <w:highlight w:val="none"/>
              </w:rPr>
            </w:pPr>
          </w:p>
        </w:tc>
      </w:tr>
      <w:tr w14:paraId="729D9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3309" w:type="dxa"/>
            <w:vAlign w:val="top"/>
          </w:tcPr>
          <w:p w14:paraId="21459FBA">
            <w:pPr>
              <w:pStyle w:val="18"/>
              <w:spacing w:before="284" w:line="219" w:lineRule="auto"/>
              <w:ind w:left="1307"/>
              <w:rPr>
                <w:sz w:val="24"/>
                <w:szCs w:val="24"/>
                <w:highlight w:val="none"/>
              </w:rPr>
            </w:pPr>
            <w:r>
              <w:rPr>
                <w:b/>
                <w:bCs/>
                <w:spacing w:val="-9"/>
                <w:sz w:val="24"/>
                <w:szCs w:val="24"/>
                <w:highlight w:val="none"/>
              </w:rPr>
              <w:t>服务期</w:t>
            </w:r>
          </w:p>
        </w:tc>
        <w:tc>
          <w:tcPr>
            <w:tcW w:w="6393" w:type="dxa"/>
            <w:vAlign w:val="top"/>
          </w:tcPr>
          <w:p w14:paraId="64DE3CDC">
            <w:pPr>
              <w:rPr>
                <w:rFonts w:ascii="Arial"/>
                <w:sz w:val="21"/>
                <w:highlight w:val="none"/>
              </w:rPr>
            </w:pPr>
          </w:p>
        </w:tc>
      </w:tr>
    </w:tbl>
    <w:p w14:paraId="2430457F">
      <w:pPr>
        <w:pStyle w:val="11"/>
        <w:widowControl/>
        <w:ind w:left="0" w:leftChars="0" w:firstLine="482" w:firstLineChars="200"/>
        <w:rPr>
          <w:highlight w:val="none"/>
        </w:rPr>
      </w:pPr>
      <w:r>
        <w:rPr>
          <w:b/>
          <w:highlight w:val="none"/>
        </w:rPr>
        <w:t>注：1、上述报价</w:t>
      </w:r>
      <w:r>
        <w:rPr>
          <w:rFonts w:hint="eastAsia"/>
          <w:b/>
          <w:highlight w:val="none"/>
          <w:lang w:eastAsia="zh-CN"/>
        </w:rPr>
        <w:t>已包</w:t>
      </w:r>
      <w:r>
        <w:rPr>
          <w:b/>
          <w:highlight w:val="none"/>
        </w:rPr>
        <w:t>含按中华人民共和国法律规定应缴纳的一切税费。</w:t>
      </w:r>
    </w:p>
    <w:p w14:paraId="42FA951A">
      <w:pPr>
        <w:pStyle w:val="11"/>
        <w:rPr>
          <w:highlight w:val="none"/>
        </w:rPr>
      </w:pPr>
    </w:p>
    <w:p w14:paraId="4529E2DD">
      <w:pPr>
        <w:pStyle w:val="11"/>
        <w:rPr>
          <w:highlight w:val="none"/>
        </w:rPr>
      </w:pPr>
    </w:p>
    <w:p w14:paraId="53E53109">
      <w:pPr>
        <w:pStyle w:val="11"/>
        <w:spacing w:line="241" w:lineRule="auto"/>
        <w:rPr>
          <w:highlight w:val="none"/>
        </w:rPr>
      </w:pPr>
    </w:p>
    <w:p w14:paraId="0918ADD1">
      <w:pPr>
        <w:pStyle w:val="11"/>
        <w:spacing w:line="241" w:lineRule="auto"/>
        <w:rPr>
          <w:highlight w:val="none"/>
        </w:rPr>
      </w:pPr>
    </w:p>
    <w:p w14:paraId="144846D1">
      <w:pPr>
        <w:pStyle w:val="11"/>
        <w:widowControl/>
        <w:wordWrap w:val="0"/>
        <w:ind w:left="0" w:leftChars="0" w:firstLine="480" w:firstLineChars="200"/>
        <w:jc w:val="right"/>
        <w:rPr>
          <w:rFonts w:hint="default" w:eastAsia="宋体"/>
          <w:highlight w:val="none"/>
          <w:lang w:val="en-US" w:eastAsia="zh-CN"/>
        </w:rPr>
      </w:pPr>
      <w:r>
        <w:rPr>
          <w:highlight w:val="none"/>
        </w:rPr>
        <w:t>投标人（盖章）：</w:t>
      </w:r>
      <w:r>
        <w:rPr>
          <w:rFonts w:hint="eastAsia"/>
          <w:highlight w:val="none"/>
          <w:lang w:val="en-US" w:eastAsia="zh-CN"/>
        </w:rPr>
        <w:t xml:space="preserve">                             </w:t>
      </w:r>
    </w:p>
    <w:p w14:paraId="64558083">
      <w:pPr>
        <w:pStyle w:val="11"/>
        <w:widowControl/>
        <w:wordWrap w:val="0"/>
        <w:ind w:left="0" w:leftChars="0" w:firstLine="480" w:firstLineChars="200"/>
        <w:jc w:val="right"/>
        <w:rPr>
          <w:rFonts w:hint="default" w:eastAsia="宋体"/>
          <w:highlight w:val="none"/>
          <w:lang w:val="en-US" w:eastAsia="zh-CN"/>
        </w:rPr>
      </w:pPr>
      <w:r>
        <w:rPr>
          <w:highlight w:val="none"/>
        </w:rPr>
        <w:t>法人或被授权人签字或盖章：</w:t>
      </w:r>
      <w:r>
        <w:rPr>
          <w:rFonts w:hint="eastAsia"/>
          <w:highlight w:val="none"/>
          <w:lang w:val="en-US" w:eastAsia="zh-CN"/>
        </w:rPr>
        <w:t xml:space="preserve">                       </w:t>
      </w:r>
    </w:p>
    <w:p w14:paraId="3BA5C753">
      <w:pPr>
        <w:pStyle w:val="11"/>
        <w:widowControl/>
        <w:wordWrap w:val="0"/>
        <w:ind w:left="0" w:leftChars="0" w:firstLine="480" w:firstLineChars="200"/>
        <w:jc w:val="right"/>
        <w:rPr>
          <w:rFonts w:hint="default" w:ascii="Times New Roman" w:hAnsi="Times New Roman" w:eastAsia="宋体" w:cs="Times New Roman"/>
          <w:sz w:val="24"/>
          <w:szCs w:val="24"/>
          <w:highlight w:val="none"/>
          <w:lang w:val="en-US" w:eastAsia="zh-CN"/>
        </w:rPr>
      </w:pPr>
      <w:r>
        <w:rPr>
          <w:highlight w:val="none"/>
        </w:rPr>
        <w:t>日期：</w:t>
      </w:r>
      <w:r>
        <w:rPr>
          <w:rFonts w:hint="eastAsia"/>
          <w:highlight w:val="none"/>
          <w:lang w:val="en-US" w:eastAsia="zh-CN"/>
        </w:rPr>
        <w:t xml:space="preserve">                                           </w:t>
      </w:r>
    </w:p>
    <w:p w14:paraId="2A2D71B6">
      <w:pPr>
        <w:spacing w:line="220" w:lineRule="auto"/>
        <w:rPr>
          <w:rFonts w:ascii="宋体" w:hAnsi="宋体" w:eastAsia="宋体" w:cs="宋体"/>
          <w:sz w:val="24"/>
          <w:szCs w:val="24"/>
          <w:highlight w:val="none"/>
        </w:rPr>
        <w:sectPr>
          <w:headerReference r:id="rId32" w:type="default"/>
          <w:footerReference r:id="rId33" w:type="default"/>
          <w:pgSz w:w="11906" w:h="16840"/>
          <w:pgMar w:top="1210" w:right="844" w:bottom="1036" w:left="1353" w:header="846" w:footer="790" w:gutter="0"/>
          <w:pgNumType w:fmt="decimal"/>
          <w:cols w:space="720" w:num="1"/>
        </w:sectPr>
      </w:pPr>
    </w:p>
    <w:p w14:paraId="352B88A1">
      <w:pPr>
        <w:pStyle w:val="2"/>
        <w:widowControl/>
        <w:numPr>
          <w:ilvl w:val="0"/>
          <w:numId w:val="64"/>
        </w:numPr>
        <w:tabs>
          <w:tab w:val="left" w:pos="991"/>
        </w:tabs>
        <w:topLinePunct w:val="0"/>
        <w:ind w:left="0" w:leftChars="0" w:firstLine="482" w:firstLineChars="200"/>
        <w:rPr>
          <w:b/>
          <w:highlight w:val="none"/>
        </w:rPr>
      </w:pPr>
      <w:r>
        <w:rPr>
          <w:highlight w:val="none"/>
        </w:rPr>
        <w:t>投标人资格、资信证明文件；资格证明文件目录</w:t>
      </w:r>
    </w:p>
    <w:tbl>
      <w:tblPr>
        <w:tblStyle w:val="17"/>
        <w:tblW w:w="9111" w:type="dxa"/>
        <w:tblInd w:w="25"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180"/>
        <w:gridCol w:w="7931"/>
      </w:tblGrid>
      <w:tr w14:paraId="7ACF5B1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3" w:hRule="atLeast"/>
        </w:trPr>
        <w:tc>
          <w:tcPr>
            <w:tcW w:w="1180" w:type="dxa"/>
            <w:vAlign w:val="top"/>
          </w:tcPr>
          <w:p w14:paraId="2868DC72">
            <w:pPr>
              <w:pStyle w:val="18"/>
              <w:spacing w:line="219" w:lineRule="auto"/>
              <w:ind w:left="475"/>
              <w:rPr>
                <w:sz w:val="24"/>
                <w:szCs w:val="24"/>
                <w:highlight w:val="none"/>
              </w:rPr>
            </w:pPr>
            <w:r>
              <w:rPr>
                <w:b/>
                <w:bCs/>
                <w:spacing w:val="-9"/>
                <w:sz w:val="24"/>
                <w:szCs w:val="24"/>
                <w:highlight w:val="none"/>
              </w:rPr>
              <w:t>文件1</w:t>
            </w:r>
          </w:p>
        </w:tc>
        <w:tc>
          <w:tcPr>
            <w:tcW w:w="7931" w:type="dxa"/>
            <w:vAlign w:val="top"/>
          </w:tcPr>
          <w:p w14:paraId="005BEE89">
            <w:pPr>
              <w:pStyle w:val="18"/>
              <w:spacing w:line="218" w:lineRule="auto"/>
              <w:ind w:left="163"/>
              <w:rPr>
                <w:sz w:val="24"/>
                <w:szCs w:val="24"/>
                <w:highlight w:val="none"/>
              </w:rPr>
            </w:pPr>
            <w:r>
              <w:rPr>
                <w:spacing w:val="-8"/>
                <w:sz w:val="24"/>
                <w:szCs w:val="24"/>
                <w:highlight w:val="none"/>
              </w:rPr>
              <w:t>投标人基本情况</w:t>
            </w:r>
          </w:p>
        </w:tc>
      </w:tr>
      <w:tr w14:paraId="5DAAFF7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1180" w:type="dxa"/>
            <w:vAlign w:val="top"/>
          </w:tcPr>
          <w:p w14:paraId="5BA924EB">
            <w:pPr>
              <w:pStyle w:val="18"/>
              <w:spacing w:before="113" w:line="219" w:lineRule="auto"/>
              <w:ind w:left="475"/>
              <w:rPr>
                <w:sz w:val="24"/>
                <w:szCs w:val="24"/>
                <w:highlight w:val="none"/>
              </w:rPr>
            </w:pPr>
            <w:r>
              <w:rPr>
                <w:b/>
                <w:bCs/>
                <w:spacing w:val="7"/>
                <w:sz w:val="24"/>
                <w:szCs w:val="24"/>
                <w:highlight w:val="none"/>
              </w:rPr>
              <w:t>文件2</w:t>
            </w:r>
          </w:p>
        </w:tc>
        <w:tc>
          <w:tcPr>
            <w:tcW w:w="7931" w:type="dxa"/>
            <w:vAlign w:val="top"/>
          </w:tcPr>
          <w:p w14:paraId="5D640A96">
            <w:pPr>
              <w:pStyle w:val="18"/>
              <w:spacing w:before="113" w:line="219" w:lineRule="auto"/>
              <w:ind w:left="153"/>
              <w:rPr>
                <w:sz w:val="24"/>
                <w:szCs w:val="24"/>
                <w:highlight w:val="none"/>
              </w:rPr>
            </w:pPr>
            <w:r>
              <w:rPr>
                <w:spacing w:val="-5"/>
                <w:sz w:val="24"/>
                <w:szCs w:val="24"/>
                <w:highlight w:val="none"/>
              </w:rPr>
              <w:t>法人或者其他组织的营业执照</w:t>
            </w:r>
          </w:p>
        </w:tc>
      </w:tr>
      <w:tr w14:paraId="7C57FF8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8" w:hRule="atLeast"/>
        </w:trPr>
        <w:tc>
          <w:tcPr>
            <w:tcW w:w="1180" w:type="dxa"/>
            <w:vAlign w:val="top"/>
          </w:tcPr>
          <w:p w14:paraId="1D56D845">
            <w:pPr>
              <w:pStyle w:val="18"/>
              <w:spacing w:before="114" w:line="219" w:lineRule="auto"/>
              <w:ind w:left="475"/>
              <w:rPr>
                <w:sz w:val="24"/>
                <w:szCs w:val="24"/>
                <w:highlight w:val="none"/>
              </w:rPr>
            </w:pPr>
            <w:r>
              <w:rPr>
                <w:b/>
                <w:bCs/>
                <w:spacing w:val="8"/>
                <w:sz w:val="24"/>
                <w:szCs w:val="24"/>
                <w:highlight w:val="none"/>
              </w:rPr>
              <w:t>文件3</w:t>
            </w:r>
          </w:p>
        </w:tc>
        <w:tc>
          <w:tcPr>
            <w:tcW w:w="7931" w:type="dxa"/>
            <w:vAlign w:val="top"/>
          </w:tcPr>
          <w:p w14:paraId="64CA7720">
            <w:pPr>
              <w:pStyle w:val="18"/>
              <w:spacing w:before="113" w:line="219" w:lineRule="auto"/>
              <w:ind w:left="165"/>
              <w:rPr>
                <w:sz w:val="24"/>
                <w:szCs w:val="24"/>
                <w:highlight w:val="none"/>
              </w:rPr>
            </w:pPr>
            <w:r>
              <w:rPr>
                <w:spacing w:val="-4"/>
                <w:sz w:val="24"/>
                <w:szCs w:val="24"/>
                <w:highlight w:val="none"/>
              </w:rPr>
              <w:t>提供近一年</w:t>
            </w:r>
            <w:r>
              <w:rPr>
                <w:rFonts w:hint="eastAsia"/>
                <w:spacing w:val="-4"/>
                <w:sz w:val="24"/>
                <w:szCs w:val="24"/>
                <w:highlight w:val="none"/>
                <w:lang w:eastAsia="zh-CN"/>
              </w:rPr>
              <w:t>（</w:t>
            </w:r>
            <w:r>
              <w:rPr>
                <w:spacing w:val="-4"/>
                <w:sz w:val="24"/>
                <w:szCs w:val="24"/>
                <w:highlight w:val="none"/>
              </w:rPr>
              <w:t>2024年度</w:t>
            </w:r>
            <w:r>
              <w:rPr>
                <w:rFonts w:hint="eastAsia"/>
                <w:spacing w:val="-4"/>
                <w:sz w:val="24"/>
                <w:szCs w:val="24"/>
                <w:highlight w:val="none"/>
                <w:lang w:eastAsia="zh-CN"/>
              </w:rPr>
              <w:t>）</w:t>
            </w:r>
            <w:r>
              <w:rPr>
                <w:spacing w:val="-4"/>
                <w:sz w:val="24"/>
                <w:szCs w:val="24"/>
                <w:highlight w:val="none"/>
              </w:rPr>
              <w:t>财务报表满足招标文件的要求</w:t>
            </w:r>
            <w:r>
              <w:rPr>
                <w:rFonts w:hint="eastAsia"/>
                <w:spacing w:val="-4"/>
                <w:sz w:val="24"/>
                <w:szCs w:val="24"/>
                <w:highlight w:val="none"/>
                <w:lang w:eastAsia="zh-CN"/>
              </w:rPr>
              <w:t>（</w:t>
            </w:r>
            <w:r>
              <w:rPr>
                <w:spacing w:val="-4"/>
                <w:sz w:val="24"/>
                <w:szCs w:val="24"/>
                <w:highlight w:val="none"/>
              </w:rPr>
              <w:t>新成立公司除外</w:t>
            </w:r>
            <w:r>
              <w:rPr>
                <w:rFonts w:hint="eastAsia"/>
                <w:spacing w:val="-4"/>
                <w:sz w:val="24"/>
                <w:szCs w:val="24"/>
                <w:highlight w:val="none"/>
                <w:lang w:eastAsia="zh-CN"/>
              </w:rPr>
              <w:t>）</w:t>
            </w:r>
          </w:p>
        </w:tc>
      </w:tr>
      <w:tr w14:paraId="7AAC374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5" w:hRule="atLeast"/>
        </w:trPr>
        <w:tc>
          <w:tcPr>
            <w:tcW w:w="1180" w:type="dxa"/>
            <w:vAlign w:val="top"/>
          </w:tcPr>
          <w:p w14:paraId="69900A3B">
            <w:pPr>
              <w:pStyle w:val="18"/>
              <w:spacing w:before="114" w:line="219" w:lineRule="auto"/>
              <w:ind w:left="475"/>
              <w:rPr>
                <w:sz w:val="24"/>
                <w:szCs w:val="24"/>
                <w:highlight w:val="none"/>
              </w:rPr>
            </w:pPr>
            <w:r>
              <w:rPr>
                <w:b/>
                <w:bCs/>
                <w:spacing w:val="11"/>
                <w:sz w:val="24"/>
                <w:szCs w:val="24"/>
                <w:highlight w:val="none"/>
              </w:rPr>
              <w:t>文件</w:t>
            </w:r>
            <w:r>
              <w:rPr>
                <w:spacing w:val="11"/>
                <w:sz w:val="24"/>
                <w:szCs w:val="24"/>
                <w:highlight w:val="none"/>
              </w:rPr>
              <w:t>4</w:t>
            </w:r>
          </w:p>
        </w:tc>
        <w:tc>
          <w:tcPr>
            <w:tcW w:w="7931" w:type="dxa"/>
            <w:vAlign w:val="top"/>
          </w:tcPr>
          <w:p w14:paraId="34C0B1C1">
            <w:pPr>
              <w:pStyle w:val="18"/>
              <w:spacing w:before="113" w:line="219" w:lineRule="auto"/>
              <w:ind w:left="145"/>
              <w:rPr>
                <w:sz w:val="24"/>
                <w:szCs w:val="24"/>
                <w:highlight w:val="none"/>
              </w:rPr>
            </w:pPr>
            <w:r>
              <w:rPr>
                <w:spacing w:val="-5"/>
                <w:sz w:val="24"/>
                <w:szCs w:val="24"/>
                <w:highlight w:val="none"/>
              </w:rPr>
              <w:t>依法缴纳税收和社会保障资金的相关材料</w:t>
            </w:r>
          </w:p>
        </w:tc>
      </w:tr>
      <w:tr w14:paraId="1990E52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0" w:hRule="atLeast"/>
        </w:trPr>
        <w:tc>
          <w:tcPr>
            <w:tcW w:w="1180" w:type="dxa"/>
            <w:vAlign w:val="top"/>
          </w:tcPr>
          <w:p w14:paraId="6BE1878B">
            <w:pPr>
              <w:pStyle w:val="18"/>
              <w:spacing w:before="112" w:line="219" w:lineRule="auto"/>
              <w:ind w:left="475"/>
              <w:rPr>
                <w:sz w:val="24"/>
                <w:szCs w:val="24"/>
                <w:highlight w:val="none"/>
              </w:rPr>
            </w:pPr>
            <w:r>
              <w:rPr>
                <w:b/>
                <w:bCs/>
                <w:spacing w:val="9"/>
                <w:sz w:val="24"/>
                <w:szCs w:val="24"/>
                <w:highlight w:val="none"/>
              </w:rPr>
              <w:t>文件</w:t>
            </w:r>
            <w:r>
              <w:rPr>
                <w:spacing w:val="9"/>
                <w:sz w:val="24"/>
                <w:szCs w:val="24"/>
                <w:highlight w:val="none"/>
              </w:rPr>
              <w:t>5</w:t>
            </w:r>
          </w:p>
        </w:tc>
        <w:tc>
          <w:tcPr>
            <w:tcW w:w="7931" w:type="dxa"/>
            <w:vAlign w:val="top"/>
          </w:tcPr>
          <w:p w14:paraId="169D7497">
            <w:pPr>
              <w:pStyle w:val="18"/>
              <w:spacing w:before="111" w:line="219" w:lineRule="auto"/>
              <w:ind w:left="121"/>
              <w:rPr>
                <w:sz w:val="24"/>
                <w:szCs w:val="24"/>
                <w:highlight w:val="none"/>
              </w:rPr>
            </w:pPr>
            <w:r>
              <w:rPr>
                <w:spacing w:val="-3"/>
                <w:sz w:val="24"/>
                <w:szCs w:val="24"/>
                <w:highlight w:val="none"/>
              </w:rPr>
              <w:t>具备履行合同所必需的专业技术能力的书面声明（格式见后）</w:t>
            </w:r>
          </w:p>
        </w:tc>
      </w:tr>
      <w:tr w14:paraId="696CD69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89" w:hRule="atLeast"/>
        </w:trPr>
        <w:tc>
          <w:tcPr>
            <w:tcW w:w="1180" w:type="dxa"/>
            <w:vAlign w:val="top"/>
          </w:tcPr>
          <w:p w14:paraId="5C1826E3">
            <w:pPr>
              <w:pStyle w:val="18"/>
              <w:spacing w:before="119" w:line="200" w:lineRule="auto"/>
              <w:ind w:left="475"/>
              <w:rPr>
                <w:sz w:val="24"/>
                <w:szCs w:val="24"/>
                <w:highlight w:val="none"/>
              </w:rPr>
            </w:pPr>
            <w:r>
              <w:rPr>
                <w:b/>
                <w:bCs/>
                <w:spacing w:val="1"/>
                <w:sz w:val="24"/>
                <w:szCs w:val="24"/>
                <w:highlight w:val="none"/>
              </w:rPr>
              <w:t>文件</w:t>
            </w:r>
            <w:r>
              <w:rPr>
                <w:spacing w:val="1"/>
                <w:sz w:val="24"/>
                <w:szCs w:val="24"/>
                <w:highlight w:val="none"/>
              </w:rPr>
              <w:t>6</w:t>
            </w:r>
          </w:p>
        </w:tc>
        <w:tc>
          <w:tcPr>
            <w:tcW w:w="7931" w:type="dxa"/>
            <w:vAlign w:val="top"/>
          </w:tcPr>
          <w:p w14:paraId="5D697641">
            <w:pPr>
              <w:pStyle w:val="18"/>
              <w:spacing w:before="119" w:line="200" w:lineRule="auto"/>
              <w:jc w:val="right"/>
              <w:rPr>
                <w:sz w:val="24"/>
                <w:szCs w:val="24"/>
                <w:highlight w:val="none"/>
              </w:rPr>
            </w:pPr>
            <w:r>
              <w:rPr>
                <w:spacing w:val="-6"/>
                <w:sz w:val="24"/>
                <w:szCs w:val="24"/>
                <w:highlight w:val="none"/>
              </w:rPr>
              <w:t>参加政府采购活动前3年内在经营活动中没有重大违法记</w:t>
            </w:r>
            <w:r>
              <w:rPr>
                <w:spacing w:val="-7"/>
                <w:sz w:val="24"/>
                <w:szCs w:val="24"/>
                <w:highlight w:val="none"/>
              </w:rPr>
              <w:t>录的书面声明（格式</w:t>
            </w:r>
          </w:p>
        </w:tc>
      </w:tr>
      <w:tr w14:paraId="3FC2EEC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70" w:hRule="atLeast"/>
        </w:trPr>
        <w:tc>
          <w:tcPr>
            <w:tcW w:w="1180" w:type="dxa"/>
            <w:vAlign w:val="top"/>
          </w:tcPr>
          <w:p w14:paraId="3AD64C7B">
            <w:pPr>
              <w:pStyle w:val="18"/>
              <w:spacing w:before="30" w:line="219" w:lineRule="auto"/>
              <w:rPr>
                <w:sz w:val="24"/>
                <w:szCs w:val="24"/>
                <w:highlight w:val="none"/>
              </w:rPr>
            </w:pPr>
            <w:r>
              <w:rPr>
                <w:spacing w:val="-7"/>
                <w:sz w:val="24"/>
                <w:szCs w:val="24"/>
                <w:highlight w:val="none"/>
              </w:rPr>
              <w:t>见后）</w:t>
            </w:r>
          </w:p>
          <w:p w14:paraId="52ABFA36">
            <w:pPr>
              <w:pStyle w:val="18"/>
              <w:spacing w:before="195" w:line="219" w:lineRule="auto"/>
              <w:ind w:left="475"/>
              <w:rPr>
                <w:sz w:val="24"/>
                <w:szCs w:val="24"/>
                <w:highlight w:val="none"/>
              </w:rPr>
            </w:pPr>
            <w:r>
              <w:rPr>
                <w:b/>
                <w:bCs/>
                <w:sz w:val="24"/>
                <w:szCs w:val="24"/>
                <w:highlight w:val="none"/>
              </w:rPr>
              <w:t>文件</w:t>
            </w:r>
            <w:r>
              <w:rPr>
                <w:sz w:val="24"/>
                <w:szCs w:val="24"/>
                <w:highlight w:val="none"/>
              </w:rPr>
              <w:t>7</w:t>
            </w:r>
          </w:p>
        </w:tc>
        <w:tc>
          <w:tcPr>
            <w:tcW w:w="7931" w:type="dxa"/>
            <w:vAlign w:val="top"/>
          </w:tcPr>
          <w:p w14:paraId="5562E0BA">
            <w:pPr>
              <w:spacing w:line="430" w:lineRule="auto"/>
              <w:rPr>
                <w:rFonts w:ascii="Arial"/>
                <w:sz w:val="21"/>
                <w:highlight w:val="none"/>
              </w:rPr>
            </w:pPr>
          </w:p>
          <w:p w14:paraId="38B40B4D">
            <w:pPr>
              <w:pStyle w:val="18"/>
              <w:spacing w:before="78" w:line="219" w:lineRule="auto"/>
              <w:ind w:left="100"/>
              <w:rPr>
                <w:sz w:val="24"/>
                <w:szCs w:val="24"/>
                <w:highlight w:val="none"/>
              </w:rPr>
            </w:pPr>
            <w:r>
              <w:rPr>
                <w:spacing w:val="-3"/>
                <w:sz w:val="24"/>
                <w:szCs w:val="24"/>
                <w:highlight w:val="none"/>
              </w:rPr>
              <w:t>投标保证金缴纳证明（汇款凭证或电子保函等）</w:t>
            </w:r>
          </w:p>
        </w:tc>
      </w:tr>
      <w:tr w14:paraId="57E9168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0" w:hRule="atLeast"/>
        </w:trPr>
        <w:tc>
          <w:tcPr>
            <w:tcW w:w="1180" w:type="dxa"/>
            <w:vAlign w:val="top"/>
          </w:tcPr>
          <w:p w14:paraId="40D5D5BD">
            <w:pPr>
              <w:pStyle w:val="18"/>
              <w:spacing w:before="119" w:line="177" w:lineRule="auto"/>
              <w:ind w:left="475"/>
              <w:rPr>
                <w:sz w:val="24"/>
                <w:szCs w:val="24"/>
                <w:highlight w:val="none"/>
              </w:rPr>
            </w:pPr>
            <w:r>
              <w:rPr>
                <w:b/>
                <w:bCs/>
                <w:spacing w:val="-1"/>
                <w:sz w:val="24"/>
                <w:szCs w:val="24"/>
                <w:highlight w:val="none"/>
              </w:rPr>
              <w:t>文件</w:t>
            </w:r>
            <w:r>
              <w:rPr>
                <w:spacing w:val="-1"/>
                <w:sz w:val="24"/>
                <w:szCs w:val="24"/>
                <w:highlight w:val="none"/>
              </w:rPr>
              <w:t>8</w:t>
            </w:r>
          </w:p>
        </w:tc>
        <w:tc>
          <w:tcPr>
            <w:tcW w:w="7931" w:type="dxa"/>
            <w:vAlign w:val="top"/>
          </w:tcPr>
          <w:p w14:paraId="015A30AC">
            <w:pPr>
              <w:pStyle w:val="18"/>
              <w:spacing w:before="119" w:line="177" w:lineRule="auto"/>
              <w:ind w:left="65"/>
              <w:rPr>
                <w:sz w:val="24"/>
                <w:szCs w:val="24"/>
                <w:highlight w:val="none"/>
              </w:rPr>
            </w:pPr>
            <w:r>
              <w:rPr>
                <w:spacing w:val="-6"/>
                <w:sz w:val="24"/>
                <w:szCs w:val="24"/>
                <w:highlight w:val="none"/>
              </w:rPr>
              <w:t>本项目招标公告中“供应商资格要求”要求的</w:t>
            </w:r>
            <w:r>
              <w:rPr>
                <w:rFonts w:hint="eastAsia"/>
                <w:spacing w:val="-6"/>
                <w:sz w:val="24"/>
                <w:szCs w:val="24"/>
                <w:highlight w:val="none"/>
                <w:lang w:eastAsia="zh-CN"/>
              </w:rPr>
              <w:t>其他</w:t>
            </w:r>
            <w:r>
              <w:rPr>
                <w:spacing w:val="-6"/>
                <w:sz w:val="24"/>
                <w:szCs w:val="24"/>
                <w:highlight w:val="none"/>
              </w:rPr>
              <w:t>资格证明文件</w:t>
            </w:r>
          </w:p>
        </w:tc>
      </w:tr>
    </w:tbl>
    <w:p w14:paraId="515CBCDC">
      <w:pPr>
        <w:pStyle w:val="11"/>
        <w:spacing w:line="280" w:lineRule="auto"/>
        <w:rPr>
          <w:highlight w:val="none"/>
        </w:rPr>
      </w:pPr>
    </w:p>
    <w:p w14:paraId="36170BFE">
      <w:pPr>
        <w:pStyle w:val="11"/>
        <w:spacing w:line="281" w:lineRule="auto"/>
        <w:rPr>
          <w:highlight w:val="none"/>
        </w:rPr>
      </w:pPr>
    </w:p>
    <w:p w14:paraId="3BFBB520">
      <w:pPr>
        <w:pStyle w:val="11"/>
        <w:spacing w:line="281" w:lineRule="auto"/>
        <w:rPr>
          <w:highlight w:val="none"/>
        </w:rPr>
      </w:pPr>
    </w:p>
    <w:p w14:paraId="7E37B576">
      <w:pPr>
        <w:pStyle w:val="11"/>
        <w:widowControl/>
        <w:ind w:left="0" w:leftChars="0" w:firstLine="482" w:firstLineChars="200"/>
        <w:rPr>
          <w:highlight w:val="none"/>
        </w:rPr>
      </w:pPr>
      <w:r>
        <w:rPr>
          <w:b/>
          <w:highlight w:val="none"/>
        </w:rPr>
        <w:t>以上资格证明文件中要求加盖公章的，必须加盖公章，否则视为无效投标。</w:t>
      </w:r>
    </w:p>
    <w:p w14:paraId="665AD98C">
      <w:pPr>
        <w:spacing w:line="219" w:lineRule="auto"/>
        <w:rPr>
          <w:rFonts w:ascii="宋体" w:hAnsi="宋体" w:eastAsia="宋体" w:cs="宋体"/>
          <w:sz w:val="24"/>
          <w:szCs w:val="24"/>
          <w:highlight w:val="none"/>
        </w:rPr>
        <w:sectPr>
          <w:headerReference r:id="rId34" w:type="default"/>
          <w:footerReference r:id="rId35" w:type="default"/>
          <w:pgSz w:w="11906" w:h="16840"/>
          <w:pgMar w:top="1210" w:right="1125" w:bottom="1036" w:left="1643" w:header="846" w:footer="790" w:gutter="0"/>
          <w:pgNumType w:fmt="decimal"/>
          <w:cols w:space="720" w:num="1"/>
        </w:sectPr>
      </w:pPr>
    </w:p>
    <w:p w14:paraId="65BCAA09">
      <w:pPr>
        <w:pStyle w:val="3"/>
        <w:widowControl/>
        <w:numPr>
          <w:ilvl w:val="0"/>
          <w:numId w:val="67"/>
        </w:numPr>
        <w:tabs>
          <w:tab w:val="left" w:pos="544"/>
        </w:tabs>
        <w:topLinePunct w:val="0"/>
        <w:ind w:left="907" w:leftChars="0" w:hanging="363" w:firstLineChars="0"/>
        <w:rPr>
          <w:rFonts w:hint="eastAsia" w:ascii="宋体" w:hAnsi="宋体" w:eastAsia="宋体" w:cs="宋体"/>
          <w:b/>
          <w:highlight w:val="none"/>
        </w:rPr>
      </w:pPr>
      <w:r>
        <w:rPr>
          <w:highlight w:val="none"/>
        </w:rPr>
        <w:t>投标人基本情况表</w:t>
      </w:r>
    </w:p>
    <w:p w14:paraId="4AFA9EB6">
      <w:pPr>
        <w:pStyle w:val="11"/>
        <w:widowControl/>
        <w:ind w:left="720" w:leftChars="0" w:firstLine="480" w:firstLineChars="200"/>
        <w:rPr>
          <w:highlight w:val="none"/>
        </w:rPr>
      </w:pPr>
      <w:r>
        <w:rPr>
          <w:highlight w:val="none"/>
        </w:rPr>
        <w:t>（本表格式仅供参考，各投标人可根据企业自身情况编制本表）</w:t>
      </w:r>
    </w:p>
    <w:tbl>
      <w:tblPr>
        <w:tblStyle w:val="17"/>
        <w:tblW w:w="86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5"/>
        <w:gridCol w:w="539"/>
        <w:gridCol w:w="362"/>
        <w:gridCol w:w="1141"/>
        <w:gridCol w:w="848"/>
        <w:gridCol w:w="590"/>
        <w:gridCol w:w="294"/>
        <w:gridCol w:w="1081"/>
        <w:gridCol w:w="1327"/>
        <w:gridCol w:w="1736"/>
      </w:tblGrid>
      <w:tr w14:paraId="5837C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26" w:type="dxa"/>
            <w:gridSpan w:val="3"/>
            <w:vAlign w:val="top"/>
          </w:tcPr>
          <w:p w14:paraId="19384EA2">
            <w:pPr>
              <w:pStyle w:val="18"/>
              <w:spacing w:before="256" w:line="229" w:lineRule="auto"/>
              <w:ind w:left="305"/>
              <w:rPr>
                <w:highlight w:val="none"/>
              </w:rPr>
            </w:pPr>
            <w:r>
              <w:rPr>
                <w:spacing w:val="19"/>
                <w:highlight w:val="none"/>
              </w:rPr>
              <w:t>投标人名称</w:t>
            </w:r>
          </w:p>
        </w:tc>
        <w:tc>
          <w:tcPr>
            <w:tcW w:w="3954" w:type="dxa"/>
            <w:gridSpan w:val="5"/>
            <w:vAlign w:val="top"/>
          </w:tcPr>
          <w:p w14:paraId="539C68E9">
            <w:pPr>
              <w:rPr>
                <w:rFonts w:ascii="Arial"/>
                <w:sz w:val="21"/>
                <w:highlight w:val="none"/>
              </w:rPr>
            </w:pPr>
          </w:p>
        </w:tc>
        <w:tc>
          <w:tcPr>
            <w:tcW w:w="1327" w:type="dxa"/>
            <w:vAlign w:val="top"/>
          </w:tcPr>
          <w:p w14:paraId="0DD152E1">
            <w:pPr>
              <w:pStyle w:val="18"/>
              <w:spacing w:before="254" w:line="228" w:lineRule="auto"/>
              <w:ind w:left="155"/>
              <w:rPr>
                <w:highlight w:val="none"/>
              </w:rPr>
            </w:pPr>
            <w:r>
              <w:rPr>
                <w:spacing w:val="19"/>
                <w:highlight w:val="none"/>
              </w:rPr>
              <w:t>法定代表人</w:t>
            </w:r>
          </w:p>
        </w:tc>
        <w:tc>
          <w:tcPr>
            <w:tcW w:w="1736" w:type="dxa"/>
            <w:vAlign w:val="top"/>
          </w:tcPr>
          <w:p w14:paraId="1D4F9BBF">
            <w:pPr>
              <w:rPr>
                <w:rFonts w:ascii="Arial"/>
                <w:sz w:val="21"/>
                <w:highlight w:val="none"/>
              </w:rPr>
            </w:pPr>
          </w:p>
        </w:tc>
      </w:tr>
      <w:tr w14:paraId="48BE1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626" w:type="dxa"/>
            <w:gridSpan w:val="3"/>
            <w:vAlign w:val="top"/>
          </w:tcPr>
          <w:p w14:paraId="13BC484F">
            <w:pPr>
              <w:pStyle w:val="18"/>
              <w:spacing w:before="272" w:line="227" w:lineRule="auto"/>
              <w:ind w:left="200"/>
              <w:rPr>
                <w:highlight w:val="none"/>
              </w:rPr>
            </w:pPr>
            <w:r>
              <w:rPr>
                <w:spacing w:val="19"/>
                <w:highlight w:val="none"/>
              </w:rPr>
              <w:t>组织机构代码</w:t>
            </w:r>
          </w:p>
        </w:tc>
        <w:tc>
          <w:tcPr>
            <w:tcW w:w="3954" w:type="dxa"/>
            <w:gridSpan w:val="5"/>
            <w:vAlign w:val="top"/>
          </w:tcPr>
          <w:p w14:paraId="46A10E71">
            <w:pPr>
              <w:rPr>
                <w:rFonts w:ascii="Arial"/>
                <w:sz w:val="21"/>
                <w:highlight w:val="none"/>
              </w:rPr>
            </w:pPr>
          </w:p>
        </w:tc>
        <w:tc>
          <w:tcPr>
            <w:tcW w:w="1327" w:type="dxa"/>
            <w:vAlign w:val="top"/>
          </w:tcPr>
          <w:p w14:paraId="784615F9">
            <w:pPr>
              <w:pStyle w:val="18"/>
              <w:spacing w:before="274" w:line="228" w:lineRule="auto"/>
              <w:ind w:left="289"/>
              <w:rPr>
                <w:highlight w:val="none"/>
              </w:rPr>
            </w:pPr>
            <w:r>
              <w:rPr>
                <w:spacing w:val="8"/>
                <w:highlight w:val="none"/>
              </w:rPr>
              <w:t>邮政编码</w:t>
            </w:r>
          </w:p>
        </w:tc>
        <w:tc>
          <w:tcPr>
            <w:tcW w:w="1736" w:type="dxa"/>
            <w:vAlign w:val="top"/>
          </w:tcPr>
          <w:p w14:paraId="138AA152">
            <w:pPr>
              <w:rPr>
                <w:rFonts w:ascii="Arial"/>
                <w:sz w:val="21"/>
                <w:highlight w:val="none"/>
              </w:rPr>
            </w:pPr>
          </w:p>
        </w:tc>
      </w:tr>
      <w:tr w14:paraId="35529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1626" w:type="dxa"/>
            <w:gridSpan w:val="3"/>
            <w:vAlign w:val="top"/>
          </w:tcPr>
          <w:p w14:paraId="59D70311">
            <w:pPr>
              <w:pStyle w:val="18"/>
              <w:spacing w:before="272" w:line="228" w:lineRule="auto"/>
              <w:ind w:left="297"/>
              <w:rPr>
                <w:highlight w:val="none"/>
              </w:rPr>
            </w:pPr>
            <w:r>
              <w:rPr>
                <w:spacing w:val="21"/>
                <w:highlight w:val="none"/>
              </w:rPr>
              <w:t>委托代理人</w:t>
            </w:r>
          </w:p>
        </w:tc>
        <w:tc>
          <w:tcPr>
            <w:tcW w:w="3954" w:type="dxa"/>
            <w:gridSpan w:val="5"/>
            <w:vAlign w:val="top"/>
          </w:tcPr>
          <w:p w14:paraId="58530928">
            <w:pPr>
              <w:rPr>
                <w:rFonts w:ascii="Arial"/>
                <w:sz w:val="21"/>
                <w:highlight w:val="none"/>
              </w:rPr>
            </w:pPr>
          </w:p>
        </w:tc>
        <w:tc>
          <w:tcPr>
            <w:tcW w:w="1327" w:type="dxa"/>
            <w:vAlign w:val="top"/>
          </w:tcPr>
          <w:p w14:paraId="63AEDBD0">
            <w:pPr>
              <w:pStyle w:val="18"/>
              <w:spacing w:before="275" w:line="229" w:lineRule="auto"/>
              <w:ind w:left="307"/>
              <w:rPr>
                <w:highlight w:val="none"/>
              </w:rPr>
            </w:pPr>
            <w:r>
              <w:rPr>
                <w:spacing w:val="3"/>
                <w:highlight w:val="none"/>
              </w:rPr>
              <w:t>电子邮箱</w:t>
            </w:r>
          </w:p>
        </w:tc>
        <w:tc>
          <w:tcPr>
            <w:tcW w:w="1736" w:type="dxa"/>
            <w:vAlign w:val="top"/>
          </w:tcPr>
          <w:p w14:paraId="19CCE65A">
            <w:pPr>
              <w:rPr>
                <w:rFonts w:ascii="Arial"/>
                <w:sz w:val="21"/>
                <w:highlight w:val="none"/>
              </w:rPr>
            </w:pPr>
          </w:p>
        </w:tc>
      </w:tr>
      <w:tr w14:paraId="213AD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1626" w:type="dxa"/>
            <w:gridSpan w:val="3"/>
            <w:vAlign w:val="top"/>
          </w:tcPr>
          <w:p w14:paraId="01506E71">
            <w:pPr>
              <w:pStyle w:val="18"/>
              <w:spacing w:before="274" w:line="228" w:lineRule="auto"/>
              <w:ind w:left="196"/>
              <w:rPr>
                <w:highlight w:val="none"/>
              </w:rPr>
            </w:pPr>
            <w:r>
              <w:rPr>
                <w:spacing w:val="20"/>
                <w:highlight w:val="none"/>
              </w:rPr>
              <w:t>上年营业收入</w:t>
            </w:r>
          </w:p>
        </w:tc>
        <w:tc>
          <w:tcPr>
            <w:tcW w:w="3954" w:type="dxa"/>
            <w:gridSpan w:val="5"/>
            <w:vAlign w:val="top"/>
          </w:tcPr>
          <w:p w14:paraId="56F4E9BF">
            <w:pPr>
              <w:rPr>
                <w:rFonts w:ascii="Arial"/>
                <w:sz w:val="21"/>
                <w:highlight w:val="none"/>
              </w:rPr>
            </w:pPr>
          </w:p>
        </w:tc>
        <w:tc>
          <w:tcPr>
            <w:tcW w:w="1327" w:type="dxa"/>
            <w:vAlign w:val="top"/>
          </w:tcPr>
          <w:p w14:paraId="26D078F7">
            <w:pPr>
              <w:pStyle w:val="18"/>
              <w:spacing w:before="274" w:line="228" w:lineRule="auto"/>
              <w:ind w:left="169"/>
              <w:rPr>
                <w:highlight w:val="none"/>
              </w:rPr>
            </w:pPr>
            <w:r>
              <w:rPr>
                <w:spacing w:val="16"/>
                <w:highlight w:val="none"/>
              </w:rPr>
              <w:t>员工总人数</w:t>
            </w:r>
          </w:p>
        </w:tc>
        <w:tc>
          <w:tcPr>
            <w:tcW w:w="1736" w:type="dxa"/>
            <w:vAlign w:val="top"/>
          </w:tcPr>
          <w:p w14:paraId="0B104048">
            <w:pPr>
              <w:rPr>
                <w:rFonts w:ascii="Arial"/>
                <w:sz w:val="21"/>
                <w:highlight w:val="none"/>
              </w:rPr>
            </w:pPr>
          </w:p>
        </w:tc>
      </w:tr>
      <w:tr w14:paraId="1B3AD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1626" w:type="dxa"/>
            <w:gridSpan w:val="3"/>
            <w:vAlign w:val="top"/>
          </w:tcPr>
          <w:p w14:paraId="02E655F8">
            <w:pPr>
              <w:pStyle w:val="18"/>
              <w:spacing w:before="275" w:line="229" w:lineRule="auto"/>
              <w:ind w:left="438"/>
              <w:rPr>
                <w:highlight w:val="none"/>
              </w:rPr>
            </w:pPr>
            <w:r>
              <w:rPr>
                <w:spacing w:val="6"/>
                <w:highlight w:val="none"/>
              </w:rPr>
              <w:t>固定电话</w:t>
            </w:r>
          </w:p>
        </w:tc>
        <w:tc>
          <w:tcPr>
            <w:tcW w:w="3954" w:type="dxa"/>
            <w:gridSpan w:val="5"/>
            <w:vAlign w:val="top"/>
          </w:tcPr>
          <w:p w14:paraId="119AF21D">
            <w:pPr>
              <w:rPr>
                <w:rFonts w:ascii="Arial"/>
                <w:sz w:val="21"/>
                <w:highlight w:val="none"/>
              </w:rPr>
            </w:pPr>
          </w:p>
        </w:tc>
        <w:tc>
          <w:tcPr>
            <w:tcW w:w="1327" w:type="dxa"/>
            <w:vAlign w:val="top"/>
          </w:tcPr>
          <w:p w14:paraId="5897EAB2">
            <w:pPr>
              <w:rPr>
                <w:rFonts w:ascii="Arial"/>
                <w:sz w:val="21"/>
                <w:highlight w:val="none"/>
              </w:rPr>
            </w:pPr>
          </w:p>
        </w:tc>
        <w:tc>
          <w:tcPr>
            <w:tcW w:w="1736" w:type="dxa"/>
            <w:vAlign w:val="top"/>
          </w:tcPr>
          <w:p w14:paraId="658738BB">
            <w:pPr>
              <w:rPr>
                <w:rFonts w:ascii="Arial"/>
                <w:sz w:val="21"/>
                <w:highlight w:val="none"/>
              </w:rPr>
            </w:pPr>
          </w:p>
        </w:tc>
      </w:tr>
      <w:tr w14:paraId="01B8B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5" w:type="dxa"/>
            <w:vMerge w:val="restart"/>
            <w:tcBorders>
              <w:bottom w:val="nil"/>
            </w:tcBorders>
            <w:textDirection w:val="tbRlV"/>
            <w:vAlign w:val="top"/>
          </w:tcPr>
          <w:p w14:paraId="71CD6928">
            <w:pPr>
              <w:spacing w:line="292" w:lineRule="auto"/>
              <w:rPr>
                <w:rFonts w:ascii="Arial"/>
                <w:sz w:val="21"/>
                <w:highlight w:val="none"/>
              </w:rPr>
            </w:pPr>
            <w:r>
              <w:rPr>
                <w:highlight w:val="none"/>
              </w:rPr>
              <w:pict>
                <v:shape id="_x0000_s1027" o:spid="_x0000_s1027" o:spt="202" type="#_x0000_t202" style="position:absolute;left:0pt;margin-left:7.95pt;margin-top:50.25pt;height:13.8pt;width:21.35pt;mso-position-horizontal-relative:page;mso-position-vertical-relative:page;z-index:251664384;mso-width-relative:page;mso-height-relative:page;" filled="f" stroked="f" coordsize="21600,21600">
                  <v:path/>
                  <v:fill on="f" focussize="0,0"/>
                  <v:stroke on="f"/>
                  <v:imagedata o:title=""/>
                  <o:lock v:ext="edit" aspectratio="f"/>
                  <v:textbox inset="0mm,0mm,0mm,0mm">
                    <w:txbxContent>
                      <w:p w14:paraId="26A45DED">
                        <w:pPr>
                          <w:pStyle w:val="18"/>
                          <w:spacing w:before="19" w:line="229" w:lineRule="auto"/>
                          <w:ind w:left="20"/>
                        </w:pPr>
                        <w:r>
                          <w:rPr>
                            <w:spacing w:val="3"/>
                          </w:rPr>
                          <w:t>营业</w:t>
                        </w:r>
                      </w:p>
                    </w:txbxContent>
                  </v:textbox>
                </v:shape>
              </w:pict>
            </w:r>
          </w:p>
          <w:p w14:paraId="5EB03EBF">
            <w:pPr>
              <w:pStyle w:val="18"/>
              <w:spacing w:before="63" w:line="216" w:lineRule="auto"/>
              <w:ind w:left="1442"/>
              <w:rPr>
                <w:highlight w:val="none"/>
              </w:rPr>
            </w:pPr>
            <w:r>
              <w:rPr>
                <w:spacing w:val="8"/>
                <w:highlight w:val="none"/>
              </w:rPr>
              <w:t>执照</w:t>
            </w:r>
          </w:p>
        </w:tc>
        <w:tc>
          <w:tcPr>
            <w:tcW w:w="2042" w:type="dxa"/>
            <w:gridSpan w:val="3"/>
            <w:vAlign w:val="top"/>
          </w:tcPr>
          <w:p w14:paraId="6CBE672A">
            <w:pPr>
              <w:pStyle w:val="18"/>
              <w:spacing w:before="283" w:line="230" w:lineRule="auto"/>
              <w:ind w:left="607"/>
              <w:rPr>
                <w:highlight w:val="none"/>
              </w:rPr>
            </w:pPr>
            <w:r>
              <w:rPr>
                <w:spacing w:val="18"/>
                <w:highlight w:val="none"/>
              </w:rPr>
              <w:t>注册号码</w:t>
            </w:r>
          </w:p>
        </w:tc>
        <w:tc>
          <w:tcPr>
            <w:tcW w:w="1438" w:type="dxa"/>
            <w:gridSpan w:val="2"/>
            <w:vAlign w:val="top"/>
          </w:tcPr>
          <w:p w14:paraId="4CA1E5E3">
            <w:pPr>
              <w:rPr>
                <w:rFonts w:ascii="Arial"/>
                <w:sz w:val="21"/>
                <w:highlight w:val="none"/>
              </w:rPr>
            </w:pPr>
          </w:p>
        </w:tc>
        <w:tc>
          <w:tcPr>
            <w:tcW w:w="1375" w:type="dxa"/>
            <w:gridSpan w:val="2"/>
            <w:vAlign w:val="top"/>
          </w:tcPr>
          <w:p w14:paraId="250B4BA7">
            <w:pPr>
              <w:pStyle w:val="18"/>
              <w:spacing w:before="283" w:line="230" w:lineRule="auto"/>
              <w:ind w:left="331"/>
              <w:rPr>
                <w:highlight w:val="none"/>
              </w:rPr>
            </w:pPr>
            <w:r>
              <w:rPr>
                <w:spacing w:val="18"/>
                <w:highlight w:val="none"/>
              </w:rPr>
              <w:t>注册地址</w:t>
            </w:r>
          </w:p>
        </w:tc>
        <w:tc>
          <w:tcPr>
            <w:tcW w:w="3063" w:type="dxa"/>
            <w:gridSpan w:val="2"/>
            <w:vAlign w:val="top"/>
          </w:tcPr>
          <w:p w14:paraId="0E43F0D4">
            <w:pPr>
              <w:rPr>
                <w:rFonts w:ascii="Arial"/>
                <w:sz w:val="21"/>
                <w:highlight w:val="none"/>
              </w:rPr>
            </w:pPr>
          </w:p>
        </w:tc>
      </w:tr>
      <w:tr w14:paraId="4CAC6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25" w:type="dxa"/>
            <w:vMerge w:val="continue"/>
            <w:tcBorders>
              <w:top w:val="nil"/>
              <w:bottom w:val="nil"/>
            </w:tcBorders>
            <w:textDirection w:val="tbRlV"/>
            <w:vAlign w:val="top"/>
          </w:tcPr>
          <w:p w14:paraId="1B341ECB">
            <w:pPr>
              <w:rPr>
                <w:rFonts w:ascii="Arial"/>
                <w:sz w:val="21"/>
                <w:highlight w:val="none"/>
              </w:rPr>
            </w:pPr>
          </w:p>
        </w:tc>
        <w:tc>
          <w:tcPr>
            <w:tcW w:w="2042" w:type="dxa"/>
            <w:gridSpan w:val="3"/>
            <w:vAlign w:val="top"/>
          </w:tcPr>
          <w:p w14:paraId="786D96C0">
            <w:pPr>
              <w:pStyle w:val="18"/>
              <w:spacing w:before="282" w:line="227" w:lineRule="auto"/>
              <w:ind w:left="615"/>
              <w:rPr>
                <w:highlight w:val="none"/>
              </w:rPr>
            </w:pPr>
            <w:r>
              <w:rPr>
                <w:spacing w:val="16"/>
                <w:highlight w:val="none"/>
              </w:rPr>
              <w:t>发证机关</w:t>
            </w:r>
          </w:p>
        </w:tc>
        <w:tc>
          <w:tcPr>
            <w:tcW w:w="1438" w:type="dxa"/>
            <w:gridSpan w:val="2"/>
            <w:vAlign w:val="top"/>
          </w:tcPr>
          <w:p w14:paraId="174EC94F">
            <w:pPr>
              <w:rPr>
                <w:rFonts w:ascii="Arial"/>
                <w:sz w:val="21"/>
                <w:highlight w:val="none"/>
              </w:rPr>
            </w:pPr>
          </w:p>
        </w:tc>
        <w:tc>
          <w:tcPr>
            <w:tcW w:w="1375" w:type="dxa"/>
            <w:gridSpan w:val="2"/>
            <w:vAlign w:val="top"/>
          </w:tcPr>
          <w:p w14:paraId="7B67D82E">
            <w:pPr>
              <w:pStyle w:val="18"/>
              <w:spacing w:before="284" w:line="229" w:lineRule="auto"/>
              <w:ind w:left="339"/>
              <w:rPr>
                <w:highlight w:val="none"/>
              </w:rPr>
            </w:pPr>
            <w:r>
              <w:rPr>
                <w:spacing w:val="16"/>
                <w:highlight w:val="none"/>
              </w:rPr>
              <w:t>发证日期</w:t>
            </w:r>
          </w:p>
        </w:tc>
        <w:tc>
          <w:tcPr>
            <w:tcW w:w="3063" w:type="dxa"/>
            <w:gridSpan w:val="2"/>
            <w:vAlign w:val="top"/>
          </w:tcPr>
          <w:p w14:paraId="25907EA6">
            <w:pPr>
              <w:rPr>
                <w:rFonts w:ascii="Arial"/>
                <w:sz w:val="21"/>
                <w:highlight w:val="none"/>
              </w:rPr>
            </w:pPr>
          </w:p>
        </w:tc>
      </w:tr>
      <w:tr w14:paraId="13BDA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25" w:type="dxa"/>
            <w:vMerge w:val="continue"/>
            <w:tcBorders>
              <w:top w:val="nil"/>
              <w:bottom w:val="nil"/>
            </w:tcBorders>
            <w:textDirection w:val="tbRlV"/>
            <w:vAlign w:val="top"/>
          </w:tcPr>
          <w:p w14:paraId="13C421A5">
            <w:pPr>
              <w:rPr>
                <w:rFonts w:ascii="Arial"/>
                <w:sz w:val="21"/>
                <w:highlight w:val="none"/>
              </w:rPr>
            </w:pPr>
          </w:p>
        </w:tc>
        <w:tc>
          <w:tcPr>
            <w:tcW w:w="2042" w:type="dxa"/>
            <w:gridSpan w:val="3"/>
            <w:vAlign w:val="top"/>
          </w:tcPr>
          <w:p w14:paraId="5AC86318">
            <w:pPr>
              <w:pStyle w:val="18"/>
              <w:spacing w:before="283" w:line="229" w:lineRule="auto"/>
              <w:ind w:left="201"/>
              <w:rPr>
                <w:highlight w:val="none"/>
              </w:rPr>
            </w:pPr>
            <w:r>
              <w:rPr>
                <w:spacing w:val="16"/>
                <w:highlight w:val="none"/>
              </w:rPr>
              <w:t>营业范围（主营）</w:t>
            </w:r>
          </w:p>
        </w:tc>
        <w:tc>
          <w:tcPr>
            <w:tcW w:w="5876" w:type="dxa"/>
            <w:gridSpan w:val="6"/>
            <w:vAlign w:val="top"/>
          </w:tcPr>
          <w:p w14:paraId="6614361F">
            <w:pPr>
              <w:rPr>
                <w:rFonts w:ascii="Arial"/>
                <w:sz w:val="21"/>
                <w:highlight w:val="none"/>
              </w:rPr>
            </w:pPr>
          </w:p>
        </w:tc>
      </w:tr>
      <w:tr w14:paraId="4F5EA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25" w:type="dxa"/>
            <w:vMerge w:val="continue"/>
            <w:tcBorders>
              <w:top w:val="nil"/>
            </w:tcBorders>
            <w:textDirection w:val="tbRlV"/>
            <w:vAlign w:val="top"/>
          </w:tcPr>
          <w:p w14:paraId="59618888">
            <w:pPr>
              <w:rPr>
                <w:rFonts w:ascii="Arial"/>
                <w:sz w:val="21"/>
                <w:highlight w:val="none"/>
              </w:rPr>
            </w:pPr>
          </w:p>
        </w:tc>
        <w:tc>
          <w:tcPr>
            <w:tcW w:w="2042" w:type="dxa"/>
            <w:gridSpan w:val="3"/>
            <w:vAlign w:val="top"/>
          </w:tcPr>
          <w:p w14:paraId="2902D4E4">
            <w:pPr>
              <w:pStyle w:val="18"/>
              <w:spacing w:before="281" w:line="228" w:lineRule="auto"/>
              <w:ind w:left="201"/>
              <w:rPr>
                <w:highlight w:val="none"/>
              </w:rPr>
            </w:pPr>
            <w:r>
              <w:rPr>
                <w:spacing w:val="16"/>
                <w:highlight w:val="none"/>
              </w:rPr>
              <w:t>营业范围（兼营）</w:t>
            </w:r>
          </w:p>
        </w:tc>
        <w:tc>
          <w:tcPr>
            <w:tcW w:w="5876" w:type="dxa"/>
            <w:gridSpan w:val="6"/>
            <w:vAlign w:val="top"/>
          </w:tcPr>
          <w:p w14:paraId="5A19A91F">
            <w:pPr>
              <w:rPr>
                <w:rFonts w:ascii="Arial"/>
                <w:sz w:val="21"/>
                <w:highlight w:val="none"/>
              </w:rPr>
            </w:pPr>
          </w:p>
        </w:tc>
      </w:tr>
      <w:tr w14:paraId="13AE1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2767" w:type="dxa"/>
            <w:gridSpan w:val="4"/>
            <w:vAlign w:val="top"/>
          </w:tcPr>
          <w:p w14:paraId="6D932ABE">
            <w:pPr>
              <w:pStyle w:val="18"/>
              <w:spacing w:before="297" w:line="227" w:lineRule="auto"/>
              <w:ind w:left="346"/>
              <w:rPr>
                <w:highlight w:val="none"/>
              </w:rPr>
            </w:pPr>
            <w:r>
              <w:rPr>
                <w:spacing w:val="23"/>
                <w:highlight w:val="none"/>
              </w:rPr>
              <w:t>基本账户开户行</w:t>
            </w:r>
            <w:r>
              <w:rPr>
                <w:rFonts w:hint="eastAsia"/>
                <w:spacing w:val="23"/>
                <w:highlight w:val="none"/>
                <w:lang w:eastAsia="zh-CN"/>
              </w:rPr>
              <w:t>及账号</w:t>
            </w:r>
          </w:p>
        </w:tc>
        <w:tc>
          <w:tcPr>
            <w:tcW w:w="5876" w:type="dxa"/>
            <w:gridSpan w:val="6"/>
            <w:vAlign w:val="top"/>
          </w:tcPr>
          <w:p w14:paraId="3B3D9D6B">
            <w:pPr>
              <w:rPr>
                <w:rFonts w:ascii="Arial"/>
                <w:sz w:val="21"/>
                <w:highlight w:val="none"/>
              </w:rPr>
            </w:pPr>
          </w:p>
        </w:tc>
      </w:tr>
      <w:tr w14:paraId="137FF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2767" w:type="dxa"/>
            <w:gridSpan w:val="4"/>
            <w:vAlign w:val="top"/>
          </w:tcPr>
          <w:p w14:paraId="34116C8A">
            <w:pPr>
              <w:pStyle w:val="18"/>
              <w:spacing w:before="301" w:line="227" w:lineRule="auto"/>
              <w:ind w:left="763"/>
              <w:rPr>
                <w:highlight w:val="none"/>
              </w:rPr>
            </w:pPr>
            <w:r>
              <w:rPr>
                <w:spacing w:val="22"/>
                <w:highlight w:val="none"/>
              </w:rPr>
              <w:t>税务登记机关</w:t>
            </w:r>
          </w:p>
        </w:tc>
        <w:tc>
          <w:tcPr>
            <w:tcW w:w="5876" w:type="dxa"/>
            <w:gridSpan w:val="6"/>
            <w:vAlign w:val="top"/>
          </w:tcPr>
          <w:p w14:paraId="667354F3">
            <w:pPr>
              <w:rPr>
                <w:rFonts w:ascii="Arial"/>
                <w:sz w:val="21"/>
                <w:highlight w:val="none"/>
              </w:rPr>
            </w:pPr>
          </w:p>
        </w:tc>
      </w:tr>
      <w:tr w14:paraId="20D9C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3615" w:type="dxa"/>
            <w:gridSpan w:val="5"/>
            <w:vAlign w:val="top"/>
          </w:tcPr>
          <w:p w14:paraId="1567F564">
            <w:pPr>
              <w:pStyle w:val="18"/>
              <w:spacing w:before="278" w:line="229" w:lineRule="auto"/>
              <w:ind w:left="1415"/>
              <w:rPr>
                <w:highlight w:val="none"/>
              </w:rPr>
            </w:pPr>
            <w:r>
              <w:rPr>
                <w:spacing w:val="12"/>
                <w:highlight w:val="none"/>
              </w:rPr>
              <w:t>资质名称</w:t>
            </w:r>
          </w:p>
        </w:tc>
        <w:tc>
          <w:tcPr>
            <w:tcW w:w="884" w:type="dxa"/>
            <w:gridSpan w:val="2"/>
            <w:vAlign w:val="top"/>
          </w:tcPr>
          <w:p w14:paraId="0DE48F79">
            <w:pPr>
              <w:pStyle w:val="18"/>
              <w:spacing w:before="275" w:line="228" w:lineRule="auto"/>
              <w:ind w:left="246"/>
              <w:rPr>
                <w:highlight w:val="none"/>
              </w:rPr>
            </w:pPr>
            <w:r>
              <w:rPr>
                <w:spacing w:val="8"/>
                <w:highlight w:val="none"/>
              </w:rPr>
              <w:t>等级</w:t>
            </w:r>
          </w:p>
        </w:tc>
        <w:tc>
          <w:tcPr>
            <w:tcW w:w="1081" w:type="dxa"/>
            <w:vAlign w:val="top"/>
          </w:tcPr>
          <w:p w14:paraId="0AF1E7C4">
            <w:pPr>
              <w:pStyle w:val="18"/>
              <w:spacing w:before="276" w:line="227" w:lineRule="auto"/>
              <w:ind w:left="139"/>
              <w:rPr>
                <w:highlight w:val="none"/>
              </w:rPr>
            </w:pPr>
            <w:r>
              <w:rPr>
                <w:spacing w:val="16"/>
                <w:highlight w:val="none"/>
              </w:rPr>
              <w:t>发证机关</w:t>
            </w:r>
          </w:p>
        </w:tc>
        <w:tc>
          <w:tcPr>
            <w:tcW w:w="3063" w:type="dxa"/>
            <w:gridSpan w:val="2"/>
            <w:vAlign w:val="top"/>
          </w:tcPr>
          <w:p w14:paraId="7347355A">
            <w:pPr>
              <w:pStyle w:val="18"/>
              <w:spacing w:before="278" w:line="229" w:lineRule="auto"/>
              <w:ind w:left="1230"/>
              <w:rPr>
                <w:highlight w:val="none"/>
              </w:rPr>
            </w:pPr>
            <w:r>
              <w:rPr>
                <w:spacing w:val="15"/>
                <w:highlight w:val="none"/>
              </w:rPr>
              <w:t>有效期</w:t>
            </w:r>
          </w:p>
        </w:tc>
      </w:tr>
      <w:tr w14:paraId="3AEEC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3615" w:type="dxa"/>
            <w:gridSpan w:val="5"/>
            <w:vAlign w:val="top"/>
          </w:tcPr>
          <w:p w14:paraId="752ED92E">
            <w:pPr>
              <w:rPr>
                <w:rFonts w:ascii="Arial"/>
                <w:sz w:val="21"/>
                <w:highlight w:val="none"/>
              </w:rPr>
            </w:pPr>
          </w:p>
        </w:tc>
        <w:tc>
          <w:tcPr>
            <w:tcW w:w="884" w:type="dxa"/>
            <w:gridSpan w:val="2"/>
            <w:vAlign w:val="top"/>
          </w:tcPr>
          <w:p w14:paraId="54B4371B">
            <w:pPr>
              <w:rPr>
                <w:rFonts w:ascii="Arial"/>
                <w:sz w:val="21"/>
                <w:highlight w:val="none"/>
              </w:rPr>
            </w:pPr>
          </w:p>
        </w:tc>
        <w:tc>
          <w:tcPr>
            <w:tcW w:w="1081" w:type="dxa"/>
            <w:vAlign w:val="top"/>
          </w:tcPr>
          <w:p w14:paraId="0699493B">
            <w:pPr>
              <w:rPr>
                <w:rFonts w:ascii="Arial"/>
                <w:sz w:val="21"/>
                <w:highlight w:val="none"/>
              </w:rPr>
            </w:pPr>
          </w:p>
        </w:tc>
        <w:tc>
          <w:tcPr>
            <w:tcW w:w="3063" w:type="dxa"/>
            <w:gridSpan w:val="2"/>
            <w:vAlign w:val="top"/>
          </w:tcPr>
          <w:p w14:paraId="621E405F">
            <w:pPr>
              <w:rPr>
                <w:rFonts w:ascii="Arial"/>
                <w:sz w:val="21"/>
                <w:highlight w:val="none"/>
              </w:rPr>
            </w:pPr>
          </w:p>
        </w:tc>
      </w:tr>
      <w:tr w14:paraId="6777C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615" w:type="dxa"/>
            <w:gridSpan w:val="5"/>
            <w:vAlign w:val="top"/>
          </w:tcPr>
          <w:p w14:paraId="703747EF">
            <w:pPr>
              <w:rPr>
                <w:rFonts w:ascii="Arial"/>
                <w:sz w:val="21"/>
                <w:highlight w:val="none"/>
              </w:rPr>
            </w:pPr>
          </w:p>
        </w:tc>
        <w:tc>
          <w:tcPr>
            <w:tcW w:w="884" w:type="dxa"/>
            <w:gridSpan w:val="2"/>
            <w:vAlign w:val="top"/>
          </w:tcPr>
          <w:p w14:paraId="2D7DD5CB">
            <w:pPr>
              <w:rPr>
                <w:rFonts w:ascii="Arial"/>
                <w:sz w:val="21"/>
                <w:highlight w:val="none"/>
              </w:rPr>
            </w:pPr>
          </w:p>
        </w:tc>
        <w:tc>
          <w:tcPr>
            <w:tcW w:w="1081" w:type="dxa"/>
            <w:vAlign w:val="top"/>
          </w:tcPr>
          <w:p w14:paraId="5E36BBBE">
            <w:pPr>
              <w:rPr>
                <w:rFonts w:ascii="Arial"/>
                <w:sz w:val="21"/>
                <w:highlight w:val="none"/>
              </w:rPr>
            </w:pPr>
          </w:p>
        </w:tc>
        <w:tc>
          <w:tcPr>
            <w:tcW w:w="3063" w:type="dxa"/>
            <w:gridSpan w:val="2"/>
            <w:vAlign w:val="top"/>
          </w:tcPr>
          <w:p w14:paraId="03FBF1D4">
            <w:pPr>
              <w:rPr>
                <w:rFonts w:ascii="Arial"/>
                <w:sz w:val="21"/>
                <w:highlight w:val="none"/>
              </w:rPr>
            </w:pPr>
          </w:p>
        </w:tc>
      </w:tr>
      <w:tr w14:paraId="48FB5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7" w:hRule="atLeast"/>
        </w:trPr>
        <w:tc>
          <w:tcPr>
            <w:tcW w:w="1264" w:type="dxa"/>
            <w:gridSpan w:val="2"/>
            <w:vAlign w:val="top"/>
          </w:tcPr>
          <w:p w14:paraId="2438C756">
            <w:pPr>
              <w:spacing w:line="266" w:lineRule="auto"/>
              <w:rPr>
                <w:rFonts w:ascii="Arial"/>
                <w:sz w:val="21"/>
                <w:highlight w:val="none"/>
              </w:rPr>
            </w:pPr>
          </w:p>
          <w:p w14:paraId="09ED5F77">
            <w:pPr>
              <w:spacing w:line="267" w:lineRule="auto"/>
              <w:rPr>
                <w:rFonts w:ascii="Arial"/>
                <w:sz w:val="21"/>
                <w:highlight w:val="none"/>
              </w:rPr>
            </w:pPr>
          </w:p>
          <w:p w14:paraId="25700783">
            <w:pPr>
              <w:spacing w:line="267" w:lineRule="auto"/>
              <w:rPr>
                <w:rFonts w:ascii="Arial"/>
                <w:sz w:val="21"/>
                <w:highlight w:val="none"/>
              </w:rPr>
            </w:pPr>
          </w:p>
          <w:p w14:paraId="1329E4C9">
            <w:pPr>
              <w:pStyle w:val="18"/>
              <w:spacing w:before="61" w:line="230" w:lineRule="auto"/>
              <w:ind w:left="440"/>
              <w:rPr>
                <w:highlight w:val="none"/>
              </w:rPr>
            </w:pPr>
            <w:r>
              <w:rPr>
                <w:spacing w:val="7"/>
                <w:highlight w:val="none"/>
              </w:rPr>
              <w:t>备注</w:t>
            </w:r>
          </w:p>
        </w:tc>
        <w:tc>
          <w:tcPr>
            <w:tcW w:w="7379" w:type="dxa"/>
            <w:gridSpan w:val="8"/>
            <w:vAlign w:val="top"/>
          </w:tcPr>
          <w:p w14:paraId="5F565C08">
            <w:pPr>
              <w:rPr>
                <w:rFonts w:ascii="Arial"/>
                <w:sz w:val="21"/>
                <w:highlight w:val="none"/>
              </w:rPr>
            </w:pPr>
          </w:p>
        </w:tc>
      </w:tr>
    </w:tbl>
    <w:p w14:paraId="2EDC425E">
      <w:pPr>
        <w:rPr>
          <w:highlight w:val="none"/>
        </w:rPr>
        <w:sectPr>
          <w:headerReference r:id="rId36" w:type="default"/>
          <w:footerReference r:id="rId37" w:type="default"/>
          <w:pgSz w:w="11906" w:h="16840"/>
          <w:pgMar w:top="1210" w:right="1134" w:bottom="1036" w:left="1638" w:header="846" w:footer="790" w:gutter="0"/>
          <w:pgNumType w:fmt="decimal"/>
          <w:cols w:space="720" w:num="1"/>
        </w:sectPr>
      </w:pPr>
    </w:p>
    <w:p w14:paraId="6CC16CB3">
      <w:pPr>
        <w:pStyle w:val="3"/>
        <w:widowControl/>
        <w:numPr>
          <w:ilvl w:val="0"/>
          <w:numId w:val="67"/>
        </w:numPr>
        <w:tabs>
          <w:tab w:val="left" w:pos="544"/>
        </w:tabs>
        <w:topLinePunct w:val="0"/>
        <w:ind w:left="907" w:leftChars="0" w:hanging="363" w:firstLineChars="0"/>
        <w:rPr>
          <w:rFonts w:hint="eastAsia" w:ascii="宋体" w:hAnsi="宋体" w:eastAsia="宋体" w:cs="宋体"/>
          <w:b/>
          <w:highlight w:val="none"/>
        </w:rPr>
      </w:pPr>
      <w:r>
        <w:rPr>
          <w:highlight w:val="none"/>
        </w:rPr>
        <w:t>法人或者其他组织的营业执照等证明文件</w:t>
      </w:r>
    </w:p>
    <w:p w14:paraId="17FDE2B4">
      <w:pPr>
        <w:spacing w:line="220" w:lineRule="auto"/>
        <w:rPr>
          <w:rFonts w:ascii="宋体" w:hAnsi="宋体" w:eastAsia="宋体" w:cs="宋体"/>
          <w:sz w:val="28"/>
          <w:szCs w:val="28"/>
          <w:highlight w:val="none"/>
        </w:rPr>
        <w:sectPr>
          <w:headerReference r:id="rId38" w:type="default"/>
          <w:footerReference r:id="rId39" w:type="default"/>
          <w:pgSz w:w="11906" w:h="16840"/>
          <w:pgMar w:top="1210" w:right="1134" w:bottom="1036" w:left="1643" w:header="846" w:footer="790" w:gutter="0"/>
          <w:pgNumType w:fmt="decimal"/>
          <w:cols w:space="720" w:num="1"/>
        </w:sectPr>
      </w:pPr>
    </w:p>
    <w:p w14:paraId="671542AA">
      <w:pPr>
        <w:pStyle w:val="3"/>
        <w:widowControl/>
        <w:numPr>
          <w:ilvl w:val="0"/>
          <w:numId w:val="67"/>
        </w:numPr>
        <w:tabs>
          <w:tab w:val="left" w:pos="544"/>
        </w:tabs>
        <w:topLinePunct w:val="0"/>
        <w:ind w:left="907" w:leftChars="0" w:hanging="363" w:firstLineChars="0"/>
        <w:rPr>
          <w:rFonts w:hint="eastAsia" w:ascii="宋体" w:hAnsi="宋体" w:eastAsia="宋体" w:cs="宋体"/>
          <w:b/>
          <w:highlight w:val="none"/>
        </w:rPr>
      </w:pPr>
      <w:r>
        <w:rPr>
          <w:highlight w:val="none"/>
        </w:rPr>
        <w:t>提供近一年</w:t>
      </w:r>
      <w:r>
        <w:rPr>
          <w:rFonts w:hint="eastAsia"/>
          <w:highlight w:val="none"/>
          <w:lang w:eastAsia="zh-CN"/>
        </w:rPr>
        <w:t>（</w:t>
      </w:r>
      <w:r>
        <w:rPr>
          <w:highlight w:val="none"/>
        </w:rPr>
        <w:t>2024年度</w:t>
      </w:r>
      <w:r>
        <w:rPr>
          <w:rFonts w:hint="eastAsia"/>
          <w:highlight w:val="none"/>
          <w:lang w:eastAsia="zh-CN"/>
        </w:rPr>
        <w:t>）</w:t>
      </w:r>
      <w:r>
        <w:rPr>
          <w:highlight w:val="none"/>
        </w:rPr>
        <w:t>财务报表满足招标文件的要求</w:t>
      </w:r>
      <w:r>
        <w:rPr>
          <w:rFonts w:hint="eastAsia"/>
          <w:highlight w:val="none"/>
          <w:lang w:eastAsia="zh-CN"/>
        </w:rPr>
        <w:t>（</w:t>
      </w:r>
      <w:r>
        <w:rPr>
          <w:highlight w:val="none"/>
        </w:rPr>
        <w:t>新成立公司除外</w:t>
      </w:r>
      <w:r>
        <w:rPr>
          <w:rFonts w:hint="eastAsia"/>
          <w:highlight w:val="none"/>
          <w:lang w:eastAsia="zh-CN"/>
        </w:rPr>
        <w:t>）</w:t>
      </w:r>
    </w:p>
    <w:p w14:paraId="07CC448D">
      <w:pPr>
        <w:pStyle w:val="11"/>
        <w:spacing w:line="257" w:lineRule="auto"/>
        <w:rPr>
          <w:highlight w:val="none"/>
        </w:rPr>
      </w:pPr>
    </w:p>
    <w:p w14:paraId="592D9CB0">
      <w:pPr>
        <w:pStyle w:val="11"/>
        <w:spacing w:line="257" w:lineRule="auto"/>
        <w:rPr>
          <w:highlight w:val="none"/>
        </w:rPr>
      </w:pPr>
    </w:p>
    <w:p w14:paraId="111DC94B">
      <w:pPr>
        <w:pStyle w:val="11"/>
        <w:spacing w:line="258" w:lineRule="auto"/>
        <w:rPr>
          <w:highlight w:val="none"/>
        </w:rPr>
      </w:pPr>
    </w:p>
    <w:p w14:paraId="1C976304">
      <w:pPr>
        <w:pStyle w:val="11"/>
        <w:spacing w:line="258" w:lineRule="auto"/>
        <w:rPr>
          <w:highlight w:val="none"/>
        </w:rPr>
      </w:pPr>
    </w:p>
    <w:p w14:paraId="6CB0EE5D">
      <w:pPr>
        <w:pStyle w:val="11"/>
        <w:spacing w:line="258" w:lineRule="auto"/>
        <w:rPr>
          <w:highlight w:val="none"/>
        </w:rPr>
      </w:pPr>
    </w:p>
    <w:p w14:paraId="444610A8">
      <w:pPr>
        <w:pStyle w:val="11"/>
        <w:spacing w:line="258" w:lineRule="auto"/>
        <w:rPr>
          <w:highlight w:val="none"/>
        </w:rPr>
      </w:pPr>
    </w:p>
    <w:p w14:paraId="684850FE">
      <w:pPr>
        <w:rPr>
          <w:highlight w:val="none"/>
        </w:rPr>
      </w:pPr>
      <w:r>
        <w:rPr>
          <w:highlight w:val="none"/>
        </w:rPr>
        <w:br w:type="page"/>
      </w:r>
    </w:p>
    <w:p w14:paraId="2608BFED">
      <w:pPr>
        <w:pStyle w:val="3"/>
        <w:widowControl/>
        <w:numPr>
          <w:ilvl w:val="0"/>
          <w:numId w:val="67"/>
        </w:numPr>
        <w:tabs>
          <w:tab w:val="left" w:pos="544"/>
        </w:tabs>
        <w:topLinePunct w:val="0"/>
        <w:ind w:left="907" w:leftChars="0" w:hanging="363" w:firstLineChars="0"/>
        <w:rPr>
          <w:rFonts w:hint="eastAsia" w:ascii="宋体" w:hAnsi="宋体" w:eastAsia="宋体" w:cs="宋体"/>
          <w:b/>
          <w:highlight w:val="none"/>
        </w:rPr>
      </w:pPr>
      <w:r>
        <w:rPr>
          <w:highlight w:val="none"/>
        </w:rPr>
        <w:t>依法缴纳税收和社会保障资金的相关材料</w:t>
      </w:r>
    </w:p>
    <w:p w14:paraId="002811F4">
      <w:pPr>
        <w:pStyle w:val="11"/>
        <w:spacing w:line="254" w:lineRule="auto"/>
        <w:rPr>
          <w:highlight w:val="none"/>
        </w:rPr>
      </w:pPr>
    </w:p>
    <w:p w14:paraId="2EE16995">
      <w:pPr>
        <w:pStyle w:val="11"/>
        <w:spacing w:line="254" w:lineRule="auto"/>
        <w:rPr>
          <w:highlight w:val="none"/>
        </w:rPr>
      </w:pPr>
    </w:p>
    <w:p w14:paraId="7726932E">
      <w:pPr>
        <w:pStyle w:val="11"/>
        <w:spacing w:line="254" w:lineRule="auto"/>
        <w:rPr>
          <w:highlight w:val="none"/>
        </w:rPr>
      </w:pPr>
    </w:p>
    <w:p w14:paraId="3553B34D">
      <w:pPr>
        <w:pStyle w:val="11"/>
        <w:spacing w:line="254" w:lineRule="auto"/>
        <w:rPr>
          <w:highlight w:val="none"/>
        </w:rPr>
      </w:pPr>
    </w:p>
    <w:p w14:paraId="30C70875">
      <w:pPr>
        <w:pStyle w:val="11"/>
        <w:spacing w:line="255" w:lineRule="auto"/>
        <w:rPr>
          <w:highlight w:val="none"/>
        </w:rPr>
      </w:pPr>
    </w:p>
    <w:p w14:paraId="368A3A47">
      <w:pPr>
        <w:pStyle w:val="11"/>
        <w:spacing w:line="255" w:lineRule="auto"/>
        <w:rPr>
          <w:highlight w:val="none"/>
        </w:rPr>
      </w:pPr>
    </w:p>
    <w:p w14:paraId="6A4AF7C5">
      <w:pPr>
        <w:pStyle w:val="11"/>
        <w:spacing w:line="255" w:lineRule="auto"/>
        <w:rPr>
          <w:highlight w:val="none"/>
        </w:rPr>
      </w:pPr>
    </w:p>
    <w:p w14:paraId="54B11C7D">
      <w:pPr>
        <w:pStyle w:val="11"/>
        <w:spacing w:line="255" w:lineRule="auto"/>
        <w:rPr>
          <w:highlight w:val="none"/>
        </w:rPr>
      </w:pPr>
    </w:p>
    <w:p w14:paraId="003162E9">
      <w:pPr>
        <w:pStyle w:val="11"/>
        <w:spacing w:line="255" w:lineRule="auto"/>
        <w:rPr>
          <w:highlight w:val="none"/>
        </w:rPr>
      </w:pPr>
    </w:p>
    <w:p w14:paraId="3D08A30F">
      <w:pPr>
        <w:pStyle w:val="11"/>
        <w:spacing w:line="255" w:lineRule="auto"/>
        <w:rPr>
          <w:highlight w:val="none"/>
        </w:rPr>
      </w:pPr>
    </w:p>
    <w:p w14:paraId="1D87CCA5">
      <w:pPr>
        <w:pStyle w:val="11"/>
        <w:spacing w:line="255" w:lineRule="auto"/>
        <w:rPr>
          <w:highlight w:val="none"/>
        </w:rPr>
      </w:pPr>
    </w:p>
    <w:p w14:paraId="6A3663D1">
      <w:pPr>
        <w:rPr>
          <w:highlight w:val="none"/>
        </w:rPr>
      </w:pPr>
      <w:r>
        <w:rPr>
          <w:highlight w:val="none"/>
        </w:rPr>
        <w:br w:type="page"/>
      </w:r>
    </w:p>
    <w:p w14:paraId="0B5F7125">
      <w:pPr>
        <w:pStyle w:val="11"/>
        <w:spacing w:line="255" w:lineRule="auto"/>
        <w:rPr>
          <w:highlight w:val="none"/>
        </w:rPr>
      </w:pPr>
    </w:p>
    <w:p w14:paraId="51C6A5EE">
      <w:pPr>
        <w:pStyle w:val="3"/>
        <w:widowControl/>
        <w:numPr>
          <w:ilvl w:val="0"/>
          <w:numId w:val="67"/>
        </w:numPr>
        <w:tabs>
          <w:tab w:val="left" w:pos="544"/>
        </w:tabs>
        <w:topLinePunct w:val="0"/>
        <w:ind w:left="907" w:leftChars="0" w:hanging="363" w:firstLineChars="0"/>
        <w:rPr>
          <w:rFonts w:hint="eastAsia" w:ascii="宋体" w:hAnsi="宋体" w:eastAsia="宋体" w:cs="宋体"/>
          <w:b/>
          <w:highlight w:val="none"/>
        </w:rPr>
      </w:pPr>
      <w:r>
        <w:rPr>
          <w:highlight w:val="none"/>
        </w:rPr>
        <w:t>具备履行合同所必需的专业技术能力的书面声明</w:t>
      </w:r>
    </w:p>
    <w:p w14:paraId="4E1E5AC1">
      <w:pPr>
        <w:pStyle w:val="11"/>
        <w:widowControl/>
        <w:ind w:left="0" w:leftChars="0" w:firstLine="480" w:firstLineChars="200"/>
        <w:rPr>
          <w:highlight w:val="none"/>
        </w:rPr>
      </w:pPr>
      <w:r>
        <w:rPr>
          <w:highlight w:val="none"/>
        </w:rPr>
        <w:t>我单位郑重声明：我单位具备履行本项采购合同所必需的专业技术能力，为履行本项采购合同我公司具备如下主要专业技术能力：</w:t>
      </w:r>
    </w:p>
    <w:p w14:paraId="6535D08B">
      <w:pPr>
        <w:spacing w:before="236" w:after="120" w:afterAutospacing="0" w:line="360" w:lineRule="auto"/>
        <w:ind w:left="480" w:leftChars="0" w:firstLine="0" w:firstLineChars="0"/>
        <w:rPr>
          <w:rFonts w:ascii="Times New Roman" w:hAnsi="Times New Roman" w:eastAsia="宋体" w:cs="Times New Roman"/>
          <w:spacing w:val="-3"/>
          <w:sz w:val="24"/>
          <w:szCs w:val="24"/>
          <w:highlight w:val="none"/>
        </w:rPr>
      </w:pPr>
      <w:r>
        <w:rPr>
          <w:rFonts w:ascii="Times New Roman" w:hAnsi="Times New Roman" w:eastAsia="宋体" w:cs="Times New Roman"/>
          <w:spacing w:val="-3"/>
          <w:sz w:val="24"/>
          <w:szCs w:val="24"/>
          <w:highlight w:val="none"/>
        </w:rPr>
        <w:t>主要专业技术能力有</w:t>
      </w:r>
      <w:r>
        <w:rPr>
          <w:rFonts w:hint="eastAsia" w:ascii="Times New Roman" w:hAnsi="Times New Roman" w:eastAsia="宋体" w:cs="Times New Roman"/>
          <w:spacing w:val="-3"/>
          <w:sz w:val="24"/>
          <w:szCs w:val="24"/>
          <w:highlight w:val="none"/>
          <w:lang w:eastAsia="zh-CN"/>
        </w:rPr>
        <w:t>：</w:t>
      </w:r>
    </w:p>
    <w:p w14:paraId="3290816D">
      <w:pPr>
        <w:spacing w:before="236" w:after="120" w:afterAutospacing="0" w:line="360" w:lineRule="auto"/>
        <w:ind w:left="480" w:leftChars="0" w:firstLine="0" w:firstLineChars="0"/>
        <w:rPr>
          <w:rFonts w:ascii="Times New Roman" w:hAnsi="Times New Roman" w:eastAsia="宋体" w:cs="Times New Roman"/>
          <w:spacing w:val="-3"/>
          <w:sz w:val="24"/>
          <w:szCs w:val="24"/>
          <w:highlight w:val="none"/>
        </w:rPr>
      </w:pPr>
    </w:p>
    <w:p w14:paraId="02274F9F">
      <w:pPr>
        <w:spacing w:before="236" w:after="120" w:afterAutospacing="0" w:line="360" w:lineRule="auto"/>
        <w:ind w:left="480" w:leftChars="0" w:firstLine="0" w:firstLineChars="0"/>
        <w:rPr>
          <w:rFonts w:ascii="Times New Roman" w:hAnsi="Times New Roman" w:eastAsia="宋体" w:cs="Times New Roman"/>
          <w:spacing w:val="-3"/>
          <w:sz w:val="24"/>
          <w:szCs w:val="24"/>
          <w:highlight w:val="none"/>
        </w:rPr>
      </w:pPr>
    </w:p>
    <w:p w14:paraId="00568EC0">
      <w:pPr>
        <w:spacing w:before="236" w:after="120" w:afterAutospacing="0" w:line="360" w:lineRule="auto"/>
        <w:ind w:left="480" w:leftChars="0" w:firstLine="0" w:firstLineChars="0"/>
        <w:rPr>
          <w:rFonts w:ascii="Times New Roman" w:hAnsi="Times New Roman" w:eastAsia="宋体" w:cs="Times New Roman"/>
          <w:spacing w:val="-3"/>
          <w:sz w:val="24"/>
          <w:szCs w:val="24"/>
          <w:highlight w:val="none"/>
        </w:rPr>
      </w:pPr>
    </w:p>
    <w:p w14:paraId="5DDA2B70">
      <w:pPr>
        <w:spacing w:before="236" w:after="120" w:afterAutospacing="0" w:line="360" w:lineRule="auto"/>
        <w:ind w:left="480" w:leftChars="0" w:firstLine="0" w:firstLineChars="0"/>
        <w:rPr>
          <w:rFonts w:ascii="Times New Roman" w:hAnsi="Times New Roman" w:eastAsia="宋体" w:cs="Times New Roman"/>
          <w:spacing w:val="-3"/>
          <w:sz w:val="24"/>
          <w:szCs w:val="24"/>
          <w:highlight w:val="none"/>
        </w:rPr>
      </w:pPr>
    </w:p>
    <w:p w14:paraId="66CE141F">
      <w:pPr>
        <w:spacing w:before="236" w:after="120" w:afterAutospacing="0" w:line="360" w:lineRule="auto"/>
        <w:ind w:left="480" w:leftChars="0" w:firstLine="0" w:firstLineChars="0"/>
        <w:rPr>
          <w:rFonts w:ascii="Times New Roman" w:hAnsi="Times New Roman" w:eastAsia="宋体" w:cs="Times New Roman"/>
          <w:spacing w:val="-3"/>
          <w:sz w:val="24"/>
          <w:szCs w:val="24"/>
          <w:highlight w:val="none"/>
        </w:rPr>
      </w:pPr>
    </w:p>
    <w:p w14:paraId="7C8CAC8F">
      <w:pPr>
        <w:spacing w:before="236" w:after="120" w:afterAutospacing="0" w:line="360" w:lineRule="auto"/>
        <w:ind w:left="480" w:leftChars="0" w:firstLine="0" w:firstLineChars="0"/>
        <w:rPr>
          <w:rFonts w:ascii="Times New Roman" w:hAnsi="Times New Roman" w:eastAsia="宋体" w:cs="Times New Roman"/>
          <w:spacing w:val="-3"/>
          <w:sz w:val="24"/>
          <w:szCs w:val="24"/>
          <w:highlight w:val="none"/>
        </w:rPr>
      </w:pPr>
    </w:p>
    <w:p w14:paraId="6956A6CB">
      <w:pPr>
        <w:spacing w:before="236" w:after="120" w:afterAutospacing="0" w:line="360" w:lineRule="auto"/>
        <w:ind w:left="480" w:leftChars="0" w:firstLine="0" w:firstLineChars="0"/>
        <w:rPr>
          <w:rFonts w:ascii="Times New Roman" w:hAnsi="Times New Roman" w:eastAsia="宋体" w:cs="Times New Roman"/>
          <w:spacing w:val="-3"/>
          <w:sz w:val="24"/>
          <w:szCs w:val="24"/>
          <w:highlight w:val="none"/>
        </w:rPr>
      </w:pPr>
    </w:p>
    <w:p w14:paraId="1705C2BD">
      <w:pPr>
        <w:spacing w:before="236" w:after="120" w:afterAutospacing="0" w:line="360" w:lineRule="auto"/>
        <w:ind w:left="480" w:leftChars="0" w:firstLine="0" w:firstLineChars="0"/>
        <w:rPr>
          <w:rFonts w:ascii="Times New Roman" w:hAnsi="Times New Roman" w:eastAsia="宋体" w:cs="Times New Roman"/>
          <w:spacing w:val="-3"/>
          <w:sz w:val="24"/>
          <w:szCs w:val="24"/>
          <w:highlight w:val="none"/>
        </w:rPr>
      </w:pPr>
    </w:p>
    <w:p w14:paraId="4C30F729">
      <w:pPr>
        <w:spacing w:before="236" w:after="120" w:afterAutospacing="0" w:line="360" w:lineRule="auto"/>
        <w:ind w:left="480" w:leftChars="0" w:firstLine="0" w:firstLineChars="0"/>
        <w:rPr>
          <w:rFonts w:ascii="Times New Roman" w:hAnsi="Times New Roman" w:eastAsia="宋体" w:cs="Times New Roman"/>
          <w:spacing w:val="-3"/>
          <w:sz w:val="24"/>
          <w:szCs w:val="24"/>
          <w:highlight w:val="none"/>
        </w:rPr>
      </w:pPr>
    </w:p>
    <w:p w14:paraId="4AD9A580">
      <w:pPr>
        <w:pStyle w:val="11"/>
        <w:widowControl/>
        <w:wordWrap w:val="0"/>
        <w:ind w:left="0" w:leftChars="0" w:firstLine="480" w:firstLineChars="200"/>
        <w:jc w:val="right"/>
        <w:rPr>
          <w:rFonts w:hint="default" w:eastAsia="宋体"/>
          <w:highlight w:val="none"/>
          <w:lang w:val="en-US" w:eastAsia="zh-CN"/>
        </w:rPr>
      </w:pPr>
      <w:r>
        <w:rPr>
          <w:highlight w:val="none"/>
        </w:rPr>
        <w:t>投标单位：（全称）（盖章）</w:t>
      </w:r>
      <w:r>
        <w:rPr>
          <w:rFonts w:hint="eastAsia"/>
          <w:highlight w:val="none"/>
          <w:lang w:val="en-US" w:eastAsia="zh-CN"/>
        </w:rPr>
        <w:t xml:space="preserve">                                  </w:t>
      </w:r>
    </w:p>
    <w:p w14:paraId="3C81DBE8">
      <w:pPr>
        <w:pStyle w:val="11"/>
        <w:widowControl/>
        <w:wordWrap w:val="0"/>
        <w:ind w:left="0" w:leftChars="0" w:firstLine="480" w:firstLineChars="200"/>
        <w:jc w:val="right"/>
        <w:rPr>
          <w:rFonts w:hint="default" w:eastAsia="宋体"/>
          <w:highlight w:val="none"/>
          <w:lang w:val="en-US" w:eastAsia="zh-CN"/>
        </w:rPr>
      </w:pPr>
      <w:r>
        <w:rPr>
          <w:highlight w:val="none"/>
        </w:rPr>
        <w:t>法定代表人或委托代理人：（签字或盖章）</w:t>
      </w:r>
      <w:r>
        <w:rPr>
          <w:rFonts w:hint="eastAsia"/>
          <w:highlight w:val="none"/>
          <w:lang w:val="en-US" w:eastAsia="zh-CN"/>
        </w:rPr>
        <w:t xml:space="preserve">                       </w:t>
      </w:r>
    </w:p>
    <w:p w14:paraId="307C4BC8">
      <w:pPr>
        <w:pStyle w:val="11"/>
        <w:widowControl/>
        <w:wordWrap w:val="0"/>
        <w:ind w:left="0" w:leftChars="0" w:firstLine="480" w:firstLineChars="200"/>
        <w:jc w:val="right"/>
        <w:rPr>
          <w:rFonts w:hint="default" w:eastAsia="宋体"/>
          <w:highlight w:val="none"/>
          <w:lang w:val="en-US" w:eastAsia="zh-CN"/>
        </w:rPr>
      </w:pPr>
      <w:r>
        <w:rPr>
          <w:highlight w:val="none"/>
        </w:rPr>
        <w:t>日期：20</w:t>
      </w:r>
      <w:r>
        <w:rPr>
          <w:rFonts w:hint="eastAsia"/>
          <w:highlight w:val="none"/>
          <w:lang w:val="en-US" w:eastAsia="zh-CN"/>
        </w:rPr>
        <w:t xml:space="preserve">    </w:t>
      </w:r>
      <w:r>
        <w:rPr>
          <w:highlight w:val="none"/>
        </w:rPr>
        <w:t>年</w:t>
      </w:r>
      <w:r>
        <w:rPr>
          <w:rFonts w:hint="eastAsia"/>
          <w:highlight w:val="none"/>
          <w:lang w:val="en-US" w:eastAsia="zh-CN"/>
        </w:rPr>
        <w:t xml:space="preserve">  </w:t>
      </w:r>
      <w:r>
        <w:rPr>
          <w:highlight w:val="none"/>
        </w:rPr>
        <w:t>月</w:t>
      </w:r>
      <w:r>
        <w:rPr>
          <w:rFonts w:hint="eastAsia"/>
          <w:highlight w:val="none"/>
          <w:lang w:val="en-US" w:eastAsia="zh-CN"/>
        </w:rPr>
        <w:t xml:space="preserve">  </w:t>
      </w:r>
      <w:r>
        <w:rPr>
          <w:highlight w:val="none"/>
        </w:rPr>
        <w:t>日</w:t>
      </w:r>
      <w:r>
        <w:rPr>
          <w:rFonts w:hint="eastAsia"/>
          <w:highlight w:val="none"/>
          <w:lang w:val="en-US" w:eastAsia="zh-CN"/>
        </w:rPr>
        <w:t xml:space="preserve">                                        </w:t>
      </w:r>
    </w:p>
    <w:p w14:paraId="734267CE">
      <w:pPr>
        <w:spacing w:line="219" w:lineRule="auto"/>
        <w:rPr>
          <w:rFonts w:ascii="宋体" w:hAnsi="宋体" w:eastAsia="宋体" w:cs="宋体"/>
          <w:sz w:val="24"/>
          <w:szCs w:val="24"/>
          <w:highlight w:val="none"/>
        </w:rPr>
        <w:sectPr>
          <w:headerReference r:id="rId40" w:type="default"/>
          <w:footerReference r:id="rId41" w:type="default"/>
          <w:pgSz w:w="11906" w:h="16840"/>
          <w:pgMar w:top="1210" w:right="1096" w:bottom="1036" w:left="1643" w:header="846" w:footer="790" w:gutter="0"/>
          <w:pgNumType w:fmt="decimal"/>
          <w:cols w:space="720" w:num="1"/>
        </w:sectPr>
      </w:pPr>
    </w:p>
    <w:p w14:paraId="2A6C79B3">
      <w:pPr>
        <w:pStyle w:val="3"/>
        <w:widowControl/>
        <w:numPr>
          <w:ilvl w:val="0"/>
          <w:numId w:val="67"/>
        </w:numPr>
        <w:tabs>
          <w:tab w:val="left" w:pos="544"/>
        </w:tabs>
        <w:topLinePunct w:val="0"/>
        <w:ind w:left="907" w:leftChars="0" w:hanging="363" w:firstLineChars="0"/>
        <w:rPr>
          <w:rFonts w:hint="eastAsia" w:ascii="宋体" w:hAnsi="宋体" w:eastAsia="宋体" w:cs="宋体"/>
          <w:b/>
          <w:highlight w:val="none"/>
        </w:rPr>
      </w:pPr>
      <w:r>
        <w:rPr>
          <w:highlight w:val="none"/>
        </w:rPr>
        <w:t>参加政府采购活动前3年内在经营活动中没有重大违法记录的书面声明</w:t>
      </w:r>
    </w:p>
    <w:p w14:paraId="1DB41522">
      <w:pPr>
        <w:pStyle w:val="22"/>
        <w:widowControl/>
        <w:ind w:left="0" w:leftChars="0" w:firstLine="482" w:firstLineChars="200"/>
        <w:outlineLvl w:val="9"/>
        <w:rPr>
          <w:highlight w:val="none"/>
        </w:rPr>
      </w:pPr>
      <w:r>
        <w:rPr>
          <w:highlight w:val="none"/>
        </w:rPr>
        <w:t>声明</w:t>
      </w:r>
    </w:p>
    <w:p w14:paraId="509191FC">
      <w:pPr>
        <w:pStyle w:val="11"/>
        <w:widowControl/>
        <w:ind w:left="0" w:leftChars="0" w:firstLine="480" w:firstLineChars="200"/>
        <w:rPr>
          <w:highlight w:val="none"/>
        </w:rPr>
      </w:pPr>
      <w:r>
        <w:rPr>
          <w:highlight w:val="none"/>
        </w:rPr>
        <w:t>我单位郑重声明：参加本次政府采购活动前3年内，我单位在经营活动中没有因违法经营受到刑事处罚或者责令停产停业、吊销许可证或者执照、较大数额罚款等行政处罚。</w:t>
      </w:r>
    </w:p>
    <w:p w14:paraId="7561CF2D">
      <w:pPr>
        <w:pStyle w:val="11"/>
        <w:spacing w:line="350" w:lineRule="auto"/>
        <w:rPr>
          <w:highlight w:val="none"/>
        </w:rPr>
      </w:pPr>
    </w:p>
    <w:p w14:paraId="27B48741">
      <w:pPr>
        <w:spacing w:before="78" w:after="120" w:afterAutospacing="0" w:line="360" w:lineRule="auto"/>
        <w:ind w:left="3864"/>
        <w:rPr>
          <w:rFonts w:ascii="Times New Roman" w:hAnsi="Times New Roman" w:eastAsia="宋体" w:cs="Times New Roman"/>
          <w:sz w:val="24"/>
          <w:szCs w:val="24"/>
          <w:highlight w:val="none"/>
        </w:rPr>
      </w:pPr>
      <w:r>
        <w:rPr>
          <w:rFonts w:ascii="Times New Roman" w:hAnsi="Times New Roman" w:eastAsia="宋体" w:cs="Times New Roman"/>
          <w:spacing w:val="5"/>
          <w:sz w:val="24"/>
          <w:szCs w:val="24"/>
          <w:highlight w:val="none"/>
        </w:rPr>
        <w:t>投标单位</w:t>
      </w:r>
      <w:r>
        <w:rPr>
          <w:rFonts w:ascii="Times New Roman" w:hAnsi="Times New Roman" w:eastAsia="宋体" w:cs="Times New Roman"/>
          <w:spacing w:val="-28"/>
          <w:sz w:val="24"/>
          <w:szCs w:val="24"/>
          <w:highlight w:val="none"/>
        </w:rPr>
        <w:t>：</w:t>
      </w:r>
      <w:r>
        <w:rPr>
          <w:rFonts w:ascii="Times New Roman" w:hAnsi="Times New Roman" w:eastAsia="宋体" w:cs="Times New Roman"/>
          <w:spacing w:val="-28"/>
          <w:sz w:val="24"/>
          <w:szCs w:val="24"/>
          <w:highlight w:val="none"/>
          <w:u w:val="single" w:color="auto"/>
        </w:rPr>
        <w:t>（</w:t>
      </w:r>
      <w:r>
        <w:rPr>
          <w:rFonts w:ascii="Times New Roman" w:hAnsi="Times New Roman" w:eastAsia="宋体" w:cs="Times New Roman"/>
          <w:spacing w:val="5"/>
          <w:sz w:val="24"/>
          <w:szCs w:val="24"/>
          <w:highlight w:val="none"/>
          <w:u w:val="single" w:color="auto"/>
        </w:rPr>
        <w:t>全称</w:t>
      </w:r>
      <w:r>
        <w:rPr>
          <w:rFonts w:ascii="Times New Roman" w:hAnsi="Times New Roman" w:eastAsia="宋体" w:cs="Times New Roman"/>
          <w:spacing w:val="-28"/>
          <w:sz w:val="24"/>
          <w:szCs w:val="24"/>
          <w:highlight w:val="none"/>
          <w:u w:val="single" w:color="auto"/>
        </w:rPr>
        <w:t>）（</w:t>
      </w:r>
      <w:r>
        <w:rPr>
          <w:rFonts w:ascii="Times New Roman" w:hAnsi="Times New Roman" w:eastAsia="宋体" w:cs="Times New Roman"/>
          <w:spacing w:val="5"/>
          <w:sz w:val="24"/>
          <w:szCs w:val="24"/>
          <w:highlight w:val="none"/>
          <w:u w:val="single" w:color="auto"/>
        </w:rPr>
        <w:t>盖章）</w:t>
      </w:r>
    </w:p>
    <w:p w14:paraId="641B5827">
      <w:pPr>
        <w:spacing w:before="317" w:after="120" w:afterAutospacing="0" w:line="360" w:lineRule="auto"/>
        <w:ind w:left="3859"/>
        <w:rPr>
          <w:rFonts w:ascii="Times New Roman" w:hAnsi="Times New Roman" w:eastAsia="宋体" w:cs="Times New Roman"/>
          <w:spacing w:val="1"/>
          <w:sz w:val="24"/>
          <w:szCs w:val="24"/>
          <w:highlight w:val="none"/>
          <w:u w:val="single" w:color="auto"/>
        </w:rPr>
      </w:pPr>
      <w:r>
        <w:rPr>
          <w:rFonts w:ascii="Times New Roman" w:hAnsi="Times New Roman" w:eastAsia="宋体" w:cs="Times New Roman"/>
          <w:spacing w:val="1"/>
          <w:sz w:val="24"/>
          <w:szCs w:val="24"/>
          <w:highlight w:val="none"/>
        </w:rPr>
        <w:t>法定代表人或委托代理人</w:t>
      </w:r>
      <w:r>
        <w:rPr>
          <w:rFonts w:ascii="Times New Roman" w:hAnsi="Times New Roman" w:eastAsia="宋体" w:cs="Times New Roman"/>
          <w:spacing w:val="-39"/>
          <w:w w:val="60"/>
          <w:sz w:val="24"/>
          <w:szCs w:val="24"/>
          <w:highlight w:val="none"/>
        </w:rPr>
        <w:t>：</w:t>
      </w:r>
      <w:r>
        <w:rPr>
          <w:rFonts w:ascii="Times New Roman" w:hAnsi="Times New Roman" w:eastAsia="宋体" w:cs="Times New Roman"/>
          <w:spacing w:val="-39"/>
          <w:w w:val="60"/>
          <w:sz w:val="24"/>
          <w:szCs w:val="24"/>
          <w:highlight w:val="none"/>
          <w:u w:val="single" w:color="auto"/>
        </w:rPr>
        <w:t>（</w:t>
      </w:r>
      <w:r>
        <w:rPr>
          <w:rFonts w:ascii="Times New Roman" w:hAnsi="Times New Roman" w:eastAsia="宋体" w:cs="Times New Roman"/>
          <w:spacing w:val="1"/>
          <w:sz w:val="24"/>
          <w:szCs w:val="24"/>
          <w:highlight w:val="none"/>
          <w:u w:val="single" w:color="auto"/>
        </w:rPr>
        <w:t>签字或盖章）</w:t>
      </w:r>
    </w:p>
    <w:p w14:paraId="08C8E7D9">
      <w:pPr>
        <w:spacing w:before="317" w:after="120" w:afterAutospacing="0" w:line="360" w:lineRule="auto"/>
        <w:ind w:left="3859"/>
        <w:rPr>
          <w:rFonts w:ascii="Times New Roman" w:hAnsi="Times New Roman" w:eastAsia="宋体" w:cs="Times New Roman"/>
          <w:spacing w:val="1"/>
          <w:sz w:val="24"/>
          <w:szCs w:val="24"/>
          <w:highlight w:val="none"/>
        </w:rPr>
      </w:pPr>
      <w:r>
        <w:rPr>
          <w:rFonts w:ascii="Times New Roman" w:hAnsi="Times New Roman" w:eastAsia="宋体" w:cs="Times New Roman"/>
          <w:spacing w:val="1"/>
          <w:sz w:val="24"/>
          <w:szCs w:val="24"/>
          <w:highlight w:val="none"/>
        </w:rPr>
        <w:t>日期：20</w:t>
      </w:r>
      <w:r>
        <w:rPr>
          <w:rFonts w:hint="eastAsia" w:ascii="Times New Roman" w:hAnsi="Times New Roman" w:eastAsia="宋体" w:cs="Times New Roman"/>
          <w:spacing w:val="1"/>
          <w:sz w:val="24"/>
          <w:szCs w:val="24"/>
          <w:highlight w:val="none"/>
          <w:lang w:val="en-US" w:eastAsia="zh-CN"/>
        </w:rPr>
        <w:t xml:space="preserve">    </w:t>
      </w:r>
      <w:r>
        <w:rPr>
          <w:rFonts w:ascii="Times New Roman" w:hAnsi="Times New Roman" w:eastAsia="宋体" w:cs="Times New Roman"/>
          <w:spacing w:val="1"/>
          <w:sz w:val="24"/>
          <w:szCs w:val="24"/>
          <w:highlight w:val="none"/>
        </w:rPr>
        <w:t>年</w:t>
      </w:r>
      <w:r>
        <w:rPr>
          <w:rFonts w:hint="eastAsia" w:ascii="Times New Roman" w:hAnsi="Times New Roman" w:eastAsia="宋体" w:cs="Times New Roman"/>
          <w:spacing w:val="1"/>
          <w:sz w:val="24"/>
          <w:szCs w:val="24"/>
          <w:highlight w:val="none"/>
          <w:lang w:val="en-US" w:eastAsia="zh-CN"/>
        </w:rPr>
        <w:t xml:space="preserve">  </w:t>
      </w:r>
      <w:r>
        <w:rPr>
          <w:rFonts w:ascii="Times New Roman" w:hAnsi="Times New Roman" w:eastAsia="宋体" w:cs="Times New Roman"/>
          <w:spacing w:val="1"/>
          <w:sz w:val="24"/>
          <w:szCs w:val="24"/>
          <w:highlight w:val="none"/>
        </w:rPr>
        <w:t>月</w:t>
      </w:r>
      <w:r>
        <w:rPr>
          <w:rFonts w:hint="eastAsia" w:ascii="Times New Roman" w:hAnsi="Times New Roman" w:eastAsia="宋体" w:cs="Times New Roman"/>
          <w:spacing w:val="1"/>
          <w:sz w:val="24"/>
          <w:szCs w:val="24"/>
          <w:highlight w:val="none"/>
          <w:lang w:val="en-US" w:eastAsia="zh-CN"/>
        </w:rPr>
        <w:t xml:space="preserve">  </w:t>
      </w:r>
      <w:r>
        <w:rPr>
          <w:rFonts w:ascii="Times New Roman" w:hAnsi="Times New Roman" w:eastAsia="宋体" w:cs="Times New Roman"/>
          <w:spacing w:val="1"/>
          <w:sz w:val="24"/>
          <w:szCs w:val="24"/>
          <w:highlight w:val="none"/>
        </w:rPr>
        <w:t>日</w:t>
      </w:r>
    </w:p>
    <w:p w14:paraId="1306B3E7">
      <w:pPr>
        <w:rPr>
          <w:highlight w:val="none"/>
        </w:rPr>
      </w:pPr>
      <w:r>
        <w:rPr>
          <w:highlight w:val="none"/>
        </w:rPr>
        <w:br w:type="page"/>
      </w:r>
    </w:p>
    <w:p w14:paraId="68018D05">
      <w:pPr>
        <w:pStyle w:val="3"/>
        <w:widowControl/>
        <w:numPr>
          <w:ilvl w:val="0"/>
          <w:numId w:val="67"/>
        </w:numPr>
        <w:tabs>
          <w:tab w:val="left" w:pos="544"/>
        </w:tabs>
        <w:topLinePunct w:val="0"/>
        <w:ind w:left="907" w:leftChars="0" w:hanging="363" w:firstLineChars="0"/>
        <w:rPr>
          <w:rFonts w:hint="eastAsia" w:ascii="宋体" w:hAnsi="宋体" w:eastAsia="宋体" w:cs="宋体"/>
          <w:b/>
          <w:highlight w:val="none"/>
        </w:rPr>
      </w:pPr>
      <w:r>
        <w:rPr>
          <w:highlight w:val="none"/>
        </w:rPr>
        <w:t>投标保证金缴纳证明</w:t>
      </w:r>
    </w:p>
    <w:p w14:paraId="2A83E458">
      <w:pPr>
        <w:pStyle w:val="11"/>
        <w:spacing w:line="259" w:lineRule="auto"/>
        <w:rPr>
          <w:highlight w:val="none"/>
        </w:rPr>
      </w:pPr>
    </w:p>
    <w:p w14:paraId="2C0D667B">
      <w:pPr>
        <w:pStyle w:val="11"/>
        <w:spacing w:line="259" w:lineRule="auto"/>
        <w:rPr>
          <w:highlight w:val="none"/>
        </w:rPr>
      </w:pPr>
    </w:p>
    <w:p w14:paraId="4D6B6D9A">
      <w:pPr>
        <w:pStyle w:val="11"/>
        <w:spacing w:line="260" w:lineRule="auto"/>
        <w:rPr>
          <w:highlight w:val="none"/>
        </w:rPr>
      </w:pPr>
    </w:p>
    <w:p w14:paraId="7E60A375">
      <w:pPr>
        <w:pStyle w:val="11"/>
        <w:spacing w:line="260" w:lineRule="auto"/>
        <w:rPr>
          <w:highlight w:val="none"/>
        </w:rPr>
      </w:pPr>
    </w:p>
    <w:p w14:paraId="7168307D">
      <w:pPr>
        <w:pStyle w:val="11"/>
        <w:spacing w:line="260" w:lineRule="auto"/>
        <w:rPr>
          <w:highlight w:val="none"/>
        </w:rPr>
      </w:pPr>
    </w:p>
    <w:p w14:paraId="10B2A0C3">
      <w:pPr>
        <w:pStyle w:val="11"/>
        <w:spacing w:line="260" w:lineRule="auto"/>
        <w:rPr>
          <w:highlight w:val="none"/>
        </w:rPr>
      </w:pPr>
    </w:p>
    <w:p w14:paraId="79090A44">
      <w:pPr>
        <w:pStyle w:val="11"/>
        <w:spacing w:line="260" w:lineRule="auto"/>
        <w:rPr>
          <w:highlight w:val="none"/>
        </w:rPr>
      </w:pPr>
    </w:p>
    <w:p w14:paraId="69904DD8">
      <w:pPr>
        <w:pStyle w:val="11"/>
        <w:spacing w:line="260" w:lineRule="auto"/>
        <w:rPr>
          <w:highlight w:val="none"/>
        </w:rPr>
      </w:pPr>
    </w:p>
    <w:p w14:paraId="790140FD">
      <w:pPr>
        <w:pStyle w:val="11"/>
        <w:spacing w:line="260" w:lineRule="auto"/>
        <w:rPr>
          <w:highlight w:val="none"/>
        </w:rPr>
      </w:pPr>
    </w:p>
    <w:p w14:paraId="0625D07C">
      <w:pPr>
        <w:rPr>
          <w:highlight w:val="none"/>
        </w:rPr>
      </w:pPr>
      <w:r>
        <w:rPr>
          <w:highlight w:val="none"/>
        </w:rPr>
        <w:br w:type="page"/>
      </w:r>
    </w:p>
    <w:p w14:paraId="16951160">
      <w:pPr>
        <w:pStyle w:val="11"/>
        <w:spacing w:line="260" w:lineRule="auto"/>
        <w:rPr>
          <w:highlight w:val="none"/>
        </w:rPr>
      </w:pPr>
    </w:p>
    <w:p w14:paraId="15C81F4B">
      <w:pPr>
        <w:pStyle w:val="3"/>
        <w:widowControl/>
        <w:numPr>
          <w:ilvl w:val="0"/>
          <w:numId w:val="67"/>
        </w:numPr>
        <w:tabs>
          <w:tab w:val="left" w:pos="544"/>
        </w:tabs>
        <w:topLinePunct w:val="0"/>
        <w:ind w:left="907" w:leftChars="0" w:hanging="363" w:firstLineChars="0"/>
        <w:rPr>
          <w:rFonts w:hint="eastAsia" w:ascii="宋体" w:hAnsi="宋体" w:eastAsia="宋体" w:cs="宋体"/>
          <w:b/>
          <w:highlight w:val="none"/>
        </w:rPr>
      </w:pPr>
      <w:r>
        <w:rPr>
          <w:highlight w:val="none"/>
        </w:rPr>
        <w:t>本项目招标公告中“供应商资格要求”要求的</w:t>
      </w:r>
      <w:r>
        <w:rPr>
          <w:rFonts w:hint="eastAsia"/>
          <w:highlight w:val="none"/>
          <w:lang w:eastAsia="zh-CN"/>
        </w:rPr>
        <w:t>其他</w:t>
      </w:r>
      <w:r>
        <w:rPr>
          <w:highlight w:val="none"/>
        </w:rPr>
        <w:t>资格证明文件</w:t>
      </w:r>
    </w:p>
    <w:p w14:paraId="6692718D">
      <w:pPr>
        <w:spacing w:line="219" w:lineRule="auto"/>
        <w:rPr>
          <w:rFonts w:ascii="宋体" w:hAnsi="宋体" w:eastAsia="宋体" w:cs="宋体"/>
          <w:sz w:val="28"/>
          <w:szCs w:val="28"/>
          <w:highlight w:val="none"/>
        </w:rPr>
        <w:sectPr>
          <w:headerReference r:id="rId42" w:type="default"/>
          <w:footerReference r:id="rId43" w:type="default"/>
          <w:pgSz w:w="11906" w:h="16840"/>
          <w:pgMar w:top="1210" w:right="1125" w:bottom="1036" w:left="1643" w:header="846" w:footer="790" w:gutter="0"/>
          <w:pgNumType w:fmt="decimal"/>
          <w:cols w:space="720" w:num="1"/>
        </w:sectPr>
      </w:pPr>
    </w:p>
    <w:p w14:paraId="70A61997">
      <w:pPr>
        <w:pStyle w:val="2"/>
        <w:widowControl/>
        <w:numPr>
          <w:ilvl w:val="0"/>
          <w:numId w:val="64"/>
        </w:numPr>
        <w:tabs>
          <w:tab w:val="left" w:pos="991"/>
        </w:tabs>
        <w:topLinePunct w:val="0"/>
        <w:ind w:left="0" w:leftChars="0" w:firstLine="482" w:firstLineChars="200"/>
        <w:rPr>
          <w:b/>
          <w:highlight w:val="none"/>
        </w:rPr>
      </w:pPr>
      <w:r>
        <w:rPr>
          <w:highlight w:val="none"/>
        </w:rPr>
        <w:t>商务条款偏离表</w:t>
      </w:r>
    </w:p>
    <w:p w14:paraId="174E5B3B">
      <w:pPr>
        <w:pStyle w:val="11"/>
        <w:widowControl/>
        <w:ind w:left="0" w:leftChars="0" w:firstLine="480" w:firstLineChars="200"/>
        <w:rPr>
          <w:highlight w:val="none"/>
        </w:rPr>
      </w:pPr>
      <w:r>
        <w:rPr>
          <w:highlight w:val="none"/>
        </w:rPr>
        <w:t>项目名称：</w:t>
      </w:r>
    </w:p>
    <w:tbl>
      <w:tblPr>
        <w:tblStyle w:val="17"/>
        <w:tblW w:w="97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6159"/>
        <w:gridCol w:w="884"/>
        <w:gridCol w:w="1999"/>
      </w:tblGrid>
      <w:tr w14:paraId="5457D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679" w:type="dxa"/>
            <w:shd w:val="clear" w:color="auto" w:fill="F3F3F3"/>
            <w:textDirection w:val="tbRlV"/>
            <w:vAlign w:val="top"/>
          </w:tcPr>
          <w:p w14:paraId="4E37A891">
            <w:pPr>
              <w:pStyle w:val="18"/>
              <w:spacing w:before="234" w:line="199" w:lineRule="auto"/>
              <w:ind w:left="44"/>
              <w:rPr>
                <w:sz w:val="24"/>
                <w:szCs w:val="24"/>
                <w:highlight w:val="none"/>
              </w:rPr>
            </w:pPr>
            <w:r>
              <w:rPr>
                <w:b/>
                <w:bCs/>
                <w:spacing w:val="5"/>
                <w:sz w:val="24"/>
                <w:szCs w:val="24"/>
                <w:highlight w:val="none"/>
              </w:rPr>
              <w:t>序号</w:t>
            </w:r>
          </w:p>
        </w:tc>
        <w:tc>
          <w:tcPr>
            <w:tcW w:w="6159" w:type="dxa"/>
            <w:shd w:val="clear" w:color="auto" w:fill="F3F3F3"/>
            <w:vAlign w:val="top"/>
          </w:tcPr>
          <w:p w14:paraId="1E6B9531">
            <w:pPr>
              <w:pStyle w:val="18"/>
              <w:spacing w:before="213" w:line="219" w:lineRule="auto"/>
              <w:ind w:left="2373"/>
              <w:rPr>
                <w:sz w:val="24"/>
                <w:szCs w:val="24"/>
                <w:highlight w:val="none"/>
              </w:rPr>
            </w:pPr>
            <w:r>
              <w:rPr>
                <w:b/>
                <w:bCs/>
                <w:spacing w:val="-10"/>
                <w:sz w:val="24"/>
                <w:szCs w:val="24"/>
                <w:highlight w:val="none"/>
              </w:rPr>
              <w:t>主要商务条款</w:t>
            </w:r>
          </w:p>
        </w:tc>
        <w:tc>
          <w:tcPr>
            <w:tcW w:w="884" w:type="dxa"/>
            <w:shd w:val="clear" w:color="auto" w:fill="F3F3F3"/>
            <w:vAlign w:val="top"/>
          </w:tcPr>
          <w:p w14:paraId="60458ADE">
            <w:pPr>
              <w:pStyle w:val="18"/>
              <w:spacing w:before="64" w:line="220" w:lineRule="auto"/>
              <w:ind w:left="226"/>
              <w:rPr>
                <w:sz w:val="24"/>
                <w:szCs w:val="24"/>
                <w:highlight w:val="none"/>
              </w:rPr>
            </w:pPr>
            <w:r>
              <w:rPr>
                <w:b/>
                <w:bCs/>
                <w:spacing w:val="-10"/>
                <w:sz w:val="24"/>
                <w:szCs w:val="24"/>
                <w:highlight w:val="none"/>
              </w:rPr>
              <w:t>是否</w:t>
            </w:r>
          </w:p>
          <w:p w14:paraId="2B9B1103">
            <w:pPr>
              <w:pStyle w:val="18"/>
              <w:spacing w:before="6" w:line="212" w:lineRule="auto"/>
              <w:ind w:left="242"/>
              <w:rPr>
                <w:sz w:val="24"/>
                <w:szCs w:val="24"/>
                <w:highlight w:val="none"/>
              </w:rPr>
            </w:pPr>
            <w:r>
              <w:rPr>
                <w:b/>
                <w:bCs/>
                <w:spacing w:val="-14"/>
                <w:sz w:val="24"/>
                <w:szCs w:val="24"/>
                <w:highlight w:val="none"/>
              </w:rPr>
              <w:t>响应</w:t>
            </w:r>
          </w:p>
        </w:tc>
        <w:tc>
          <w:tcPr>
            <w:tcW w:w="1999" w:type="dxa"/>
            <w:shd w:val="clear" w:color="auto" w:fill="F3F3F3"/>
            <w:vAlign w:val="top"/>
          </w:tcPr>
          <w:p w14:paraId="3409B888">
            <w:pPr>
              <w:pStyle w:val="18"/>
              <w:spacing w:before="213" w:line="219" w:lineRule="auto"/>
              <w:ind w:left="534"/>
              <w:rPr>
                <w:sz w:val="24"/>
                <w:szCs w:val="24"/>
                <w:highlight w:val="none"/>
              </w:rPr>
            </w:pPr>
            <w:r>
              <w:rPr>
                <w:b/>
                <w:bCs/>
                <w:spacing w:val="-10"/>
                <w:sz w:val="24"/>
                <w:szCs w:val="24"/>
                <w:highlight w:val="none"/>
              </w:rPr>
              <w:t>偏离说明</w:t>
            </w:r>
          </w:p>
        </w:tc>
      </w:tr>
      <w:tr w14:paraId="49296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679" w:type="dxa"/>
            <w:vAlign w:val="top"/>
          </w:tcPr>
          <w:p w14:paraId="7A232395">
            <w:pPr>
              <w:pStyle w:val="18"/>
              <w:spacing w:before="204" w:line="241" w:lineRule="auto"/>
              <w:ind w:left="327"/>
              <w:rPr>
                <w:sz w:val="24"/>
                <w:szCs w:val="24"/>
                <w:highlight w:val="none"/>
              </w:rPr>
            </w:pPr>
            <w:r>
              <w:rPr>
                <w:sz w:val="24"/>
                <w:szCs w:val="24"/>
                <w:highlight w:val="none"/>
              </w:rPr>
              <w:t>1</w:t>
            </w:r>
          </w:p>
        </w:tc>
        <w:tc>
          <w:tcPr>
            <w:tcW w:w="6159" w:type="dxa"/>
            <w:vAlign w:val="top"/>
          </w:tcPr>
          <w:p w14:paraId="52834112">
            <w:pPr>
              <w:pStyle w:val="18"/>
              <w:spacing w:before="52" w:line="217" w:lineRule="auto"/>
              <w:ind w:left="121" w:right="187"/>
              <w:rPr>
                <w:sz w:val="24"/>
                <w:szCs w:val="24"/>
                <w:highlight w:val="none"/>
              </w:rPr>
            </w:pPr>
            <w:r>
              <w:rPr>
                <w:spacing w:val="-7"/>
                <w:sz w:val="24"/>
                <w:szCs w:val="24"/>
                <w:highlight w:val="none"/>
              </w:rPr>
              <w:t>完全理解并接受对合格投标人、合格的货物、工程和服务</w:t>
            </w:r>
            <w:r>
              <w:rPr>
                <w:spacing w:val="-6"/>
                <w:sz w:val="24"/>
                <w:szCs w:val="24"/>
                <w:highlight w:val="none"/>
              </w:rPr>
              <w:t>要求。</w:t>
            </w:r>
          </w:p>
        </w:tc>
        <w:tc>
          <w:tcPr>
            <w:tcW w:w="884" w:type="dxa"/>
            <w:vAlign w:val="top"/>
          </w:tcPr>
          <w:p w14:paraId="019F154D">
            <w:pPr>
              <w:rPr>
                <w:rFonts w:ascii="Arial"/>
                <w:sz w:val="21"/>
                <w:highlight w:val="none"/>
              </w:rPr>
            </w:pPr>
          </w:p>
        </w:tc>
        <w:tc>
          <w:tcPr>
            <w:tcW w:w="1999" w:type="dxa"/>
            <w:vAlign w:val="top"/>
          </w:tcPr>
          <w:p w14:paraId="5F07715E">
            <w:pPr>
              <w:rPr>
                <w:rFonts w:ascii="Arial"/>
                <w:sz w:val="21"/>
                <w:highlight w:val="none"/>
              </w:rPr>
            </w:pPr>
          </w:p>
        </w:tc>
      </w:tr>
      <w:tr w14:paraId="5392D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679" w:type="dxa"/>
            <w:vAlign w:val="top"/>
          </w:tcPr>
          <w:p w14:paraId="3DC2CA05">
            <w:pPr>
              <w:pStyle w:val="18"/>
              <w:spacing w:before="205" w:line="241" w:lineRule="auto"/>
              <w:ind w:left="300"/>
              <w:rPr>
                <w:sz w:val="24"/>
                <w:szCs w:val="24"/>
                <w:highlight w:val="none"/>
              </w:rPr>
            </w:pPr>
            <w:r>
              <w:rPr>
                <w:sz w:val="24"/>
                <w:szCs w:val="24"/>
                <w:highlight w:val="none"/>
              </w:rPr>
              <w:t>2</w:t>
            </w:r>
          </w:p>
        </w:tc>
        <w:tc>
          <w:tcPr>
            <w:tcW w:w="6159" w:type="dxa"/>
            <w:vAlign w:val="top"/>
          </w:tcPr>
          <w:p w14:paraId="75703280">
            <w:pPr>
              <w:pStyle w:val="18"/>
              <w:spacing w:before="55" w:line="216" w:lineRule="auto"/>
              <w:ind w:left="122" w:right="187"/>
              <w:rPr>
                <w:sz w:val="24"/>
                <w:szCs w:val="24"/>
                <w:highlight w:val="none"/>
              </w:rPr>
            </w:pPr>
            <w:r>
              <w:rPr>
                <w:spacing w:val="-7"/>
                <w:sz w:val="24"/>
                <w:szCs w:val="24"/>
                <w:highlight w:val="none"/>
              </w:rPr>
              <w:t>完全理解并</w:t>
            </w:r>
            <w:r>
              <w:rPr>
                <w:rFonts w:hint="eastAsia"/>
                <w:spacing w:val="-7"/>
                <w:sz w:val="24"/>
                <w:szCs w:val="24"/>
                <w:highlight w:val="none"/>
                <w:lang w:eastAsia="zh-CN"/>
              </w:rPr>
              <w:t>接受</w:t>
            </w:r>
            <w:r>
              <w:rPr>
                <w:spacing w:val="-7"/>
                <w:sz w:val="24"/>
                <w:szCs w:val="24"/>
                <w:highlight w:val="none"/>
              </w:rPr>
              <w:t>投标人的各项须知、规约要求和责任义</w:t>
            </w:r>
            <w:r>
              <w:rPr>
                <w:spacing w:val="-6"/>
                <w:sz w:val="24"/>
                <w:szCs w:val="24"/>
                <w:highlight w:val="none"/>
              </w:rPr>
              <w:t>务。</w:t>
            </w:r>
          </w:p>
        </w:tc>
        <w:tc>
          <w:tcPr>
            <w:tcW w:w="884" w:type="dxa"/>
            <w:vAlign w:val="top"/>
          </w:tcPr>
          <w:p w14:paraId="702C7377">
            <w:pPr>
              <w:rPr>
                <w:rFonts w:ascii="Arial"/>
                <w:sz w:val="21"/>
                <w:highlight w:val="none"/>
              </w:rPr>
            </w:pPr>
          </w:p>
        </w:tc>
        <w:tc>
          <w:tcPr>
            <w:tcW w:w="1999" w:type="dxa"/>
            <w:vAlign w:val="top"/>
          </w:tcPr>
          <w:p w14:paraId="0EC83F33">
            <w:pPr>
              <w:rPr>
                <w:rFonts w:ascii="Arial"/>
                <w:sz w:val="21"/>
                <w:highlight w:val="none"/>
              </w:rPr>
            </w:pPr>
          </w:p>
        </w:tc>
      </w:tr>
      <w:tr w14:paraId="0F0BE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679" w:type="dxa"/>
            <w:vAlign w:val="top"/>
          </w:tcPr>
          <w:p w14:paraId="11D9A965">
            <w:pPr>
              <w:pStyle w:val="18"/>
              <w:spacing w:before="122"/>
              <w:ind w:left="302"/>
              <w:rPr>
                <w:sz w:val="24"/>
                <w:szCs w:val="24"/>
                <w:highlight w:val="none"/>
              </w:rPr>
            </w:pPr>
            <w:r>
              <w:rPr>
                <w:sz w:val="24"/>
                <w:szCs w:val="24"/>
                <w:highlight w:val="none"/>
              </w:rPr>
              <w:t>3</w:t>
            </w:r>
          </w:p>
        </w:tc>
        <w:tc>
          <w:tcPr>
            <w:tcW w:w="6159" w:type="dxa"/>
            <w:vAlign w:val="top"/>
          </w:tcPr>
          <w:p w14:paraId="59D80B95">
            <w:pPr>
              <w:pStyle w:val="18"/>
              <w:spacing w:before="122" w:line="219" w:lineRule="auto"/>
              <w:ind w:left="165"/>
              <w:rPr>
                <w:sz w:val="24"/>
                <w:szCs w:val="24"/>
                <w:highlight w:val="none"/>
              </w:rPr>
            </w:pPr>
            <w:r>
              <w:rPr>
                <w:spacing w:val="-6"/>
                <w:sz w:val="24"/>
                <w:szCs w:val="24"/>
                <w:highlight w:val="none"/>
              </w:rPr>
              <w:t>同意接受合同范本所列述的各项条款。</w:t>
            </w:r>
          </w:p>
        </w:tc>
        <w:tc>
          <w:tcPr>
            <w:tcW w:w="884" w:type="dxa"/>
            <w:vAlign w:val="top"/>
          </w:tcPr>
          <w:p w14:paraId="5E47069B">
            <w:pPr>
              <w:rPr>
                <w:rFonts w:ascii="Arial"/>
                <w:sz w:val="21"/>
                <w:highlight w:val="none"/>
              </w:rPr>
            </w:pPr>
          </w:p>
        </w:tc>
        <w:tc>
          <w:tcPr>
            <w:tcW w:w="1999" w:type="dxa"/>
            <w:vAlign w:val="top"/>
          </w:tcPr>
          <w:p w14:paraId="57E7622E">
            <w:pPr>
              <w:rPr>
                <w:rFonts w:ascii="Arial"/>
                <w:sz w:val="21"/>
                <w:highlight w:val="none"/>
              </w:rPr>
            </w:pPr>
          </w:p>
        </w:tc>
      </w:tr>
      <w:tr w14:paraId="16D37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679" w:type="dxa"/>
            <w:vAlign w:val="top"/>
          </w:tcPr>
          <w:p w14:paraId="674070B9">
            <w:pPr>
              <w:pStyle w:val="18"/>
              <w:spacing w:before="122" w:line="241" w:lineRule="auto"/>
              <w:ind w:left="291"/>
              <w:rPr>
                <w:sz w:val="24"/>
                <w:szCs w:val="24"/>
                <w:highlight w:val="none"/>
              </w:rPr>
            </w:pPr>
            <w:r>
              <w:rPr>
                <w:sz w:val="24"/>
                <w:szCs w:val="24"/>
                <w:highlight w:val="none"/>
              </w:rPr>
              <w:t>4</w:t>
            </w:r>
          </w:p>
        </w:tc>
        <w:tc>
          <w:tcPr>
            <w:tcW w:w="6159" w:type="dxa"/>
            <w:vAlign w:val="top"/>
          </w:tcPr>
          <w:p w14:paraId="6BEB0D08">
            <w:pPr>
              <w:pStyle w:val="18"/>
              <w:spacing w:before="122" w:line="219" w:lineRule="auto"/>
              <w:ind w:left="165"/>
              <w:rPr>
                <w:sz w:val="24"/>
                <w:szCs w:val="24"/>
                <w:highlight w:val="none"/>
              </w:rPr>
            </w:pPr>
            <w:r>
              <w:rPr>
                <w:spacing w:val="-8"/>
                <w:sz w:val="24"/>
                <w:szCs w:val="24"/>
                <w:highlight w:val="none"/>
              </w:rPr>
              <w:t>同意按本项目要求缴付相关款项。</w:t>
            </w:r>
          </w:p>
        </w:tc>
        <w:tc>
          <w:tcPr>
            <w:tcW w:w="884" w:type="dxa"/>
            <w:vAlign w:val="top"/>
          </w:tcPr>
          <w:p w14:paraId="7791CAFE">
            <w:pPr>
              <w:rPr>
                <w:rFonts w:ascii="Arial"/>
                <w:sz w:val="21"/>
                <w:highlight w:val="none"/>
              </w:rPr>
            </w:pPr>
          </w:p>
        </w:tc>
        <w:tc>
          <w:tcPr>
            <w:tcW w:w="1999" w:type="dxa"/>
            <w:vAlign w:val="top"/>
          </w:tcPr>
          <w:p w14:paraId="11ACFA5E">
            <w:pPr>
              <w:rPr>
                <w:rFonts w:ascii="Arial"/>
                <w:sz w:val="21"/>
                <w:highlight w:val="none"/>
              </w:rPr>
            </w:pPr>
          </w:p>
        </w:tc>
      </w:tr>
      <w:tr w14:paraId="74473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679" w:type="dxa"/>
            <w:vAlign w:val="top"/>
          </w:tcPr>
          <w:p w14:paraId="0F38D064">
            <w:pPr>
              <w:spacing w:line="283" w:lineRule="auto"/>
              <w:rPr>
                <w:rFonts w:ascii="Arial"/>
                <w:sz w:val="21"/>
                <w:highlight w:val="none"/>
              </w:rPr>
            </w:pPr>
          </w:p>
          <w:p w14:paraId="589F84D4">
            <w:pPr>
              <w:pStyle w:val="18"/>
              <w:spacing w:before="78"/>
              <w:ind w:left="297"/>
              <w:rPr>
                <w:sz w:val="24"/>
                <w:szCs w:val="24"/>
                <w:highlight w:val="none"/>
              </w:rPr>
            </w:pPr>
            <w:r>
              <w:rPr>
                <w:sz w:val="24"/>
                <w:szCs w:val="24"/>
                <w:highlight w:val="none"/>
              </w:rPr>
              <w:t>6</w:t>
            </w:r>
          </w:p>
        </w:tc>
        <w:tc>
          <w:tcPr>
            <w:tcW w:w="6159" w:type="dxa"/>
            <w:vAlign w:val="top"/>
          </w:tcPr>
          <w:p w14:paraId="195CC82C">
            <w:pPr>
              <w:pStyle w:val="18"/>
              <w:spacing w:before="63" w:line="222" w:lineRule="auto"/>
              <w:ind w:left="116" w:right="98" w:firstLine="6"/>
              <w:jc w:val="both"/>
              <w:rPr>
                <w:sz w:val="24"/>
                <w:szCs w:val="24"/>
                <w:highlight w:val="none"/>
              </w:rPr>
            </w:pPr>
            <w:r>
              <w:rPr>
                <w:spacing w:val="-3"/>
                <w:sz w:val="24"/>
                <w:szCs w:val="24"/>
                <w:highlight w:val="none"/>
              </w:rPr>
              <w:t>投标有效期：投标/响应有效期为自递交投标/响应文件起</w:t>
            </w:r>
            <w:r>
              <w:rPr>
                <w:spacing w:val="7"/>
                <w:sz w:val="24"/>
                <w:szCs w:val="24"/>
                <w:highlight w:val="none"/>
              </w:rPr>
              <w:t>至确定正式中标止不少于</w:t>
            </w:r>
            <w:r>
              <w:rPr>
                <w:spacing w:val="7"/>
                <w:sz w:val="24"/>
                <w:szCs w:val="24"/>
                <w:highlight w:val="none"/>
                <w:u w:val="single" w:color="auto"/>
              </w:rPr>
              <w:t>90</w:t>
            </w:r>
            <w:r>
              <w:rPr>
                <w:spacing w:val="7"/>
                <w:sz w:val="24"/>
                <w:szCs w:val="24"/>
                <w:highlight w:val="none"/>
              </w:rPr>
              <w:t>天，中标单位有效期</w:t>
            </w:r>
            <w:r>
              <w:rPr>
                <w:spacing w:val="6"/>
                <w:sz w:val="24"/>
                <w:szCs w:val="24"/>
                <w:highlight w:val="none"/>
              </w:rPr>
              <w:t>至项目</w:t>
            </w:r>
            <w:r>
              <w:rPr>
                <w:spacing w:val="-5"/>
                <w:sz w:val="24"/>
                <w:szCs w:val="24"/>
                <w:highlight w:val="none"/>
              </w:rPr>
              <w:t>验收之日。</w:t>
            </w:r>
          </w:p>
        </w:tc>
        <w:tc>
          <w:tcPr>
            <w:tcW w:w="884" w:type="dxa"/>
            <w:vAlign w:val="top"/>
          </w:tcPr>
          <w:p w14:paraId="66FD922B">
            <w:pPr>
              <w:rPr>
                <w:rFonts w:ascii="Arial"/>
                <w:sz w:val="21"/>
                <w:highlight w:val="none"/>
              </w:rPr>
            </w:pPr>
          </w:p>
        </w:tc>
        <w:tc>
          <w:tcPr>
            <w:tcW w:w="1999" w:type="dxa"/>
            <w:vAlign w:val="top"/>
          </w:tcPr>
          <w:p w14:paraId="7B189D6D">
            <w:pPr>
              <w:rPr>
                <w:rFonts w:ascii="Arial"/>
                <w:sz w:val="21"/>
                <w:highlight w:val="none"/>
              </w:rPr>
            </w:pPr>
          </w:p>
        </w:tc>
      </w:tr>
      <w:tr w14:paraId="3816D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679" w:type="dxa"/>
            <w:vAlign w:val="top"/>
          </w:tcPr>
          <w:p w14:paraId="330D34D6">
            <w:pPr>
              <w:pStyle w:val="18"/>
              <w:spacing w:before="125"/>
              <w:ind w:left="303"/>
              <w:rPr>
                <w:sz w:val="24"/>
                <w:szCs w:val="24"/>
                <w:highlight w:val="none"/>
              </w:rPr>
            </w:pPr>
            <w:r>
              <w:rPr>
                <w:sz w:val="24"/>
                <w:szCs w:val="24"/>
                <w:highlight w:val="none"/>
              </w:rPr>
              <w:t>7</w:t>
            </w:r>
          </w:p>
        </w:tc>
        <w:tc>
          <w:tcPr>
            <w:tcW w:w="6159" w:type="dxa"/>
            <w:vAlign w:val="top"/>
          </w:tcPr>
          <w:p w14:paraId="65907E35">
            <w:pPr>
              <w:pStyle w:val="18"/>
              <w:spacing w:before="126" w:line="219" w:lineRule="auto"/>
              <w:ind w:left="125"/>
              <w:rPr>
                <w:sz w:val="24"/>
                <w:szCs w:val="24"/>
                <w:highlight w:val="none"/>
              </w:rPr>
            </w:pPr>
            <w:r>
              <w:rPr>
                <w:spacing w:val="-3"/>
                <w:sz w:val="24"/>
                <w:szCs w:val="24"/>
                <w:highlight w:val="none"/>
              </w:rPr>
              <w:t>投标内容均涵盖招标要求及一切费用和伴随服务。</w:t>
            </w:r>
          </w:p>
        </w:tc>
        <w:tc>
          <w:tcPr>
            <w:tcW w:w="884" w:type="dxa"/>
            <w:vAlign w:val="top"/>
          </w:tcPr>
          <w:p w14:paraId="5F7A3FD4">
            <w:pPr>
              <w:rPr>
                <w:rFonts w:ascii="Arial"/>
                <w:sz w:val="21"/>
                <w:highlight w:val="none"/>
              </w:rPr>
            </w:pPr>
          </w:p>
        </w:tc>
        <w:tc>
          <w:tcPr>
            <w:tcW w:w="1999" w:type="dxa"/>
            <w:vAlign w:val="top"/>
          </w:tcPr>
          <w:p w14:paraId="519A1F43">
            <w:pPr>
              <w:rPr>
                <w:rFonts w:ascii="Arial"/>
                <w:sz w:val="21"/>
                <w:highlight w:val="none"/>
              </w:rPr>
            </w:pPr>
          </w:p>
        </w:tc>
      </w:tr>
      <w:tr w14:paraId="01099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679" w:type="dxa"/>
            <w:vAlign w:val="top"/>
          </w:tcPr>
          <w:p w14:paraId="397360B4">
            <w:pPr>
              <w:pStyle w:val="18"/>
              <w:spacing w:before="124"/>
              <w:ind w:left="296"/>
              <w:rPr>
                <w:sz w:val="24"/>
                <w:szCs w:val="24"/>
                <w:highlight w:val="none"/>
              </w:rPr>
            </w:pPr>
            <w:r>
              <w:rPr>
                <w:sz w:val="24"/>
                <w:szCs w:val="24"/>
                <w:highlight w:val="none"/>
              </w:rPr>
              <w:t>8</w:t>
            </w:r>
          </w:p>
        </w:tc>
        <w:tc>
          <w:tcPr>
            <w:tcW w:w="6159" w:type="dxa"/>
            <w:vAlign w:val="top"/>
          </w:tcPr>
          <w:p w14:paraId="7925171D">
            <w:pPr>
              <w:pStyle w:val="18"/>
              <w:spacing w:before="124" w:line="219" w:lineRule="auto"/>
              <w:ind w:left="165"/>
              <w:rPr>
                <w:sz w:val="24"/>
                <w:szCs w:val="24"/>
                <w:highlight w:val="none"/>
              </w:rPr>
            </w:pPr>
            <w:r>
              <w:rPr>
                <w:spacing w:val="-6"/>
                <w:sz w:val="24"/>
                <w:szCs w:val="24"/>
                <w:highlight w:val="none"/>
              </w:rPr>
              <w:t>同意接受本项目服务期或相关进度安排要求。</w:t>
            </w:r>
          </w:p>
        </w:tc>
        <w:tc>
          <w:tcPr>
            <w:tcW w:w="884" w:type="dxa"/>
            <w:vAlign w:val="top"/>
          </w:tcPr>
          <w:p w14:paraId="4D902A02">
            <w:pPr>
              <w:rPr>
                <w:rFonts w:ascii="Arial"/>
                <w:sz w:val="21"/>
                <w:highlight w:val="none"/>
              </w:rPr>
            </w:pPr>
          </w:p>
        </w:tc>
        <w:tc>
          <w:tcPr>
            <w:tcW w:w="1999" w:type="dxa"/>
            <w:vAlign w:val="top"/>
          </w:tcPr>
          <w:p w14:paraId="6B7B44F6">
            <w:pPr>
              <w:rPr>
                <w:rFonts w:ascii="Arial"/>
                <w:sz w:val="21"/>
                <w:highlight w:val="none"/>
              </w:rPr>
            </w:pPr>
          </w:p>
        </w:tc>
      </w:tr>
      <w:tr w14:paraId="3F464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679" w:type="dxa"/>
            <w:vAlign w:val="top"/>
          </w:tcPr>
          <w:p w14:paraId="3D2FE44F">
            <w:pPr>
              <w:pStyle w:val="18"/>
              <w:spacing w:before="123"/>
              <w:ind w:left="296"/>
              <w:rPr>
                <w:sz w:val="24"/>
                <w:szCs w:val="24"/>
                <w:highlight w:val="none"/>
              </w:rPr>
            </w:pPr>
            <w:r>
              <w:rPr>
                <w:sz w:val="24"/>
                <w:szCs w:val="24"/>
                <w:highlight w:val="none"/>
              </w:rPr>
              <w:t>9</w:t>
            </w:r>
          </w:p>
        </w:tc>
        <w:tc>
          <w:tcPr>
            <w:tcW w:w="6159" w:type="dxa"/>
            <w:vAlign w:val="top"/>
          </w:tcPr>
          <w:p w14:paraId="2069CBB6">
            <w:pPr>
              <w:pStyle w:val="18"/>
              <w:spacing w:before="123" w:line="219" w:lineRule="auto"/>
              <w:ind w:left="165"/>
              <w:rPr>
                <w:sz w:val="24"/>
                <w:szCs w:val="24"/>
                <w:highlight w:val="none"/>
              </w:rPr>
            </w:pPr>
            <w:r>
              <w:rPr>
                <w:spacing w:val="-8"/>
                <w:sz w:val="24"/>
                <w:szCs w:val="24"/>
                <w:highlight w:val="none"/>
              </w:rPr>
              <w:t>同意接受本项目服务的各项要求。</w:t>
            </w:r>
          </w:p>
        </w:tc>
        <w:tc>
          <w:tcPr>
            <w:tcW w:w="884" w:type="dxa"/>
            <w:vAlign w:val="top"/>
          </w:tcPr>
          <w:p w14:paraId="7C80EEFE">
            <w:pPr>
              <w:rPr>
                <w:rFonts w:ascii="Arial"/>
                <w:sz w:val="21"/>
                <w:highlight w:val="none"/>
              </w:rPr>
            </w:pPr>
          </w:p>
        </w:tc>
        <w:tc>
          <w:tcPr>
            <w:tcW w:w="1999" w:type="dxa"/>
            <w:vAlign w:val="top"/>
          </w:tcPr>
          <w:p w14:paraId="61D9DD30">
            <w:pPr>
              <w:rPr>
                <w:rFonts w:ascii="Arial"/>
                <w:sz w:val="21"/>
                <w:highlight w:val="none"/>
              </w:rPr>
            </w:pPr>
          </w:p>
        </w:tc>
      </w:tr>
      <w:tr w14:paraId="43FE9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679" w:type="dxa"/>
            <w:vAlign w:val="top"/>
          </w:tcPr>
          <w:p w14:paraId="65873B1F">
            <w:pPr>
              <w:pStyle w:val="18"/>
              <w:spacing w:before="254"/>
              <w:ind w:left="267"/>
              <w:rPr>
                <w:sz w:val="24"/>
                <w:szCs w:val="24"/>
                <w:highlight w:val="none"/>
              </w:rPr>
            </w:pPr>
            <w:r>
              <w:rPr>
                <w:spacing w:val="-14"/>
                <w:sz w:val="24"/>
                <w:szCs w:val="24"/>
                <w:highlight w:val="none"/>
              </w:rPr>
              <w:t>10</w:t>
            </w:r>
          </w:p>
        </w:tc>
        <w:tc>
          <w:tcPr>
            <w:tcW w:w="6159" w:type="dxa"/>
            <w:vAlign w:val="top"/>
          </w:tcPr>
          <w:p w14:paraId="485A878E">
            <w:pPr>
              <w:pStyle w:val="18"/>
              <w:spacing w:before="112" w:line="230" w:lineRule="auto"/>
              <w:ind w:left="125" w:right="338" w:firstLine="37"/>
              <w:rPr>
                <w:sz w:val="24"/>
                <w:szCs w:val="24"/>
                <w:highlight w:val="none"/>
              </w:rPr>
            </w:pPr>
            <w:r>
              <w:rPr>
                <w:sz w:val="24"/>
                <w:szCs w:val="24"/>
                <w:highlight w:val="none"/>
              </w:rPr>
              <w:t>同意采购方以任何形式对我方的投标/投标文件内容的</w:t>
            </w:r>
            <w:r>
              <w:rPr>
                <w:spacing w:val="-4"/>
                <w:sz w:val="24"/>
                <w:szCs w:val="24"/>
                <w:highlight w:val="none"/>
              </w:rPr>
              <w:t>真实性和有效性进行审查、验证。</w:t>
            </w:r>
          </w:p>
        </w:tc>
        <w:tc>
          <w:tcPr>
            <w:tcW w:w="884" w:type="dxa"/>
            <w:vAlign w:val="top"/>
          </w:tcPr>
          <w:p w14:paraId="2350A01C">
            <w:pPr>
              <w:rPr>
                <w:rFonts w:ascii="Arial"/>
                <w:sz w:val="21"/>
                <w:highlight w:val="none"/>
              </w:rPr>
            </w:pPr>
          </w:p>
        </w:tc>
        <w:tc>
          <w:tcPr>
            <w:tcW w:w="1999" w:type="dxa"/>
            <w:vAlign w:val="top"/>
          </w:tcPr>
          <w:p w14:paraId="46B3FAA6">
            <w:pPr>
              <w:rPr>
                <w:rFonts w:ascii="Arial"/>
                <w:sz w:val="21"/>
                <w:highlight w:val="none"/>
              </w:rPr>
            </w:pPr>
          </w:p>
        </w:tc>
      </w:tr>
      <w:tr w14:paraId="02C2E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679" w:type="dxa"/>
            <w:vAlign w:val="top"/>
          </w:tcPr>
          <w:p w14:paraId="0C6DE590">
            <w:pPr>
              <w:pStyle w:val="18"/>
              <w:spacing w:before="137" w:line="241" w:lineRule="auto"/>
              <w:ind w:left="267"/>
              <w:rPr>
                <w:sz w:val="24"/>
                <w:szCs w:val="24"/>
                <w:highlight w:val="none"/>
              </w:rPr>
            </w:pPr>
            <w:r>
              <w:rPr>
                <w:spacing w:val="-14"/>
                <w:sz w:val="24"/>
                <w:szCs w:val="24"/>
                <w:highlight w:val="none"/>
              </w:rPr>
              <w:t>11</w:t>
            </w:r>
          </w:p>
        </w:tc>
        <w:tc>
          <w:tcPr>
            <w:tcW w:w="6159" w:type="dxa"/>
            <w:vAlign w:val="top"/>
          </w:tcPr>
          <w:p w14:paraId="77195414">
            <w:pPr>
              <w:pStyle w:val="18"/>
              <w:spacing w:before="137" w:line="219" w:lineRule="auto"/>
              <w:ind w:left="165"/>
              <w:rPr>
                <w:sz w:val="24"/>
                <w:szCs w:val="24"/>
                <w:highlight w:val="none"/>
              </w:rPr>
            </w:pPr>
            <w:r>
              <w:rPr>
                <w:spacing w:val="-8"/>
                <w:sz w:val="24"/>
                <w:szCs w:val="24"/>
                <w:highlight w:val="none"/>
              </w:rPr>
              <w:t>同意接受本项目付款的各项要求。</w:t>
            </w:r>
          </w:p>
        </w:tc>
        <w:tc>
          <w:tcPr>
            <w:tcW w:w="884" w:type="dxa"/>
            <w:vAlign w:val="top"/>
          </w:tcPr>
          <w:p w14:paraId="46B47AAE">
            <w:pPr>
              <w:rPr>
                <w:rFonts w:ascii="Arial"/>
                <w:sz w:val="21"/>
                <w:highlight w:val="none"/>
              </w:rPr>
            </w:pPr>
          </w:p>
        </w:tc>
        <w:tc>
          <w:tcPr>
            <w:tcW w:w="1999" w:type="dxa"/>
            <w:vAlign w:val="top"/>
          </w:tcPr>
          <w:p w14:paraId="6EEA839E">
            <w:pPr>
              <w:rPr>
                <w:rFonts w:ascii="Arial"/>
                <w:sz w:val="21"/>
                <w:highlight w:val="none"/>
              </w:rPr>
            </w:pPr>
          </w:p>
        </w:tc>
      </w:tr>
      <w:tr w14:paraId="30912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679" w:type="dxa"/>
            <w:vAlign w:val="top"/>
          </w:tcPr>
          <w:p w14:paraId="2CB47BD7">
            <w:pPr>
              <w:pStyle w:val="18"/>
              <w:spacing w:before="58" w:line="241" w:lineRule="auto"/>
              <w:ind w:left="267"/>
              <w:rPr>
                <w:sz w:val="24"/>
                <w:szCs w:val="24"/>
                <w:highlight w:val="none"/>
              </w:rPr>
            </w:pPr>
            <w:r>
              <w:rPr>
                <w:spacing w:val="-14"/>
                <w:sz w:val="24"/>
                <w:szCs w:val="24"/>
                <w:highlight w:val="none"/>
              </w:rPr>
              <w:t>12</w:t>
            </w:r>
          </w:p>
        </w:tc>
        <w:tc>
          <w:tcPr>
            <w:tcW w:w="9042" w:type="dxa"/>
            <w:gridSpan w:val="3"/>
            <w:vAlign w:val="top"/>
          </w:tcPr>
          <w:p w14:paraId="7193A54E">
            <w:pPr>
              <w:pStyle w:val="18"/>
              <w:spacing w:before="61" w:line="219" w:lineRule="auto"/>
              <w:ind w:left="121"/>
              <w:rPr>
                <w:sz w:val="24"/>
                <w:szCs w:val="24"/>
                <w:highlight w:val="none"/>
              </w:rPr>
            </w:pPr>
            <w:r>
              <w:rPr>
                <w:spacing w:val="-3"/>
                <w:sz w:val="24"/>
                <w:szCs w:val="24"/>
                <w:highlight w:val="none"/>
              </w:rPr>
              <w:t>其它商务条款偏离说明：</w:t>
            </w:r>
          </w:p>
        </w:tc>
      </w:tr>
    </w:tbl>
    <w:p w14:paraId="34D644B9">
      <w:pPr>
        <w:pStyle w:val="11"/>
        <w:widowControl/>
        <w:ind w:left="482" w:leftChars="0" w:firstLine="0" w:firstLineChars="0"/>
        <w:rPr>
          <w:highlight w:val="none"/>
        </w:rPr>
      </w:pPr>
      <w:r>
        <w:rPr>
          <w:highlight w:val="none"/>
        </w:rPr>
        <w:t>注</w:t>
      </w:r>
      <w:r>
        <w:rPr>
          <w:rFonts w:hint="eastAsia"/>
          <w:highlight w:val="none"/>
          <w:lang w:eastAsia="zh-CN"/>
        </w:rPr>
        <w:t>：</w:t>
      </w:r>
      <w:r>
        <w:rPr>
          <w:highlight w:val="none"/>
        </w:rPr>
        <w:t>1.对于上述要求，如投标人完全响应，则请在“是否响应”栏内打“√”</w:t>
      </w:r>
      <w:r>
        <w:rPr>
          <w:rFonts w:hint="eastAsia"/>
          <w:highlight w:val="none"/>
          <w:lang w:eastAsia="zh-CN"/>
        </w:rPr>
        <w:t>，</w:t>
      </w:r>
      <w:r>
        <w:rPr>
          <w:highlight w:val="none"/>
        </w:rPr>
        <w:t>对打“×”视为偏离，请在“偏离说明”栏内扼要说明偏离情况。</w:t>
      </w:r>
    </w:p>
    <w:p w14:paraId="17E6CDCF">
      <w:pPr>
        <w:pStyle w:val="11"/>
        <w:widowControl/>
        <w:numPr>
          <w:ilvl w:val="0"/>
          <w:numId w:val="68"/>
        </w:numPr>
        <w:tabs>
          <w:tab w:val="left" w:pos="780"/>
          <w:tab w:val="clear" w:pos="210"/>
        </w:tabs>
        <w:ind w:left="0" w:leftChars="0" w:firstLine="480" w:firstLineChars="200"/>
        <w:rPr>
          <w:b w:val="0"/>
          <w:highlight w:val="none"/>
        </w:rPr>
      </w:pPr>
      <w:r>
        <w:rPr>
          <w:highlight w:val="none"/>
        </w:rPr>
        <w:t>投标人应认真填写本响应表，若评委会在评审期间，发现有虚假填写本响应表的，</w:t>
      </w:r>
      <w:r>
        <w:rPr>
          <w:rFonts w:hint="eastAsia"/>
          <w:highlight w:val="none"/>
          <w:lang w:eastAsia="zh-CN"/>
        </w:rPr>
        <w:t>则</w:t>
      </w:r>
      <w:r>
        <w:rPr>
          <w:highlight w:val="none"/>
        </w:rPr>
        <w:t>可能被视为存在两个投标方案，评委会将按本采购文件相关规定执行。</w:t>
      </w:r>
    </w:p>
    <w:p w14:paraId="34A00274">
      <w:pPr>
        <w:pStyle w:val="11"/>
        <w:widowControl/>
        <w:numPr>
          <w:ilvl w:val="0"/>
          <w:numId w:val="68"/>
        </w:numPr>
        <w:tabs>
          <w:tab w:val="left" w:pos="780"/>
          <w:tab w:val="clear" w:pos="210"/>
        </w:tabs>
        <w:ind w:left="0" w:leftChars="0" w:firstLine="480" w:firstLineChars="200"/>
        <w:rPr>
          <w:b w:val="0"/>
          <w:highlight w:val="none"/>
        </w:rPr>
      </w:pPr>
      <w:r>
        <w:rPr>
          <w:highlight w:val="none"/>
        </w:rPr>
        <w:t>本表内容不得擅自修改。</w:t>
      </w:r>
    </w:p>
    <w:p w14:paraId="2721A306">
      <w:pPr>
        <w:spacing w:before="136" w:after="120" w:afterAutospacing="0" w:line="360" w:lineRule="auto"/>
        <w:ind w:left="6797"/>
        <w:rPr>
          <w:rFonts w:ascii="Times New Roman" w:hAnsi="Times New Roman" w:eastAsia="宋体" w:cs="Times New Roman"/>
          <w:sz w:val="24"/>
          <w:szCs w:val="24"/>
          <w:highlight w:val="none"/>
        </w:rPr>
      </w:pPr>
      <w:r>
        <w:rPr>
          <w:rFonts w:ascii="Times New Roman" w:hAnsi="Times New Roman" w:eastAsia="宋体" w:cs="Times New Roman"/>
          <w:spacing w:val="-8"/>
          <w:sz w:val="24"/>
          <w:szCs w:val="24"/>
          <w:highlight w:val="none"/>
        </w:rPr>
        <w:t>投标人（盖章</w:t>
      </w:r>
      <w:r>
        <w:rPr>
          <w:rFonts w:ascii="Times New Roman" w:hAnsi="Times New Roman" w:eastAsia="宋体" w:cs="Times New Roman"/>
          <w:spacing w:val="-1"/>
          <w:sz w:val="24"/>
          <w:szCs w:val="24"/>
          <w:highlight w:val="none"/>
        </w:rPr>
        <w:t>）：</w:t>
      </w:r>
    </w:p>
    <w:p w14:paraId="24CE773A">
      <w:pPr>
        <w:spacing w:before="202" w:after="120" w:afterAutospacing="0" w:line="360" w:lineRule="auto"/>
        <w:ind w:left="5974"/>
        <w:rPr>
          <w:rFonts w:ascii="Times New Roman" w:hAnsi="Times New Roman" w:eastAsia="宋体" w:cs="Times New Roman"/>
          <w:sz w:val="24"/>
          <w:szCs w:val="24"/>
          <w:highlight w:val="none"/>
        </w:rPr>
      </w:pPr>
      <w:r>
        <w:rPr>
          <w:rFonts w:ascii="Times New Roman" w:hAnsi="Times New Roman" w:eastAsia="宋体" w:cs="Times New Roman"/>
          <w:spacing w:val="-3"/>
          <w:sz w:val="24"/>
          <w:szCs w:val="24"/>
          <w:highlight w:val="none"/>
        </w:rPr>
        <w:t>法人或被授权人签字或盖章：</w:t>
      </w:r>
    </w:p>
    <w:p w14:paraId="782E5F58">
      <w:pPr>
        <w:spacing w:before="294" w:after="120" w:afterAutospacing="0" w:line="360" w:lineRule="auto"/>
        <w:ind w:firstLine="6930" w:firstLineChars="3500"/>
        <w:rPr>
          <w:rFonts w:ascii="Times New Roman" w:hAnsi="Times New Roman" w:eastAsia="宋体" w:cs="Times New Roman"/>
          <w:sz w:val="24"/>
          <w:szCs w:val="24"/>
          <w:highlight w:val="none"/>
        </w:rPr>
      </w:pPr>
      <w:r>
        <w:rPr>
          <w:rFonts w:ascii="Times New Roman" w:hAnsi="Times New Roman" w:eastAsia="宋体" w:cs="Times New Roman"/>
          <w:spacing w:val="-21"/>
          <w:sz w:val="24"/>
          <w:szCs w:val="24"/>
          <w:highlight w:val="none"/>
        </w:rPr>
        <w:t>日期：</w:t>
      </w:r>
    </w:p>
    <w:p w14:paraId="6BEEB781">
      <w:pPr>
        <w:spacing w:line="220" w:lineRule="auto"/>
        <w:rPr>
          <w:rFonts w:ascii="宋体" w:hAnsi="宋体" w:eastAsia="宋体" w:cs="宋体"/>
          <w:sz w:val="24"/>
          <w:szCs w:val="24"/>
          <w:highlight w:val="none"/>
        </w:rPr>
        <w:sectPr>
          <w:headerReference r:id="rId44" w:type="default"/>
          <w:footerReference r:id="rId45" w:type="default"/>
          <w:pgSz w:w="11906" w:h="16840"/>
          <w:pgMar w:top="1210" w:right="720" w:bottom="1036" w:left="1458" w:header="846" w:footer="790" w:gutter="0"/>
          <w:pgNumType w:fmt="decimal"/>
          <w:cols w:space="720" w:num="1"/>
        </w:sectPr>
      </w:pPr>
    </w:p>
    <w:p w14:paraId="2D1A9824">
      <w:pPr>
        <w:pStyle w:val="2"/>
        <w:widowControl/>
        <w:numPr>
          <w:ilvl w:val="0"/>
          <w:numId w:val="64"/>
        </w:numPr>
        <w:tabs>
          <w:tab w:val="left" w:pos="991"/>
        </w:tabs>
        <w:topLinePunct w:val="0"/>
        <w:ind w:left="0" w:leftChars="0" w:firstLine="482" w:firstLineChars="200"/>
        <w:rPr>
          <w:b/>
          <w:highlight w:val="none"/>
        </w:rPr>
      </w:pPr>
      <w:r>
        <w:rPr>
          <w:highlight w:val="none"/>
        </w:rPr>
        <w:t>拟投入本项目的项目负责人简历表</w:t>
      </w:r>
    </w:p>
    <w:tbl>
      <w:tblPr>
        <w:tblStyle w:val="17"/>
        <w:tblW w:w="8384" w:type="dxa"/>
        <w:tblInd w:w="37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1"/>
        <w:gridCol w:w="1354"/>
        <w:gridCol w:w="1438"/>
        <w:gridCol w:w="1798"/>
        <w:gridCol w:w="932"/>
        <w:gridCol w:w="881"/>
      </w:tblGrid>
      <w:tr w14:paraId="70FE2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1981" w:type="dxa"/>
            <w:vAlign w:val="top"/>
          </w:tcPr>
          <w:p w14:paraId="6AAF4665">
            <w:pPr>
              <w:pStyle w:val="18"/>
              <w:spacing w:before="260" w:line="228" w:lineRule="auto"/>
              <w:ind w:left="791"/>
              <w:rPr>
                <w:highlight w:val="none"/>
              </w:rPr>
            </w:pPr>
            <w:r>
              <w:rPr>
                <w:spacing w:val="10"/>
                <w:highlight w:val="none"/>
              </w:rPr>
              <w:t>姓名</w:t>
            </w:r>
          </w:p>
        </w:tc>
        <w:tc>
          <w:tcPr>
            <w:tcW w:w="1354" w:type="dxa"/>
            <w:vAlign w:val="top"/>
          </w:tcPr>
          <w:p w14:paraId="6BFD35F2">
            <w:pPr>
              <w:rPr>
                <w:rFonts w:ascii="Arial"/>
                <w:sz w:val="21"/>
                <w:highlight w:val="none"/>
              </w:rPr>
            </w:pPr>
          </w:p>
        </w:tc>
        <w:tc>
          <w:tcPr>
            <w:tcW w:w="1438" w:type="dxa"/>
            <w:vAlign w:val="top"/>
          </w:tcPr>
          <w:p w14:paraId="114A72FA">
            <w:pPr>
              <w:pStyle w:val="18"/>
              <w:spacing w:before="260" w:line="229" w:lineRule="auto"/>
              <w:ind w:left="526"/>
              <w:rPr>
                <w:highlight w:val="none"/>
              </w:rPr>
            </w:pPr>
            <w:r>
              <w:rPr>
                <w:spacing w:val="7"/>
                <w:highlight w:val="none"/>
              </w:rPr>
              <w:t>性别</w:t>
            </w:r>
          </w:p>
        </w:tc>
        <w:tc>
          <w:tcPr>
            <w:tcW w:w="1798" w:type="dxa"/>
            <w:vAlign w:val="top"/>
          </w:tcPr>
          <w:p w14:paraId="6B384241">
            <w:pPr>
              <w:rPr>
                <w:rFonts w:ascii="Arial"/>
                <w:sz w:val="21"/>
                <w:highlight w:val="none"/>
              </w:rPr>
            </w:pPr>
          </w:p>
        </w:tc>
        <w:tc>
          <w:tcPr>
            <w:tcW w:w="932" w:type="dxa"/>
            <w:vAlign w:val="top"/>
          </w:tcPr>
          <w:p w14:paraId="2084A1C7">
            <w:pPr>
              <w:pStyle w:val="18"/>
              <w:spacing w:before="260" w:line="228" w:lineRule="auto"/>
              <w:ind w:left="274"/>
              <w:rPr>
                <w:highlight w:val="none"/>
              </w:rPr>
            </w:pPr>
            <w:r>
              <w:rPr>
                <w:spacing w:val="9"/>
                <w:highlight w:val="none"/>
              </w:rPr>
              <w:t>年龄</w:t>
            </w:r>
          </w:p>
        </w:tc>
        <w:tc>
          <w:tcPr>
            <w:tcW w:w="881" w:type="dxa"/>
            <w:vAlign w:val="top"/>
          </w:tcPr>
          <w:p w14:paraId="0E3A2B6F">
            <w:pPr>
              <w:rPr>
                <w:rFonts w:ascii="Arial"/>
                <w:sz w:val="21"/>
                <w:highlight w:val="none"/>
              </w:rPr>
            </w:pPr>
          </w:p>
        </w:tc>
      </w:tr>
      <w:tr w14:paraId="176B1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981" w:type="dxa"/>
            <w:vAlign w:val="top"/>
          </w:tcPr>
          <w:p w14:paraId="0623E8BC">
            <w:pPr>
              <w:pStyle w:val="18"/>
              <w:spacing w:before="253" w:line="228" w:lineRule="auto"/>
              <w:ind w:left="792"/>
              <w:rPr>
                <w:highlight w:val="none"/>
              </w:rPr>
            </w:pPr>
            <w:r>
              <w:rPr>
                <w:spacing w:val="9"/>
                <w:highlight w:val="none"/>
              </w:rPr>
              <w:t>职务</w:t>
            </w:r>
          </w:p>
        </w:tc>
        <w:tc>
          <w:tcPr>
            <w:tcW w:w="1354" w:type="dxa"/>
            <w:vAlign w:val="top"/>
          </w:tcPr>
          <w:p w14:paraId="56ACBA87">
            <w:pPr>
              <w:rPr>
                <w:rFonts w:ascii="Arial"/>
                <w:sz w:val="21"/>
                <w:highlight w:val="none"/>
              </w:rPr>
            </w:pPr>
          </w:p>
        </w:tc>
        <w:tc>
          <w:tcPr>
            <w:tcW w:w="1438" w:type="dxa"/>
            <w:vAlign w:val="top"/>
          </w:tcPr>
          <w:p w14:paraId="3C55ABE4">
            <w:pPr>
              <w:pStyle w:val="18"/>
              <w:spacing w:before="253" w:line="230" w:lineRule="auto"/>
              <w:ind w:left="524"/>
              <w:rPr>
                <w:highlight w:val="none"/>
              </w:rPr>
            </w:pPr>
            <w:r>
              <w:rPr>
                <w:spacing w:val="9"/>
                <w:highlight w:val="none"/>
              </w:rPr>
              <w:t>职称</w:t>
            </w:r>
          </w:p>
        </w:tc>
        <w:tc>
          <w:tcPr>
            <w:tcW w:w="1798" w:type="dxa"/>
            <w:vAlign w:val="top"/>
          </w:tcPr>
          <w:p w14:paraId="02BD51CF">
            <w:pPr>
              <w:rPr>
                <w:rFonts w:ascii="Arial"/>
                <w:sz w:val="21"/>
                <w:highlight w:val="none"/>
              </w:rPr>
            </w:pPr>
          </w:p>
        </w:tc>
        <w:tc>
          <w:tcPr>
            <w:tcW w:w="932" w:type="dxa"/>
            <w:vAlign w:val="top"/>
          </w:tcPr>
          <w:p w14:paraId="27A4BF02">
            <w:pPr>
              <w:pStyle w:val="18"/>
              <w:spacing w:before="253" w:line="230" w:lineRule="auto"/>
              <w:ind w:left="280"/>
              <w:rPr>
                <w:highlight w:val="none"/>
              </w:rPr>
            </w:pPr>
            <w:r>
              <w:rPr>
                <w:spacing w:val="5"/>
                <w:highlight w:val="none"/>
              </w:rPr>
              <w:t>学历</w:t>
            </w:r>
          </w:p>
        </w:tc>
        <w:tc>
          <w:tcPr>
            <w:tcW w:w="881" w:type="dxa"/>
            <w:vAlign w:val="top"/>
          </w:tcPr>
          <w:p w14:paraId="274F7984">
            <w:pPr>
              <w:rPr>
                <w:rFonts w:ascii="Arial"/>
                <w:sz w:val="21"/>
                <w:highlight w:val="none"/>
              </w:rPr>
            </w:pPr>
          </w:p>
        </w:tc>
      </w:tr>
      <w:tr w14:paraId="39EA3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6" w:hRule="atLeast"/>
        </w:trPr>
        <w:tc>
          <w:tcPr>
            <w:tcW w:w="1981" w:type="dxa"/>
            <w:vAlign w:val="top"/>
          </w:tcPr>
          <w:p w14:paraId="7C9E3915">
            <w:pPr>
              <w:pStyle w:val="18"/>
              <w:spacing w:before="256" w:line="229" w:lineRule="auto"/>
              <w:ind w:left="375"/>
              <w:rPr>
                <w:highlight w:val="none"/>
              </w:rPr>
            </w:pPr>
            <w:r>
              <w:rPr>
                <w:spacing w:val="20"/>
                <w:highlight w:val="none"/>
              </w:rPr>
              <w:t>参加工作时间</w:t>
            </w:r>
          </w:p>
        </w:tc>
        <w:tc>
          <w:tcPr>
            <w:tcW w:w="2792" w:type="dxa"/>
            <w:gridSpan w:val="2"/>
            <w:vAlign w:val="top"/>
          </w:tcPr>
          <w:p w14:paraId="2478F9FA">
            <w:pPr>
              <w:rPr>
                <w:rFonts w:ascii="Arial"/>
                <w:sz w:val="21"/>
                <w:highlight w:val="none"/>
              </w:rPr>
            </w:pPr>
          </w:p>
        </w:tc>
        <w:tc>
          <w:tcPr>
            <w:tcW w:w="1798" w:type="dxa"/>
            <w:vAlign w:val="top"/>
          </w:tcPr>
          <w:p w14:paraId="4BE43DD2">
            <w:pPr>
              <w:pStyle w:val="18"/>
              <w:spacing w:before="110" w:line="229" w:lineRule="auto"/>
              <w:ind w:left="497"/>
              <w:rPr>
                <w:highlight w:val="none"/>
              </w:rPr>
            </w:pPr>
            <w:r>
              <w:rPr>
                <w:spacing w:val="14"/>
                <w:highlight w:val="none"/>
              </w:rPr>
              <w:t>从事项</w:t>
            </w:r>
          </w:p>
          <w:p w14:paraId="58176A65">
            <w:pPr>
              <w:pStyle w:val="18"/>
              <w:spacing w:before="60" w:line="267" w:lineRule="auto"/>
              <w:ind w:left="502" w:right="679" w:firstLine="37"/>
              <w:rPr>
                <w:highlight w:val="none"/>
              </w:rPr>
            </w:pPr>
            <w:r>
              <w:rPr>
                <w:spacing w:val="1"/>
                <w:highlight w:val="none"/>
              </w:rPr>
              <w:t>目负责</w:t>
            </w:r>
            <w:r>
              <w:rPr>
                <w:spacing w:val="9"/>
                <w:highlight w:val="none"/>
              </w:rPr>
              <w:t>年限</w:t>
            </w:r>
          </w:p>
        </w:tc>
        <w:tc>
          <w:tcPr>
            <w:tcW w:w="1813" w:type="dxa"/>
            <w:gridSpan w:val="2"/>
            <w:vAlign w:val="top"/>
          </w:tcPr>
          <w:p w14:paraId="67C7CA12">
            <w:pPr>
              <w:rPr>
                <w:rFonts w:ascii="Arial"/>
                <w:sz w:val="21"/>
                <w:highlight w:val="none"/>
              </w:rPr>
            </w:pPr>
          </w:p>
        </w:tc>
      </w:tr>
      <w:tr w14:paraId="432A1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8384" w:type="dxa"/>
            <w:gridSpan w:val="6"/>
            <w:vAlign w:val="top"/>
          </w:tcPr>
          <w:p w14:paraId="07742CE9">
            <w:pPr>
              <w:pStyle w:val="18"/>
              <w:spacing w:before="257" w:line="228" w:lineRule="auto"/>
              <w:ind w:left="3619"/>
              <w:rPr>
                <w:highlight w:val="none"/>
              </w:rPr>
            </w:pPr>
            <w:r>
              <w:rPr>
                <w:spacing w:val="11"/>
                <w:highlight w:val="none"/>
              </w:rPr>
              <w:t>已完项目情况</w:t>
            </w:r>
          </w:p>
        </w:tc>
      </w:tr>
      <w:tr w14:paraId="18928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981" w:type="dxa"/>
            <w:vAlign w:val="top"/>
          </w:tcPr>
          <w:p w14:paraId="126A2F42">
            <w:pPr>
              <w:pStyle w:val="18"/>
              <w:spacing w:before="260" w:line="229" w:lineRule="auto"/>
              <w:ind w:left="588"/>
              <w:rPr>
                <w:highlight w:val="none"/>
              </w:rPr>
            </w:pPr>
            <w:r>
              <w:rPr>
                <w:spacing w:val="16"/>
                <w:highlight w:val="none"/>
              </w:rPr>
              <w:t>项目名称</w:t>
            </w:r>
          </w:p>
        </w:tc>
        <w:tc>
          <w:tcPr>
            <w:tcW w:w="1354" w:type="dxa"/>
            <w:vAlign w:val="top"/>
          </w:tcPr>
          <w:p w14:paraId="75D3DE7D">
            <w:pPr>
              <w:pStyle w:val="18"/>
              <w:spacing w:before="261" w:line="228" w:lineRule="auto"/>
              <w:ind w:left="272"/>
              <w:rPr>
                <w:highlight w:val="none"/>
              </w:rPr>
            </w:pPr>
            <w:r>
              <w:rPr>
                <w:spacing w:val="16"/>
                <w:highlight w:val="none"/>
              </w:rPr>
              <w:t>建设规模</w:t>
            </w:r>
          </w:p>
        </w:tc>
        <w:tc>
          <w:tcPr>
            <w:tcW w:w="1438" w:type="dxa"/>
            <w:vAlign w:val="top"/>
          </w:tcPr>
          <w:p w14:paraId="3902E044">
            <w:pPr>
              <w:pStyle w:val="18"/>
              <w:spacing w:before="261" w:line="228" w:lineRule="auto"/>
              <w:ind w:left="310"/>
              <w:rPr>
                <w:highlight w:val="none"/>
              </w:rPr>
            </w:pPr>
            <w:r>
              <w:rPr>
                <w:spacing w:val="18"/>
                <w:highlight w:val="none"/>
              </w:rPr>
              <w:t>服务期限</w:t>
            </w:r>
          </w:p>
        </w:tc>
        <w:tc>
          <w:tcPr>
            <w:tcW w:w="1798" w:type="dxa"/>
            <w:vAlign w:val="top"/>
          </w:tcPr>
          <w:p w14:paraId="2BED7815">
            <w:pPr>
              <w:pStyle w:val="18"/>
              <w:spacing w:before="261" w:line="228" w:lineRule="auto"/>
              <w:ind w:left="283"/>
              <w:rPr>
                <w:highlight w:val="none"/>
              </w:rPr>
            </w:pPr>
            <w:r>
              <w:rPr>
                <w:spacing w:val="21"/>
                <w:highlight w:val="none"/>
              </w:rPr>
              <w:t>签约合同金额</w:t>
            </w:r>
          </w:p>
        </w:tc>
        <w:tc>
          <w:tcPr>
            <w:tcW w:w="1813" w:type="dxa"/>
            <w:gridSpan w:val="2"/>
            <w:vAlign w:val="top"/>
          </w:tcPr>
          <w:p w14:paraId="5D6339CE">
            <w:pPr>
              <w:pStyle w:val="18"/>
              <w:spacing w:before="260" w:line="230" w:lineRule="auto"/>
              <w:ind w:left="712"/>
              <w:rPr>
                <w:highlight w:val="none"/>
              </w:rPr>
            </w:pPr>
            <w:r>
              <w:rPr>
                <w:spacing w:val="7"/>
                <w:highlight w:val="none"/>
              </w:rPr>
              <w:t>备注</w:t>
            </w:r>
          </w:p>
        </w:tc>
      </w:tr>
      <w:tr w14:paraId="3D71F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81" w:type="dxa"/>
            <w:vAlign w:val="top"/>
          </w:tcPr>
          <w:p w14:paraId="4AE25F84">
            <w:pPr>
              <w:rPr>
                <w:rFonts w:ascii="Arial"/>
                <w:sz w:val="21"/>
                <w:highlight w:val="none"/>
              </w:rPr>
            </w:pPr>
          </w:p>
        </w:tc>
        <w:tc>
          <w:tcPr>
            <w:tcW w:w="1354" w:type="dxa"/>
            <w:vAlign w:val="top"/>
          </w:tcPr>
          <w:p w14:paraId="06A21EF3">
            <w:pPr>
              <w:rPr>
                <w:rFonts w:ascii="Arial"/>
                <w:sz w:val="21"/>
                <w:highlight w:val="none"/>
              </w:rPr>
            </w:pPr>
          </w:p>
        </w:tc>
        <w:tc>
          <w:tcPr>
            <w:tcW w:w="1438" w:type="dxa"/>
            <w:vAlign w:val="top"/>
          </w:tcPr>
          <w:p w14:paraId="33D57FEB">
            <w:pPr>
              <w:rPr>
                <w:rFonts w:ascii="Arial"/>
                <w:sz w:val="21"/>
                <w:highlight w:val="none"/>
              </w:rPr>
            </w:pPr>
          </w:p>
        </w:tc>
        <w:tc>
          <w:tcPr>
            <w:tcW w:w="1798" w:type="dxa"/>
            <w:vAlign w:val="top"/>
          </w:tcPr>
          <w:p w14:paraId="17A2BEC0">
            <w:pPr>
              <w:rPr>
                <w:rFonts w:ascii="Arial"/>
                <w:sz w:val="21"/>
                <w:highlight w:val="none"/>
              </w:rPr>
            </w:pPr>
          </w:p>
        </w:tc>
        <w:tc>
          <w:tcPr>
            <w:tcW w:w="1813" w:type="dxa"/>
            <w:gridSpan w:val="2"/>
            <w:vAlign w:val="top"/>
          </w:tcPr>
          <w:p w14:paraId="2DEFF979">
            <w:pPr>
              <w:rPr>
                <w:rFonts w:ascii="Arial"/>
                <w:sz w:val="21"/>
                <w:highlight w:val="none"/>
              </w:rPr>
            </w:pPr>
          </w:p>
        </w:tc>
      </w:tr>
      <w:tr w14:paraId="5702F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1981" w:type="dxa"/>
            <w:vAlign w:val="top"/>
          </w:tcPr>
          <w:p w14:paraId="601FDA50">
            <w:pPr>
              <w:rPr>
                <w:rFonts w:ascii="Arial"/>
                <w:sz w:val="21"/>
                <w:highlight w:val="none"/>
              </w:rPr>
            </w:pPr>
          </w:p>
        </w:tc>
        <w:tc>
          <w:tcPr>
            <w:tcW w:w="1354" w:type="dxa"/>
            <w:vAlign w:val="top"/>
          </w:tcPr>
          <w:p w14:paraId="1CC6FC2F">
            <w:pPr>
              <w:rPr>
                <w:rFonts w:ascii="Arial"/>
                <w:sz w:val="21"/>
                <w:highlight w:val="none"/>
              </w:rPr>
            </w:pPr>
          </w:p>
        </w:tc>
        <w:tc>
          <w:tcPr>
            <w:tcW w:w="1438" w:type="dxa"/>
            <w:vAlign w:val="top"/>
          </w:tcPr>
          <w:p w14:paraId="6286DA8B">
            <w:pPr>
              <w:rPr>
                <w:rFonts w:ascii="Arial"/>
                <w:sz w:val="21"/>
                <w:highlight w:val="none"/>
              </w:rPr>
            </w:pPr>
          </w:p>
        </w:tc>
        <w:tc>
          <w:tcPr>
            <w:tcW w:w="1798" w:type="dxa"/>
            <w:vAlign w:val="top"/>
          </w:tcPr>
          <w:p w14:paraId="4E4C4FE1">
            <w:pPr>
              <w:rPr>
                <w:rFonts w:ascii="Arial"/>
                <w:sz w:val="21"/>
                <w:highlight w:val="none"/>
              </w:rPr>
            </w:pPr>
          </w:p>
        </w:tc>
        <w:tc>
          <w:tcPr>
            <w:tcW w:w="1813" w:type="dxa"/>
            <w:gridSpan w:val="2"/>
            <w:vAlign w:val="top"/>
          </w:tcPr>
          <w:p w14:paraId="3EC4DFA4">
            <w:pPr>
              <w:rPr>
                <w:rFonts w:ascii="Arial"/>
                <w:sz w:val="21"/>
                <w:highlight w:val="none"/>
              </w:rPr>
            </w:pPr>
          </w:p>
        </w:tc>
      </w:tr>
      <w:tr w14:paraId="54B3A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981" w:type="dxa"/>
            <w:vAlign w:val="top"/>
          </w:tcPr>
          <w:p w14:paraId="4A8FF82E">
            <w:pPr>
              <w:rPr>
                <w:rFonts w:ascii="Arial"/>
                <w:sz w:val="21"/>
                <w:highlight w:val="none"/>
              </w:rPr>
            </w:pPr>
          </w:p>
        </w:tc>
        <w:tc>
          <w:tcPr>
            <w:tcW w:w="1354" w:type="dxa"/>
            <w:vAlign w:val="top"/>
          </w:tcPr>
          <w:p w14:paraId="536E8CF5">
            <w:pPr>
              <w:rPr>
                <w:rFonts w:ascii="Arial"/>
                <w:sz w:val="21"/>
                <w:highlight w:val="none"/>
              </w:rPr>
            </w:pPr>
          </w:p>
        </w:tc>
        <w:tc>
          <w:tcPr>
            <w:tcW w:w="1438" w:type="dxa"/>
            <w:vAlign w:val="top"/>
          </w:tcPr>
          <w:p w14:paraId="14049991">
            <w:pPr>
              <w:rPr>
                <w:rFonts w:ascii="Arial"/>
                <w:sz w:val="21"/>
                <w:highlight w:val="none"/>
              </w:rPr>
            </w:pPr>
          </w:p>
        </w:tc>
        <w:tc>
          <w:tcPr>
            <w:tcW w:w="1798" w:type="dxa"/>
            <w:vAlign w:val="top"/>
          </w:tcPr>
          <w:p w14:paraId="34F5AB68">
            <w:pPr>
              <w:rPr>
                <w:rFonts w:ascii="Arial"/>
                <w:sz w:val="21"/>
                <w:highlight w:val="none"/>
              </w:rPr>
            </w:pPr>
          </w:p>
        </w:tc>
        <w:tc>
          <w:tcPr>
            <w:tcW w:w="1813" w:type="dxa"/>
            <w:gridSpan w:val="2"/>
            <w:vAlign w:val="top"/>
          </w:tcPr>
          <w:p w14:paraId="08B16467">
            <w:pPr>
              <w:rPr>
                <w:rFonts w:ascii="Arial"/>
                <w:sz w:val="21"/>
                <w:highlight w:val="none"/>
              </w:rPr>
            </w:pPr>
          </w:p>
        </w:tc>
      </w:tr>
      <w:tr w14:paraId="21EB0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384" w:type="dxa"/>
            <w:gridSpan w:val="6"/>
            <w:vAlign w:val="top"/>
          </w:tcPr>
          <w:p w14:paraId="5330C6A4">
            <w:pPr>
              <w:pStyle w:val="18"/>
              <w:spacing w:before="206" w:line="228" w:lineRule="auto"/>
              <w:ind w:left="3232"/>
              <w:rPr>
                <w:highlight w:val="none"/>
              </w:rPr>
            </w:pPr>
            <w:r>
              <w:rPr>
                <w:spacing w:val="12"/>
                <w:highlight w:val="none"/>
              </w:rPr>
              <w:t>目前正在服务项目情况</w:t>
            </w:r>
          </w:p>
        </w:tc>
      </w:tr>
      <w:tr w14:paraId="31D7D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81" w:type="dxa"/>
            <w:vAlign w:val="top"/>
          </w:tcPr>
          <w:p w14:paraId="1C158AEE">
            <w:pPr>
              <w:rPr>
                <w:rFonts w:ascii="Arial"/>
                <w:sz w:val="21"/>
                <w:highlight w:val="none"/>
              </w:rPr>
            </w:pPr>
          </w:p>
        </w:tc>
        <w:tc>
          <w:tcPr>
            <w:tcW w:w="1354" w:type="dxa"/>
            <w:vAlign w:val="top"/>
          </w:tcPr>
          <w:p w14:paraId="4F0D89C7">
            <w:pPr>
              <w:rPr>
                <w:rFonts w:ascii="Arial"/>
                <w:sz w:val="21"/>
                <w:highlight w:val="none"/>
              </w:rPr>
            </w:pPr>
          </w:p>
        </w:tc>
        <w:tc>
          <w:tcPr>
            <w:tcW w:w="1438" w:type="dxa"/>
            <w:vAlign w:val="top"/>
          </w:tcPr>
          <w:p w14:paraId="0C7D1620">
            <w:pPr>
              <w:rPr>
                <w:rFonts w:ascii="Arial"/>
                <w:sz w:val="21"/>
                <w:highlight w:val="none"/>
              </w:rPr>
            </w:pPr>
          </w:p>
        </w:tc>
        <w:tc>
          <w:tcPr>
            <w:tcW w:w="1798" w:type="dxa"/>
            <w:vAlign w:val="top"/>
          </w:tcPr>
          <w:p w14:paraId="68069AC0">
            <w:pPr>
              <w:rPr>
                <w:rFonts w:ascii="Arial"/>
                <w:sz w:val="21"/>
                <w:highlight w:val="none"/>
              </w:rPr>
            </w:pPr>
          </w:p>
        </w:tc>
        <w:tc>
          <w:tcPr>
            <w:tcW w:w="1813" w:type="dxa"/>
            <w:gridSpan w:val="2"/>
            <w:vAlign w:val="top"/>
          </w:tcPr>
          <w:p w14:paraId="3EA337AB">
            <w:pPr>
              <w:rPr>
                <w:rFonts w:ascii="Arial"/>
                <w:sz w:val="21"/>
                <w:highlight w:val="none"/>
              </w:rPr>
            </w:pPr>
          </w:p>
        </w:tc>
      </w:tr>
      <w:tr w14:paraId="2104F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81" w:type="dxa"/>
            <w:vAlign w:val="top"/>
          </w:tcPr>
          <w:p w14:paraId="11761C4A">
            <w:pPr>
              <w:rPr>
                <w:rFonts w:ascii="Arial"/>
                <w:sz w:val="21"/>
                <w:highlight w:val="none"/>
              </w:rPr>
            </w:pPr>
          </w:p>
        </w:tc>
        <w:tc>
          <w:tcPr>
            <w:tcW w:w="1354" w:type="dxa"/>
            <w:vAlign w:val="top"/>
          </w:tcPr>
          <w:p w14:paraId="7D2DD496">
            <w:pPr>
              <w:rPr>
                <w:rFonts w:ascii="Arial"/>
                <w:sz w:val="21"/>
                <w:highlight w:val="none"/>
              </w:rPr>
            </w:pPr>
          </w:p>
        </w:tc>
        <w:tc>
          <w:tcPr>
            <w:tcW w:w="1438" w:type="dxa"/>
            <w:vAlign w:val="top"/>
          </w:tcPr>
          <w:p w14:paraId="5AD3A9E6">
            <w:pPr>
              <w:rPr>
                <w:rFonts w:ascii="Arial"/>
                <w:sz w:val="21"/>
                <w:highlight w:val="none"/>
              </w:rPr>
            </w:pPr>
          </w:p>
        </w:tc>
        <w:tc>
          <w:tcPr>
            <w:tcW w:w="1798" w:type="dxa"/>
            <w:vAlign w:val="top"/>
          </w:tcPr>
          <w:p w14:paraId="5D11FCA9">
            <w:pPr>
              <w:rPr>
                <w:rFonts w:ascii="Arial"/>
                <w:sz w:val="21"/>
                <w:highlight w:val="none"/>
              </w:rPr>
            </w:pPr>
          </w:p>
        </w:tc>
        <w:tc>
          <w:tcPr>
            <w:tcW w:w="1813" w:type="dxa"/>
            <w:gridSpan w:val="2"/>
            <w:vAlign w:val="top"/>
          </w:tcPr>
          <w:p w14:paraId="127E7CC9">
            <w:pPr>
              <w:rPr>
                <w:rFonts w:ascii="Arial"/>
                <w:sz w:val="21"/>
                <w:highlight w:val="none"/>
              </w:rPr>
            </w:pPr>
          </w:p>
        </w:tc>
      </w:tr>
      <w:tr w14:paraId="58790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981" w:type="dxa"/>
            <w:vAlign w:val="top"/>
          </w:tcPr>
          <w:p w14:paraId="0B24358E">
            <w:pPr>
              <w:rPr>
                <w:rFonts w:ascii="Arial"/>
                <w:sz w:val="21"/>
                <w:highlight w:val="none"/>
              </w:rPr>
            </w:pPr>
          </w:p>
        </w:tc>
        <w:tc>
          <w:tcPr>
            <w:tcW w:w="1354" w:type="dxa"/>
            <w:vAlign w:val="top"/>
          </w:tcPr>
          <w:p w14:paraId="338D1617">
            <w:pPr>
              <w:rPr>
                <w:rFonts w:ascii="Arial"/>
                <w:sz w:val="21"/>
                <w:highlight w:val="none"/>
              </w:rPr>
            </w:pPr>
          </w:p>
        </w:tc>
        <w:tc>
          <w:tcPr>
            <w:tcW w:w="1438" w:type="dxa"/>
            <w:vAlign w:val="top"/>
          </w:tcPr>
          <w:p w14:paraId="4EEDCB11">
            <w:pPr>
              <w:rPr>
                <w:rFonts w:ascii="Arial"/>
                <w:sz w:val="21"/>
                <w:highlight w:val="none"/>
              </w:rPr>
            </w:pPr>
          </w:p>
        </w:tc>
        <w:tc>
          <w:tcPr>
            <w:tcW w:w="1798" w:type="dxa"/>
            <w:vAlign w:val="top"/>
          </w:tcPr>
          <w:p w14:paraId="731701A1">
            <w:pPr>
              <w:rPr>
                <w:rFonts w:ascii="Arial"/>
                <w:sz w:val="21"/>
                <w:highlight w:val="none"/>
              </w:rPr>
            </w:pPr>
          </w:p>
        </w:tc>
        <w:tc>
          <w:tcPr>
            <w:tcW w:w="1813" w:type="dxa"/>
            <w:gridSpan w:val="2"/>
            <w:vAlign w:val="top"/>
          </w:tcPr>
          <w:p w14:paraId="6AF275D1">
            <w:pPr>
              <w:rPr>
                <w:rFonts w:ascii="Arial"/>
                <w:sz w:val="21"/>
                <w:highlight w:val="none"/>
              </w:rPr>
            </w:pPr>
          </w:p>
        </w:tc>
      </w:tr>
    </w:tbl>
    <w:p w14:paraId="32D60FEC">
      <w:pPr>
        <w:pStyle w:val="11"/>
        <w:widowControl/>
        <w:ind w:left="0" w:leftChars="0" w:firstLine="480" w:firstLineChars="200"/>
        <w:rPr>
          <w:highlight w:val="none"/>
        </w:rPr>
      </w:pPr>
      <w:r>
        <w:rPr>
          <w:highlight w:val="none"/>
        </w:rPr>
        <w:t>后附项目负责人相关证件、证明材料</w:t>
      </w:r>
    </w:p>
    <w:p w14:paraId="4FDA9BB3">
      <w:pPr>
        <w:pStyle w:val="11"/>
        <w:spacing w:line="298" w:lineRule="auto"/>
        <w:rPr>
          <w:highlight w:val="none"/>
        </w:rPr>
      </w:pPr>
    </w:p>
    <w:p w14:paraId="0F339020">
      <w:pPr>
        <w:pStyle w:val="11"/>
        <w:spacing w:line="298" w:lineRule="auto"/>
        <w:rPr>
          <w:highlight w:val="none"/>
        </w:rPr>
      </w:pPr>
    </w:p>
    <w:p w14:paraId="4BB0CD60">
      <w:pPr>
        <w:pStyle w:val="11"/>
        <w:spacing w:line="298" w:lineRule="auto"/>
        <w:rPr>
          <w:highlight w:val="none"/>
        </w:rPr>
      </w:pPr>
    </w:p>
    <w:p w14:paraId="46033996">
      <w:pPr>
        <w:wordWrap w:val="0"/>
        <w:spacing w:before="78" w:after="120" w:afterAutospacing="0" w:line="360" w:lineRule="auto"/>
        <w:ind w:right="33"/>
        <w:jc w:val="right"/>
        <w:rPr>
          <w:rFonts w:hint="default" w:ascii="Times New Roman" w:hAnsi="Times New Roman" w:eastAsia="宋体" w:cs="Times New Roman"/>
          <w:sz w:val="24"/>
          <w:szCs w:val="24"/>
          <w:highlight w:val="none"/>
          <w:lang w:val="en-US" w:eastAsia="zh-CN"/>
        </w:rPr>
      </w:pPr>
      <w:r>
        <w:rPr>
          <w:rFonts w:ascii="Times New Roman" w:hAnsi="Times New Roman" w:eastAsia="宋体" w:cs="Times New Roman"/>
          <w:spacing w:val="-8"/>
          <w:sz w:val="24"/>
          <w:szCs w:val="24"/>
          <w:highlight w:val="none"/>
        </w:rPr>
        <w:t>投标人（盖章</w:t>
      </w:r>
      <w:r>
        <w:rPr>
          <w:rFonts w:ascii="Times New Roman" w:hAnsi="Times New Roman" w:eastAsia="宋体" w:cs="Times New Roman"/>
          <w:spacing w:val="-1"/>
          <w:sz w:val="24"/>
          <w:szCs w:val="24"/>
          <w:highlight w:val="none"/>
        </w:rPr>
        <w:t>）：</w:t>
      </w:r>
      <w:r>
        <w:rPr>
          <w:rFonts w:hint="eastAsia" w:ascii="Times New Roman" w:hAnsi="Times New Roman" w:eastAsia="宋体" w:cs="Times New Roman"/>
          <w:spacing w:val="-1"/>
          <w:sz w:val="24"/>
          <w:szCs w:val="24"/>
          <w:highlight w:val="none"/>
          <w:lang w:val="en-US" w:eastAsia="zh-CN"/>
        </w:rPr>
        <w:t xml:space="preserve">                          </w:t>
      </w:r>
    </w:p>
    <w:p w14:paraId="72512E08">
      <w:pPr>
        <w:wordWrap w:val="0"/>
        <w:spacing w:before="200" w:after="120" w:afterAutospacing="0" w:line="360" w:lineRule="auto"/>
        <w:ind w:right="19"/>
        <w:jc w:val="right"/>
        <w:rPr>
          <w:rFonts w:hint="default" w:ascii="Times New Roman" w:hAnsi="Times New Roman" w:eastAsia="宋体" w:cs="Times New Roman"/>
          <w:sz w:val="24"/>
          <w:szCs w:val="24"/>
          <w:highlight w:val="none"/>
          <w:lang w:val="en-US" w:eastAsia="zh-CN"/>
        </w:rPr>
      </w:pPr>
      <w:r>
        <w:rPr>
          <w:rFonts w:ascii="Times New Roman" w:hAnsi="Times New Roman" w:eastAsia="宋体" w:cs="Times New Roman"/>
          <w:spacing w:val="-3"/>
          <w:sz w:val="24"/>
          <w:szCs w:val="24"/>
          <w:highlight w:val="none"/>
        </w:rPr>
        <w:t>法人或被授权人签字或盖章：</w:t>
      </w:r>
      <w:r>
        <w:rPr>
          <w:rFonts w:hint="eastAsia" w:ascii="Times New Roman" w:hAnsi="Times New Roman" w:eastAsia="宋体" w:cs="Times New Roman"/>
          <w:spacing w:val="-3"/>
          <w:sz w:val="24"/>
          <w:szCs w:val="24"/>
          <w:highlight w:val="none"/>
          <w:lang w:val="en-US" w:eastAsia="zh-CN"/>
        </w:rPr>
        <w:t xml:space="preserve">                   </w:t>
      </w:r>
    </w:p>
    <w:p w14:paraId="4A48FF8A">
      <w:pPr>
        <w:wordWrap w:val="0"/>
        <w:spacing w:before="294" w:after="120" w:afterAutospacing="0" w:line="360" w:lineRule="auto"/>
        <w:jc w:val="right"/>
        <w:rPr>
          <w:rFonts w:hint="default" w:ascii="Times New Roman" w:hAnsi="Times New Roman" w:eastAsia="宋体" w:cs="Times New Roman"/>
          <w:sz w:val="24"/>
          <w:szCs w:val="24"/>
          <w:highlight w:val="none"/>
          <w:lang w:val="en-US" w:eastAsia="zh-CN"/>
        </w:rPr>
      </w:pPr>
      <w:r>
        <w:rPr>
          <w:rFonts w:ascii="Times New Roman" w:hAnsi="Times New Roman" w:eastAsia="宋体" w:cs="Times New Roman"/>
          <w:spacing w:val="-3"/>
          <w:sz w:val="24"/>
          <w:szCs w:val="24"/>
          <w:highlight w:val="none"/>
        </w:rPr>
        <w:t>日期：</w:t>
      </w:r>
      <w:r>
        <w:rPr>
          <w:rFonts w:hint="eastAsia" w:ascii="Times New Roman" w:hAnsi="Times New Roman" w:eastAsia="宋体" w:cs="Times New Roman"/>
          <w:spacing w:val="-3"/>
          <w:sz w:val="24"/>
          <w:szCs w:val="24"/>
          <w:highlight w:val="none"/>
          <w:lang w:val="en-US" w:eastAsia="zh-CN"/>
        </w:rPr>
        <w:t xml:space="preserve">                                          </w:t>
      </w:r>
    </w:p>
    <w:p w14:paraId="29E1055C">
      <w:pPr>
        <w:spacing w:line="220" w:lineRule="auto"/>
        <w:rPr>
          <w:rFonts w:ascii="宋体" w:hAnsi="宋体" w:eastAsia="宋体" w:cs="宋体"/>
          <w:sz w:val="24"/>
          <w:szCs w:val="24"/>
          <w:highlight w:val="none"/>
        </w:rPr>
        <w:sectPr>
          <w:headerReference r:id="rId46" w:type="default"/>
          <w:footerReference r:id="rId47" w:type="default"/>
          <w:pgSz w:w="11906" w:h="16840"/>
          <w:pgMar w:top="1210" w:right="1108" w:bottom="1036" w:left="1643" w:header="846" w:footer="790" w:gutter="0"/>
          <w:pgNumType w:fmt="decimal"/>
          <w:cols w:space="720" w:num="1"/>
        </w:sectPr>
      </w:pPr>
    </w:p>
    <w:p w14:paraId="6876FAA4">
      <w:pPr>
        <w:pStyle w:val="2"/>
        <w:widowControl/>
        <w:numPr>
          <w:ilvl w:val="0"/>
          <w:numId w:val="64"/>
        </w:numPr>
        <w:tabs>
          <w:tab w:val="left" w:pos="991"/>
        </w:tabs>
        <w:topLinePunct w:val="0"/>
        <w:ind w:left="0" w:leftChars="0" w:firstLine="482" w:firstLineChars="200"/>
        <w:rPr>
          <w:b/>
          <w:highlight w:val="none"/>
        </w:rPr>
      </w:pPr>
      <w:r>
        <w:rPr>
          <w:highlight w:val="none"/>
        </w:rPr>
        <w:t>拟投入本项目其他管理人员表</w:t>
      </w:r>
    </w:p>
    <w:tbl>
      <w:tblPr>
        <w:tblStyle w:val="17"/>
        <w:tblW w:w="95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40"/>
        <w:gridCol w:w="1223"/>
        <w:gridCol w:w="1223"/>
        <w:gridCol w:w="1223"/>
        <w:gridCol w:w="1225"/>
        <w:gridCol w:w="1981"/>
      </w:tblGrid>
      <w:tr w14:paraId="1E46F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2640" w:type="dxa"/>
            <w:tcBorders>
              <w:tl2br w:val="single" w:color="000000" w:sz="4" w:space="0"/>
            </w:tcBorders>
            <w:vAlign w:val="top"/>
          </w:tcPr>
          <w:p w14:paraId="46B1D009">
            <w:pPr>
              <w:pStyle w:val="18"/>
              <w:spacing w:before="58" w:line="253" w:lineRule="auto"/>
              <w:ind w:left="124" w:right="477" w:firstLine="1591"/>
              <w:rPr>
                <w:sz w:val="24"/>
                <w:szCs w:val="24"/>
                <w:highlight w:val="none"/>
              </w:rPr>
            </w:pPr>
            <w:r>
              <w:rPr>
                <w:spacing w:val="-20"/>
                <w:sz w:val="24"/>
                <w:szCs w:val="24"/>
                <w:highlight w:val="none"/>
              </w:rPr>
              <w:t>资历</w:t>
            </w:r>
            <w:r>
              <w:rPr>
                <w:spacing w:val="-6"/>
                <w:sz w:val="24"/>
                <w:szCs w:val="24"/>
                <w:highlight w:val="none"/>
              </w:rPr>
              <w:t>拟任职务</w:t>
            </w:r>
          </w:p>
        </w:tc>
        <w:tc>
          <w:tcPr>
            <w:tcW w:w="1223" w:type="dxa"/>
            <w:vAlign w:val="top"/>
          </w:tcPr>
          <w:p w14:paraId="63FCDFC1">
            <w:pPr>
              <w:pStyle w:val="18"/>
              <w:spacing w:before="233" w:line="219" w:lineRule="auto"/>
              <w:ind w:left="384"/>
              <w:rPr>
                <w:sz w:val="24"/>
                <w:szCs w:val="24"/>
                <w:highlight w:val="none"/>
              </w:rPr>
            </w:pPr>
            <w:r>
              <w:rPr>
                <w:spacing w:val="-5"/>
                <w:sz w:val="24"/>
                <w:szCs w:val="24"/>
                <w:highlight w:val="none"/>
              </w:rPr>
              <w:t>姓名</w:t>
            </w:r>
          </w:p>
        </w:tc>
        <w:tc>
          <w:tcPr>
            <w:tcW w:w="1223" w:type="dxa"/>
            <w:vAlign w:val="top"/>
          </w:tcPr>
          <w:p w14:paraId="6555EDC6">
            <w:pPr>
              <w:pStyle w:val="18"/>
              <w:spacing w:before="236" w:line="221" w:lineRule="auto"/>
              <w:ind w:left="388"/>
              <w:rPr>
                <w:sz w:val="24"/>
                <w:szCs w:val="24"/>
                <w:highlight w:val="none"/>
              </w:rPr>
            </w:pPr>
            <w:r>
              <w:rPr>
                <w:spacing w:val="-6"/>
                <w:sz w:val="24"/>
                <w:szCs w:val="24"/>
                <w:highlight w:val="none"/>
              </w:rPr>
              <w:t>职称</w:t>
            </w:r>
          </w:p>
        </w:tc>
        <w:tc>
          <w:tcPr>
            <w:tcW w:w="1223" w:type="dxa"/>
            <w:vAlign w:val="top"/>
          </w:tcPr>
          <w:p w14:paraId="2EB12A88">
            <w:pPr>
              <w:pStyle w:val="18"/>
              <w:spacing w:before="235" w:line="220" w:lineRule="auto"/>
              <w:ind w:left="389"/>
              <w:rPr>
                <w:sz w:val="24"/>
                <w:szCs w:val="24"/>
                <w:highlight w:val="none"/>
              </w:rPr>
            </w:pPr>
            <w:r>
              <w:rPr>
                <w:spacing w:val="-6"/>
                <w:sz w:val="24"/>
                <w:szCs w:val="24"/>
                <w:highlight w:val="none"/>
              </w:rPr>
              <w:t>专业</w:t>
            </w:r>
          </w:p>
        </w:tc>
        <w:tc>
          <w:tcPr>
            <w:tcW w:w="1225" w:type="dxa"/>
            <w:vAlign w:val="top"/>
          </w:tcPr>
          <w:p w14:paraId="47DCBD4C">
            <w:pPr>
              <w:pStyle w:val="18"/>
              <w:spacing w:before="233" w:line="219" w:lineRule="auto"/>
              <w:ind w:left="159"/>
              <w:rPr>
                <w:sz w:val="24"/>
                <w:szCs w:val="24"/>
                <w:highlight w:val="none"/>
              </w:rPr>
            </w:pPr>
            <w:r>
              <w:rPr>
                <w:spacing w:val="-8"/>
                <w:sz w:val="24"/>
                <w:szCs w:val="24"/>
                <w:highlight w:val="none"/>
              </w:rPr>
              <w:t>工作年限</w:t>
            </w:r>
          </w:p>
        </w:tc>
        <w:tc>
          <w:tcPr>
            <w:tcW w:w="1981" w:type="dxa"/>
            <w:vAlign w:val="top"/>
          </w:tcPr>
          <w:p w14:paraId="09F03564">
            <w:pPr>
              <w:pStyle w:val="18"/>
              <w:spacing w:before="235" w:line="221" w:lineRule="auto"/>
              <w:ind w:left="773"/>
              <w:rPr>
                <w:sz w:val="24"/>
                <w:szCs w:val="24"/>
                <w:highlight w:val="none"/>
              </w:rPr>
            </w:pPr>
            <w:r>
              <w:rPr>
                <w:spacing w:val="-7"/>
                <w:sz w:val="24"/>
                <w:szCs w:val="24"/>
                <w:highlight w:val="none"/>
              </w:rPr>
              <w:t>备注</w:t>
            </w:r>
          </w:p>
        </w:tc>
      </w:tr>
      <w:tr w14:paraId="76E613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2640" w:type="dxa"/>
            <w:vAlign w:val="top"/>
          </w:tcPr>
          <w:p w14:paraId="6265F8F8">
            <w:pPr>
              <w:rPr>
                <w:rFonts w:ascii="Arial"/>
                <w:sz w:val="21"/>
                <w:highlight w:val="none"/>
              </w:rPr>
            </w:pPr>
          </w:p>
        </w:tc>
        <w:tc>
          <w:tcPr>
            <w:tcW w:w="1223" w:type="dxa"/>
            <w:vAlign w:val="top"/>
          </w:tcPr>
          <w:p w14:paraId="3D3C8A39">
            <w:pPr>
              <w:rPr>
                <w:rFonts w:ascii="Arial"/>
                <w:sz w:val="21"/>
                <w:highlight w:val="none"/>
              </w:rPr>
            </w:pPr>
          </w:p>
        </w:tc>
        <w:tc>
          <w:tcPr>
            <w:tcW w:w="1223" w:type="dxa"/>
            <w:vAlign w:val="top"/>
          </w:tcPr>
          <w:p w14:paraId="7CE88CB1">
            <w:pPr>
              <w:rPr>
                <w:rFonts w:ascii="Arial"/>
                <w:sz w:val="21"/>
                <w:highlight w:val="none"/>
              </w:rPr>
            </w:pPr>
          </w:p>
        </w:tc>
        <w:tc>
          <w:tcPr>
            <w:tcW w:w="1223" w:type="dxa"/>
            <w:vAlign w:val="top"/>
          </w:tcPr>
          <w:p w14:paraId="1AABE05D">
            <w:pPr>
              <w:rPr>
                <w:rFonts w:ascii="Arial"/>
                <w:sz w:val="21"/>
                <w:highlight w:val="none"/>
              </w:rPr>
            </w:pPr>
          </w:p>
        </w:tc>
        <w:tc>
          <w:tcPr>
            <w:tcW w:w="1225" w:type="dxa"/>
            <w:vAlign w:val="top"/>
          </w:tcPr>
          <w:p w14:paraId="033178B1">
            <w:pPr>
              <w:rPr>
                <w:rFonts w:ascii="Arial"/>
                <w:sz w:val="21"/>
                <w:highlight w:val="none"/>
              </w:rPr>
            </w:pPr>
          </w:p>
        </w:tc>
        <w:tc>
          <w:tcPr>
            <w:tcW w:w="1981" w:type="dxa"/>
            <w:vAlign w:val="top"/>
          </w:tcPr>
          <w:p w14:paraId="38C6C461">
            <w:pPr>
              <w:rPr>
                <w:rFonts w:ascii="Arial"/>
                <w:sz w:val="21"/>
                <w:highlight w:val="none"/>
              </w:rPr>
            </w:pPr>
          </w:p>
        </w:tc>
      </w:tr>
      <w:tr w14:paraId="7E06B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2640" w:type="dxa"/>
            <w:vAlign w:val="top"/>
          </w:tcPr>
          <w:p w14:paraId="078C68F4">
            <w:pPr>
              <w:rPr>
                <w:rFonts w:ascii="Arial"/>
                <w:sz w:val="21"/>
                <w:highlight w:val="none"/>
              </w:rPr>
            </w:pPr>
          </w:p>
        </w:tc>
        <w:tc>
          <w:tcPr>
            <w:tcW w:w="1223" w:type="dxa"/>
            <w:vAlign w:val="top"/>
          </w:tcPr>
          <w:p w14:paraId="03451CBD">
            <w:pPr>
              <w:rPr>
                <w:rFonts w:ascii="Arial"/>
                <w:sz w:val="21"/>
                <w:highlight w:val="none"/>
              </w:rPr>
            </w:pPr>
          </w:p>
        </w:tc>
        <w:tc>
          <w:tcPr>
            <w:tcW w:w="1223" w:type="dxa"/>
            <w:vAlign w:val="top"/>
          </w:tcPr>
          <w:p w14:paraId="0F226F8C">
            <w:pPr>
              <w:rPr>
                <w:rFonts w:ascii="Arial"/>
                <w:sz w:val="21"/>
                <w:highlight w:val="none"/>
              </w:rPr>
            </w:pPr>
          </w:p>
        </w:tc>
        <w:tc>
          <w:tcPr>
            <w:tcW w:w="1223" w:type="dxa"/>
            <w:vAlign w:val="top"/>
          </w:tcPr>
          <w:p w14:paraId="365CEB08">
            <w:pPr>
              <w:rPr>
                <w:rFonts w:ascii="Arial"/>
                <w:sz w:val="21"/>
                <w:highlight w:val="none"/>
              </w:rPr>
            </w:pPr>
          </w:p>
        </w:tc>
        <w:tc>
          <w:tcPr>
            <w:tcW w:w="1225" w:type="dxa"/>
            <w:vAlign w:val="top"/>
          </w:tcPr>
          <w:p w14:paraId="37DE5245">
            <w:pPr>
              <w:rPr>
                <w:rFonts w:ascii="Arial"/>
                <w:sz w:val="21"/>
                <w:highlight w:val="none"/>
              </w:rPr>
            </w:pPr>
          </w:p>
        </w:tc>
        <w:tc>
          <w:tcPr>
            <w:tcW w:w="1981" w:type="dxa"/>
            <w:vAlign w:val="top"/>
          </w:tcPr>
          <w:p w14:paraId="33AE74EC">
            <w:pPr>
              <w:rPr>
                <w:rFonts w:ascii="Arial"/>
                <w:sz w:val="21"/>
                <w:highlight w:val="none"/>
              </w:rPr>
            </w:pPr>
          </w:p>
        </w:tc>
      </w:tr>
      <w:tr w14:paraId="73977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2640" w:type="dxa"/>
            <w:vAlign w:val="top"/>
          </w:tcPr>
          <w:p w14:paraId="0888B2E8">
            <w:pPr>
              <w:rPr>
                <w:rFonts w:ascii="Arial"/>
                <w:sz w:val="21"/>
                <w:highlight w:val="none"/>
              </w:rPr>
            </w:pPr>
          </w:p>
        </w:tc>
        <w:tc>
          <w:tcPr>
            <w:tcW w:w="1223" w:type="dxa"/>
            <w:vAlign w:val="top"/>
          </w:tcPr>
          <w:p w14:paraId="414006D4">
            <w:pPr>
              <w:rPr>
                <w:rFonts w:ascii="Arial"/>
                <w:sz w:val="21"/>
                <w:highlight w:val="none"/>
              </w:rPr>
            </w:pPr>
          </w:p>
        </w:tc>
        <w:tc>
          <w:tcPr>
            <w:tcW w:w="1223" w:type="dxa"/>
            <w:vAlign w:val="top"/>
          </w:tcPr>
          <w:p w14:paraId="2209C066">
            <w:pPr>
              <w:rPr>
                <w:rFonts w:ascii="Arial"/>
                <w:sz w:val="21"/>
                <w:highlight w:val="none"/>
              </w:rPr>
            </w:pPr>
          </w:p>
        </w:tc>
        <w:tc>
          <w:tcPr>
            <w:tcW w:w="1223" w:type="dxa"/>
            <w:vAlign w:val="top"/>
          </w:tcPr>
          <w:p w14:paraId="2FA35B59">
            <w:pPr>
              <w:rPr>
                <w:rFonts w:ascii="Arial"/>
                <w:sz w:val="21"/>
                <w:highlight w:val="none"/>
              </w:rPr>
            </w:pPr>
          </w:p>
        </w:tc>
        <w:tc>
          <w:tcPr>
            <w:tcW w:w="1225" w:type="dxa"/>
            <w:vAlign w:val="top"/>
          </w:tcPr>
          <w:p w14:paraId="6A4447FB">
            <w:pPr>
              <w:rPr>
                <w:rFonts w:ascii="Arial"/>
                <w:sz w:val="21"/>
                <w:highlight w:val="none"/>
              </w:rPr>
            </w:pPr>
          </w:p>
        </w:tc>
        <w:tc>
          <w:tcPr>
            <w:tcW w:w="1981" w:type="dxa"/>
            <w:vAlign w:val="top"/>
          </w:tcPr>
          <w:p w14:paraId="4F55E64E">
            <w:pPr>
              <w:rPr>
                <w:rFonts w:ascii="Arial"/>
                <w:sz w:val="21"/>
                <w:highlight w:val="none"/>
              </w:rPr>
            </w:pPr>
          </w:p>
        </w:tc>
      </w:tr>
      <w:tr w14:paraId="6CA9E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2640" w:type="dxa"/>
            <w:vAlign w:val="top"/>
          </w:tcPr>
          <w:p w14:paraId="551D1A7B">
            <w:pPr>
              <w:rPr>
                <w:rFonts w:ascii="Arial"/>
                <w:sz w:val="21"/>
                <w:highlight w:val="none"/>
              </w:rPr>
            </w:pPr>
          </w:p>
        </w:tc>
        <w:tc>
          <w:tcPr>
            <w:tcW w:w="1223" w:type="dxa"/>
            <w:vAlign w:val="top"/>
          </w:tcPr>
          <w:p w14:paraId="2CCA195C">
            <w:pPr>
              <w:rPr>
                <w:rFonts w:ascii="Arial"/>
                <w:sz w:val="21"/>
                <w:highlight w:val="none"/>
              </w:rPr>
            </w:pPr>
          </w:p>
        </w:tc>
        <w:tc>
          <w:tcPr>
            <w:tcW w:w="1223" w:type="dxa"/>
            <w:vAlign w:val="top"/>
          </w:tcPr>
          <w:p w14:paraId="6DC2D405">
            <w:pPr>
              <w:rPr>
                <w:rFonts w:ascii="Arial"/>
                <w:sz w:val="21"/>
                <w:highlight w:val="none"/>
              </w:rPr>
            </w:pPr>
          </w:p>
        </w:tc>
        <w:tc>
          <w:tcPr>
            <w:tcW w:w="1223" w:type="dxa"/>
            <w:vAlign w:val="top"/>
          </w:tcPr>
          <w:p w14:paraId="017A0EF7">
            <w:pPr>
              <w:rPr>
                <w:rFonts w:ascii="Arial"/>
                <w:sz w:val="21"/>
                <w:highlight w:val="none"/>
              </w:rPr>
            </w:pPr>
          </w:p>
        </w:tc>
        <w:tc>
          <w:tcPr>
            <w:tcW w:w="1225" w:type="dxa"/>
            <w:vAlign w:val="top"/>
          </w:tcPr>
          <w:p w14:paraId="676FBA39">
            <w:pPr>
              <w:rPr>
                <w:rFonts w:ascii="Arial"/>
                <w:sz w:val="21"/>
                <w:highlight w:val="none"/>
              </w:rPr>
            </w:pPr>
          </w:p>
        </w:tc>
        <w:tc>
          <w:tcPr>
            <w:tcW w:w="1981" w:type="dxa"/>
            <w:vAlign w:val="top"/>
          </w:tcPr>
          <w:p w14:paraId="2B25A9F0">
            <w:pPr>
              <w:rPr>
                <w:rFonts w:ascii="Arial"/>
                <w:sz w:val="21"/>
                <w:highlight w:val="none"/>
              </w:rPr>
            </w:pPr>
          </w:p>
        </w:tc>
      </w:tr>
      <w:tr w14:paraId="76022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2640" w:type="dxa"/>
            <w:vAlign w:val="top"/>
          </w:tcPr>
          <w:p w14:paraId="75D3723C">
            <w:pPr>
              <w:rPr>
                <w:rFonts w:ascii="Arial"/>
                <w:sz w:val="21"/>
                <w:highlight w:val="none"/>
              </w:rPr>
            </w:pPr>
          </w:p>
        </w:tc>
        <w:tc>
          <w:tcPr>
            <w:tcW w:w="1223" w:type="dxa"/>
            <w:vAlign w:val="top"/>
          </w:tcPr>
          <w:p w14:paraId="0599EAFD">
            <w:pPr>
              <w:rPr>
                <w:rFonts w:ascii="Arial"/>
                <w:sz w:val="21"/>
                <w:highlight w:val="none"/>
              </w:rPr>
            </w:pPr>
          </w:p>
        </w:tc>
        <w:tc>
          <w:tcPr>
            <w:tcW w:w="1223" w:type="dxa"/>
            <w:vAlign w:val="top"/>
          </w:tcPr>
          <w:p w14:paraId="336EDD7B">
            <w:pPr>
              <w:rPr>
                <w:rFonts w:ascii="Arial"/>
                <w:sz w:val="21"/>
                <w:highlight w:val="none"/>
              </w:rPr>
            </w:pPr>
          </w:p>
        </w:tc>
        <w:tc>
          <w:tcPr>
            <w:tcW w:w="1223" w:type="dxa"/>
            <w:vAlign w:val="top"/>
          </w:tcPr>
          <w:p w14:paraId="03B8E04F">
            <w:pPr>
              <w:rPr>
                <w:rFonts w:ascii="Arial"/>
                <w:sz w:val="21"/>
                <w:highlight w:val="none"/>
              </w:rPr>
            </w:pPr>
          </w:p>
        </w:tc>
        <w:tc>
          <w:tcPr>
            <w:tcW w:w="1225" w:type="dxa"/>
            <w:vAlign w:val="top"/>
          </w:tcPr>
          <w:p w14:paraId="799D09EA">
            <w:pPr>
              <w:rPr>
                <w:rFonts w:ascii="Arial"/>
                <w:sz w:val="21"/>
                <w:highlight w:val="none"/>
              </w:rPr>
            </w:pPr>
          </w:p>
        </w:tc>
        <w:tc>
          <w:tcPr>
            <w:tcW w:w="1981" w:type="dxa"/>
            <w:vAlign w:val="top"/>
          </w:tcPr>
          <w:p w14:paraId="044EF889">
            <w:pPr>
              <w:rPr>
                <w:rFonts w:ascii="Arial"/>
                <w:sz w:val="21"/>
                <w:highlight w:val="none"/>
              </w:rPr>
            </w:pPr>
          </w:p>
        </w:tc>
      </w:tr>
    </w:tbl>
    <w:p w14:paraId="33C517E2">
      <w:pPr>
        <w:pStyle w:val="11"/>
        <w:widowControl/>
        <w:ind w:left="0" w:leftChars="0" w:firstLine="480" w:firstLineChars="200"/>
        <w:rPr>
          <w:highlight w:val="none"/>
        </w:rPr>
      </w:pPr>
      <w:r>
        <w:rPr>
          <w:highlight w:val="none"/>
        </w:rPr>
        <w:t>后附相关证件、证明材料</w:t>
      </w:r>
    </w:p>
    <w:p w14:paraId="3E7359D4">
      <w:pPr>
        <w:pStyle w:val="11"/>
        <w:rPr>
          <w:highlight w:val="none"/>
        </w:rPr>
      </w:pPr>
    </w:p>
    <w:p w14:paraId="3F28B8CD">
      <w:pPr>
        <w:pStyle w:val="11"/>
        <w:rPr>
          <w:highlight w:val="none"/>
        </w:rPr>
      </w:pPr>
    </w:p>
    <w:p w14:paraId="2EADD9E4">
      <w:pPr>
        <w:pStyle w:val="11"/>
        <w:spacing w:line="241" w:lineRule="auto"/>
        <w:rPr>
          <w:highlight w:val="none"/>
        </w:rPr>
      </w:pPr>
    </w:p>
    <w:p w14:paraId="3AF32791">
      <w:pPr>
        <w:pStyle w:val="11"/>
        <w:spacing w:line="241" w:lineRule="auto"/>
        <w:rPr>
          <w:highlight w:val="none"/>
        </w:rPr>
      </w:pPr>
    </w:p>
    <w:p w14:paraId="4D322109">
      <w:pPr>
        <w:pStyle w:val="11"/>
        <w:widowControl/>
        <w:wordWrap w:val="0"/>
        <w:ind w:left="0" w:leftChars="0" w:firstLine="480" w:firstLineChars="200"/>
        <w:jc w:val="right"/>
        <w:rPr>
          <w:rFonts w:hint="default" w:eastAsia="宋体"/>
          <w:highlight w:val="none"/>
          <w:lang w:val="en-US" w:eastAsia="zh-CN"/>
        </w:rPr>
      </w:pPr>
      <w:r>
        <w:rPr>
          <w:highlight w:val="none"/>
        </w:rPr>
        <w:t>投标人（盖章）：</w:t>
      </w:r>
      <w:r>
        <w:rPr>
          <w:rFonts w:hint="eastAsia"/>
          <w:highlight w:val="none"/>
          <w:lang w:val="en-US" w:eastAsia="zh-CN"/>
        </w:rPr>
        <w:t xml:space="preserve">                                       </w:t>
      </w:r>
    </w:p>
    <w:p w14:paraId="4AB1A342">
      <w:pPr>
        <w:pStyle w:val="11"/>
        <w:widowControl/>
        <w:wordWrap w:val="0"/>
        <w:ind w:left="0" w:leftChars="0" w:firstLine="480" w:firstLineChars="200"/>
        <w:jc w:val="right"/>
        <w:rPr>
          <w:rFonts w:hint="default" w:eastAsia="宋体"/>
          <w:highlight w:val="none"/>
          <w:lang w:val="en-US" w:eastAsia="zh-CN"/>
        </w:rPr>
      </w:pPr>
      <w:r>
        <w:rPr>
          <w:highlight w:val="none"/>
        </w:rPr>
        <w:t>法人或被授权人签字或盖章：</w:t>
      </w:r>
      <w:r>
        <w:rPr>
          <w:rFonts w:hint="eastAsia"/>
          <w:highlight w:val="none"/>
          <w:lang w:val="en-US" w:eastAsia="zh-CN"/>
        </w:rPr>
        <w:t xml:space="preserve">                             </w:t>
      </w:r>
    </w:p>
    <w:p w14:paraId="050EFC30">
      <w:pPr>
        <w:pStyle w:val="11"/>
        <w:widowControl/>
        <w:wordWrap w:val="0"/>
        <w:ind w:left="0" w:leftChars="0" w:firstLine="480" w:firstLineChars="200"/>
        <w:jc w:val="right"/>
        <w:rPr>
          <w:rFonts w:hint="default" w:eastAsia="宋体"/>
          <w:highlight w:val="none"/>
          <w:lang w:val="en-US" w:eastAsia="zh-CN"/>
        </w:rPr>
      </w:pPr>
      <w:r>
        <w:rPr>
          <w:highlight w:val="none"/>
        </w:rPr>
        <w:t>日期：</w:t>
      </w:r>
      <w:r>
        <w:rPr>
          <w:rFonts w:hint="eastAsia"/>
          <w:highlight w:val="none"/>
          <w:lang w:val="en-US" w:eastAsia="zh-CN"/>
        </w:rPr>
        <w:t xml:space="preserve">                                                    </w:t>
      </w:r>
    </w:p>
    <w:p w14:paraId="67FDFD9E">
      <w:pPr>
        <w:pStyle w:val="11"/>
        <w:widowControl/>
        <w:ind w:left="0" w:leftChars="0" w:firstLine="480" w:firstLineChars="200"/>
        <w:rPr>
          <w:highlight w:val="none"/>
        </w:rPr>
        <w:sectPr>
          <w:headerReference r:id="rId48" w:type="default"/>
          <w:footerReference r:id="rId49" w:type="default"/>
          <w:pgSz w:w="11906" w:h="16840"/>
          <w:pgMar w:top="1210" w:right="938" w:bottom="1036" w:left="1446" w:header="846" w:footer="790" w:gutter="0"/>
          <w:pgNumType w:fmt="decimal"/>
          <w:cols w:space="720" w:num="1"/>
        </w:sectPr>
      </w:pPr>
    </w:p>
    <w:p w14:paraId="137A4371">
      <w:pPr>
        <w:pStyle w:val="2"/>
        <w:widowControl/>
        <w:numPr>
          <w:ilvl w:val="0"/>
          <w:numId w:val="64"/>
        </w:numPr>
        <w:tabs>
          <w:tab w:val="left" w:pos="991"/>
        </w:tabs>
        <w:topLinePunct w:val="0"/>
        <w:ind w:left="0" w:leftChars="0" w:firstLine="482" w:firstLineChars="200"/>
        <w:rPr>
          <w:b/>
          <w:highlight w:val="none"/>
        </w:rPr>
      </w:pPr>
      <w:r>
        <w:rPr>
          <w:highlight w:val="none"/>
        </w:rPr>
        <w:t>近年完成的类似项目业绩表</w:t>
      </w:r>
    </w:p>
    <w:tbl>
      <w:tblPr>
        <w:tblStyle w:val="17"/>
        <w:tblW w:w="95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6"/>
        <w:gridCol w:w="1994"/>
        <w:gridCol w:w="2623"/>
        <w:gridCol w:w="2372"/>
        <w:gridCol w:w="1544"/>
      </w:tblGrid>
      <w:tr w14:paraId="759C9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86" w:type="dxa"/>
            <w:vAlign w:val="top"/>
          </w:tcPr>
          <w:p w14:paraId="703B1A20">
            <w:pPr>
              <w:pStyle w:val="18"/>
              <w:spacing w:before="186" w:line="213" w:lineRule="auto"/>
              <w:ind w:left="270"/>
              <w:rPr>
                <w:sz w:val="24"/>
                <w:szCs w:val="24"/>
                <w:highlight w:val="none"/>
              </w:rPr>
            </w:pPr>
            <w:r>
              <w:rPr>
                <w:spacing w:val="-5"/>
                <w:sz w:val="24"/>
                <w:szCs w:val="24"/>
                <w:highlight w:val="none"/>
              </w:rPr>
              <w:t>序号</w:t>
            </w:r>
          </w:p>
        </w:tc>
        <w:tc>
          <w:tcPr>
            <w:tcW w:w="1994" w:type="dxa"/>
            <w:vAlign w:val="top"/>
          </w:tcPr>
          <w:p w14:paraId="28745284">
            <w:pPr>
              <w:pStyle w:val="18"/>
              <w:spacing w:before="186" w:line="213" w:lineRule="auto"/>
              <w:ind w:left="537"/>
              <w:rPr>
                <w:sz w:val="24"/>
                <w:szCs w:val="24"/>
                <w:highlight w:val="none"/>
              </w:rPr>
            </w:pPr>
            <w:r>
              <w:rPr>
                <w:spacing w:val="-8"/>
                <w:sz w:val="24"/>
                <w:szCs w:val="24"/>
                <w:highlight w:val="none"/>
              </w:rPr>
              <w:t>项目名称</w:t>
            </w:r>
          </w:p>
        </w:tc>
        <w:tc>
          <w:tcPr>
            <w:tcW w:w="2623" w:type="dxa"/>
            <w:vAlign w:val="top"/>
          </w:tcPr>
          <w:p w14:paraId="44654916">
            <w:pPr>
              <w:pStyle w:val="18"/>
              <w:spacing w:before="186" w:line="213" w:lineRule="auto"/>
              <w:ind w:left="846"/>
              <w:rPr>
                <w:sz w:val="24"/>
                <w:szCs w:val="24"/>
                <w:highlight w:val="none"/>
              </w:rPr>
            </w:pPr>
            <w:r>
              <w:rPr>
                <w:spacing w:val="-6"/>
                <w:sz w:val="24"/>
                <w:szCs w:val="24"/>
                <w:highlight w:val="none"/>
              </w:rPr>
              <w:t>服务内容</w:t>
            </w:r>
          </w:p>
        </w:tc>
        <w:tc>
          <w:tcPr>
            <w:tcW w:w="2372" w:type="dxa"/>
            <w:vAlign w:val="top"/>
          </w:tcPr>
          <w:p w14:paraId="739A4764">
            <w:pPr>
              <w:pStyle w:val="18"/>
              <w:spacing w:before="186" w:line="213" w:lineRule="auto"/>
              <w:ind w:left="492"/>
              <w:rPr>
                <w:sz w:val="24"/>
                <w:szCs w:val="24"/>
                <w:highlight w:val="none"/>
              </w:rPr>
            </w:pPr>
            <w:r>
              <w:rPr>
                <w:spacing w:val="-7"/>
                <w:sz w:val="24"/>
                <w:szCs w:val="24"/>
                <w:highlight w:val="none"/>
              </w:rPr>
              <w:t>项目实施单位</w:t>
            </w:r>
          </w:p>
        </w:tc>
        <w:tc>
          <w:tcPr>
            <w:tcW w:w="1544" w:type="dxa"/>
            <w:vAlign w:val="top"/>
          </w:tcPr>
          <w:p w14:paraId="27E7132D">
            <w:pPr>
              <w:pStyle w:val="18"/>
              <w:spacing w:before="186" w:line="213" w:lineRule="auto"/>
              <w:ind w:left="548"/>
              <w:rPr>
                <w:sz w:val="24"/>
                <w:szCs w:val="24"/>
                <w:highlight w:val="none"/>
              </w:rPr>
            </w:pPr>
            <w:r>
              <w:rPr>
                <w:spacing w:val="-7"/>
                <w:sz w:val="24"/>
                <w:szCs w:val="24"/>
                <w:highlight w:val="none"/>
              </w:rPr>
              <w:t>备注</w:t>
            </w:r>
          </w:p>
        </w:tc>
      </w:tr>
      <w:tr w14:paraId="0E67C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86" w:type="dxa"/>
            <w:vAlign w:val="top"/>
          </w:tcPr>
          <w:p w14:paraId="4933537E">
            <w:pPr>
              <w:pStyle w:val="18"/>
              <w:spacing w:before="161" w:line="212" w:lineRule="auto"/>
              <w:ind w:left="486"/>
              <w:rPr>
                <w:sz w:val="24"/>
                <w:szCs w:val="24"/>
                <w:highlight w:val="none"/>
              </w:rPr>
            </w:pPr>
            <w:r>
              <w:rPr>
                <w:sz w:val="24"/>
                <w:szCs w:val="24"/>
                <w:highlight w:val="none"/>
              </w:rPr>
              <w:t>1</w:t>
            </w:r>
          </w:p>
        </w:tc>
        <w:tc>
          <w:tcPr>
            <w:tcW w:w="1994" w:type="dxa"/>
            <w:vAlign w:val="top"/>
          </w:tcPr>
          <w:p w14:paraId="0A659755">
            <w:pPr>
              <w:rPr>
                <w:rFonts w:ascii="Arial"/>
                <w:sz w:val="21"/>
                <w:highlight w:val="none"/>
              </w:rPr>
            </w:pPr>
          </w:p>
        </w:tc>
        <w:tc>
          <w:tcPr>
            <w:tcW w:w="2623" w:type="dxa"/>
            <w:vAlign w:val="top"/>
          </w:tcPr>
          <w:p w14:paraId="08254B99">
            <w:pPr>
              <w:rPr>
                <w:rFonts w:ascii="Arial"/>
                <w:sz w:val="21"/>
                <w:highlight w:val="none"/>
              </w:rPr>
            </w:pPr>
          </w:p>
        </w:tc>
        <w:tc>
          <w:tcPr>
            <w:tcW w:w="2372" w:type="dxa"/>
            <w:vAlign w:val="top"/>
          </w:tcPr>
          <w:p w14:paraId="63C5F5D6">
            <w:pPr>
              <w:rPr>
                <w:rFonts w:ascii="Arial"/>
                <w:sz w:val="21"/>
                <w:highlight w:val="none"/>
              </w:rPr>
            </w:pPr>
          </w:p>
        </w:tc>
        <w:tc>
          <w:tcPr>
            <w:tcW w:w="1544" w:type="dxa"/>
            <w:vAlign w:val="top"/>
          </w:tcPr>
          <w:p w14:paraId="10C86313">
            <w:pPr>
              <w:rPr>
                <w:rFonts w:ascii="Arial"/>
                <w:sz w:val="21"/>
                <w:highlight w:val="none"/>
              </w:rPr>
            </w:pPr>
          </w:p>
        </w:tc>
      </w:tr>
      <w:tr w14:paraId="1903C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86" w:type="dxa"/>
            <w:vAlign w:val="top"/>
          </w:tcPr>
          <w:p w14:paraId="2AEF04BE">
            <w:pPr>
              <w:pStyle w:val="18"/>
              <w:spacing w:before="165" w:line="209" w:lineRule="auto"/>
              <w:ind w:left="457"/>
              <w:rPr>
                <w:sz w:val="24"/>
                <w:szCs w:val="24"/>
                <w:highlight w:val="none"/>
              </w:rPr>
            </w:pPr>
            <w:r>
              <w:rPr>
                <w:sz w:val="24"/>
                <w:szCs w:val="24"/>
                <w:highlight w:val="none"/>
              </w:rPr>
              <w:t>2</w:t>
            </w:r>
          </w:p>
        </w:tc>
        <w:tc>
          <w:tcPr>
            <w:tcW w:w="1994" w:type="dxa"/>
            <w:vAlign w:val="top"/>
          </w:tcPr>
          <w:p w14:paraId="2D3A5F9A">
            <w:pPr>
              <w:rPr>
                <w:rFonts w:ascii="Arial"/>
                <w:sz w:val="21"/>
                <w:highlight w:val="none"/>
              </w:rPr>
            </w:pPr>
          </w:p>
        </w:tc>
        <w:tc>
          <w:tcPr>
            <w:tcW w:w="2623" w:type="dxa"/>
            <w:vAlign w:val="top"/>
          </w:tcPr>
          <w:p w14:paraId="0B11FE82">
            <w:pPr>
              <w:rPr>
                <w:rFonts w:ascii="Arial"/>
                <w:sz w:val="21"/>
                <w:highlight w:val="none"/>
              </w:rPr>
            </w:pPr>
          </w:p>
        </w:tc>
        <w:tc>
          <w:tcPr>
            <w:tcW w:w="2372" w:type="dxa"/>
            <w:vAlign w:val="top"/>
          </w:tcPr>
          <w:p w14:paraId="45B35EEE">
            <w:pPr>
              <w:rPr>
                <w:rFonts w:ascii="Arial"/>
                <w:sz w:val="21"/>
                <w:highlight w:val="none"/>
              </w:rPr>
            </w:pPr>
          </w:p>
        </w:tc>
        <w:tc>
          <w:tcPr>
            <w:tcW w:w="1544" w:type="dxa"/>
            <w:vAlign w:val="top"/>
          </w:tcPr>
          <w:p w14:paraId="637CACC1">
            <w:pPr>
              <w:rPr>
                <w:rFonts w:ascii="Arial"/>
                <w:sz w:val="21"/>
                <w:highlight w:val="none"/>
              </w:rPr>
            </w:pPr>
          </w:p>
        </w:tc>
      </w:tr>
      <w:tr w14:paraId="21BE3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86" w:type="dxa"/>
            <w:vAlign w:val="top"/>
          </w:tcPr>
          <w:p w14:paraId="68C4427F">
            <w:pPr>
              <w:pStyle w:val="18"/>
              <w:spacing w:before="169" w:line="206" w:lineRule="auto"/>
              <w:ind w:left="461"/>
              <w:rPr>
                <w:sz w:val="24"/>
                <w:szCs w:val="24"/>
                <w:highlight w:val="none"/>
              </w:rPr>
            </w:pPr>
            <w:r>
              <w:rPr>
                <w:sz w:val="24"/>
                <w:szCs w:val="24"/>
                <w:highlight w:val="none"/>
              </w:rPr>
              <w:t>3</w:t>
            </w:r>
          </w:p>
        </w:tc>
        <w:tc>
          <w:tcPr>
            <w:tcW w:w="1994" w:type="dxa"/>
            <w:vAlign w:val="top"/>
          </w:tcPr>
          <w:p w14:paraId="625AE633">
            <w:pPr>
              <w:rPr>
                <w:rFonts w:ascii="Arial"/>
                <w:sz w:val="21"/>
                <w:highlight w:val="none"/>
              </w:rPr>
            </w:pPr>
          </w:p>
        </w:tc>
        <w:tc>
          <w:tcPr>
            <w:tcW w:w="2623" w:type="dxa"/>
            <w:vAlign w:val="top"/>
          </w:tcPr>
          <w:p w14:paraId="702758F5">
            <w:pPr>
              <w:rPr>
                <w:rFonts w:ascii="Arial"/>
                <w:sz w:val="21"/>
                <w:highlight w:val="none"/>
              </w:rPr>
            </w:pPr>
          </w:p>
        </w:tc>
        <w:tc>
          <w:tcPr>
            <w:tcW w:w="2372" w:type="dxa"/>
            <w:vAlign w:val="top"/>
          </w:tcPr>
          <w:p w14:paraId="3A27484D">
            <w:pPr>
              <w:rPr>
                <w:rFonts w:ascii="Arial"/>
                <w:sz w:val="21"/>
                <w:highlight w:val="none"/>
              </w:rPr>
            </w:pPr>
          </w:p>
        </w:tc>
        <w:tc>
          <w:tcPr>
            <w:tcW w:w="1544" w:type="dxa"/>
            <w:vAlign w:val="top"/>
          </w:tcPr>
          <w:p w14:paraId="7D12962B">
            <w:pPr>
              <w:rPr>
                <w:rFonts w:ascii="Arial"/>
                <w:sz w:val="21"/>
                <w:highlight w:val="none"/>
              </w:rPr>
            </w:pPr>
          </w:p>
        </w:tc>
      </w:tr>
      <w:tr w14:paraId="03607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86" w:type="dxa"/>
            <w:vAlign w:val="top"/>
          </w:tcPr>
          <w:p w14:paraId="5077708B">
            <w:pPr>
              <w:pStyle w:val="18"/>
              <w:spacing w:before="173" w:line="212" w:lineRule="auto"/>
              <w:ind w:left="301"/>
              <w:rPr>
                <w:sz w:val="24"/>
                <w:szCs w:val="24"/>
                <w:highlight w:val="none"/>
              </w:rPr>
            </w:pPr>
            <w:r>
              <w:rPr>
                <w:spacing w:val="-13"/>
                <w:sz w:val="24"/>
                <w:szCs w:val="24"/>
                <w:highlight w:val="none"/>
              </w:rPr>
              <w:t>……</w:t>
            </w:r>
          </w:p>
        </w:tc>
        <w:tc>
          <w:tcPr>
            <w:tcW w:w="1994" w:type="dxa"/>
            <w:vAlign w:val="top"/>
          </w:tcPr>
          <w:p w14:paraId="70187374">
            <w:pPr>
              <w:rPr>
                <w:rFonts w:ascii="Arial"/>
                <w:sz w:val="21"/>
                <w:highlight w:val="none"/>
              </w:rPr>
            </w:pPr>
          </w:p>
        </w:tc>
        <w:tc>
          <w:tcPr>
            <w:tcW w:w="2623" w:type="dxa"/>
            <w:vAlign w:val="top"/>
          </w:tcPr>
          <w:p w14:paraId="2C48FF7C">
            <w:pPr>
              <w:rPr>
                <w:rFonts w:ascii="Arial"/>
                <w:sz w:val="21"/>
                <w:highlight w:val="none"/>
              </w:rPr>
            </w:pPr>
          </w:p>
        </w:tc>
        <w:tc>
          <w:tcPr>
            <w:tcW w:w="2372" w:type="dxa"/>
            <w:vAlign w:val="top"/>
          </w:tcPr>
          <w:p w14:paraId="26DF35E3">
            <w:pPr>
              <w:rPr>
                <w:rFonts w:ascii="Arial"/>
                <w:sz w:val="21"/>
                <w:highlight w:val="none"/>
              </w:rPr>
            </w:pPr>
          </w:p>
        </w:tc>
        <w:tc>
          <w:tcPr>
            <w:tcW w:w="1544" w:type="dxa"/>
            <w:vAlign w:val="top"/>
          </w:tcPr>
          <w:p w14:paraId="705EE283">
            <w:pPr>
              <w:rPr>
                <w:rFonts w:ascii="Arial"/>
                <w:sz w:val="21"/>
                <w:highlight w:val="none"/>
              </w:rPr>
            </w:pPr>
          </w:p>
        </w:tc>
      </w:tr>
    </w:tbl>
    <w:p w14:paraId="36A906BA">
      <w:pPr>
        <w:pStyle w:val="11"/>
        <w:widowControl/>
        <w:ind w:left="0" w:leftChars="0" w:firstLine="480" w:firstLineChars="200"/>
        <w:rPr>
          <w:highlight w:val="none"/>
        </w:rPr>
      </w:pPr>
      <w:r>
        <w:rPr>
          <w:highlight w:val="none"/>
        </w:rPr>
        <w:t>注：项目业绩需附中标通知书或合同等证明文件，不附证明文件不算业绩。</w:t>
      </w:r>
    </w:p>
    <w:p w14:paraId="083536A5">
      <w:pPr>
        <w:spacing w:line="219" w:lineRule="auto"/>
        <w:rPr>
          <w:rFonts w:ascii="宋体" w:hAnsi="宋体" w:eastAsia="宋体" w:cs="宋体"/>
          <w:sz w:val="24"/>
          <w:szCs w:val="24"/>
          <w:highlight w:val="none"/>
        </w:rPr>
        <w:sectPr>
          <w:headerReference r:id="rId50" w:type="default"/>
          <w:footerReference r:id="rId51" w:type="default"/>
          <w:pgSz w:w="11906" w:h="16840"/>
          <w:pgMar w:top="1210" w:right="752" w:bottom="980" w:left="1628" w:header="846" w:footer="811" w:gutter="0"/>
          <w:pgNumType w:fmt="decimal"/>
          <w:cols w:space="720" w:num="1"/>
        </w:sectPr>
      </w:pPr>
    </w:p>
    <w:p w14:paraId="57288727">
      <w:pPr>
        <w:pStyle w:val="2"/>
        <w:widowControl/>
        <w:numPr>
          <w:ilvl w:val="0"/>
          <w:numId w:val="64"/>
        </w:numPr>
        <w:tabs>
          <w:tab w:val="left" w:pos="991"/>
        </w:tabs>
        <w:topLinePunct w:val="0"/>
        <w:ind w:left="0" w:leftChars="0" w:firstLine="482" w:firstLineChars="200"/>
        <w:rPr>
          <w:b/>
          <w:highlight w:val="none"/>
        </w:rPr>
      </w:pPr>
      <w:r>
        <w:rPr>
          <w:highlight w:val="none"/>
        </w:rPr>
        <w:t>技术偏离表</w:t>
      </w:r>
    </w:p>
    <w:p w14:paraId="46F2F4CC">
      <w:pPr>
        <w:pStyle w:val="11"/>
        <w:widowControl/>
        <w:ind w:left="0" w:leftChars="0" w:firstLine="480" w:firstLineChars="200"/>
        <w:rPr>
          <w:highlight w:val="none"/>
        </w:rPr>
      </w:pPr>
      <w:r>
        <w:rPr>
          <w:highlight w:val="none"/>
        </w:rPr>
        <w:t>项目名称：</w:t>
      </w:r>
    </w:p>
    <w:tbl>
      <w:tblPr>
        <w:tblStyle w:val="17"/>
        <w:tblW w:w="91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0"/>
        <w:gridCol w:w="2414"/>
        <w:gridCol w:w="1217"/>
        <w:gridCol w:w="1798"/>
        <w:gridCol w:w="1438"/>
        <w:gridCol w:w="1266"/>
      </w:tblGrid>
      <w:tr w14:paraId="2A172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50" w:type="dxa"/>
            <w:vAlign w:val="top"/>
          </w:tcPr>
          <w:p w14:paraId="43050A39">
            <w:pPr>
              <w:pStyle w:val="18"/>
              <w:spacing w:before="257" w:line="221" w:lineRule="auto"/>
              <w:ind w:left="298"/>
              <w:rPr>
                <w:sz w:val="24"/>
                <w:szCs w:val="24"/>
                <w:highlight w:val="none"/>
              </w:rPr>
            </w:pPr>
            <w:r>
              <w:rPr>
                <w:spacing w:val="-5"/>
                <w:sz w:val="24"/>
                <w:szCs w:val="24"/>
                <w:highlight w:val="none"/>
              </w:rPr>
              <w:t>序号</w:t>
            </w:r>
          </w:p>
        </w:tc>
        <w:tc>
          <w:tcPr>
            <w:tcW w:w="2414" w:type="dxa"/>
            <w:vAlign w:val="top"/>
          </w:tcPr>
          <w:p w14:paraId="574EC424">
            <w:pPr>
              <w:pStyle w:val="18"/>
              <w:spacing w:before="59" w:line="216" w:lineRule="auto"/>
              <w:ind w:left="736" w:right="617" w:hanging="120"/>
              <w:rPr>
                <w:sz w:val="24"/>
                <w:szCs w:val="24"/>
                <w:highlight w:val="none"/>
              </w:rPr>
            </w:pPr>
            <w:r>
              <w:rPr>
                <w:spacing w:val="-6"/>
                <w:sz w:val="24"/>
                <w:szCs w:val="24"/>
                <w:highlight w:val="none"/>
              </w:rPr>
              <w:t>采购文件规格条目号</w:t>
            </w:r>
          </w:p>
        </w:tc>
        <w:tc>
          <w:tcPr>
            <w:tcW w:w="1217" w:type="dxa"/>
            <w:vAlign w:val="top"/>
          </w:tcPr>
          <w:p w14:paraId="36AF4039">
            <w:pPr>
              <w:pStyle w:val="18"/>
              <w:spacing w:before="206" w:line="219" w:lineRule="auto"/>
              <w:ind w:left="141"/>
              <w:rPr>
                <w:sz w:val="24"/>
                <w:szCs w:val="24"/>
                <w:highlight w:val="none"/>
              </w:rPr>
            </w:pPr>
            <w:r>
              <w:rPr>
                <w:spacing w:val="-6"/>
                <w:sz w:val="24"/>
                <w:szCs w:val="24"/>
                <w:highlight w:val="none"/>
              </w:rPr>
              <w:t>采购要求</w:t>
            </w:r>
          </w:p>
        </w:tc>
        <w:tc>
          <w:tcPr>
            <w:tcW w:w="1798" w:type="dxa"/>
            <w:vAlign w:val="top"/>
          </w:tcPr>
          <w:p w14:paraId="78FCA5BF">
            <w:pPr>
              <w:pStyle w:val="18"/>
              <w:spacing w:before="209" w:line="220" w:lineRule="auto"/>
              <w:ind w:left="459"/>
              <w:rPr>
                <w:sz w:val="24"/>
                <w:szCs w:val="24"/>
                <w:highlight w:val="none"/>
              </w:rPr>
            </w:pPr>
            <w:r>
              <w:rPr>
                <w:spacing w:val="-12"/>
                <w:sz w:val="24"/>
                <w:szCs w:val="24"/>
                <w:highlight w:val="none"/>
              </w:rPr>
              <w:t>响应情况</w:t>
            </w:r>
          </w:p>
        </w:tc>
        <w:tc>
          <w:tcPr>
            <w:tcW w:w="1438" w:type="dxa"/>
            <w:vAlign w:val="top"/>
          </w:tcPr>
          <w:p w14:paraId="6E47F951">
            <w:pPr>
              <w:pStyle w:val="18"/>
              <w:spacing w:before="210" w:line="219" w:lineRule="auto"/>
              <w:ind w:left="257"/>
              <w:rPr>
                <w:sz w:val="24"/>
                <w:szCs w:val="24"/>
                <w:highlight w:val="none"/>
              </w:rPr>
            </w:pPr>
            <w:r>
              <w:rPr>
                <w:spacing w:val="-6"/>
                <w:sz w:val="24"/>
                <w:szCs w:val="24"/>
                <w:highlight w:val="none"/>
              </w:rPr>
              <w:t>偏离情况</w:t>
            </w:r>
          </w:p>
        </w:tc>
        <w:tc>
          <w:tcPr>
            <w:tcW w:w="1266" w:type="dxa"/>
            <w:vAlign w:val="top"/>
          </w:tcPr>
          <w:p w14:paraId="6A6E34F8">
            <w:pPr>
              <w:pStyle w:val="18"/>
              <w:spacing w:before="258" w:line="219" w:lineRule="auto"/>
              <w:ind w:left="416"/>
              <w:rPr>
                <w:sz w:val="24"/>
                <w:szCs w:val="24"/>
                <w:highlight w:val="none"/>
              </w:rPr>
            </w:pPr>
            <w:r>
              <w:rPr>
                <w:spacing w:val="-7"/>
                <w:sz w:val="24"/>
                <w:szCs w:val="24"/>
                <w:highlight w:val="none"/>
              </w:rPr>
              <w:t>说明</w:t>
            </w:r>
          </w:p>
        </w:tc>
      </w:tr>
      <w:tr w14:paraId="022E3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1050" w:type="dxa"/>
            <w:vAlign w:val="top"/>
          </w:tcPr>
          <w:p w14:paraId="563E1912">
            <w:pPr>
              <w:pStyle w:val="18"/>
              <w:spacing w:before="159" w:line="209" w:lineRule="auto"/>
              <w:ind w:left="514"/>
              <w:rPr>
                <w:sz w:val="24"/>
                <w:szCs w:val="24"/>
                <w:highlight w:val="none"/>
              </w:rPr>
            </w:pPr>
            <w:r>
              <w:rPr>
                <w:sz w:val="24"/>
                <w:szCs w:val="24"/>
                <w:highlight w:val="none"/>
              </w:rPr>
              <w:t>1</w:t>
            </w:r>
          </w:p>
        </w:tc>
        <w:tc>
          <w:tcPr>
            <w:tcW w:w="2414" w:type="dxa"/>
            <w:vAlign w:val="top"/>
          </w:tcPr>
          <w:p w14:paraId="039A1C2B">
            <w:pPr>
              <w:rPr>
                <w:rFonts w:ascii="Arial"/>
                <w:sz w:val="21"/>
                <w:highlight w:val="none"/>
              </w:rPr>
            </w:pPr>
          </w:p>
        </w:tc>
        <w:tc>
          <w:tcPr>
            <w:tcW w:w="1217" w:type="dxa"/>
            <w:vAlign w:val="top"/>
          </w:tcPr>
          <w:p w14:paraId="0E51BC45">
            <w:pPr>
              <w:rPr>
                <w:rFonts w:ascii="Arial"/>
                <w:sz w:val="21"/>
                <w:highlight w:val="none"/>
              </w:rPr>
            </w:pPr>
          </w:p>
        </w:tc>
        <w:tc>
          <w:tcPr>
            <w:tcW w:w="1798" w:type="dxa"/>
            <w:vAlign w:val="top"/>
          </w:tcPr>
          <w:p w14:paraId="2DAF5B8A">
            <w:pPr>
              <w:rPr>
                <w:rFonts w:ascii="Arial"/>
                <w:sz w:val="21"/>
                <w:highlight w:val="none"/>
              </w:rPr>
            </w:pPr>
          </w:p>
        </w:tc>
        <w:tc>
          <w:tcPr>
            <w:tcW w:w="1438" w:type="dxa"/>
            <w:vAlign w:val="top"/>
          </w:tcPr>
          <w:p w14:paraId="213550EC">
            <w:pPr>
              <w:rPr>
                <w:rFonts w:ascii="Arial"/>
                <w:sz w:val="21"/>
                <w:highlight w:val="none"/>
              </w:rPr>
            </w:pPr>
          </w:p>
        </w:tc>
        <w:tc>
          <w:tcPr>
            <w:tcW w:w="1266" w:type="dxa"/>
            <w:vAlign w:val="top"/>
          </w:tcPr>
          <w:p w14:paraId="4AB59029">
            <w:pPr>
              <w:rPr>
                <w:rFonts w:ascii="Arial"/>
                <w:sz w:val="21"/>
                <w:highlight w:val="none"/>
              </w:rPr>
            </w:pPr>
          </w:p>
        </w:tc>
      </w:tr>
      <w:tr w14:paraId="29F2D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50" w:type="dxa"/>
            <w:vAlign w:val="top"/>
          </w:tcPr>
          <w:p w14:paraId="34325C4E">
            <w:pPr>
              <w:spacing w:line="287" w:lineRule="auto"/>
              <w:rPr>
                <w:rFonts w:ascii="Arial"/>
                <w:sz w:val="21"/>
                <w:highlight w:val="none"/>
              </w:rPr>
            </w:pPr>
          </w:p>
          <w:p w14:paraId="4E0220AA">
            <w:pPr>
              <w:pStyle w:val="18"/>
              <w:spacing w:before="78" w:line="72" w:lineRule="exact"/>
              <w:ind w:left="373"/>
              <w:rPr>
                <w:sz w:val="24"/>
                <w:szCs w:val="24"/>
                <w:highlight w:val="none"/>
              </w:rPr>
            </w:pPr>
            <w:r>
              <w:rPr>
                <w:position w:val="1"/>
                <w:sz w:val="24"/>
                <w:szCs w:val="24"/>
                <w:highlight w:val="none"/>
              </w:rPr>
              <w:t>...</w:t>
            </w:r>
          </w:p>
        </w:tc>
        <w:tc>
          <w:tcPr>
            <w:tcW w:w="2414" w:type="dxa"/>
            <w:vAlign w:val="top"/>
          </w:tcPr>
          <w:p w14:paraId="07029EA9">
            <w:pPr>
              <w:rPr>
                <w:rFonts w:ascii="Arial"/>
                <w:sz w:val="21"/>
                <w:highlight w:val="none"/>
              </w:rPr>
            </w:pPr>
          </w:p>
        </w:tc>
        <w:tc>
          <w:tcPr>
            <w:tcW w:w="1217" w:type="dxa"/>
            <w:vAlign w:val="top"/>
          </w:tcPr>
          <w:p w14:paraId="536C97CF">
            <w:pPr>
              <w:rPr>
                <w:rFonts w:ascii="Arial"/>
                <w:sz w:val="21"/>
                <w:highlight w:val="none"/>
              </w:rPr>
            </w:pPr>
          </w:p>
        </w:tc>
        <w:tc>
          <w:tcPr>
            <w:tcW w:w="1798" w:type="dxa"/>
            <w:vAlign w:val="top"/>
          </w:tcPr>
          <w:p w14:paraId="11403DCC">
            <w:pPr>
              <w:rPr>
                <w:rFonts w:ascii="Arial"/>
                <w:sz w:val="21"/>
                <w:highlight w:val="none"/>
              </w:rPr>
            </w:pPr>
          </w:p>
        </w:tc>
        <w:tc>
          <w:tcPr>
            <w:tcW w:w="1438" w:type="dxa"/>
            <w:vAlign w:val="top"/>
          </w:tcPr>
          <w:p w14:paraId="1D1A183F">
            <w:pPr>
              <w:rPr>
                <w:rFonts w:ascii="Arial"/>
                <w:sz w:val="21"/>
                <w:highlight w:val="none"/>
              </w:rPr>
            </w:pPr>
          </w:p>
        </w:tc>
        <w:tc>
          <w:tcPr>
            <w:tcW w:w="1266" w:type="dxa"/>
            <w:vAlign w:val="top"/>
          </w:tcPr>
          <w:p w14:paraId="608755FF">
            <w:pPr>
              <w:rPr>
                <w:rFonts w:ascii="Arial"/>
                <w:sz w:val="21"/>
                <w:highlight w:val="none"/>
              </w:rPr>
            </w:pPr>
          </w:p>
        </w:tc>
      </w:tr>
    </w:tbl>
    <w:p w14:paraId="73A56F99">
      <w:pPr>
        <w:pStyle w:val="11"/>
        <w:widowControl/>
        <w:numPr>
          <w:ilvl w:val="0"/>
          <w:numId w:val="69"/>
        </w:numPr>
        <w:tabs>
          <w:tab w:val="left" w:pos="780"/>
          <w:tab w:val="clear" w:pos="210"/>
        </w:tabs>
        <w:ind w:left="0" w:leftChars="0" w:firstLine="480" w:firstLineChars="200"/>
        <w:rPr>
          <w:b w:val="0"/>
          <w:highlight w:val="none"/>
        </w:rPr>
      </w:pPr>
      <w:r>
        <w:rPr>
          <w:highlight w:val="none"/>
        </w:rPr>
        <w:t>“备注”栏注明此项偏离为“无偏离”或“负偏离”；投标人</w:t>
      </w:r>
      <w:r>
        <w:rPr>
          <w:rFonts w:hint="eastAsia"/>
          <w:highlight w:val="none"/>
          <w:lang w:eastAsia="zh-CN"/>
        </w:rPr>
        <w:t>因</w:t>
      </w:r>
      <w:r>
        <w:rPr>
          <w:highlight w:val="none"/>
        </w:rPr>
        <w:t>任何原因漏写或缺项或填写不正确的，后果由投标人自行承担。</w:t>
      </w:r>
    </w:p>
    <w:p w14:paraId="0C4E6F2F">
      <w:pPr>
        <w:pStyle w:val="11"/>
        <w:widowControl/>
        <w:numPr>
          <w:ilvl w:val="0"/>
          <w:numId w:val="69"/>
        </w:numPr>
        <w:tabs>
          <w:tab w:val="left" w:pos="780"/>
          <w:tab w:val="clear" w:pos="210"/>
        </w:tabs>
        <w:ind w:left="0" w:leftChars="0" w:firstLine="480" w:firstLineChars="200"/>
        <w:rPr>
          <w:b w:val="0"/>
          <w:highlight w:val="none"/>
        </w:rPr>
      </w:pPr>
      <w:r>
        <w:rPr>
          <w:highlight w:val="none"/>
        </w:rPr>
        <w:t>投标人真实填写本表，并对其真实性负责。评审小组将根据评标办法和细则进行打分。）如某项非实质性报价规格实际为“负偏离”，而投标人注明为“无偏离”或不注明的，评标委员会可对此项偏离按评标办法加倍减分。</w:t>
      </w:r>
    </w:p>
    <w:p w14:paraId="40782692">
      <w:pPr>
        <w:pStyle w:val="11"/>
        <w:widowControl/>
        <w:numPr>
          <w:ilvl w:val="0"/>
          <w:numId w:val="69"/>
        </w:numPr>
        <w:tabs>
          <w:tab w:val="left" w:pos="780"/>
          <w:tab w:val="clear" w:pos="210"/>
        </w:tabs>
        <w:ind w:left="0" w:leftChars="0" w:firstLine="480" w:firstLineChars="200"/>
        <w:rPr>
          <w:b w:val="0"/>
          <w:highlight w:val="none"/>
        </w:rPr>
      </w:pPr>
      <w:r>
        <w:rPr>
          <w:highlight w:val="none"/>
        </w:rPr>
        <w:t>投标人注明的偏离情况只作为评标委员会评定的参考，最终是否构成偏离或实质性偏离情况应由评标委员会决定。</w:t>
      </w:r>
    </w:p>
    <w:p w14:paraId="03D16DCD">
      <w:pPr>
        <w:pStyle w:val="11"/>
        <w:widowControl/>
        <w:numPr>
          <w:ilvl w:val="0"/>
          <w:numId w:val="69"/>
        </w:numPr>
        <w:tabs>
          <w:tab w:val="left" w:pos="780"/>
          <w:tab w:val="clear" w:pos="210"/>
        </w:tabs>
        <w:ind w:left="0" w:leftChars="0" w:firstLine="480" w:firstLineChars="200"/>
        <w:rPr>
          <w:b w:val="0"/>
          <w:highlight w:val="none"/>
        </w:rPr>
      </w:pPr>
      <w:r>
        <w:rPr>
          <w:highlight w:val="none"/>
        </w:rPr>
        <w:t>不允许存在实质性负偏离。</w:t>
      </w:r>
    </w:p>
    <w:p w14:paraId="33507B3E">
      <w:pPr>
        <w:pStyle w:val="11"/>
        <w:widowControl/>
        <w:numPr>
          <w:ilvl w:val="0"/>
          <w:numId w:val="69"/>
        </w:numPr>
        <w:tabs>
          <w:tab w:val="left" w:pos="780"/>
          <w:tab w:val="clear" w:pos="210"/>
        </w:tabs>
        <w:ind w:left="0" w:leftChars="0" w:firstLine="480" w:firstLineChars="200"/>
        <w:rPr>
          <w:b w:val="0"/>
          <w:highlight w:val="none"/>
        </w:rPr>
      </w:pPr>
      <w:r>
        <w:rPr>
          <w:highlight w:val="none"/>
        </w:rPr>
        <w:t>规格的实际偏离情况以评标委员会综合评价为准，解释权属评标委员会。</w:t>
      </w:r>
    </w:p>
    <w:p w14:paraId="363ED72F">
      <w:pPr>
        <w:pStyle w:val="11"/>
        <w:spacing w:line="281" w:lineRule="auto"/>
        <w:rPr>
          <w:highlight w:val="none"/>
        </w:rPr>
      </w:pPr>
    </w:p>
    <w:p w14:paraId="5C6AF393">
      <w:pPr>
        <w:pStyle w:val="11"/>
        <w:spacing w:line="281" w:lineRule="auto"/>
        <w:rPr>
          <w:highlight w:val="none"/>
        </w:rPr>
      </w:pPr>
    </w:p>
    <w:p w14:paraId="4E904DC7">
      <w:pPr>
        <w:pStyle w:val="11"/>
        <w:spacing w:line="281" w:lineRule="auto"/>
        <w:rPr>
          <w:highlight w:val="none"/>
        </w:rPr>
      </w:pPr>
    </w:p>
    <w:p w14:paraId="792082DE">
      <w:pPr>
        <w:pStyle w:val="11"/>
        <w:widowControl/>
        <w:numPr>
          <w:ilvl w:val="0"/>
          <w:numId w:val="0"/>
        </w:numPr>
        <w:tabs>
          <w:tab w:val="left" w:pos="780"/>
        </w:tabs>
        <w:wordWrap w:val="0"/>
        <w:ind w:leftChars="200"/>
        <w:jc w:val="right"/>
        <w:rPr>
          <w:rFonts w:hint="default" w:eastAsia="宋体"/>
          <w:highlight w:val="none"/>
          <w:lang w:val="en-US" w:eastAsia="zh-CN"/>
        </w:rPr>
      </w:pPr>
      <w:r>
        <w:rPr>
          <w:highlight w:val="none"/>
        </w:rPr>
        <w:t>投标人（盖章）：</w:t>
      </w:r>
      <w:r>
        <w:rPr>
          <w:rFonts w:hint="eastAsia"/>
          <w:highlight w:val="none"/>
          <w:lang w:val="en-US" w:eastAsia="zh-CN"/>
        </w:rPr>
        <w:t xml:space="preserve">                               </w:t>
      </w:r>
    </w:p>
    <w:p w14:paraId="3F4DD592">
      <w:pPr>
        <w:pStyle w:val="11"/>
        <w:widowControl/>
        <w:numPr>
          <w:ilvl w:val="0"/>
          <w:numId w:val="0"/>
        </w:numPr>
        <w:tabs>
          <w:tab w:val="left" w:pos="780"/>
        </w:tabs>
        <w:wordWrap w:val="0"/>
        <w:ind w:leftChars="200"/>
        <w:jc w:val="right"/>
        <w:rPr>
          <w:rFonts w:hint="default" w:eastAsia="宋体"/>
          <w:highlight w:val="none"/>
          <w:lang w:val="en-US" w:eastAsia="zh-CN"/>
        </w:rPr>
      </w:pPr>
      <w:r>
        <w:rPr>
          <w:highlight w:val="none"/>
        </w:rPr>
        <w:t>法人或被授权人签字或盖章：</w:t>
      </w:r>
      <w:r>
        <w:rPr>
          <w:rFonts w:hint="eastAsia"/>
          <w:highlight w:val="none"/>
          <w:lang w:val="en-US" w:eastAsia="zh-CN"/>
        </w:rPr>
        <w:t xml:space="preserve">                      </w:t>
      </w:r>
    </w:p>
    <w:p w14:paraId="21269B54">
      <w:pPr>
        <w:pStyle w:val="11"/>
        <w:widowControl/>
        <w:numPr>
          <w:ilvl w:val="0"/>
          <w:numId w:val="0"/>
        </w:numPr>
        <w:tabs>
          <w:tab w:val="left" w:pos="780"/>
        </w:tabs>
        <w:wordWrap w:val="0"/>
        <w:ind w:leftChars="200"/>
        <w:jc w:val="right"/>
        <w:rPr>
          <w:rFonts w:hint="default" w:ascii="Times New Roman" w:hAnsi="Times New Roman" w:eastAsia="宋体" w:cs="Times New Roman"/>
          <w:sz w:val="24"/>
          <w:szCs w:val="24"/>
          <w:highlight w:val="none"/>
          <w:lang w:val="en-US" w:eastAsia="zh-CN"/>
        </w:rPr>
      </w:pPr>
      <w:r>
        <w:rPr>
          <w:highlight w:val="none"/>
        </w:rPr>
        <w:t>日期：</w:t>
      </w:r>
      <w:r>
        <w:rPr>
          <w:rFonts w:hint="eastAsia"/>
          <w:highlight w:val="none"/>
          <w:lang w:val="en-US" w:eastAsia="zh-CN"/>
        </w:rPr>
        <w:t xml:space="preserve">                                           </w:t>
      </w:r>
    </w:p>
    <w:p w14:paraId="00B222A4">
      <w:pPr>
        <w:spacing w:line="220" w:lineRule="auto"/>
        <w:rPr>
          <w:rFonts w:ascii="宋体" w:hAnsi="宋体" w:eastAsia="宋体" w:cs="宋体"/>
          <w:sz w:val="24"/>
          <w:szCs w:val="24"/>
          <w:highlight w:val="none"/>
        </w:rPr>
        <w:sectPr>
          <w:headerReference r:id="rId52" w:type="default"/>
          <w:footerReference r:id="rId53" w:type="default"/>
          <w:pgSz w:w="11906" w:h="16840"/>
          <w:pgMar w:top="1210" w:right="1104" w:bottom="980" w:left="1612" w:header="846" w:footer="811" w:gutter="0"/>
          <w:pgNumType w:fmt="decimal"/>
          <w:cols w:space="720" w:num="1"/>
        </w:sectPr>
      </w:pPr>
    </w:p>
    <w:p w14:paraId="128EDAC2">
      <w:pPr>
        <w:pStyle w:val="2"/>
        <w:widowControl/>
        <w:numPr>
          <w:ilvl w:val="0"/>
          <w:numId w:val="64"/>
        </w:numPr>
        <w:tabs>
          <w:tab w:val="left" w:pos="991"/>
        </w:tabs>
        <w:topLinePunct w:val="0"/>
        <w:ind w:left="0" w:leftChars="0" w:firstLine="482" w:firstLineChars="200"/>
        <w:rPr>
          <w:b/>
          <w:highlight w:val="none"/>
        </w:rPr>
      </w:pPr>
      <w:r>
        <w:rPr>
          <w:highlight w:val="none"/>
        </w:rPr>
        <w:t>中小企业声明函（根据需要填写）</w:t>
      </w:r>
    </w:p>
    <w:p w14:paraId="5EC07081">
      <w:pPr>
        <w:pStyle w:val="11"/>
        <w:spacing w:line="354" w:lineRule="auto"/>
        <w:rPr>
          <w:highlight w:val="none"/>
        </w:rPr>
      </w:pPr>
    </w:p>
    <w:p w14:paraId="606A14B3">
      <w:pPr>
        <w:pStyle w:val="11"/>
        <w:widowControl/>
        <w:ind w:left="0" w:leftChars="0" w:firstLine="480" w:firstLineChars="200"/>
        <w:rPr>
          <w:highlight w:val="none"/>
        </w:rPr>
      </w:pPr>
      <w:r>
        <w:rPr>
          <w:highlight w:val="none"/>
        </w:rPr>
        <w:t>本公司（联合体）郑重声明，根据《政府采购促进中小企业发展管理办法》（财库﹝2020﹞46号）的规定，本公司（联合体）参加（单位名称）的（项目名称</w:t>
      </w:r>
      <w:r>
        <w:rPr>
          <w:rFonts w:hint="eastAsia"/>
          <w:highlight w:val="none"/>
          <w:lang w:eastAsia="zh-CN"/>
        </w:rPr>
        <w:t>）</w:t>
      </w:r>
      <w:r>
        <w:rPr>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005D1CC5">
      <w:pPr>
        <w:pStyle w:val="11"/>
        <w:widowControl/>
        <w:numPr>
          <w:ilvl w:val="0"/>
          <w:numId w:val="70"/>
        </w:numPr>
        <w:tabs>
          <w:tab w:val="left" w:pos="780"/>
          <w:tab w:val="clear" w:pos="210"/>
        </w:tabs>
        <w:topLinePunct w:val="0"/>
        <w:ind w:left="0" w:leftChars="0" w:firstLine="480" w:firstLineChars="200"/>
        <w:rPr>
          <w:b w:val="0"/>
          <w:highlight w:val="none"/>
        </w:rPr>
      </w:pPr>
      <w:r>
        <w:rPr>
          <w:highlight w:val="none"/>
        </w:rPr>
        <w:t>（标的名称），属于</w:t>
      </w:r>
      <w:r>
        <w:rPr>
          <w:highlight w:val="none"/>
          <w:u w:val="single" w:color="auto"/>
        </w:rPr>
        <w:t>（其他未列明行业）</w:t>
      </w:r>
      <w:r>
        <w:rPr>
          <w:highlight w:val="none"/>
        </w:rPr>
        <w:t>；承建（承接）企业为（企业名称），从业人员人，营业收入为万元，资产总额为万元，属于（中型企业、小型企业、微型企业</w:t>
      </w:r>
      <w:r>
        <w:rPr>
          <w:rFonts w:hint="eastAsia"/>
          <w:highlight w:val="none"/>
          <w:lang w:eastAsia="zh-CN"/>
        </w:rPr>
        <w:t>）</w:t>
      </w:r>
      <w:r>
        <w:rPr>
          <w:highlight w:val="none"/>
        </w:rPr>
        <w:t>;</w:t>
      </w:r>
    </w:p>
    <w:p w14:paraId="559F2FB1">
      <w:pPr>
        <w:pStyle w:val="11"/>
        <w:widowControl/>
        <w:numPr>
          <w:ilvl w:val="0"/>
          <w:numId w:val="70"/>
        </w:numPr>
        <w:tabs>
          <w:tab w:val="left" w:pos="780"/>
          <w:tab w:val="clear" w:pos="210"/>
        </w:tabs>
        <w:topLinePunct w:val="0"/>
        <w:ind w:left="0" w:leftChars="0" w:firstLine="480" w:firstLineChars="200"/>
        <w:rPr>
          <w:b w:val="0"/>
          <w:highlight w:val="none"/>
        </w:rPr>
      </w:pPr>
      <w:r>
        <w:rPr>
          <w:highlight w:val="none"/>
        </w:rPr>
        <w:t>（标的名称），属于</w:t>
      </w:r>
      <w:r>
        <w:rPr>
          <w:highlight w:val="none"/>
          <w:u w:val="single" w:color="auto"/>
        </w:rPr>
        <w:t>（其他未列明行业）</w:t>
      </w:r>
      <w:r>
        <w:rPr>
          <w:highlight w:val="none"/>
        </w:rPr>
        <w:t>；承建（承接）企业为（企业名称），从业人员人，营业收入为万元，资产总额为万元，属于（中型企业、小型企业、微型企业）</w:t>
      </w:r>
    </w:p>
    <w:p w14:paraId="366A1B2F">
      <w:pPr>
        <w:pStyle w:val="11"/>
        <w:widowControl/>
        <w:ind w:left="0" w:leftChars="0" w:firstLine="480" w:firstLineChars="200"/>
        <w:rPr>
          <w:highlight w:val="none"/>
        </w:rPr>
      </w:pPr>
      <w:r>
        <w:rPr>
          <w:highlight w:val="none"/>
        </w:rPr>
        <w:t>以上企业，不属于大企业的分支机构，不存在控股股东为大企业的情形，也不存在与大企业的负责人为同一人的情形。</w:t>
      </w:r>
    </w:p>
    <w:p w14:paraId="334E6ADC">
      <w:pPr>
        <w:pStyle w:val="11"/>
        <w:widowControl/>
        <w:ind w:left="0" w:leftChars="0" w:firstLine="480" w:firstLineChars="200"/>
        <w:rPr>
          <w:highlight w:val="none"/>
        </w:rPr>
      </w:pPr>
      <w:r>
        <w:rPr>
          <w:highlight w:val="none"/>
        </w:rPr>
        <w:t>本企业对上述声明内容的真实性负责。如有虚假，将依法承担相应责任。</w:t>
      </w:r>
    </w:p>
    <w:p w14:paraId="1AA7F51D">
      <w:pPr>
        <w:pStyle w:val="11"/>
        <w:spacing w:line="284" w:lineRule="auto"/>
        <w:rPr>
          <w:highlight w:val="none"/>
        </w:rPr>
      </w:pPr>
    </w:p>
    <w:p w14:paraId="2C8D122D">
      <w:pPr>
        <w:pStyle w:val="11"/>
        <w:widowControl/>
        <w:wordWrap w:val="0"/>
        <w:ind w:left="0" w:leftChars="0" w:firstLine="480" w:firstLineChars="200"/>
        <w:jc w:val="right"/>
        <w:rPr>
          <w:rFonts w:hint="default" w:eastAsia="宋体"/>
          <w:highlight w:val="none"/>
          <w:lang w:val="en-US" w:eastAsia="zh-CN"/>
        </w:rPr>
      </w:pPr>
      <w:r>
        <w:rPr>
          <w:highlight w:val="none"/>
        </w:rPr>
        <w:t>投标人（盖单位章）：</w:t>
      </w:r>
      <w:r>
        <w:rPr>
          <w:rFonts w:hint="eastAsia"/>
          <w:highlight w:val="none"/>
          <w:lang w:val="en-US" w:eastAsia="zh-CN"/>
        </w:rPr>
        <w:t xml:space="preserve">                        </w:t>
      </w:r>
    </w:p>
    <w:p w14:paraId="78EAC837">
      <w:pPr>
        <w:pStyle w:val="11"/>
        <w:widowControl/>
        <w:wordWrap w:val="0"/>
        <w:ind w:left="0" w:leftChars="0" w:firstLine="480" w:firstLineChars="200"/>
        <w:jc w:val="right"/>
        <w:rPr>
          <w:rFonts w:hint="default" w:ascii="Times New Roman" w:hAnsi="Times New Roman" w:eastAsia="宋体" w:cs="Times New Roman"/>
          <w:sz w:val="24"/>
          <w:szCs w:val="24"/>
          <w:highlight w:val="none"/>
          <w:lang w:val="en-US" w:eastAsia="zh-CN"/>
        </w:rPr>
      </w:pPr>
      <w:r>
        <w:rPr>
          <w:highlight w:val="none"/>
        </w:rPr>
        <w:t>日期：</w:t>
      </w:r>
      <w:r>
        <w:rPr>
          <w:rFonts w:hint="eastAsia"/>
          <w:highlight w:val="none"/>
          <w:lang w:val="en-US" w:eastAsia="zh-CN"/>
        </w:rPr>
        <w:t xml:space="preserve">      </w:t>
      </w:r>
      <w:r>
        <w:rPr>
          <w:highlight w:val="none"/>
        </w:rPr>
        <w:t>年</w:t>
      </w:r>
      <w:r>
        <w:rPr>
          <w:rFonts w:hint="eastAsia"/>
          <w:highlight w:val="none"/>
          <w:lang w:val="en-US" w:eastAsia="zh-CN"/>
        </w:rPr>
        <w:t xml:space="preserve">  </w:t>
      </w:r>
      <w:r>
        <w:rPr>
          <w:highlight w:val="none"/>
        </w:rPr>
        <w:t>月</w:t>
      </w:r>
      <w:r>
        <w:rPr>
          <w:rFonts w:hint="eastAsia"/>
          <w:highlight w:val="none"/>
          <w:lang w:val="en-US" w:eastAsia="zh-CN"/>
        </w:rPr>
        <w:t xml:space="preserve">  </w:t>
      </w:r>
      <w:r>
        <w:rPr>
          <w:highlight w:val="none"/>
        </w:rPr>
        <w:t>日</w:t>
      </w:r>
      <w:r>
        <w:rPr>
          <w:rFonts w:hint="eastAsia"/>
          <w:highlight w:val="none"/>
          <w:lang w:val="en-US" w:eastAsia="zh-CN"/>
        </w:rPr>
        <w:t xml:space="preserve">                   </w:t>
      </w:r>
    </w:p>
    <w:p w14:paraId="0CEA4449">
      <w:pPr>
        <w:pStyle w:val="11"/>
        <w:spacing w:line="263" w:lineRule="auto"/>
        <w:rPr>
          <w:highlight w:val="none"/>
        </w:rPr>
      </w:pPr>
    </w:p>
    <w:p w14:paraId="6C348938">
      <w:pPr>
        <w:pStyle w:val="11"/>
        <w:spacing w:line="263" w:lineRule="auto"/>
        <w:rPr>
          <w:highlight w:val="none"/>
        </w:rPr>
      </w:pPr>
    </w:p>
    <w:p w14:paraId="5B4657A5">
      <w:pPr>
        <w:pStyle w:val="11"/>
        <w:spacing w:line="264" w:lineRule="auto"/>
        <w:rPr>
          <w:highlight w:val="none"/>
        </w:rPr>
      </w:pPr>
    </w:p>
    <w:p w14:paraId="01DD3FE8">
      <w:pPr>
        <w:pStyle w:val="11"/>
        <w:widowControl/>
        <w:tabs>
          <w:tab w:val="left" w:pos="480"/>
        </w:tabs>
        <w:ind w:left="0" w:leftChars="0" w:firstLine="480" w:firstLineChars="200"/>
        <w:rPr>
          <w:highlight w:val="none"/>
        </w:rPr>
      </w:pPr>
      <w:r>
        <w:rPr>
          <w:highlight w:val="none"/>
        </w:rPr>
        <w:t>说明：1、填写前请认真阅读《工业和信息化部、国家统计局、国家发展和改革委员会、财政部关于印发中小企业划型标准规定的通知》（工信部联企业〔2011〕300号）和《政府采购促进中小企业发展管理办法》（财库﹝2020﹞46号）相关规定。</w:t>
      </w:r>
    </w:p>
    <w:p w14:paraId="08202C3D">
      <w:pPr>
        <w:pStyle w:val="11"/>
        <w:widowControl/>
        <w:tabs>
          <w:tab w:val="left" w:pos="718"/>
        </w:tabs>
        <w:ind w:left="238" w:leftChars="0" w:firstLine="480" w:firstLineChars="200"/>
        <w:rPr>
          <w:highlight w:val="none"/>
        </w:rPr>
      </w:pPr>
      <w:r>
        <w:rPr>
          <w:rFonts w:hint="eastAsia"/>
          <w:highlight w:val="none"/>
          <w:lang w:eastAsia="zh-CN"/>
        </w:rPr>
        <w:t>2.</w:t>
      </w:r>
      <w:r>
        <w:rPr>
          <w:highlight w:val="none"/>
        </w:rPr>
        <w:t>未按上述要求提供、填写的，评审时不</w:t>
      </w:r>
      <w:r>
        <w:rPr>
          <w:rFonts w:hint="eastAsia"/>
          <w:highlight w:val="none"/>
          <w:lang w:eastAsia="zh-CN"/>
        </w:rPr>
        <w:t>予考虑</w:t>
      </w:r>
      <w:r>
        <w:rPr>
          <w:highlight w:val="none"/>
        </w:rPr>
        <w:t>。</w:t>
      </w:r>
    </w:p>
    <w:p w14:paraId="4F517E53">
      <w:pPr>
        <w:pStyle w:val="11"/>
        <w:widowControl/>
        <w:tabs>
          <w:tab w:val="left" w:pos="480"/>
        </w:tabs>
        <w:ind w:left="0" w:leftChars="0" w:firstLine="480" w:firstLineChars="200"/>
        <w:rPr>
          <w:highlight w:val="none"/>
        </w:rPr>
      </w:pPr>
      <w:r>
        <w:rPr>
          <w:rFonts w:hint="eastAsia"/>
          <w:highlight w:val="none"/>
          <w:lang w:eastAsia="zh-CN"/>
        </w:rPr>
        <w:t>3.</w:t>
      </w:r>
      <w:r>
        <w:rPr>
          <w:highlight w:val="none"/>
        </w:rPr>
        <w:t>从业人员、营业收入、资产总额填报上一年度数据，无上一年度数据的新成立企业可不填报。</w:t>
      </w:r>
    </w:p>
    <w:p w14:paraId="09302A46">
      <w:pPr>
        <w:spacing w:line="255" w:lineRule="auto"/>
        <w:rPr>
          <w:rFonts w:ascii="宋体" w:hAnsi="宋体" w:eastAsia="宋体" w:cs="宋体"/>
          <w:sz w:val="24"/>
          <w:szCs w:val="24"/>
          <w:highlight w:val="none"/>
        </w:rPr>
        <w:sectPr>
          <w:headerReference r:id="rId54" w:type="default"/>
          <w:footerReference r:id="rId55" w:type="default"/>
          <w:pgSz w:w="11906" w:h="16840"/>
          <w:pgMar w:top="1152" w:right="1050" w:bottom="1036" w:left="1652" w:header="846" w:footer="790" w:gutter="0"/>
          <w:pgNumType w:fmt="decimal"/>
          <w:cols w:space="720" w:num="1"/>
        </w:sectPr>
      </w:pPr>
    </w:p>
    <w:p w14:paraId="0B8E7914">
      <w:pPr>
        <w:pStyle w:val="2"/>
        <w:widowControl/>
        <w:numPr>
          <w:ilvl w:val="0"/>
          <w:numId w:val="64"/>
        </w:numPr>
        <w:tabs>
          <w:tab w:val="left" w:pos="991"/>
        </w:tabs>
        <w:topLinePunct w:val="0"/>
        <w:ind w:left="0" w:leftChars="0" w:firstLine="482" w:firstLineChars="200"/>
        <w:jc w:val="left"/>
        <w:rPr>
          <w:b/>
          <w:highlight w:val="none"/>
        </w:rPr>
      </w:pPr>
      <w:r>
        <w:rPr>
          <w:rFonts w:hint="eastAsia"/>
          <w:highlight w:val="none"/>
          <w:lang w:eastAsia="zh-CN"/>
        </w:rPr>
        <w:t>其他需要</w:t>
      </w:r>
      <w:r>
        <w:rPr>
          <w:highlight w:val="none"/>
        </w:rPr>
        <w:t>说明的事项</w:t>
      </w:r>
    </w:p>
    <w:p w14:paraId="2393AACA">
      <w:pPr>
        <w:spacing w:line="220" w:lineRule="auto"/>
        <w:rPr>
          <w:rFonts w:ascii="宋体" w:hAnsi="宋体" w:eastAsia="宋体" w:cs="宋体"/>
          <w:sz w:val="28"/>
          <w:szCs w:val="28"/>
          <w:highlight w:val="none"/>
        </w:rPr>
        <w:sectPr>
          <w:headerReference r:id="rId56" w:type="default"/>
          <w:footerReference r:id="rId57" w:type="default"/>
          <w:pgSz w:w="11906" w:h="16840"/>
          <w:pgMar w:top="1152" w:right="1134" w:bottom="980" w:left="1643" w:header="846" w:footer="811" w:gutter="0"/>
          <w:pgNumType w:fmt="decimal"/>
          <w:cols w:space="720" w:num="1"/>
        </w:sectPr>
      </w:pPr>
    </w:p>
    <w:p w14:paraId="1CF1B557">
      <w:pPr>
        <w:pStyle w:val="11"/>
        <w:spacing w:line="366" w:lineRule="auto"/>
        <w:rPr>
          <w:highlight w:val="none"/>
        </w:rPr>
      </w:pPr>
      <w:r>
        <w:rPr>
          <w:highlight w:val="none"/>
        </w:rPr>
        <w:pict>
          <v:shape id="_x0000_s1029" o:spid="_x0000_s1029" style="position:absolute;left:0pt;margin-left:82.2pt;margin-top:57.15pt;height:0.7pt;width:456.4pt;mso-position-horizontal-relative:page;mso-position-vertical-relative:page;z-index:251673600;mso-width-relative:page;mso-height-relative:page;" fillcolor="#000000" filled="t" stroked="f" coordsize="9127,13" o:allowincell="f" path="m0,0l9127,0,9127,13,0,13,0,0xe">
            <v:path/>
            <v:fill on="t" focussize="0,0"/>
            <v:stroke on="f"/>
            <v:imagedata o:title=""/>
            <o:lock v:ext="edit"/>
          </v:shape>
        </w:pict>
      </w:r>
    </w:p>
    <w:p w14:paraId="6CF4555A">
      <w:pPr>
        <w:pStyle w:val="21"/>
        <w:widowControl/>
        <w:numPr>
          <w:ilvl w:val="0"/>
          <w:numId w:val="50"/>
        </w:numPr>
        <w:tabs>
          <w:tab w:val="left" w:pos="2320"/>
          <w:tab w:val="clear" w:pos="210"/>
        </w:tabs>
        <w:ind w:left="0" w:leftChars="0" w:firstLine="640" w:firstLineChars="200"/>
        <w:outlineLvl w:val="0"/>
        <w:rPr>
          <w:b w:val="0"/>
          <w:highlight w:val="none"/>
        </w:rPr>
      </w:pPr>
      <w:r>
        <w:rPr>
          <w:highlight w:val="none"/>
        </w:rPr>
        <w:t>评标办法和细则</w:t>
      </w:r>
    </w:p>
    <w:p w14:paraId="47FD476B">
      <w:pPr>
        <w:pStyle w:val="11"/>
        <w:widowControl/>
        <w:ind w:left="0" w:leftChars="0" w:firstLine="480" w:firstLineChars="200"/>
        <w:rPr>
          <w:highlight w:val="none"/>
        </w:rPr>
      </w:pPr>
      <w:r>
        <w:rPr>
          <w:highlight w:val="none"/>
        </w:rPr>
        <w:t>根据《中华人民共和国政府采购法</w:t>
      </w:r>
      <w:r>
        <w:rPr>
          <w:rFonts w:hint="eastAsia"/>
          <w:highlight w:val="none"/>
          <w:lang w:eastAsia="zh-CN"/>
        </w:rPr>
        <w:t>》《</w:t>
      </w:r>
      <w:r>
        <w:rPr>
          <w:highlight w:val="none"/>
        </w:rPr>
        <w:t>政府采购货物和服务招标投标管理办法</w:t>
      </w:r>
      <w:r>
        <w:rPr>
          <w:rFonts w:hint="eastAsia"/>
          <w:highlight w:val="none"/>
          <w:lang w:eastAsia="zh-CN"/>
        </w:rPr>
        <w:t>》《</w:t>
      </w:r>
      <w:r>
        <w:rPr>
          <w:highlight w:val="none"/>
        </w:rPr>
        <w:t>评标委员会和评标方法暂行规定</w:t>
      </w:r>
      <w:r>
        <w:rPr>
          <w:rFonts w:hint="eastAsia"/>
          <w:highlight w:val="none"/>
          <w:lang w:eastAsia="zh-CN"/>
        </w:rPr>
        <w:t>》《</w:t>
      </w:r>
      <w:r>
        <w:rPr>
          <w:highlight w:val="none"/>
        </w:rPr>
        <w:t>政府采购评审专家管理办法》以及国家和地方颁布的有关法令、法规，并结合本项目的实际，按照公正、公平、科学、择优的原则选择中标人，特制定本办法。</w:t>
      </w:r>
    </w:p>
    <w:p w14:paraId="597B2D28">
      <w:pPr>
        <w:pStyle w:val="2"/>
        <w:widowControl/>
        <w:numPr>
          <w:ilvl w:val="0"/>
          <w:numId w:val="71"/>
        </w:numPr>
        <w:tabs>
          <w:tab w:val="left" w:pos="915"/>
        </w:tabs>
        <w:topLinePunct w:val="0"/>
        <w:ind w:left="0" w:leftChars="0" w:firstLine="482" w:firstLineChars="200"/>
        <w:rPr>
          <w:b/>
          <w:highlight w:val="none"/>
        </w:rPr>
      </w:pPr>
      <w:r>
        <w:rPr>
          <w:highlight w:val="none"/>
        </w:rPr>
        <w:t>总则</w:t>
      </w:r>
    </w:p>
    <w:p w14:paraId="4A406F08">
      <w:pPr>
        <w:pStyle w:val="3"/>
        <w:widowControl/>
        <w:ind w:left="0" w:leftChars="0" w:firstLine="482" w:firstLineChars="200"/>
        <w:rPr>
          <w:highlight w:val="none"/>
        </w:rPr>
      </w:pPr>
      <w:r>
        <w:rPr>
          <w:rFonts w:hint="eastAsia"/>
          <w:highlight w:val="none"/>
          <w:lang w:eastAsia="zh-CN"/>
        </w:rPr>
        <w:t>1.</w:t>
      </w:r>
      <w:r>
        <w:rPr>
          <w:highlight w:val="none"/>
        </w:rPr>
        <w:t>评定总则和规定</w:t>
      </w:r>
    </w:p>
    <w:p w14:paraId="19A676A2">
      <w:pPr>
        <w:pStyle w:val="11"/>
        <w:widowControl/>
        <w:numPr>
          <w:ilvl w:val="0"/>
          <w:numId w:val="72"/>
        </w:numPr>
        <w:tabs>
          <w:tab w:val="left" w:pos="900"/>
          <w:tab w:val="clear" w:pos="210"/>
        </w:tabs>
        <w:ind w:left="0" w:leftChars="0" w:firstLine="480" w:firstLineChars="200"/>
        <w:rPr>
          <w:b w:val="0"/>
          <w:highlight w:val="none"/>
        </w:rPr>
      </w:pPr>
      <w:r>
        <w:rPr>
          <w:highlight w:val="none"/>
        </w:rPr>
        <w:t>为最大限度地保护各当事人的权益，评审小组应严格按照采购文件的要求进行评定，编制评标报告。评审人员必须严格遵守保密规定，</w:t>
      </w:r>
      <w:r>
        <w:rPr>
          <w:rFonts w:hint="eastAsia"/>
          <w:highlight w:val="none"/>
          <w:lang w:eastAsia="zh-CN"/>
        </w:rPr>
        <w:t>不得泄露</w:t>
      </w:r>
      <w:r>
        <w:rPr>
          <w:highlight w:val="none"/>
        </w:rPr>
        <w:t>评审有关的情况，不得索贿受贿，不得参加影响评审的任何活动。</w:t>
      </w:r>
    </w:p>
    <w:p w14:paraId="23DCAFE6">
      <w:pPr>
        <w:pStyle w:val="11"/>
        <w:widowControl/>
        <w:numPr>
          <w:ilvl w:val="0"/>
          <w:numId w:val="72"/>
        </w:numPr>
        <w:tabs>
          <w:tab w:val="left" w:pos="900"/>
          <w:tab w:val="clear" w:pos="210"/>
        </w:tabs>
        <w:ind w:left="0" w:leftChars="0" w:firstLine="480" w:firstLineChars="200"/>
        <w:rPr>
          <w:b w:val="0"/>
          <w:highlight w:val="none"/>
        </w:rPr>
      </w:pPr>
      <w:r>
        <w:rPr>
          <w:highlight w:val="none"/>
        </w:rPr>
        <w:t>评审时，评审小组应当对照采购文件规定的条件和标准，对各投标人投标文件的合格性、完整性和有效性进行审查、比较和评估，其中对投标人的资格条件、主要技术参数、商务报价和其他评审要素等，评定人员应逐项进行审查、比较，不得漏评少评。如发现与采购文件要求相偏离的，应对其偏离情况进行必要的核实，并在工作底稿中予以说明；</w:t>
      </w:r>
    </w:p>
    <w:p w14:paraId="0F182CD0">
      <w:pPr>
        <w:pStyle w:val="11"/>
        <w:widowControl/>
        <w:numPr>
          <w:ilvl w:val="0"/>
          <w:numId w:val="72"/>
        </w:numPr>
        <w:tabs>
          <w:tab w:val="left" w:pos="900"/>
          <w:tab w:val="clear" w:pos="210"/>
        </w:tabs>
        <w:ind w:left="0" w:leftChars="0" w:firstLine="480" w:firstLineChars="200"/>
        <w:rPr>
          <w:b w:val="0"/>
          <w:highlight w:val="none"/>
        </w:rPr>
      </w:pPr>
      <w:r>
        <w:rPr>
          <w:highlight w:val="none"/>
        </w:rPr>
        <w:t>评定原则：</w:t>
      </w:r>
    </w:p>
    <w:p w14:paraId="3AA3EF07">
      <w:pPr>
        <w:pStyle w:val="11"/>
        <w:widowControl/>
        <w:numPr>
          <w:ilvl w:val="0"/>
          <w:numId w:val="73"/>
        </w:numPr>
        <w:tabs>
          <w:tab w:val="left" w:pos="1080"/>
          <w:tab w:val="clear" w:pos="210"/>
        </w:tabs>
        <w:ind w:left="0" w:leftChars="0" w:firstLine="480" w:firstLineChars="200"/>
        <w:rPr>
          <w:b w:val="0"/>
          <w:highlight w:val="none"/>
        </w:rPr>
      </w:pPr>
      <w:r>
        <w:rPr>
          <w:highlight w:val="none"/>
        </w:rPr>
        <w:t>采取综合评分法。由评审小组采用综合评分法对提交有效报价的投标人的投标文件进行综合评分。综合评分法，是指投标文件满足采购文件全部实质性要求且按评审因素的量化指标评审得分最高的投标人为中标候选投标人的评审方法。</w:t>
      </w:r>
    </w:p>
    <w:p w14:paraId="0ECB3C6E">
      <w:pPr>
        <w:pStyle w:val="11"/>
        <w:widowControl/>
        <w:numPr>
          <w:ilvl w:val="0"/>
          <w:numId w:val="73"/>
        </w:numPr>
        <w:tabs>
          <w:tab w:val="left" w:pos="1080"/>
          <w:tab w:val="clear" w:pos="210"/>
        </w:tabs>
        <w:ind w:left="0" w:leftChars="0" w:firstLine="480" w:firstLineChars="200"/>
        <w:rPr>
          <w:b w:val="0"/>
          <w:highlight w:val="none"/>
        </w:rPr>
      </w:pPr>
      <w:r>
        <w:rPr>
          <w:highlight w:val="none"/>
        </w:rPr>
        <w:t>评审小组应当根据综合评分情况，按照评审得分由高到低顺序推荐3名以上中标候选投标人，并编写评标报告。评审得分相同的，按照最后报价由低到高的顺序推荐。评审得分且最后报价相同的，由评审小组</w:t>
      </w:r>
      <w:r>
        <w:rPr>
          <w:rFonts w:hint="eastAsia"/>
          <w:highlight w:val="none"/>
          <w:lang w:eastAsia="zh-CN"/>
        </w:rPr>
        <w:t>确定</w:t>
      </w:r>
      <w:r>
        <w:rPr>
          <w:highlight w:val="none"/>
        </w:rPr>
        <w:t>按照技术指标优劣顺序或抽签确定排名先后推荐。</w:t>
      </w:r>
    </w:p>
    <w:p w14:paraId="4A606091">
      <w:pPr>
        <w:pStyle w:val="11"/>
        <w:widowControl/>
        <w:numPr>
          <w:ilvl w:val="0"/>
          <w:numId w:val="72"/>
        </w:numPr>
        <w:tabs>
          <w:tab w:val="left" w:pos="900"/>
          <w:tab w:val="clear" w:pos="210"/>
        </w:tabs>
        <w:ind w:left="0" w:leftChars="0" w:firstLine="480" w:firstLineChars="200"/>
        <w:rPr>
          <w:b w:val="0"/>
          <w:highlight w:val="none"/>
        </w:rPr>
      </w:pPr>
      <w:r>
        <w:rPr>
          <w:highlight w:val="none"/>
        </w:rPr>
        <w:t>本评标办法仅适用于本次招标。</w:t>
      </w:r>
    </w:p>
    <w:p w14:paraId="3907A1E7">
      <w:pPr>
        <w:pStyle w:val="2"/>
        <w:widowControl/>
        <w:numPr>
          <w:ilvl w:val="0"/>
          <w:numId w:val="71"/>
        </w:numPr>
        <w:tabs>
          <w:tab w:val="left" w:pos="915"/>
        </w:tabs>
        <w:topLinePunct w:val="0"/>
        <w:ind w:left="0" w:leftChars="0" w:firstLine="482" w:firstLineChars="200"/>
        <w:rPr>
          <w:b/>
          <w:highlight w:val="none"/>
        </w:rPr>
      </w:pPr>
      <w:r>
        <w:rPr>
          <w:highlight w:val="none"/>
        </w:rPr>
        <w:t>机构组成和职能</w:t>
      </w:r>
    </w:p>
    <w:p w14:paraId="26FCB039">
      <w:pPr>
        <w:pStyle w:val="11"/>
        <w:widowControl/>
        <w:ind w:left="0" w:leftChars="0" w:firstLine="480" w:firstLineChars="200"/>
        <w:rPr>
          <w:highlight w:val="none"/>
        </w:rPr>
      </w:pPr>
      <w:r>
        <w:rPr>
          <w:highlight w:val="none"/>
        </w:rPr>
        <w:t>本次招标将设监督小组、组织机构和评审小组。</w:t>
      </w:r>
    </w:p>
    <w:p w14:paraId="6A52FAE6">
      <w:pPr>
        <w:pStyle w:val="3"/>
        <w:widowControl/>
        <w:numPr>
          <w:ilvl w:val="0"/>
          <w:numId w:val="74"/>
        </w:numPr>
        <w:tabs>
          <w:tab w:val="left" w:pos="871"/>
          <w:tab w:val="clear" w:pos="210"/>
        </w:tabs>
        <w:ind w:left="0" w:leftChars="0" w:firstLine="482" w:firstLineChars="200"/>
        <w:rPr>
          <w:b/>
          <w:highlight w:val="none"/>
        </w:rPr>
      </w:pPr>
      <w:r>
        <w:rPr>
          <w:highlight w:val="none"/>
        </w:rPr>
        <w:t>监督小组机构组成和职能</w:t>
      </w:r>
    </w:p>
    <w:p w14:paraId="3EC227EF">
      <w:pPr>
        <w:pStyle w:val="11"/>
        <w:widowControl/>
        <w:numPr>
          <w:ilvl w:val="0"/>
          <w:numId w:val="75"/>
        </w:numPr>
        <w:tabs>
          <w:tab w:val="left" w:pos="1080"/>
          <w:tab w:val="clear" w:pos="210"/>
        </w:tabs>
        <w:ind w:left="0" w:leftChars="0" w:firstLine="480" w:firstLineChars="200"/>
        <w:rPr>
          <w:highlight w:val="none"/>
        </w:rPr>
      </w:pPr>
      <w:r>
        <w:rPr>
          <w:highlight w:val="none"/>
        </w:rPr>
        <w:t>机构成员：由财政局或采购办、公证处等部门组成。</w:t>
      </w:r>
      <w:r>
        <w:rPr>
          <w:highlight w:val="none"/>
        </w:rPr>
        <w:pict>
          <v:shape id="_x0000_s1030" o:spid="_x0000_s1030" style="position:absolute;left:0pt;margin-left:82.2pt;margin-top:57.15pt;height:0.7pt;width:456.4pt;mso-position-horizontal-relative:page;mso-position-vertical-relative:page;z-index:251674624;mso-width-relative:page;mso-height-relative:page;" fillcolor="#000000" filled="t" stroked="f" coordsize="9127,13" o:allowincell="f" path="m0,0l9127,0,9127,13,0,13,0,0xe">
            <v:path/>
            <v:fill on="t" focussize="0,0"/>
            <v:stroke on="f"/>
            <v:imagedata o:title=""/>
            <o:lock v:ext="edit"/>
          </v:shape>
        </w:pict>
      </w:r>
    </w:p>
    <w:p w14:paraId="7C39F731">
      <w:pPr>
        <w:pStyle w:val="11"/>
        <w:widowControl/>
        <w:numPr>
          <w:ilvl w:val="0"/>
          <w:numId w:val="75"/>
        </w:numPr>
        <w:tabs>
          <w:tab w:val="left" w:pos="1080"/>
          <w:tab w:val="clear" w:pos="210"/>
        </w:tabs>
        <w:ind w:left="0" w:leftChars="0" w:firstLine="480" w:firstLineChars="200"/>
        <w:rPr>
          <w:b w:val="0"/>
          <w:highlight w:val="none"/>
        </w:rPr>
      </w:pPr>
      <w:r>
        <w:rPr>
          <w:highlight w:val="none"/>
        </w:rPr>
        <w:t>职能：独立行使监督工作，对所有招标工作做出复审意见。</w:t>
      </w:r>
    </w:p>
    <w:p w14:paraId="2D5708EA">
      <w:pPr>
        <w:pStyle w:val="3"/>
        <w:widowControl/>
        <w:numPr>
          <w:ilvl w:val="0"/>
          <w:numId w:val="74"/>
        </w:numPr>
        <w:tabs>
          <w:tab w:val="left" w:pos="871"/>
          <w:tab w:val="clear" w:pos="210"/>
        </w:tabs>
        <w:ind w:left="0" w:leftChars="0" w:firstLine="482" w:firstLineChars="200"/>
        <w:rPr>
          <w:b/>
          <w:highlight w:val="none"/>
        </w:rPr>
      </w:pPr>
      <w:r>
        <w:rPr>
          <w:highlight w:val="none"/>
        </w:rPr>
        <w:t>组织机构的组成和职能</w:t>
      </w:r>
    </w:p>
    <w:p w14:paraId="66FE5AD2">
      <w:pPr>
        <w:pStyle w:val="11"/>
        <w:widowControl/>
        <w:numPr>
          <w:ilvl w:val="0"/>
          <w:numId w:val="76"/>
        </w:numPr>
        <w:tabs>
          <w:tab w:val="left" w:pos="1080"/>
          <w:tab w:val="clear" w:pos="210"/>
        </w:tabs>
        <w:ind w:left="0" w:leftChars="0" w:firstLine="480" w:firstLineChars="200"/>
        <w:rPr>
          <w:b w:val="0"/>
          <w:highlight w:val="none"/>
        </w:rPr>
      </w:pPr>
      <w:r>
        <w:rPr>
          <w:highlight w:val="none"/>
        </w:rPr>
        <w:t>机构成员：由本项目采购代理机构相关人员组成。</w:t>
      </w:r>
    </w:p>
    <w:p w14:paraId="0E7FFC52">
      <w:pPr>
        <w:pStyle w:val="11"/>
        <w:widowControl/>
        <w:numPr>
          <w:ilvl w:val="0"/>
          <w:numId w:val="76"/>
        </w:numPr>
        <w:tabs>
          <w:tab w:val="left" w:pos="1080"/>
          <w:tab w:val="clear" w:pos="210"/>
        </w:tabs>
        <w:ind w:left="0" w:leftChars="0" w:firstLine="480" w:firstLineChars="200"/>
        <w:rPr>
          <w:b w:val="0"/>
          <w:highlight w:val="none"/>
        </w:rPr>
      </w:pPr>
      <w:r>
        <w:rPr>
          <w:highlight w:val="none"/>
        </w:rPr>
        <w:t>职能：按规定的程序和要求依法严密组织招标、评定等各项活动，且客观如实予以记录和反映，对评审小组的评分记录，评定过程中不干扰和影响评审小组正常的评定工作。</w:t>
      </w:r>
    </w:p>
    <w:p w14:paraId="0DEFB042">
      <w:pPr>
        <w:pStyle w:val="3"/>
        <w:widowControl/>
        <w:numPr>
          <w:ilvl w:val="0"/>
          <w:numId w:val="74"/>
        </w:numPr>
        <w:tabs>
          <w:tab w:val="left" w:pos="871"/>
          <w:tab w:val="clear" w:pos="210"/>
        </w:tabs>
        <w:ind w:left="0" w:leftChars="0" w:firstLine="482" w:firstLineChars="200"/>
        <w:rPr>
          <w:b/>
          <w:highlight w:val="none"/>
        </w:rPr>
      </w:pPr>
      <w:r>
        <w:rPr>
          <w:highlight w:val="none"/>
        </w:rPr>
        <w:t>评审小组组成和职能</w:t>
      </w:r>
    </w:p>
    <w:p w14:paraId="727D4489">
      <w:pPr>
        <w:pStyle w:val="11"/>
        <w:widowControl/>
        <w:numPr>
          <w:ilvl w:val="0"/>
          <w:numId w:val="77"/>
        </w:numPr>
        <w:tabs>
          <w:tab w:val="left" w:pos="1083"/>
          <w:tab w:val="clear" w:pos="210"/>
        </w:tabs>
        <w:ind w:left="0" w:leftChars="0" w:firstLine="482" w:firstLineChars="200"/>
        <w:rPr>
          <w:b/>
          <w:highlight w:val="none"/>
        </w:rPr>
      </w:pPr>
      <w:r>
        <w:rPr>
          <w:b/>
          <w:highlight w:val="none"/>
        </w:rPr>
        <w:t>评审小组由相关行业专家及招标人代表共5人组成，其中招标人代表0人，在新疆政府采购网专家库中随机抽取</w:t>
      </w:r>
      <w:r>
        <w:rPr>
          <w:rFonts w:hint="eastAsia"/>
          <w:b/>
          <w:highlight w:val="none"/>
          <w:lang w:eastAsia="zh-CN"/>
        </w:rPr>
        <w:t>相关</w:t>
      </w:r>
      <w:r>
        <w:rPr>
          <w:b/>
          <w:highlight w:val="none"/>
        </w:rPr>
        <w:t>技术、经济类专业5人。</w:t>
      </w:r>
    </w:p>
    <w:p w14:paraId="34BE5323">
      <w:pPr>
        <w:pStyle w:val="11"/>
        <w:widowControl/>
        <w:numPr>
          <w:ilvl w:val="0"/>
          <w:numId w:val="77"/>
        </w:numPr>
        <w:tabs>
          <w:tab w:val="left" w:pos="1083"/>
          <w:tab w:val="clear" w:pos="210"/>
        </w:tabs>
        <w:ind w:left="0" w:leftChars="0" w:firstLine="480" w:firstLineChars="200"/>
        <w:rPr>
          <w:b w:val="0"/>
          <w:highlight w:val="none"/>
        </w:rPr>
      </w:pPr>
      <w:r>
        <w:rPr>
          <w:highlight w:val="none"/>
        </w:rPr>
        <w:t>职能：根据采购文件的要求，对投标文件进行初步检查、汇总、分析和比较，并做好记录；对合格的投标人提出投标文件中需要澄清的问题。对不合格的投标人说明原因；对合格的投标文件认真、客观、公正地评审；对合格的投标人进行评定；完成所评审项目的评定报告，评审小组按评定原则推荐中标候选人。</w:t>
      </w:r>
    </w:p>
    <w:p w14:paraId="06C0CCAF">
      <w:pPr>
        <w:pStyle w:val="11"/>
        <w:widowControl/>
        <w:numPr>
          <w:ilvl w:val="0"/>
          <w:numId w:val="77"/>
        </w:numPr>
        <w:tabs>
          <w:tab w:val="left" w:pos="1083"/>
          <w:tab w:val="clear" w:pos="210"/>
        </w:tabs>
        <w:ind w:left="0" w:leftChars="0" w:firstLine="480" w:firstLineChars="200"/>
        <w:rPr>
          <w:b w:val="0"/>
          <w:highlight w:val="none"/>
        </w:rPr>
      </w:pPr>
      <w:r>
        <w:rPr>
          <w:highlight w:val="none"/>
        </w:rPr>
        <w:t>评审小组应当对照采购文件规定的条件和标准，对各投标人投标文件的合格性、完整性和有效性进行审查、比较和评估，其中对投标人的资格条件、主要技术参数、商务报价和其他评审要素等，评审专家应逐项进行审查、比较，不得漏评少评。如发现与采购文件要求相偏离的，应对其偏离情形进行必要的核实，并在评审报告中予以说明；如属于实质性偏离或符合无效响应条件的，应当询问投标人，并允许投标人进行陈述申辩</w:t>
      </w:r>
      <w:r>
        <w:rPr>
          <w:rFonts w:hint="eastAsia"/>
          <w:highlight w:val="none"/>
          <w:lang w:eastAsia="zh-CN"/>
        </w:rPr>
        <w:t>，</w:t>
      </w:r>
      <w:r>
        <w:rPr>
          <w:highlight w:val="none"/>
        </w:rPr>
        <w:t>但不允许其对偏离条款</w:t>
      </w:r>
      <w:r>
        <w:rPr>
          <w:rFonts w:hint="eastAsia"/>
          <w:highlight w:val="none"/>
          <w:lang w:eastAsia="zh-CN"/>
        </w:rPr>
        <w:t>实行</w:t>
      </w:r>
      <w:r>
        <w:rPr>
          <w:highlight w:val="none"/>
        </w:rPr>
        <w:t>补充、修正或撤回。</w:t>
      </w:r>
    </w:p>
    <w:p w14:paraId="34A3800C">
      <w:pPr>
        <w:pStyle w:val="11"/>
        <w:widowControl/>
        <w:numPr>
          <w:ilvl w:val="0"/>
          <w:numId w:val="77"/>
        </w:numPr>
        <w:tabs>
          <w:tab w:val="left" w:pos="1083"/>
          <w:tab w:val="clear" w:pos="210"/>
        </w:tabs>
        <w:ind w:left="0" w:leftChars="0" w:firstLine="480" w:firstLineChars="200"/>
        <w:rPr>
          <w:b w:val="0"/>
          <w:highlight w:val="none"/>
        </w:rPr>
      </w:pPr>
      <w:r>
        <w:rPr>
          <w:highlight w:val="none"/>
        </w:rPr>
        <w:t>各评审小组成员的评分情况和评审意见由采购代理机构审查，如发现评审小组的评审意见带有明显倾向性，或不按规定程序和标准评审、计分的，必须要求评审小组进行书面澄清和说明。</w:t>
      </w:r>
    </w:p>
    <w:p w14:paraId="0D2220E0">
      <w:pPr>
        <w:pStyle w:val="11"/>
        <w:widowControl/>
        <w:numPr>
          <w:ilvl w:val="0"/>
          <w:numId w:val="77"/>
        </w:numPr>
        <w:tabs>
          <w:tab w:val="left" w:pos="1083"/>
          <w:tab w:val="clear" w:pos="210"/>
        </w:tabs>
        <w:ind w:left="0" w:leftChars="0" w:firstLine="480" w:firstLineChars="200"/>
        <w:rPr>
          <w:b w:val="0"/>
          <w:highlight w:val="none"/>
        </w:rPr>
      </w:pPr>
      <w:r>
        <w:rPr>
          <w:highlight w:val="none"/>
        </w:rPr>
        <w:t>评审小组成员在评定过程中不得将自己的观点，强加给其他评审人员，评审小组人员应自主发表见解，对评审意见承担个人责任。各评审人员应当独立、客观、公正地提出评审意见，不得带有倾向性，不得影响其他人员评审，并在评标报告上签字；如对评标报告有异议的，可以在报告上签署不同意见，并说明理由，否则将视为同意。</w:t>
      </w:r>
    </w:p>
    <w:p w14:paraId="6547D6C2">
      <w:pPr>
        <w:pStyle w:val="11"/>
        <w:widowControl/>
        <w:numPr>
          <w:ilvl w:val="0"/>
          <w:numId w:val="77"/>
        </w:numPr>
        <w:tabs>
          <w:tab w:val="left" w:pos="1083"/>
          <w:tab w:val="clear" w:pos="210"/>
        </w:tabs>
        <w:ind w:left="0" w:leftChars="0" w:firstLine="480" w:firstLineChars="200"/>
        <w:rPr>
          <w:b w:val="0"/>
          <w:highlight w:val="none"/>
        </w:rPr>
      </w:pPr>
      <w:r>
        <w:rPr>
          <w:highlight w:val="none"/>
        </w:rPr>
        <w:t>各评审小组成员要配合采购代理机构单位答复投标人提出的质疑，配合财政部门的投诉处理工作。</w:t>
      </w:r>
    </w:p>
    <w:p w14:paraId="429EE9CD">
      <w:pPr>
        <w:pStyle w:val="11"/>
        <w:widowControl/>
        <w:numPr>
          <w:ilvl w:val="0"/>
          <w:numId w:val="77"/>
        </w:numPr>
        <w:tabs>
          <w:tab w:val="left" w:pos="1083"/>
          <w:tab w:val="clear" w:pos="210"/>
        </w:tabs>
        <w:ind w:left="0" w:leftChars="0" w:firstLine="480" w:firstLineChars="200"/>
        <w:rPr>
          <w:highlight w:val="none"/>
        </w:rPr>
      </w:pPr>
      <w:r>
        <w:rPr>
          <w:highlight w:val="none"/>
        </w:rPr>
        <w:t>评定委员会成员有如下行为之一的，责令改正，给予警告，可以并处一千元</w:t>
      </w:r>
      <w:r>
        <w:rPr>
          <w:highlight w:val="none"/>
        </w:rPr>
        <w:pict>
          <v:shape id="_x0000_s1031" o:spid="_x0000_s1031" style="position:absolute;left:0pt;margin-left:82.2pt;margin-top:57.15pt;height:0.7pt;width:456.4pt;mso-position-horizontal-relative:page;mso-position-vertical-relative:page;z-index:251675648;mso-width-relative:page;mso-height-relative:page;" fillcolor="#000000" filled="t" stroked="f" coordsize="9127,13" o:allowincell="f" path="m0,0l9127,0,9127,13,0,13,0,0xe">
            <v:path/>
            <v:fill on="t" focussize="0,0"/>
            <v:stroke on="f"/>
            <v:imagedata o:title=""/>
            <o:lock v:ext="edit"/>
          </v:shape>
        </w:pict>
      </w:r>
      <w:r>
        <w:rPr>
          <w:highlight w:val="none"/>
        </w:rPr>
        <w:t>以下的罚款：</w:t>
      </w:r>
    </w:p>
    <w:p w14:paraId="141D231E">
      <w:pPr>
        <w:pStyle w:val="11"/>
        <w:widowControl/>
        <w:numPr>
          <w:ilvl w:val="0"/>
          <w:numId w:val="78"/>
        </w:numPr>
        <w:tabs>
          <w:tab w:val="left" w:pos="840"/>
        </w:tabs>
        <w:topLinePunct w:val="0"/>
        <w:ind w:left="0" w:leftChars="0" w:firstLine="480" w:firstLineChars="200"/>
        <w:rPr>
          <w:rFonts w:hint="eastAsia" w:ascii="宋体" w:hAnsi="宋体" w:eastAsia="宋体" w:cs="宋体"/>
          <w:b w:val="0"/>
          <w:highlight w:val="none"/>
        </w:rPr>
      </w:pPr>
      <w:r>
        <w:rPr>
          <w:highlight w:val="none"/>
        </w:rPr>
        <w:t>明知应当回避而未主动回避的；</w:t>
      </w:r>
    </w:p>
    <w:p w14:paraId="0898DC8E">
      <w:pPr>
        <w:pStyle w:val="11"/>
        <w:widowControl/>
        <w:numPr>
          <w:ilvl w:val="0"/>
          <w:numId w:val="78"/>
        </w:numPr>
        <w:tabs>
          <w:tab w:val="left" w:pos="840"/>
        </w:tabs>
        <w:topLinePunct w:val="0"/>
        <w:ind w:left="0" w:leftChars="0" w:firstLine="480" w:firstLineChars="200"/>
        <w:rPr>
          <w:rFonts w:hint="eastAsia" w:ascii="宋体" w:hAnsi="宋体" w:eastAsia="宋体" w:cs="宋体"/>
          <w:b w:val="0"/>
          <w:highlight w:val="none"/>
        </w:rPr>
      </w:pPr>
      <w:r>
        <w:rPr>
          <w:highlight w:val="none"/>
        </w:rPr>
        <w:t>在知道自己为评审小组身份后至评定结束前的时段内私下接触投标人的；</w:t>
      </w:r>
    </w:p>
    <w:p w14:paraId="2D5B01E7">
      <w:pPr>
        <w:pStyle w:val="11"/>
        <w:widowControl/>
        <w:numPr>
          <w:ilvl w:val="0"/>
          <w:numId w:val="78"/>
        </w:numPr>
        <w:tabs>
          <w:tab w:val="left" w:pos="840"/>
        </w:tabs>
        <w:topLinePunct w:val="0"/>
        <w:ind w:left="0" w:leftChars="0" w:firstLine="480" w:firstLineChars="200"/>
        <w:rPr>
          <w:rFonts w:hint="eastAsia" w:ascii="宋体" w:hAnsi="宋体" w:eastAsia="宋体" w:cs="宋体"/>
          <w:b w:val="0"/>
          <w:highlight w:val="none"/>
        </w:rPr>
      </w:pPr>
      <w:r>
        <w:rPr>
          <w:highlight w:val="none"/>
        </w:rPr>
        <w:t>在评定过程中擅离职守，影响评定程序正常进行的；</w:t>
      </w:r>
    </w:p>
    <w:p w14:paraId="3D288A61">
      <w:pPr>
        <w:pStyle w:val="11"/>
        <w:widowControl/>
        <w:numPr>
          <w:ilvl w:val="0"/>
          <w:numId w:val="78"/>
        </w:numPr>
        <w:tabs>
          <w:tab w:val="left" w:pos="840"/>
        </w:tabs>
        <w:topLinePunct w:val="0"/>
        <w:ind w:left="0" w:leftChars="0" w:firstLine="480" w:firstLineChars="200"/>
        <w:rPr>
          <w:rFonts w:hint="eastAsia" w:ascii="宋体" w:hAnsi="宋体" w:eastAsia="宋体" w:cs="宋体"/>
          <w:b w:val="0"/>
          <w:highlight w:val="none"/>
        </w:rPr>
      </w:pPr>
      <w:r>
        <w:rPr>
          <w:highlight w:val="none"/>
        </w:rPr>
        <w:t>在评定过</w:t>
      </w:r>
      <w:r>
        <w:rPr>
          <w:rFonts w:hint="eastAsia"/>
          <w:highlight w:val="none"/>
          <w:lang w:eastAsia="zh-CN"/>
        </w:rPr>
        <w:t>程中</w:t>
      </w:r>
      <w:r>
        <w:rPr>
          <w:highlight w:val="none"/>
        </w:rPr>
        <w:t>有明显不合理或者不正当倾向性的；</w:t>
      </w:r>
    </w:p>
    <w:p w14:paraId="4192F742">
      <w:pPr>
        <w:pStyle w:val="11"/>
        <w:widowControl/>
        <w:numPr>
          <w:ilvl w:val="0"/>
          <w:numId w:val="78"/>
        </w:numPr>
        <w:tabs>
          <w:tab w:val="left" w:pos="840"/>
        </w:tabs>
        <w:topLinePunct w:val="0"/>
        <w:ind w:left="0" w:leftChars="0" w:firstLine="480" w:firstLineChars="200"/>
        <w:rPr>
          <w:rFonts w:hint="eastAsia" w:ascii="宋体" w:hAnsi="宋体" w:eastAsia="宋体" w:cs="宋体"/>
          <w:b w:val="0"/>
          <w:highlight w:val="none"/>
        </w:rPr>
      </w:pPr>
      <w:r>
        <w:rPr>
          <w:highlight w:val="none"/>
        </w:rPr>
        <w:t>未按采购文件规定的评定方法和标准进行评定的。</w:t>
      </w:r>
    </w:p>
    <w:p w14:paraId="2ED33F24">
      <w:pPr>
        <w:pStyle w:val="2"/>
        <w:widowControl/>
        <w:numPr>
          <w:ilvl w:val="0"/>
          <w:numId w:val="71"/>
        </w:numPr>
        <w:tabs>
          <w:tab w:val="left" w:pos="915"/>
        </w:tabs>
        <w:topLinePunct w:val="0"/>
        <w:ind w:left="0" w:leftChars="0" w:firstLine="482" w:firstLineChars="200"/>
        <w:rPr>
          <w:b/>
          <w:highlight w:val="none"/>
        </w:rPr>
      </w:pPr>
      <w:r>
        <w:rPr>
          <w:highlight w:val="none"/>
        </w:rPr>
        <w:t>评标原则</w:t>
      </w:r>
    </w:p>
    <w:p w14:paraId="3FBC46CD">
      <w:pPr>
        <w:pStyle w:val="11"/>
        <w:widowControl/>
        <w:numPr>
          <w:ilvl w:val="0"/>
          <w:numId w:val="79"/>
        </w:numPr>
        <w:tabs>
          <w:tab w:val="left" w:pos="960"/>
          <w:tab w:val="clear" w:pos="210"/>
        </w:tabs>
        <w:ind w:left="0" w:leftChars="0" w:firstLine="480" w:firstLineChars="200"/>
        <w:rPr>
          <w:rFonts w:hint="eastAsia" w:ascii="宋体" w:hAnsi="宋体" w:eastAsia="宋体" w:cs="宋体"/>
          <w:b w:val="0"/>
          <w:highlight w:val="none"/>
        </w:rPr>
      </w:pPr>
      <w:r>
        <w:rPr>
          <w:highlight w:val="none"/>
        </w:rPr>
        <w:t>评标遵循公平、公正、科学、择优的原则。</w:t>
      </w:r>
    </w:p>
    <w:p w14:paraId="38A70DCA">
      <w:pPr>
        <w:pStyle w:val="11"/>
        <w:widowControl/>
        <w:numPr>
          <w:ilvl w:val="0"/>
          <w:numId w:val="79"/>
        </w:numPr>
        <w:tabs>
          <w:tab w:val="left" w:pos="960"/>
          <w:tab w:val="clear" w:pos="210"/>
        </w:tabs>
        <w:ind w:left="0" w:leftChars="0" w:firstLine="480" w:firstLineChars="200"/>
        <w:rPr>
          <w:rFonts w:hint="eastAsia" w:ascii="宋体" w:hAnsi="宋体" w:eastAsia="宋体" w:cs="宋体"/>
          <w:b w:val="0"/>
          <w:highlight w:val="none"/>
        </w:rPr>
      </w:pPr>
      <w:r>
        <w:rPr>
          <w:highlight w:val="none"/>
        </w:rPr>
        <w:t>对所有投标人的投标评估，都采用相同的程序和标准。</w:t>
      </w:r>
    </w:p>
    <w:p w14:paraId="2A9928FB">
      <w:pPr>
        <w:pStyle w:val="11"/>
        <w:widowControl/>
        <w:numPr>
          <w:ilvl w:val="0"/>
          <w:numId w:val="79"/>
        </w:numPr>
        <w:tabs>
          <w:tab w:val="left" w:pos="960"/>
          <w:tab w:val="clear" w:pos="210"/>
        </w:tabs>
        <w:ind w:left="0" w:leftChars="0" w:firstLine="480" w:firstLineChars="200"/>
        <w:rPr>
          <w:rFonts w:hint="eastAsia" w:ascii="宋体" w:hAnsi="宋体" w:eastAsia="宋体" w:cs="宋体"/>
          <w:b w:val="0"/>
          <w:highlight w:val="none"/>
        </w:rPr>
      </w:pPr>
      <w:r>
        <w:rPr>
          <w:highlight w:val="none"/>
        </w:rPr>
        <w:t>评标将严格按照采购文件的要求和评标标准及办法进行。</w:t>
      </w:r>
    </w:p>
    <w:p w14:paraId="49505491">
      <w:pPr>
        <w:pStyle w:val="11"/>
        <w:widowControl/>
        <w:numPr>
          <w:ilvl w:val="0"/>
          <w:numId w:val="79"/>
        </w:numPr>
        <w:tabs>
          <w:tab w:val="left" w:pos="960"/>
          <w:tab w:val="clear" w:pos="210"/>
        </w:tabs>
        <w:ind w:left="0" w:leftChars="0" w:firstLine="480" w:firstLineChars="200"/>
        <w:rPr>
          <w:rFonts w:hint="eastAsia" w:ascii="宋体" w:hAnsi="宋体" w:eastAsia="宋体" w:cs="宋体"/>
          <w:b w:val="0"/>
          <w:highlight w:val="none"/>
        </w:rPr>
      </w:pPr>
      <w:r>
        <w:rPr>
          <w:highlight w:val="none"/>
        </w:rPr>
        <w:t>根据采购文件规定的各项评价标准通过评审打分排序推荐出1-3名中标候选人。</w:t>
      </w:r>
    </w:p>
    <w:p w14:paraId="2616AFC2">
      <w:pPr>
        <w:pStyle w:val="11"/>
        <w:widowControl/>
        <w:numPr>
          <w:ilvl w:val="0"/>
          <w:numId w:val="79"/>
        </w:numPr>
        <w:tabs>
          <w:tab w:val="left" w:pos="960"/>
          <w:tab w:val="clear" w:pos="210"/>
        </w:tabs>
        <w:ind w:left="0" w:leftChars="0" w:firstLine="480" w:firstLineChars="200"/>
        <w:rPr>
          <w:rFonts w:hint="eastAsia" w:ascii="宋体" w:hAnsi="宋体" w:eastAsia="宋体" w:cs="宋体"/>
          <w:b w:val="0"/>
          <w:highlight w:val="none"/>
        </w:rPr>
      </w:pPr>
      <w:r>
        <w:rPr>
          <w:highlight w:val="none"/>
        </w:rPr>
        <w:t>评标委员会判断投标文件的响应性仅基于投标文件本身而不靠外部证据。</w:t>
      </w:r>
    </w:p>
    <w:p w14:paraId="027D5ADF">
      <w:pPr>
        <w:pStyle w:val="11"/>
        <w:widowControl/>
        <w:numPr>
          <w:ilvl w:val="0"/>
          <w:numId w:val="79"/>
        </w:numPr>
        <w:tabs>
          <w:tab w:val="left" w:pos="960"/>
          <w:tab w:val="clear" w:pos="210"/>
        </w:tabs>
        <w:ind w:left="0" w:leftChars="0" w:firstLine="480" w:firstLineChars="200"/>
        <w:rPr>
          <w:rFonts w:hint="eastAsia" w:ascii="宋体" w:hAnsi="宋体" w:eastAsia="宋体" w:cs="宋体"/>
          <w:b w:val="0"/>
          <w:highlight w:val="none"/>
        </w:rPr>
      </w:pPr>
      <w:r>
        <w:rPr>
          <w:highlight w:val="none"/>
        </w:rPr>
        <w:t>评标委员会拒绝被确定为非实质性响应的投标，投标人不能通过修正或撤销不符之处而使其投标成为实质性响应的投标。</w:t>
      </w:r>
    </w:p>
    <w:p w14:paraId="0DCDFF7E">
      <w:pPr>
        <w:pStyle w:val="2"/>
        <w:widowControl/>
        <w:numPr>
          <w:ilvl w:val="0"/>
          <w:numId w:val="71"/>
        </w:numPr>
        <w:tabs>
          <w:tab w:val="left" w:pos="915"/>
        </w:tabs>
        <w:topLinePunct w:val="0"/>
        <w:ind w:left="0" w:leftChars="0" w:firstLine="482" w:firstLineChars="200"/>
        <w:rPr>
          <w:b/>
          <w:highlight w:val="none"/>
        </w:rPr>
      </w:pPr>
      <w:r>
        <w:rPr>
          <w:highlight w:val="none"/>
        </w:rPr>
        <w:t>评标纪律</w:t>
      </w:r>
    </w:p>
    <w:p w14:paraId="71825686">
      <w:pPr>
        <w:pStyle w:val="11"/>
        <w:widowControl/>
        <w:numPr>
          <w:ilvl w:val="0"/>
          <w:numId w:val="80"/>
        </w:numPr>
        <w:tabs>
          <w:tab w:val="left" w:pos="960"/>
          <w:tab w:val="clear" w:pos="210"/>
        </w:tabs>
        <w:ind w:left="0" w:leftChars="0" w:firstLine="480" w:firstLineChars="200"/>
        <w:rPr>
          <w:rFonts w:hint="eastAsia" w:ascii="宋体" w:hAnsi="宋体" w:eastAsia="宋体" w:cs="宋体"/>
          <w:b w:val="0"/>
          <w:highlight w:val="none"/>
        </w:rPr>
      </w:pPr>
      <w:r>
        <w:rPr>
          <w:highlight w:val="none"/>
        </w:rPr>
        <w:t>评标委员会成员应当客观、公正地履行职责，遵守职业道德，对所提出的评审意见承担个人责任；</w:t>
      </w:r>
    </w:p>
    <w:p w14:paraId="48534A68">
      <w:pPr>
        <w:pStyle w:val="11"/>
        <w:widowControl/>
        <w:numPr>
          <w:ilvl w:val="0"/>
          <w:numId w:val="80"/>
        </w:numPr>
        <w:tabs>
          <w:tab w:val="left" w:pos="960"/>
          <w:tab w:val="clear" w:pos="210"/>
        </w:tabs>
        <w:ind w:left="0" w:leftChars="0" w:firstLine="480" w:firstLineChars="200"/>
        <w:rPr>
          <w:rFonts w:hint="eastAsia" w:ascii="宋体" w:hAnsi="宋体" w:eastAsia="宋体" w:cs="宋体"/>
          <w:b w:val="0"/>
          <w:highlight w:val="none"/>
        </w:rPr>
      </w:pPr>
      <w:r>
        <w:rPr>
          <w:highlight w:val="none"/>
        </w:rPr>
        <w:t>评标委员会成员和与评标活动有关的工作人员不得向任何投标人或与评标工作无关的人员透露与评标有关的任何情况；</w:t>
      </w:r>
    </w:p>
    <w:p w14:paraId="55C3AB14">
      <w:pPr>
        <w:pStyle w:val="11"/>
        <w:widowControl/>
        <w:numPr>
          <w:ilvl w:val="0"/>
          <w:numId w:val="80"/>
        </w:numPr>
        <w:tabs>
          <w:tab w:val="left" w:pos="960"/>
          <w:tab w:val="clear" w:pos="210"/>
        </w:tabs>
        <w:ind w:left="0" w:leftChars="0" w:firstLine="480" w:firstLineChars="200"/>
        <w:rPr>
          <w:rFonts w:hint="eastAsia" w:ascii="宋体" w:hAnsi="宋体" w:eastAsia="宋体" w:cs="宋体"/>
          <w:b w:val="0"/>
          <w:highlight w:val="none"/>
        </w:rPr>
      </w:pPr>
      <w:r>
        <w:rPr>
          <w:highlight w:val="none"/>
        </w:rPr>
        <w:t>封闭评标期间，评委不得独自与外界接触，个人的通讯工具均应交由招标监督人员集中保管。需要和外部联系应通过招标监督人员联系。</w:t>
      </w:r>
    </w:p>
    <w:p w14:paraId="41EA08CD">
      <w:pPr>
        <w:pStyle w:val="11"/>
        <w:widowControl/>
        <w:numPr>
          <w:ilvl w:val="0"/>
          <w:numId w:val="80"/>
        </w:numPr>
        <w:tabs>
          <w:tab w:val="left" w:pos="960"/>
          <w:tab w:val="clear" w:pos="210"/>
        </w:tabs>
        <w:ind w:left="0" w:leftChars="0" w:firstLine="480" w:firstLineChars="200"/>
        <w:rPr>
          <w:rFonts w:hint="eastAsia" w:ascii="宋体" w:hAnsi="宋体" w:eastAsia="宋体" w:cs="宋体"/>
          <w:b w:val="0"/>
          <w:highlight w:val="none"/>
        </w:rPr>
      </w:pPr>
      <w:r>
        <w:rPr>
          <w:highlight w:val="none"/>
        </w:rPr>
        <w:t>评标期间，投标人应服从工作人员的指挥，不得出现干扰评标工作的正常进行或影响评标公正性的现象，否则，将视为废标。</w:t>
      </w:r>
    </w:p>
    <w:p w14:paraId="434AF0B2">
      <w:pPr>
        <w:pStyle w:val="2"/>
        <w:widowControl/>
        <w:numPr>
          <w:ilvl w:val="0"/>
          <w:numId w:val="71"/>
        </w:numPr>
        <w:tabs>
          <w:tab w:val="left" w:pos="915"/>
        </w:tabs>
        <w:topLinePunct w:val="0"/>
        <w:ind w:left="0" w:leftChars="0" w:firstLine="482" w:firstLineChars="200"/>
        <w:rPr>
          <w:b/>
          <w:highlight w:val="none"/>
        </w:rPr>
      </w:pPr>
      <w:r>
        <w:rPr>
          <w:highlight w:val="none"/>
        </w:rPr>
        <w:t>评定程序</w:t>
      </w:r>
    </w:p>
    <w:p w14:paraId="282FD8DD">
      <w:pPr>
        <w:pStyle w:val="3"/>
        <w:widowControl/>
        <w:numPr>
          <w:ilvl w:val="0"/>
          <w:numId w:val="81"/>
        </w:numPr>
        <w:tabs>
          <w:tab w:val="left" w:pos="871"/>
          <w:tab w:val="clear" w:pos="210"/>
        </w:tabs>
        <w:ind w:left="0" w:leftChars="0" w:firstLine="482" w:firstLineChars="200"/>
        <w:rPr>
          <w:b/>
          <w:highlight w:val="none"/>
        </w:rPr>
      </w:pPr>
      <w:r>
        <w:rPr>
          <w:highlight w:val="none"/>
        </w:rPr>
        <w:t>初步评审及报价复核</w:t>
      </w:r>
    </w:p>
    <w:p w14:paraId="647D73B3">
      <w:pPr>
        <w:pStyle w:val="11"/>
        <w:widowControl/>
        <w:numPr>
          <w:ilvl w:val="0"/>
          <w:numId w:val="82"/>
        </w:numPr>
        <w:tabs>
          <w:tab w:val="left" w:pos="1080"/>
          <w:tab w:val="clear" w:pos="210"/>
        </w:tabs>
        <w:ind w:left="0" w:leftChars="0" w:firstLine="480" w:firstLineChars="200"/>
        <w:rPr>
          <w:b w:val="0"/>
          <w:highlight w:val="none"/>
        </w:rPr>
      </w:pPr>
      <w:r>
        <w:rPr>
          <w:highlight w:val="none"/>
        </w:rPr>
        <w:t>初步评审将对开标时有效的投标文件进行</w:t>
      </w:r>
      <w:r>
        <w:rPr>
          <w:rFonts w:hint="eastAsia"/>
          <w:highlight w:val="none"/>
          <w:lang w:eastAsia="zh-CN"/>
        </w:rPr>
        <w:t>，</w:t>
      </w:r>
      <w:r>
        <w:rPr>
          <w:highlight w:val="none"/>
        </w:rPr>
        <w:t>根据采购文件</w:t>
      </w:r>
      <w:r>
        <w:rPr>
          <w:rFonts w:hint="eastAsia"/>
          <w:highlight w:val="none"/>
          <w:lang w:eastAsia="zh-CN"/>
        </w:rPr>
        <w:t>，</w:t>
      </w:r>
      <w:r>
        <w:rPr>
          <w:highlight w:val="none"/>
        </w:rPr>
        <w:t>审查并逐项列出投标文件的全部投标重大偏差。</w:t>
      </w:r>
    </w:p>
    <w:p w14:paraId="1F13463A">
      <w:pPr>
        <w:pStyle w:val="11"/>
        <w:widowControl/>
        <w:numPr>
          <w:ilvl w:val="0"/>
          <w:numId w:val="82"/>
        </w:numPr>
        <w:tabs>
          <w:tab w:val="left" w:pos="1080"/>
          <w:tab w:val="clear" w:pos="210"/>
        </w:tabs>
        <w:ind w:left="0" w:leftChars="0" w:firstLine="480" w:firstLineChars="200"/>
        <w:rPr>
          <w:b w:val="0"/>
          <w:highlight w:val="none"/>
        </w:rPr>
      </w:pPr>
      <w:r>
        <w:rPr>
          <w:highlight w:val="none"/>
        </w:rPr>
        <w:t>下列情况属于重大偏差：</w:t>
      </w:r>
    </w:p>
    <w:p w14:paraId="0E158DF4">
      <w:pPr>
        <w:pStyle w:val="11"/>
        <w:widowControl/>
        <w:numPr>
          <w:ilvl w:val="0"/>
          <w:numId w:val="83"/>
        </w:numPr>
        <w:tabs>
          <w:tab w:val="left" w:pos="960"/>
          <w:tab w:val="clear" w:pos="210"/>
        </w:tabs>
        <w:ind w:left="0" w:leftChars="0" w:firstLine="480" w:firstLineChars="0"/>
        <w:rPr>
          <w:rFonts w:hint="eastAsia" w:ascii="宋体" w:hAnsi="宋体" w:eastAsia="宋体" w:cs="宋体"/>
          <w:b w:val="0"/>
          <w:highlight w:val="none"/>
        </w:rPr>
      </w:pPr>
      <w:r>
        <w:rPr>
          <w:highlight w:val="none"/>
        </w:rPr>
        <w:t>未按文件要求的规定提交投标保证金或者所提供的投标担保有瑕疵的；</w:t>
      </w:r>
    </w:p>
    <w:p w14:paraId="4993D7F6">
      <w:pPr>
        <w:pStyle w:val="11"/>
        <w:widowControl/>
        <w:numPr>
          <w:ilvl w:val="0"/>
          <w:numId w:val="83"/>
        </w:numPr>
        <w:tabs>
          <w:tab w:val="left" w:pos="960"/>
          <w:tab w:val="clear" w:pos="210"/>
        </w:tabs>
        <w:ind w:left="0" w:leftChars="0" w:firstLine="480" w:firstLineChars="0"/>
        <w:rPr>
          <w:rFonts w:hint="eastAsia" w:ascii="宋体" w:hAnsi="宋体" w:eastAsia="宋体" w:cs="宋体"/>
          <w:b w:val="0"/>
          <w:highlight w:val="none"/>
        </w:rPr>
      </w:pPr>
      <w:r>
        <w:rPr>
          <w:highlight w:val="none"/>
        </w:rPr>
        <w:t>无法定代表人出具的授权委托书的；</w:t>
      </w:r>
    </w:p>
    <w:p w14:paraId="335EF36E">
      <w:pPr>
        <w:pStyle w:val="11"/>
        <w:widowControl/>
        <w:numPr>
          <w:ilvl w:val="0"/>
          <w:numId w:val="83"/>
        </w:numPr>
        <w:tabs>
          <w:tab w:val="left" w:pos="960"/>
          <w:tab w:val="clear" w:pos="210"/>
        </w:tabs>
        <w:ind w:left="0" w:leftChars="0" w:firstLine="480" w:firstLineChars="200"/>
        <w:rPr>
          <w:rFonts w:hint="eastAsia" w:ascii="宋体" w:hAnsi="宋体" w:eastAsia="宋体" w:cs="宋体"/>
          <w:b w:val="0"/>
          <w:highlight w:val="none"/>
        </w:rPr>
      </w:pPr>
      <w:r>
        <w:rPr>
          <w:highlight w:val="none"/>
        </w:rPr>
        <w:t>无单位盖章并无法定代表人或法定代表人授权的代理人签字或盖章；</w:t>
      </w:r>
    </w:p>
    <w:p w14:paraId="5B39F191">
      <w:pPr>
        <w:pStyle w:val="11"/>
        <w:widowControl/>
        <w:numPr>
          <w:ilvl w:val="0"/>
          <w:numId w:val="83"/>
        </w:numPr>
        <w:tabs>
          <w:tab w:val="left" w:pos="960"/>
          <w:tab w:val="clear" w:pos="210"/>
        </w:tabs>
        <w:ind w:left="0" w:leftChars="0" w:firstLine="480" w:firstLineChars="200"/>
        <w:rPr>
          <w:rFonts w:hint="eastAsia" w:ascii="宋体" w:hAnsi="宋体" w:eastAsia="宋体" w:cs="宋体"/>
          <w:b w:val="0"/>
          <w:highlight w:val="none"/>
        </w:rPr>
      </w:pPr>
      <w:r>
        <w:rPr>
          <w:highlight w:val="none"/>
        </w:rPr>
        <w:t>不具备采购文件中规定的资格要求的；</w:t>
      </w:r>
    </w:p>
    <w:p w14:paraId="446B7858">
      <w:pPr>
        <w:pStyle w:val="11"/>
        <w:widowControl/>
        <w:numPr>
          <w:ilvl w:val="0"/>
          <w:numId w:val="83"/>
        </w:numPr>
        <w:tabs>
          <w:tab w:val="left" w:pos="960"/>
          <w:tab w:val="clear" w:pos="210"/>
        </w:tabs>
        <w:ind w:left="0" w:leftChars="0" w:firstLine="480" w:firstLineChars="200"/>
        <w:rPr>
          <w:rFonts w:hint="eastAsia" w:ascii="宋体" w:hAnsi="宋体" w:eastAsia="宋体" w:cs="宋体"/>
          <w:b w:val="0"/>
          <w:highlight w:val="none"/>
        </w:rPr>
      </w:pPr>
      <w:r>
        <w:rPr>
          <w:highlight w:val="none"/>
        </w:rPr>
        <w:t>报价超过采购文件中预算金额或最高限价的；</w:t>
      </w:r>
    </w:p>
    <w:p w14:paraId="6962ABBE">
      <w:pPr>
        <w:pStyle w:val="11"/>
        <w:widowControl/>
        <w:numPr>
          <w:ilvl w:val="0"/>
          <w:numId w:val="83"/>
        </w:numPr>
        <w:tabs>
          <w:tab w:val="left" w:pos="960"/>
          <w:tab w:val="clear" w:pos="210"/>
        </w:tabs>
        <w:ind w:left="0" w:leftChars="0" w:firstLine="480" w:firstLineChars="200"/>
        <w:rPr>
          <w:rFonts w:hint="eastAsia" w:ascii="宋体" w:hAnsi="宋体" w:eastAsia="宋体" w:cs="宋体"/>
          <w:b w:val="0"/>
          <w:highlight w:val="none"/>
        </w:rPr>
      </w:pPr>
      <w:r>
        <w:rPr>
          <w:highlight w:val="none"/>
        </w:rPr>
        <w:t>投标文件载明的招标项目完成期限超过采购文件规定的期限；</w:t>
      </w:r>
    </w:p>
    <w:p w14:paraId="340AFC41">
      <w:pPr>
        <w:pStyle w:val="11"/>
        <w:widowControl/>
        <w:numPr>
          <w:ilvl w:val="0"/>
          <w:numId w:val="83"/>
        </w:numPr>
        <w:tabs>
          <w:tab w:val="left" w:pos="960"/>
          <w:tab w:val="clear" w:pos="210"/>
        </w:tabs>
        <w:ind w:left="0" w:leftChars="0" w:firstLine="480" w:firstLineChars="200"/>
        <w:rPr>
          <w:rFonts w:hint="eastAsia" w:ascii="宋体" w:hAnsi="宋体" w:eastAsia="宋体" w:cs="宋体"/>
          <w:b w:val="0"/>
          <w:highlight w:val="none"/>
        </w:rPr>
      </w:pPr>
      <w:r>
        <w:rPr>
          <w:highlight w:val="none"/>
        </w:rPr>
        <w:t>投标人名称或组织结构与购买采购文件时不一致且未提供有效证明；</w:t>
      </w:r>
    </w:p>
    <w:p w14:paraId="61F80E80">
      <w:pPr>
        <w:pStyle w:val="11"/>
        <w:widowControl/>
        <w:numPr>
          <w:ilvl w:val="0"/>
          <w:numId w:val="83"/>
        </w:numPr>
        <w:tabs>
          <w:tab w:val="left" w:pos="960"/>
          <w:tab w:val="clear" w:pos="210"/>
        </w:tabs>
        <w:ind w:left="0" w:leftChars="0" w:firstLine="480" w:firstLineChars="200"/>
        <w:rPr>
          <w:rFonts w:hint="eastAsia" w:ascii="宋体" w:hAnsi="宋体" w:eastAsia="宋体" w:cs="宋体"/>
          <w:b w:val="0"/>
          <w:highlight w:val="none"/>
        </w:rPr>
      </w:pPr>
      <w:r>
        <w:rPr>
          <w:highlight w:val="none"/>
        </w:rPr>
        <w:t>法定代表人为同一个人的两个及两个以上法人，母公司、全资子公司及其控股公司</w:t>
      </w:r>
      <w:r>
        <w:rPr>
          <w:rFonts w:hint="eastAsia"/>
          <w:highlight w:val="none"/>
          <w:lang w:eastAsia="zh-CN"/>
        </w:rPr>
        <w:t>，</w:t>
      </w:r>
      <w:r>
        <w:rPr>
          <w:highlight w:val="none"/>
        </w:rPr>
        <w:t>在同一服务采购中同时投标。</w:t>
      </w:r>
    </w:p>
    <w:p w14:paraId="00FF150E">
      <w:pPr>
        <w:pStyle w:val="11"/>
        <w:widowControl/>
        <w:numPr>
          <w:ilvl w:val="0"/>
          <w:numId w:val="83"/>
        </w:numPr>
        <w:tabs>
          <w:tab w:val="left" w:pos="960"/>
          <w:tab w:val="clear" w:pos="210"/>
        </w:tabs>
        <w:ind w:left="0" w:leftChars="0" w:firstLine="480" w:firstLineChars="200"/>
        <w:rPr>
          <w:rFonts w:hint="eastAsia" w:ascii="宋体" w:hAnsi="宋体" w:eastAsia="宋体" w:cs="宋体"/>
          <w:b w:val="0"/>
          <w:highlight w:val="none"/>
        </w:rPr>
      </w:pPr>
      <w:r>
        <w:rPr>
          <w:highlight w:val="none"/>
        </w:rPr>
        <w:t>投标有效期不满足采购文件要求的；</w:t>
      </w:r>
    </w:p>
    <w:p w14:paraId="18D1D1DB">
      <w:pPr>
        <w:pStyle w:val="11"/>
        <w:widowControl/>
        <w:numPr>
          <w:ilvl w:val="0"/>
          <w:numId w:val="83"/>
        </w:numPr>
        <w:tabs>
          <w:tab w:val="left" w:pos="960"/>
          <w:tab w:val="clear" w:pos="210"/>
        </w:tabs>
        <w:ind w:left="0" w:leftChars="0" w:firstLine="480" w:firstLineChars="200"/>
        <w:rPr>
          <w:rFonts w:hint="eastAsia" w:ascii="宋体" w:hAnsi="宋体" w:eastAsia="宋体" w:cs="宋体"/>
          <w:b w:val="0"/>
          <w:highlight w:val="none"/>
        </w:rPr>
      </w:pPr>
      <w:r>
        <w:rPr>
          <w:highlight w:val="none"/>
        </w:rPr>
        <w:t>对采购文件主要条款和承诺存在重大出入或保留；</w:t>
      </w:r>
    </w:p>
    <w:p w14:paraId="66F9885D">
      <w:pPr>
        <w:pStyle w:val="11"/>
        <w:widowControl/>
        <w:numPr>
          <w:ilvl w:val="0"/>
          <w:numId w:val="83"/>
        </w:numPr>
        <w:tabs>
          <w:tab w:val="left" w:pos="960"/>
          <w:tab w:val="clear" w:pos="210"/>
        </w:tabs>
        <w:ind w:left="0" w:leftChars="0" w:firstLine="480" w:firstLineChars="200"/>
        <w:rPr>
          <w:rFonts w:hint="eastAsia" w:ascii="宋体" w:hAnsi="宋体" w:eastAsia="宋体" w:cs="宋体"/>
          <w:b w:val="0"/>
          <w:highlight w:val="none"/>
        </w:rPr>
      </w:pPr>
      <w:r>
        <w:rPr>
          <w:highlight w:val="none"/>
        </w:rPr>
        <w:t>投标人以行贿手段谋取成交或者以其他弄虚作假方式投标，违反招标纪律的；相互串标，排挤其他投标人的不公平竞争，损害招标人或其他投标人的合法权益的。</w:t>
      </w:r>
    </w:p>
    <w:p w14:paraId="76312D44">
      <w:pPr>
        <w:pStyle w:val="11"/>
        <w:widowControl/>
        <w:numPr>
          <w:ilvl w:val="0"/>
          <w:numId w:val="83"/>
        </w:numPr>
        <w:tabs>
          <w:tab w:val="left" w:pos="960"/>
          <w:tab w:val="clear" w:pos="210"/>
        </w:tabs>
        <w:ind w:left="0" w:leftChars="0" w:firstLine="480" w:firstLineChars="200"/>
        <w:rPr>
          <w:rFonts w:hint="eastAsia" w:ascii="宋体" w:hAnsi="宋体" w:eastAsia="宋体" w:cs="宋体"/>
          <w:b w:val="0"/>
          <w:highlight w:val="none"/>
        </w:rPr>
      </w:pPr>
      <w:r>
        <w:rPr>
          <w:highlight w:val="none"/>
        </w:rPr>
        <w:t>扰乱会场秩序经劝阻无效的。</w:t>
      </w:r>
    </w:p>
    <w:p w14:paraId="792C3052">
      <w:pPr>
        <w:pStyle w:val="11"/>
        <w:widowControl/>
        <w:numPr>
          <w:ilvl w:val="0"/>
          <w:numId w:val="83"/>
        </w:numPr>
        <w:tabs>
          <w:tab w:val="left" w:pos="960"/>
          <w:tab w:val="clear" w:pos="210"/>
        </w:tabs>
        <w:ind w:left="0" w:leftChars="0" w:firstLine="480" w:firstLineChars="200"/>
        <w:rPr>
          <w:rFonts w:hint="eastAsia" w:ascii="宋体" w:hAnsi="宋体" w:eastAsia="宋体" w:cs="宋体"/>
          <w:b w:val="0"/>
          <w:highlight w:val="none"/>
        </w:rPr>
      </w:pPr>
      <w:r>
        <w:rPr>
          <w:highlight w:val="none"/>
        </w:rPr>
        <w:t>投标文件含有招标人不能接受的附加条件的；</w:t>
      </w:r>
    </w:p>
    <w:p w14:paraId="37F99312">
      <w:pPr>
        <w:pStyle w:val="11"/>
        <w:widowControl/>
        <w:numPr>
          <w:ilvl w:val="0"/>
          <w:numId w:val="83"/>
        </w:numPr>
        <w:tabs>
          <w:tab w:val="left" w:pos="960"/>
          <w:tab w:val="clear" w:pos="210"/>
        </w:tabs>
        <w:ind w:left="0" w:leftChars="0" w:firstLine="480" w:firstLineChars="200"/>
        <w:rPr>
          <w:rFonts w:hint="eastAsia" w:ascii="宋体" w:hAnsi="宋体" w:eastAsia="宋体" w:cs="宋体"/>
          <w:b w:val="0"/>
          <w:highlight w:val="none"/>
        </w:rPr>
      </w:pPr>
      <w:r>
        <w:rPr>
          <w:rFonts w:hint="eastAsia"/>
          <w:highlight w:val="none"/>
          <w:lang w:eastAsia="zh-CN"/>
        </w:rPr>
        <w:t>法律法规</w:t>
      </w:r>
      <w:r>
        <w:rPr>
          <w:highlight w:val="none"/>
        </w:rPr>
        <w:t>和采购文件规定的其他无效情形。</w:t>
      </w:r>
    </w:p>
    <w:p w14:paraId="4EC6AC16">
      <w:pPr>
        <w:pStyle w:val="11"/>
        <w:widowControl/>
        <w:numPr>
          <w:ilvl w:val="0"/>
          <w:numId w:val="82"/>
        </w:numPr>
        <w:tabs>
          <w:tab w:val="left" w:pos="1080"/>
          <w:tab w:val="clear" w:pos="210"/>
        </w:tabs>
        <w:ind w:left="0" w:leftChars="0" w:firstLine="480" w:firstLineChars="200"/>
        <w:rPr>
          <w:b w:val="0"/>
          <w:highlight w:val="none"/>
        </w:rPr>
      </w:pPr>
      <w:r>
        <w:rPr>
          <w:highlight w:val="none"/>
        </w:rPr>
        <w:t>投标文件有上述重大偏差之一的</w:t>
      </w:r>
      <w:r>
        <w:rPr>
          <w:rFonts w:hint="eastAsia"/>
          <w:highlight w:val="none"/>
          <w:lang w:eastAsia="zh-CN"/>
        </w:rPr>
        <w:t>，</w:t>
      </w:r>
      <w:r>
        <w:rPr>
          <w:highlight w:val="none"/>
        </w:rPr>
        <w:t>未能对采购文件做出实质性响应，作废标处理，不再进入以后的评标程序。</w:t>
      </w:r>
    </w:p>
    <w:p w14:paraId="6DB1B0BC">
      <w:pPr>
        <w:pStyle w:val="11"/>
        <w:widowControl/>
        <w:numPr>
          <w:ilvl w:val="0"/>
          <w:numId w:val="82"/>
        </w:numPr>
        <w:tabs>
          <w:tab w:val="left" w:pos="1080"/>
          <w:tab w:val="clear" w:pos="210"/>
        </w:tabs>
        <w:ind w:left="0" w:leftChars="0" w:firstLine="480" w:firstLineChars="200"/>
        <w:rPr>
          <w:b w:val="0"/>
          <w:highlight w:val="none"/>
        </w:rPr>
      </w:pPr>
      <w:r>
        <w:rPr>
          <w:highlight w:val="none"/>
        </w:rPr>
        <w:t>细微偏差是指投标文件在实质上响应采购文件要求，但在个别地方存在漏项或者提供了不完整的技术信息和数据等情况，并且补正这些遗漏或者不完整不会对其他投标人造成不公平结果。细微偏差不影响投标文件的有效性。</w:t>
      </w:r>
    </w:p>
    <w:p w14:paraId="3FE45996">
      <w:pPr>
        <w:pStyle w:val="11"/>
        <w:widowControl/>
        <w:numPr>
          <w:ilvl w:val="0"/>
          <w:numId w:val="82"/>
        </w:numPr>
        <w:tabs>
          <w:tab w:val="left" w:pos="1080"/>
          <w:tab w:val="clear" w:pos="210"/>
        </w:tabs>
        <w:ind w:left="0" w:leftChars="0" w:firstLine="480" w:firstLineChars="200"/>
        <w:rPr>
          <w:b w:val="0"/>
          <w:highlight w:val="none"/>
        </w:rPr>
      </w:pPr>
      <w:r>
        <w:rPr>
          <w:highlight w:val="none"/>
        </w:rPr>
        <w:t>评标委员会应当书面要求存在细微偏差的投标人在评标结果前予以补正。</w:t>
      </w:r>
    </w:p>
    <w:p w14:paraId="19B53DA6">
      <w:pPr>
        <w:pStyle w:val="11"/>
        <w:widowControl/>
        <w:numPr>
          <w:ilvl w:val="0"/>
          <w:numId w:val="82"/>
        </w:numPr>
        <w:tabs>
          <w:tab w:val="left" w:pos="1080"/>
          <w:tab w:val="clear" w:pos="210"/>
        </w:tabs>
        <w:ind w:left="0" w:leftChars="0" w:firstLine="480" w:firstLineChars="200"/>
        <w:rPr>
          <w:b w:val="0"/>
          <w:highlight w:val="none"/>
        </w:rPr>
      </w:pPr>
      <w:r>
        <w:rPr>
          <w:highlight w:val="none"/>
        </w:rPr>
        <w:t>计算错误将按以下方法更正：若按单价计算的结果与总价不一致，以单价为准修改总价；若用文字表示的数值与用数字表示的数值不一致，以文字表示的数值为准。如果投标人不接受对其错误的更正，其投标将被拒绝。</w:t>
      </w:r>
    </w:p>
    <w:p w14:paraId="10ABAF90">
      <w:pPr>
        <w:pStyle w:val="11"/>
        <w:spacing w:line="332" w:lineRule="auto"/>
        <w:rPr>
          <w:highlight w:val="none"/>
        </w:rPr>
      </w:pPr>
      <w:r>
        <w:rPr>
          <w:highlight w:val="none"/>
        </w:rPr>
        <w:t>评标委员会可以书面方式要求投标人对投标文件中含义不明确、对同类问题表述不一致或者有明显文字和计算错误的内容</w:t>
      </w:r>
      <w:r>
        <w:rPr>
          <w:rFonts w:hint="eastAsia"/>
          <w:highlight w:val="none"/>
          <w:lang w:eastAsia="zh-CN"/>
        </w:rPr>
        <w:t>做必要</w:t>
      </w:r>
      <w:r>
        <w:rPr>
          <w:highlight w:val="none"/>
        </w:rPr>
        <w:t>的澄清、说明或者补正。澄清、说明或者补正应以书面方式进行并不得超出投标文件的范围或者改变投标的实质性内容。拒不按照要求对投标文件进行澄清、说明或者补正的，评标委员会可以否决其投标，作废标处理。</w:t>
      </w:r>
      <w:r>
        <w:rPr>
          <w:highlight w:val="none"/>
        </w:rPr>
        <w:pict>
          <v:shape id="_x0000_s1033" o:spid="_x0000_s1033" style="position:absolute;left:0pt;margin-left:82.2pt;margin-top:57.15pt;height:0.7pt;width:456.4pt;mso-position-horizontal-relative:page;mso-position-vertical-relative:page;z-index:251676672;mso-width-relative:page;mso-height-relative:page;" fillcolor="#000000" filled="t" stroked="f" coordsize="9127,13" o:allowincell="f" path="m0,0l9127,0,9127,13,0,13,0,0xe">
            <v:path/>
            <v:fill on="t" focussize="0,0"/>
            <v:stroke on="f"/>
            <v:imagedata o:title=""/>
            <o:lock v:ext="edit"/>
          </v:shape>
        </w:pict>
      </w:r>
    </w:p>
    <w:p w14:paraId="13FC5229">
      <w:pPr>
        <w:pStyle w:val="11"/>
        <w:widowControl/>
        <w:numPr>
          <w:ilvl w:val="0"/>
          <w:numId w:val="82"/>
        </w:numPr>
        <w:tabs>
          <w:tab w:val="left" w:pos="1080"/>
          <w:tab w:val="clear" w:pos="210"/>
        </w:tabs>
        <w:ind w:left="0" w:leftChars="0" w:firstLine="480" w:firstLineChars="200"/>
        <w:rPr>
          <w:b w:val="0"/>
          <w:highlight w:val="none"/>
        </w:rPr>
      </w:pPr>
      <w:r>
        <w:rPr>
          <w:highlight w:val="none"/>
        </w:rPr>
        <w:t>评标委员会判断投标文件的响应程度仅基于投标文件本身，而</w:t>
      </w:r>
      <w:r>
        <w:rPr>
          <w:rFonts w:hint="eastAsia"/>
          <w:highlight w:val="none"/>
          <w:lang w:eastAsia="zh-CN"/>
        </w:rPr>
        <w:t>不依</w:t>
      </w:r>
      <w:r>
        <w:rPr>
          <w:highlight w:val="none"/>
        </w:rPr>
        <w:t>靠外部证据。</w:t>
      </w:r>
    </w:p>
    <w:p w14:paraId="2F5A6699">
      <w:pPr>
        <w:pStyle w:val="11"/>
        <w:widowControl/>
        <w:numPr>
          <w:ilvl w:val="0"/>
          <w:numId w:val="82"/>
        </w:numPr>
        <w:tabs>
          <w:tab w:val="left" w:pos="1080"/>
          <w:tab w:val="clear" w:pos="210"/>
        </w:tabs>
        <w:ind w:left="0" w:leftChars="0" w:firstLine="480" w:firstLineChars="200"/>
        <w:rPr>
          <w:b w:val="0"/>
          <w:highlight w:val="none"/>
        </w:rPr>
      </w:pPr>
      <w:r>
        <w:rPr>
          <w:highlight w:val="none"/>
        </w:rPr>
        <w:t>在评标过程中，评标委员会发现投标人以他人的名义投标、串通投标、以行贿手段谋取中标或者以</w:t>
      </w:r>
      <w:r>
        <w:rPr>
          <w:rFonts w:hint="eastAsia"/>
          <w:highlight w:val="none"/>
          <w:lang w:eastAsia="zh-CN"/>
        </w:rPr>
        <w:t>其他</w:t>
      </w:r>
      <w:r>
        <w:rPr>
          <w:highlight w:val="none"/>
        </w:rPr>
        <w:t>弄虚作假方式投标的</w:t>
      </w:r>
      <w:r>
        <w:rPr>
          <w:rFonts w:hint="eastAsia"/>
          <w:highlight w:val="none"/>
          <w:lang w:eastAsia="zh-CN"/>
        </w:rPr>
        <w:t>，</w:t>
      </w:r>
      <w:r>
        <w:rPr>
          <w:highlight w:val="none"/>
        </w:rPr>
        <w:t>该投标将作废标处理。</w:t>
      </w:r>
    </w:p>
    <w:p w14:paraId="523C67D2">
      <w:pPr>
        <w:pStyle w:val="11"/>
        <w:widowControl/>
        <w:numPr>
          <w:ilvl w:val="0"/>
          <w:numId w:val="82"/>
        </w:numPr>
        <w:tabs>
          <w:tab w:val="left" w:pos="1080"/>
          <w:tab w:val="clear" w:pos="210"/>
        </w:tabs>
        <w:ind w:left="0" w:leftChars="0" w:firstLine="480" w:firstLineChars="200"/>
        <w:rPr>
          <w:b w:val="0"/>
          <w:highlight w:val="none"/>
        </w:rPr>
      </w:pPr>
      <w:r>
        <w:rPr>
          <w:highlight w:val="none"/>
        </w:rPr>
        <w:t>评标委员会经评审，认为所有投标都不符合采购文件</w:t>
      </w:r>
      <w:r>
        <w:rPr>
          <w:rFonts w:hint="eastAsia"/>
          <w:highlight w:val="none"/>
          <w:lang w:eastAsia="zh-CN"/>
        </w:rPr>
        <w:t>要求</w:t>
      </w:r>
      <w:r>
        <w:rPr>
          <w:highlight w:val="none"/>
        </w:rPr>
        <w:t>或所有投标报价均过高时，可以否决所有投标。评标委员会经评审，认定投标人以低于成本报价竞标的，其投标将作废标处理。</w:t>
      </w:r>
    </w:p>
    <w:p w14:paraId="27F8D0D2">
      <w:pPr>
        <w:pStyle w:val="11"/>
        <w:widowControl/>
        <w:numPr>
          <w:ilvl w:val="0"/>
          <w:numId w:val="82"/>
        </w:numPr>
        <w:tabs>
          <w:tab w:val="left" w:pos="1080"/>
          <w:tab w:val="clear" w:pos="210"/>
        </w:tabs>
        <w:ind w:left="0" w:leftChars="0" w:firstLine="480" w:firstLineChars="200"/>
        <w:rPr>
          <w:b w:val="0"/>
          <w:highlight w:val="none"/>
        </w:rPr>
      </w:pPr>
      <w:r>
        <w:rPr>
          <w:highlight w:val="none"/>
        </w:rPr>
        <w:t>经过初步评审，如果由于有效投标不足三家使得投标明显缺乏竞争的，评标委员会可以否决全部投标。</w:t>
      </w:r>
    </w:p>
    <w:p w14:paraId="4412EF40">
      <w:pPr>
        <w:pStyle w:val="3"/>
        <w:widowControl/>
        <w:numPr>
          <w:ilvl w:val="0"/>
          <w:numId w:val="81"/>
        </w:numPr>
        <w:tabs>
          <w:tab w:val="left" w:pos="871"/>
          <w:tab w:val="clear" w:pos="210"/>
        </w:tabs>
        <w:ind w:left="0" w:leftChars="0" w:firstLine="482" w:firstLineChars="200"/>
        <w:rPr>
          <w:b/>
          <w:highlight w:val="none"/>
        </w:rPr>
      </w:pPr>
      <w:r>
        <w:rPr>
          <w:highlight w:val="none"/>
        </w:rPr>
        <w:t>详细评审</w:t>
      </w:r>
    </w:p>
    <w:p w14:paraId="3C808EF9">
      <w:pPr>
        <w:pStyle w:val="11"/>
        <w:widowControl/>
        <w:ind w:left="0" w:leftChars="0" w:firstLine="480" w:firstLineChars="200"/>
        <w:rPr>
          <w:highlight w:val="none"/>
        </w:rPr>
      </w:pPr>
      <w:r>
        <w:rPr>
          <w:highlight w:val="none"/>
        </w:rPr>
        <w:t>经初步评审合格的投标文件，评标委员会将对投标文件按评分标准进行进一步评审、比较。</w:t>
      </w:r>
    </w:p>
    <w:p w14:paraId="239E8950">
      <w:pPr>
        <w:pStyle w:val="3"/>
        <w:widowControl/>
        <w:numPr>
          <w:ilvl w:val="0"/>
          <w:numId w:val="81"/>
        </w:numPr>
        <w:tabs>
          <w:tab w:val="left" w:pos="871"/>
          <w:tab w:val="clear" w:pos="210"/>
        </w:tabs>
        <w:ind w:left="0" w:leftChars="0" w:firstLine="482" w:firstLineChars="200"/>
        <w:rPr>
          <w:b/>
          <w:highlight w:val="none"/>
        </w:rPr>
      </w:pPr>
      <w:r>
        <w:rPr>
          <w:highlight w:val="none"/>
        </w:rPr>
        <w:t>评分办法</w:t>
      </w:r>
    </w:p>
    <w:p w14:paraId="717069B6">
      <w:pPr>
        <w:pStyle w:val="11"/>
        <w:widowControl/>
        <w:numPr>
          <w:ilvl w:val="0"/>
          <w:numId w:val="84"/>
        </w:numPr>
        <w:tabs>
          <w:tab w:val="left" w:pos="1080"/>
          <w:tab w:val="clear" w:pos="210"/>
        </w:tabs>
        <w:ind w:left="0" w:leftChars="0" w:firstLine="480" w:firstLineChars="200"/>
        <w:rPr>
          <w:b w:val="0"/>
          <w:highlight w:val="none"/>
        </w:rPr>
      </w:pPr>
      <w:r>
        <w:rPr>
          <w:highlight w:val="none"/>
        </w:rPr>
        <w:t>经济标10分，商务和技术部分90分。</w:t>
      </w:r>
    </w:p>
    <w:p w14:paraId="62E4AD30">
      <w:pPr>
        <w:pStyle w:val="11"/>
        <w:widowControl/>
        <w:numPr>
          <w:ilvl w:val="0"/>
          <w:numId w:val="84"/>
        </w:numPr>
        <w:tabs>
          <w:tab w:val="left" w:pos="1080"/>
          <w:tab w:val="clear" w:pos="210"/>
        </w:tabs>
        <w:ind w:left="0" w:leftChars="0" w:firstLine="480" w:firstLineChars="200"/>
        <w:rPr>
          <w:b w:val="0"/>
          <w:highlight w:val="none"/>
        </w:rPr>
      </w:pPr>
      <w:r>
        <w:rPr>
          <w:highlight w:val="none"/>
        </w:rPr>
        <w:t>价格调整原则</w:t>
      </w:r>
    </w:p>
    <w:p w14:paraId="227B8C64">
      <w:pPr>
        <w:pStyle w:val="11"/>
        <w:widowControl/>
        <w:numPr>
          <w:ilvl w:val="0"/>
          <w:numId w:val="85"/>
        </w:numPr>
        <w:tabs>
          <w:tab w:val="left" w:pos="840"/>
        </w:tabs>
        <w:topLinePunct w:val="0"/>
        <w:ind w:left="0" w:leftChars="0" w:firstLine="480" w:firstLineChars="200"/>
        <w:rPr>
          <w:rFonts w:hint="eastAsia" w:ascii="宋体" w:hAnsi="宋体" w:eastAsia="宋体" w:cs="宋体"/>
          <w:b w:val="0"/>
          <w:highlight w:val="none"/>
        </w:rPr>
      </w:pPr>
      <w:r>
        <w:rPr>
          <w:highlight w:val="none"/>
        </w:rPr>
        <w:t>投标人的报价必须包含供货范围内所有内容。</w:t>
      </w:r>
    </w:p>
    <w:p w14:paraId="506EFEF9">
      <w:pPr>
        <w:pStyle w:val="11"/>
        <w:widowControl/>
        <w:numPr>
          <w:ilvl w:val="0"/>
          <w:numId w:val="85"/>
        </w:numPr>
        <w:tabs>
          <w:tab w:val="left" w:pos="840"/>
        </w:tabs>
        <w:topLinePunct w:val="0"/>
        <w:ind w:left="0" w:leftChars="0" w:firstLine="480" w:firstLineChars="200"/>
        <w:rPr>
          <w:rFonts w:hint="eastAsia" w:ascii="宋体" w:hAnsi="宋体" w:eastAsia="宋体" w:cs="宋体"/>
          <w:b w:val="0"/>
          <w:highlight w:val="none"/>
        </w:rPr>
      </w:pPr>
      <w:r>
        <w:rPr>
          <w:highlight w:val="none"/>
        </w:rPr>
        <w:t>投标人必须根据采购文件要求和产品技术状况列出质量保证期内所需备品备件的清单和价格，并将该备品备件</w:t>
      </w:r>
      <w:r>
        <w:rPr>
          <w:rFonts w:hint="eastAsia"/>
          <w:highlight w:val="none"/>
          <w:lang w:eastAsia="zh-CN"/>
        </w:rPr>
        <w:t>价格</w:t>
      </w:r>
      <w:r>
        <w:rPr>
          <w:highlight w:val="none"/>
        </w:rPr>
        <w:t>计入投标总价，若所提供的产品不需备品备件或免费提供，应在投标文件中说明。否则按漏项处理。</w:t>
      </w:r>
    </w:p>
    <w:p w14:paraId="0E65EB3C">
      <w:pPr>
        <w:pStyle w:val="11"/>
        <w:widowControl/>
        <w:numPr>
          <w:ilvl w:val="0"/>
          <w:numId w:val="85"/>
        </w:numPr>
        <w:tabs>
          <w:tab w:val="left" w:pos="840"/>
        </w:tabs>
        <w:topLinePunct w:val="0"/>
        <w:ind w:left="0" w:leftChars="0" w:firstLine="480" w:firstLineChars="200"/>
        <w:rPr>
          <w:rFonts w:hint="eastAsia" w:ascii="宋体" w:hAnsi="宋体" w:eastAsia="宋体" w:cs="宋体"/>
          <w:b w:val="0"/>
          <w:highlight w:val="none"/>
        </w:rPr>
      </w:pPr>
      <w:r>
        <w:rPr>
          <w:highlight w:val="none"/>
        </w:rPr>
        <w:t>调整后的价格作为投标人的评标价。根据评标价测算各投标人的经济标分值。</w:t>
      </w:r>
    </w:p>
    <w:p w14:paraId="1D819BB5">
      <w:pPr>
        <w:pStyle w:val="11"/>
        <w:widowControl/>
        <w:numPr>
          <w:ilvl w:val="0"/>
          <w:numId w:val="84"/>
        </w:numPr>
        <w:tabs>
          <w:tab w:val="left" w:pos="1080"/>
          <w:tab w:val="clear" w:pos="210"/>
        </w:tabs>
        <w:ind w:left="0" w:leftChars="0" w:firstLine="480" w:firstLineChars="200"/>
        <w:rPr>
          <w:b w:val="0"/>
          <w:highlight w:val="none"/>
        </w:rPr>
      </w:pPr>
      <w:r>
        <w:rPr>
          <w:highlight w:val="none"/>
        </w:rPr>
        <w:t>经济标不设标底，依照如下标准计算报价得分：</w:t>
      </w:r>
    </w:p>
    <w:p w14:paraId="557C2E3F">
      <w:pPr>
        <w:pStyle w:val="11"/>
        <w:widowControl/>
        <w:numPr>
          <w:ilvl w:val="0"/>
          <w:numId w:val="86"/>
        </w:numPr>
        <w:tabs>
          <w:tab w:val="left" w:pos="799"/>
          <w:tab w:val="clear" w:pos="210"/>
        </w:tabs>
        <w:ind w:left="0" w:leftChars="0" w:firstLine="480" w:firstLineChars="200"/>
        <w:rPr>
          <w:b w:val="0"/>
          <w:highlight w:val="none"/>
        </w:rPr>
      </w:pPr>
      <w:r>
        <w:rPr>
          <w:highlight w:val="none"/>
        </w:rPr>
        <w:t>基准价为合理低价，即满足采购文件要求且投标价格最低的投标报价为评标基准价，其价格分为满分。其他投标人的价格分统一按照下列公式计算：</w:t>
      </w:r>
    </w:p>
    <w:p w14:paraId="53A02364">
      <w:pPr>
        <w:pStyle w:val="11"/>
        <w:widowControl/>
        <w:ind w:left="0" w:leftChars="0" w:firstLine="480" w:firstLineChars="200"/>
        <w:rPr>
          <w:highlight w:val="none"/>
        </w:rPr>
      </w:pPr>
      <w:r>
        <w:rPr>
          <w:highlight w:val="none"/>
        </w:rPr>
        <w:t>投标报价得分=</w:t>
      </w:r>
      <w:r>
        <w:rPr>
          <w:rFonts w:hint="eastAsia"/>
          <w:highlight w:val="none"/>
          <w:lang w:eastAsia="zh-CN"/>
        </w:rPr>
        <w:t>（</w:t>
      </w:r>
      <w:r>
        <w:rPr>
          <w:highlight w:val="none"/>
        </w:rPr>
        <w:t>评标基准价／投标报价</w:t>
      </w:r>
      <w:r>
        <w:rPr>
          <w:rFonts w:hint="eastAsia"/>
          <w:highlight w:val="none"/>
          <w:lang w:eastAsia="zh-CN"/>
        </w:rPr>
        <w:t>）</w:t>
      </w:r>
      <w:r>
        <w:rPr>
          <w:highlight w:val="none"/>
        </w:rPr>
        <w:t>×价格分值×100%，结果保留两位小数。</w:t>
      </w:r>
    </w:p>
    <w:p w14:paraId="676ED7A2">
      <w:pPr>
        <w:pStyle w:val="11"/>
        <w:widowControl/>
        <w:numPr>
          <w:ilvl w:val="0"/>
          <w:numId w:val="86"/>
        </w:numPr>
        <w:tabs>
          <w:tab w:val="left" w:pos="799"/>
          <w:tab w:val="clear" w:pos="210"/>
        </w:tabs>
        <w:ind w:left="0" w:leftChars="0" w:firstLine="480" w:firstLineChars="200"/>
        <w:rPr>
          <w:b w:val="0"/>
          <w:highlight w:val="none"/>
        </w:rPr>
      </w:pPr>
      <w:r>
        <w:rPr>
          <w:highlight w:val="none"/>
        </w:rPr>
        <w:t>如果得分为负分时</w:t>
      </w:r>
      <w:r>
        <w:rPr>
          <w:rFonts w:hint="eastAsia"/>
          <w:highlight w:val="none"/>
          <w:lang w:eastAsia="zh-CN"/>
        </w:rPr>
        <w:t>，</w:t>
      </w:r>
      <w:r>
        <w:rPr>
          <w:highlight w:val="none"/>
        </w:rPr>
        <w:t>按零分计。</w:t>
      </w:r>
    </w:p>
    <w:p w14:paraId="1FF2BBF1">
      <w:pPr>
        <w:pStyle w:val="2"/>
        <w:widowControl/>
        <w:numPr>
          <w:ilvl w:val="0"/>
          <w:numId w:val="71"/>
        </w:numPr>
        <w:tabs>
          <w:tab w:val="left" w:pos="915"/>
        </w:tabs>
        <w:topLinePunct w:val="0"/>
        <w:ind w:left="0" w:leftChars="0" w:firstLine="482" w:firstLineChars="200"/>
        <w:rPr>
          <w:b/>
          <w:highlight w:val="none"/>
        </w:rPr>
      </w:pPr>
      <w:r>
        <w:rPr>
          <w:rFonts w:hint="eastAsia"/>
          <w:highlight w:val="none"/>
          <w:lang w:eastAsia="zh-CN"/>
        </w:rPr>
        <w:t>其他</w:t>
      </w:r>
      <w:r>
        <w:rPr>
          <w:highlight w:val="none"/>
        </w:rPr>
        <w:t>注意事项</w:t>
      </w:r>
    </w:p>
    <w:p w14:paraId="0894CA4A">
      <w:pPr>
        <w:pStyle w:val="11"/>
        <w:widowControl/>
        <w:numPr>
          <w:ilvl w:val="0"/>
          <w:numId w:val="87"/>
        </w:numPr>
        <w:tabs>
          <w:tab w:val="left" w:pos="900"/>
          <w:tab w:val="clear" w:pos="210"/>
        </w:tabs>
        <w:ind w:left="0" w:leftChars="0" w:firstLine="480" w:firstLineChars="200"/>
        <w:rPr>
          <w:highlight w:val="none"/>
        </w:rPr>
      </w:pPr>
      <w:r>
        <w:rPr>
          <w:highlight w:val="none"/>
        </w:rPr>
        <w:t>投标时，投标人应派代表在指定的地点参加投标。投标人人员必须及时解释和澄清投标文件内容，并以书面的形式签署确定等。</w:t>
      </w:r>
      <w:r>
        <w:rPr>
          <w:highlight w:val="none"/>
        </w:rPr>
        <w:pict>
          <v:shape id="_x0000_s1034" o:spid="_x0000_s1034" style="position:absolute;left:0pt;margin-left:82.2pt;margin-top:57.15pt;height:0.7pt;width:456.4pt;mso-position-horizontal-relative:page;mso-position-vertical-relative:page;z-index:251677696;mso-width-relative:page;mso-height-relative:page;" fillcolor="#000000" filled="t" stroked="f" coordsize="9127,13" o:allowincell="f" path="m0,0l9127,0,9127,13,0,13,0,0xe">
            <v:path/>
            <v:fill on="t" focussize="0,0"/>
            <v:stroke on="f"/>
            <v:imagedata o:title=""/>
            <o:lock v:ext="edit"/>
          </v:shape>
        </w:pict>
      </w:r>
    </w:p>
    <w:p w14:paraId="2D821AA8">
      <w:pPr>
        <w:pStyle w:val="11"/>
        <w:widowControl/>
        <w:numPr>
          <w:ilvl w:val="0"/>
          <w:numId w:val="87"/>
        </w:numPr>
        <w:tabs>
          <w:tab w:val="left" w:pos="900"/>
          <w:tab w:val="clear" w:pos="210"/>
        </w:tabs>
        <w:ind w:left="0" w:leftChars="0" w:firstLine="480" w:firstLineChars="200"/>
        <w:rPr>
          <w:b w:val="0"/>
          <w:highlight w:val="none"/>
        </w:rPr>
      </w:pPr>
      <w:r>
        <w:rPr>
          <w:highlight w:val="none"/>
        </w:rPr>
        <w:t>评审时如发现投标人的报价明显高于其市场报价或低于成本价的，应要求该投标人书面说明并提供相关证明材料。该投标人不能合理说明原因并提供证明材料的，评审小组应将该投标人的采购投标文件作无效处理，同时采购组织机构应将该情况报同级财政部门，并视情将其列入不良投标人名单。</w:t>
      </w:r>
    </w:p>
    <w:p w14:paraId="0E2C6457">
      <w:pPr>
        <w:rPr>
          <w:highlight w:val="none"/>
        </w:rPr>
      </w:pPr>
      <w:r>
        <w:rPr>
          <w:highlight w:val="none"/>
        </w:rPr>
        <w:br w:type="page"/>
      </w:r>
    </w:p>
    <w:p w14:paraId="47775E33">
      <w:pPr>
        <w:pStyle w:val="2"/>
        <w:widowControl/>
        <w:numPr>
          <w:ilvl w:val="0"/>
          <w:numId w:val="71"/>
        </w:numPr>
        <w:tabs>
          <w:tab w:val="left" w:pos="915"/>
        </w:tabs>
        <w:topLinePunct w:val="0"/>
        <w:ind w:left="0" w:leftChars="0" w:firstLine="482" w:firstLineChars="200"/>
        <w:rPr>
          <w:b/>
          <w:highlight w:val="none"/>
        </w:rPr>
      </w:pPr>
      <w:r>
        <w:rPr>
          <w:highlight w:val="none"/>
        </w:rPr>
        <w:t>详细评审附表</w:t>
      </w:r>
    </w:p>
    <w:p w14:paraId="49D4609D">
      <w:pPr>
        <w:pStyle w:val="19"/>
        <w:widowControl/>
        <w:outlineLvl w:val="0"/>
        <w:rPr>
          <w:highlight w:val="none"/>
        </w:rPr>
      </w:pPr>
      <w:r>
        <w:rPr>
          <w:highlight w:val="none"/>
        </w:rPr>
        <w:t>附表资格审查</w:t>
      </w:r>
    </w:p>
    <w:tbl>
      <w:tblPr>
        <w:tblStyle w:val="17"/>
        <w:tblW w:w="84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7"/>
        <w:gridCol w:w="6480"/>
        <w:gridCol w:w="998"/>
      </w:tblGrid>
      <w:tr w14:paraId="773E5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977" w:type="dxa"/>
            <w:vAlign w:val="top"/>
          </w:tcPr>
          <w:p w14:paraId="235B220E">
            <w:pPr>
              <w:pStyle w:val="18"/>
              <w:spacing w:before="192" w:line="222" w:lineRule="auto"/>
              <w:ind w:left="402"/>
              <w:rPr>
                <w:sz w:val="22"/>
                <w:szCs w:val="22"/>
                <w:highlight w:val="none"/>
              </w:rPr>
            </w:pPr>
            <w:r>
              <w:rPr>
                <w:b/>
                <w:bCs/>
                <w:sz w:val="22"/>
                <w:szCs w:val="22"/>
                <w:highlight w:val="none"/>
              </w:rPr>
              <w:t>序号</w:t>
            </w:r>
          </w:p>
        </w:tc>
        <w:tc>
          <w:tcPr>
            <w:tcW w:w="6480" w:type="dxa"/>
            <w:vAlign w:val="top"/>
          </w:tcPr>
          <w:p w14:paraId="27950FCA">
            <w:pPr>
              <w:pStyle w:val="18"/>
              <w:spacing w:before="193" w:line="221" w:lineRule="auto"/>
              <w:ind w:left="2922"/>
              <w:rPr>
                <w:sz w:val="22"/>
                <w:szCs w:val="22"/>
                <w:highlight w:val="none"/>
              </w:rPr>
            </w:pPr>
            <w:r>
              <w:rPr>
                <w:b/>
                <w:bCs/>
                <w:spacing w:val="5"/>
                <w:sz w:val="22"/>
                <w:szCs w:val="22"/>
                <w:highlight w:val="none"/>
              </w:rPr>
              <w:t>评审标准</w:t>
            </w:r>
          </w:p>
        </w:tc>
        <w:tc>
          <w:tcPr>
            <w:tcW w:w="998" w:type="dxa"/>
            <w:vAlign w:val="top"/>
          </w:tcPr>
          <w:p w14:paraId="60A90B0E">
            <w:pPr>
              <w:pStyle w:val="18"/>
              <w:spacing w:before="192" w:line="230" w:lineRule="auto"/>
              <w:ind w:left="12" w:right="10" w:hanging="4"/>
              <w:rPr>
                <w:sz w:val="22"/>
                <w:szCs w:val="22"/>
                <w:highlight w:val="none"/>
              </w:rPr>
            </w:pPr>
            <w:r>
              <w:rPr>
                <w:b/>
                <w:bCs/>
                <w:spacing w:val="21"/>
                <w:sz w:val="22"/>
                <w:szCs w:val="22"/>
                <w:highlight w:val="none"/>
              </w:rPr>
              <w:t>评审意见</w:t>
            </w:r>
            <w:r>
              <w:rPr>
                <w:b/>
                <w:bCs/>
                <w:spacing w:val="4"/>
                <w:sz w:val="22"/>
                <w:szCs w:val="22"/>
                <w:highlight w:val="none"/>
              </w:rPr>
              <w:t>是否合格</w:t>
            </w:r>
          </w:p>
        </w:tc>
      </w:tr>
      <w:tr w14:paraId="62322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977" w:type="dxa"/>
            <w:vAlign w:val="top"/>
          </w:tcPr>
          <w:p w14:paraId="6B90306D">
            <w:pPr>
              <w:pStyle w:val="18"/>
              <w:spacing w:before="182" w:line="270" w:lineRule="exact"/>
              <w:ind w:left="538"/>
              <w:rPr>
                <w:sz w:val="20"/>
                <w:szCs w:val="20"/>
                <w:highlight w:val="none"/>
              </w:rPr>
            </w:pPr>
            <w:r>
              <w:rPr>
                <w:position w:val="1"/>
                <w:sz w:val="20"/>
                <w:szCs w:val="20"/>
                <w:highlight w:val="none"/>
              </w:rPr>
              <w:t>1</w:t>
            </w:r>
          </w:p>
        </w:tc>
        <w:tc>
          <w:tcPr>
            <w:tcW w:w="6480" w:type="dxa"/>
            <w:vAlign w:val="top"/>
          </w:tcPr>
          <w:p w14:paraId="506D08E5">
            <w:pPr>
              <w:pStyle w:val="18"/>
              <w:spacing w:before="184" w:line="227" w:lineRule="auto"/>
              <w:ind w:left="119"/>
              <w:rPr>
                <w:sz w:val="20"/>
                <w:szCs w:val="20"/>
                <w:highlight w:val="none"/>
              </w:rPr>
            </w:pPr>
            <w:r>
              <w:rPr>
                <w:spacing w:val="9"/>
                <w:sz w:val="20"/>
                <w:szCs w:val="20"/>
                <w:highlight w:val="none"/>
              </w:rPr>
              <w:t>供应商须</w:t>
            </w:r>
            <w:r>
              <w:rPr>
                <w:rFonts w:hint="eastAsia"/>
                <w:spacing w:val="9"/>
                <w:sz w:val="20"/>
                <w:szCs w:val="20"/>
                <w:highlight w:val="none"/>
                <w:lang w:eastAsia="zh-CN"/>
              </w:rPr>
              <w:t>是在</w:t>
            </w:r>
            <w:r>
              <w:rPr>
                <w:spacing w:val="9"/>
                <w:sz w:val="20"/>
                <w:szCs w:val="20"/>
                <w:highlight w:val="none"/>
              </w:rPr>
              <w:t>中华人民共和国境内注册，具有有效的营业执照。</w:t>
            </w:r>
          </w:p>
        </w:tc>
        <w:tc>
          <w:tcPr>
            <w:tcW w:w="998" w:type="dxa"/>
            <w:vAlign w:val="top"/>
          </w:tcPr>
          <w:p w14:paraId="671C8833">
            <w:pPr>
              <w:rPr>
                <w:rFonts w:ascii="Arial"/>
                <w:sz w:val="21"/>
                <w:highlight w:val="none"/>
              </w:rPr>
            </w:pPr>
          </w:p>
        </w:tc>
      </w:tr>
      <w:tr w14:paraId="192A0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7" w:hRule="atLeast"/>
        </w:trPr>
        <w:tc>
          <w:tcPr>
            <w:tcW w:w="977" w:type="dxa"/>
            <w:vAlign w:val="top"/>
          </w:tcPr>
          <w:p w14:paraId="20D754D5">
            <w:pPr>
              <w:pStyle w:val="18"/>
              <w:spacing w:before="286" w:line="270" w:lineRule="exact"/>
              <w:ind w:left="527"/>
              <w:rPr>
                <w:sz w:val="20"/>
                <w:szCs w:val="20"/>
                <w:highlight w:val="none"/>
              </w:rPr>
            </w:pPr>
            <w:r>
              <w:rPr>
                <w:position w:val="1"/>
                <w:sz w:val="20"/>
                <w:szCs w:val="20"/>
                <w:highlight w:val="none"/>
              </w:rPr>
              <w:t>2</w:t>
            </w:r>
          </w:p>
        </w:tc>
        <w:tc>
          <w:tcPr>
            <w:tcW w:w="6480" w:type="dxa"/>
            <w:vAlign w:val="top"/>
          </w:tcPr>
          <w:p w14:paraId="7598DD91">
            <w:pPr>
              <w:pStyle w:val="18"/>
              <w:spacing w:before="184" w:line="227" w:lineRule="auto"/>
              <w:rPr>
                <w:spacing w:val="9"/>
                <w:sz w:val="20"/>
                <w:szCs w:val="20"/>
                <w:highlight w:val="none"/>
              </w:rPr>
            </w:pPr>
            <w:r>
              <w:rPr>
                <w:spacing w:val="9"/>
                <w:sz w:val="20"/>
                <w:szCs w:val="20"/>
                <w:highlight w:val="none"/>
              </w:rPr>
              <w:t>近一年</w:t>
            </w:r>
            <w:r>
              <w:rPr>
                <w:rFonts w:hint="eastAsia"/>
                <w:spacing w:val="9"/>
                <w:sz w:val="20"/>
                <w:szCs w:val="20"/>
                <w:highlight w:val="none"/>
                <w:lang w:eastAsia="zh-CN"/>
              </w:rPr>
              <w:t>（</w:t>
            </w:r>
            <w:r>
              <w:rPr>
                <w:spacing w:val="9"/>
                <w:sz w:val="20"/>
                <w:szCs w:val="20"/>
                <w:highlight w:val="none"/>
              </w:rPr>
              <w:t>2024年度</w:t>
            </w:r>
            <w:r>
              <w:rPr>
                <w:rFonts w:hint="eastAsia"/>
                <w:spacing w:val="9"/>
                <w:sz w:val="20"/>
                <w:szCs w:val="20"/>
                <w:highlight w:val="none"/>
                <w:lang w:eastAsia="zh-CN"/>
              </w:rPr>
              <w:t>）</w:t>
            </w:r>
            <w:r>
              <w:rPr>
                <w:spacing w:val="9"/>
                <w:sz w:val="20"/>
                <w:szCs w:val="20"/>
                <w:highlight w:val="none"/>
              </w:rPr>
              <w:t>财务报表满足招标文件的要求</w:t>
            </w:r>
            <w:r>
              <w:rPr>
                <w:rFonts w:hint="eastAsia"/>
                <w:spacing w:val="9"/>
                <w:sz w:val="20"/>
                <w:szCs w:val="20"/>
                <w:highlight w:val="none"/>
                <w:lang w:eastAsia="zh-CN"/>
              </w:rPr>
              <w:t>（</w:t>
            </w:r>
            <w:r>
              <w:rPr>
                <w:spacing w:val="9"/>
                <w:sz w:val="20"/>
                <w:szCs w:val="20"/>
                <w:highlight w:val="none"/>
              </w:rPr>
              <w:t>新成立公司除外）；</w:t>
            </w:r>
          </w:p>
        </w:tc>
        <w:tc>
          <w:tcPr>
            <w:tcW w:w="998" w:type="dxa"/>
            <w:vAlign w:val="top"/>
          </w:tcPr>
          <w:p w14:paraId="68525109">
            <w:pPr>
              <w:rPr>
                <w:rFonts w:ascii="Arial"/>
                <w:sz w:val="21"/>
                <w:highlight w:val="none"/>
              </w:rPr>
            </w:pPr>
          </w:p>
        </w:tc>
      </w:tr>
      <w:tr w14:paraId="607BF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8" w:hRule="atLeast"/>
        </w:trPr>
        <w:tc>
          <w:tcPr>
            <w:tcW w:w="977" w:type="dxa"/>
            <w:vAlign w:val="top"/>
          </w:tcPr>
          <w:p w14:paraId="79B87B70">
            <w:pPr>
              <w:pStyle w:val="18"/>
              <w:spacing w:before="186" w:line="268" w:lineRule="exact"/>
              <w:ind w:left="529"/>
              <w:rPr>
                <w:sz w:val="20"/>
                <w:szCs w:val="20"/>
                <w:highlight w:val="none"/>
              </w:rPr>
            </w:pPr>
            <w:r>
              <w:rPr>
                <w:position w:val="1"/>
                <w:sz w:val="20"/>
                <w:szCs w:val="20"/>
                <w:highlight w:val="none"/>
              </w:rPr>
              <w:t>3</w:t>
            </w:r>
          </w:p>
        </w:tc>
        <w:tc>
          <w:tcPr>
            <w:tcW w:w="6480" w:type="dxa"/>
            <w:vAlign w:val="top"/>
          </w:tcPr>
          <w:p w14:paraId="0F99967E">
            <w:pPr>
              <w:pStyle w:val="18"/>
              <w:spacing w:before="184" w:line="227" w:lineRule="auto"/>
              <w:ind w:left="119"/>
              <w:rPr>
                <w:spacing w:val="9"/>
                <w:sz w:val="20"/>
                <w:szCs w:val="20"/>
                <w:highlight w:val="none"/>
              </w:rPr>
            </w:pPr>
            <w:r>
              <w:rPr>
                <w:spacing w:val="9"/>
                <w:sz w:val="20"/>
                <w:szCs w:val="20"/>
                <w:highlight w:val="none"/>
              </w:rPr>
              <w:t>项目负责人具备工程类注册执业资格或工程类相关专业中级及以上职称的证明；</w:t>
            </w:r>
          </w:p>
        </w:tc>
        <w:tc>
          <w:tcPr>
            <w:tcW w:w="998" w:type="dxa"/>
            <w:vAlign w:val="top"/>
          </w:tcPr>
          <w:p w14:paraId="71305A59">
            <w:pPr>
              <w:rPr>
                <w:rFonts w:ascii="Arial"/>
                <w:sz w:val="21"/>
                <w:highlight w:val="none"/>
              </w:rPr>
            </w:pPr>
          </w:p>
        </w:tc>
      </w:tr>
      <w:tr w14:paraId="499FB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2" w:hRule="atLeast"/>
        </w:trPr>
        <w:tc>
          <w:tcPr>
            <w:tcW w:w="977" w:type="dxa"/>
            <w:vAlign w:val="top"/>
          </w:tcPr>
          <w:p w14:paraId="5416079D">
            <w:pPr>
              <w:pStyle w:val="18"/>
              <w:spacing w:before="184" w:line="270" w:lineRule="exact"/>
              <w:ind w:left="522"/>
              <w:rPr>
                <w:sz w:val="20"/>
                <w:szCs w:val="20"/>
                <w:highlight w:val="none"/>
              </w:rPr>
            </w:pPr>
            <w:r>
              <w:rPr>
                <w:position w:val="1"/>
                <w:sz w:val="20"/>
                <w:szCs w:val="20"/>
                <w:highlight w:val="none"/>
              </w:rPr>
              <w:t>4</w:t>
            </w:r>
          </w:p>
        </w:tc>
        <w:tc>
          <w:tcPr>
            <w:tcW w:w="6480" w:type="dxa"/>
            <w:vAlign w:val="top"/>
          </w:tcPr>
          <w:p w14:paraId="3C456753">
            <w:pPr>
              <w:pStyle w:val="18"/>
              <w:spacing w:before="184" w:line="227" w:lineRule="auto"/>
              <w:rPr>
                <w:spacing w:val="9"/>
                <w:sz w:val="20"/>
                <w:szCs w:val="20"/>
                <w:highlight w:val="none"/>
              </w:rPr>
            </w:pPr>
            <w:r>
              <w:rPr>
                <w:spacing w:val="9"/>
                <w:sz w:val="20"/>
                <w:szCs w:val="20"/>
                <w:highlight w:val="none"/>
              </w:rPr>
              <w:t>供应商信用中国网站</w:t>
            </w:r>
            <w:r>
              <w:rPr>
                <w:rFonts w:hint="eastAsia"/>
                <w:spacing w:val="9"/>
                <w:sz w:val="20"/>
                <w:szCs w:val="20"/>
                <w:highlight w:val="none"/>
                <w:lang w:eastAsia="zh-CN"/>
              </w:rPr>
              <w:t>（</w:t>
            </w:r>
            <w:r>
              <w:rPr>
                <w:spacing w:val="9"/>
                <w:sz w:val="20"/>
                <w:szCs w:val="20"/>
                <w:highlight w:val="none"/>
              </w:rPr>
              <w:t>wwnw.creditchina.gov.cn</w:t>
            </w:r>
            <w:r>
              <w:rPr>
                <w:rFonts w:hint="eastAsia"/>
                <w:spacing w:val="9"/>
                <w:sz w:val="20"/>
                <w:szCs w:val="20"/>
                <w:highlight w:val="none"/>
                <w:lang w:eastAsia="zh-CN"/>
              </w:rPr>
              <w:t>）</w:t>
            </w:r>
            <w:r>
              <w:rPr>
                <w:spacing w:val="9"/>
                <w:sz w:val="20"/>
                <w:szCs w:val="20"/>
                <w:highlight w:val="none"/>
              </w:rPr>
              <w:t>未被列入失信被执行人和税收违法黑名单，中国政府采购网</w:t>
            </w:r>
            <w:r>
              <w:rPr>
                <w:rFonts w:hint="eastAsia"/>
                <w:spacing w:val="9"/>
                <w:sz w:val="20"/>
                <w:szCs w:val="20"/>
                <w:highlight w:val="none"/>
                <w:lang w:eastAsia="zh-CN"/>
              </w:rPr>
              <w:t>、</w:t>
            </w:r>
            <w:r>
              <w:rPr>
                <w:spacing w:val="9"/>
                <w:sz w:val="20"/>
                <w:szCs w:val="20"/>
                <w:highlight w:val="none"/>
              </w:rPr>
              <w:t>政府采购严重违法失信行为记录名单中未被财政部门禁止参加政府采购活动的证明材料（加盖公章）</w:t>
            </w:r>
          </w:p>
        </w:tc>
        <w:tc>
          <w:tcPr>
            <w:tcW w:w="998" w:type="dxa"/>
            <w:vAlign w:val="top"/>
          </w:tcPr>
          <w:p w14:paraId="461EAEDF">
            <w:pPr>
              <w:rPr>
                <w:rFonts w:ascii="Arial"/>
                <w:sz w:val="21"/>
                <w:highlight w:val="none"/>
              </w:rPr>
            </w:pPr>
          </w:p>
        </w:tc>
      </w:tr>
      <w:tr w14:paraId="1A09D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977" w:type="dxa"/>
            <w:vAlign w:val="top"/>
          </w:tcPr>
          <w:p w14:paraId="162B86C8">
            <w:pPr>
              <w:pStyle w:val="18"/>
              <w:spacing w:before="186" w:line="268" w:lineRule="exact"/>
              <w:ind w:left="529"/>
              <w:rPr>
                <w:sz w:val="20"/>
                <w:szCs w:val="20"/>
                <w:highlight w:val="none"/>
              </w:rPr>
            </w:pPr>
            <w:r>
              <w:rPr>
                <w:position w:val="1"/>
                <w:sz w:val="20"/>
                <w:szCs w:val="20"/>
                <w:highlight w:val="none"/>
              </w:rPr>
              <w:t>5</w:t>
            </w:r>
          </w:p>
        </w:tc>
        <w:tc>
          <w:tcPr>
            <w:tcW w:w="6480" w:type="dxa"/>
            <w:vAlign w:val="top"/>
          </w:tcPr>
          <w:p w14:paraId="08D10BDB">
            <w:pPr>
              <w:pStyle w:val="18"/>
              <w:spacing w:before="184" w:line="227" w:lineRule="auto"/>
              <w:ind w:left="119"/>
              <w:rPr>
                <w:spacing w:val="9"/>
                <w:sz w:val="20"/>
                <w:szCs w:val="20"/>
                <w:highlight w:val="none"/>
              </w:rPr>
            </w:pPr>
            <w:r>
              <w:rPr>
                <w:spacing w:val="9"/>
                <w:sz w:val="20"/>
                <w:szCs w:val="20"/>
                <w:highlight w:val="none"/>
              </w:rPr>
              <w:t>供应商应为中小企业，请根据要求单独上传《中小企业声明函》。格式以采购文件要求为准。</w:t>
            </w:r>
          </w:p>
        </w:tc>
        <w:tc>
          <w:tcPr>
            <w:tcW w:w="998" w:type="dxa"/>
            <w:vAlign w:val="top"/>
          </w:tcPr>
          <w:p w14:paraId="174DE404">
            <w:pPr>
              <w:rPr>
                <w:rFonts w:ascii="Arial"/>
                <w:sz w:val="21"/>
                <w:highlight w:val="none"/>
              </w:rPr>
            </w:pPr>
          </w:p>
        </w:tc>
      </w:tr>
      <w:tr w14:paraId="0EB46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977" w:type="dxa"/>
            <w:vAlign w:val="top"/>
          </w:tcPr>
          <w:p w14:paraId="7BDC1698">
            <w:pPr>
              <w:spacing w:line="257" w:lineRule="auto"/>
              <w:rPr>
                <w:rFonts w:ascii="Arial"/>
                <w:sz w:val="21"/>
                <w:highlight w:val="none"/>
              </w:rPr>
            </w:pPr>
          </w:p>
          <w:p w14:paraId="07FD8EFA">
            <w:pPr>
              <w:pStyle w:val="18"/>
              <w:spacing w:before="65" w:line="201" w:lineRule="auto"/>
              <w:ind w:left="531"/>
              <w:rPr>
                <w:sz w:val="20"/>
                <w:szCs w:val="20"/>
                <w:highlight w:val="none"/>
              </w:rPr>
            </w:pPr>
            <w:r>
              <w:rPr>
                <w:sz w:val="20"/>
                <w:szCs w:val="20"/>
                <w:highlight w:val="none"/>
              </w:rPr>
              <w:t>6</w:t>
            </w:r>
          </w:p>
        </w:tc>
        <w:tc>
          <w:tcPr>
            <w:tcW w:w="6480" w:type="dxa"/>
            <w:vAlign w:val="top"/>
          </w:tcPr>
          <w:p w14:paraId="7393CBEB">
            <w:pPr>
              <w:pStyle w:val="18"/>
              <w:spacing w:before="184" w:line="227" w:lineRule="auto"/>
              <w:ind w:left="119"/>
              <w:rPr>
                <w:spacing w:val="9"/>
                <w:sz w:val="20"/>
                <w:szCs w:val="20"/>
                <w:highlight w:val="none"/>
              </w:rPr>
            </w:pPr>
            <w:r>
              <w:rPr>
                <w:spacing w:val="9"/>
                <w:sz w:val="20"/>
                <w:szCs w:val="20"/>
                <w:highlight w:val="none"/>
              </w:rPr>
              <w:t>法人授权委托书或法人身份证明书，被授权人或法人有效身份证明；</w:t>
            </w:r>
          </w:p>
        </w:tc>
        <w:tc>
          <w:tcPr>
            <w:tcW w:w="998" w:type="dxa"/>
            <w:vAlign w:val="top"/>
          </w:tcPr>
          <w:p w14:paraId="6BABBF48">
            <w:pPr>
              <w:rPr>
                <w:rFonts w:ascii="Arial"/>
                <w:sz w:val="21"/>
                <w:highlight w:val="none"/>
              </w:rPr>
            </w:pPr>
          </w:p>
        </w:tc>
      </w:tr>
      <w:tr w14:paraId="1F179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977" w:type="dxa"/>
            <w:vAlign w:val="top"/>
          </w:tcPr>
          <w:p w14:paraId="5739AF7C">
            <w:pPr>
              <w:spacing w:line="259" w:lineRule="auto"/>
              <w:rPr>
                <w:rFonts w:ascii="Arial"/>
                <w:sz w:val="21"/>
                <w:highlight w:val="none"/>
              </w:rPr>
            </w:pPr>
          </w:p>
          <w:p w14:paraId="1BB3F904">
            <w:pPr>
              <w:pStyle w:val="18"/>
              <w:spacing w:before="65" w:line="268" w:lineRule="exact"/>
              <w:ind w:left="527"/>
              <w:rPr>
                <w:sz w:val="20"/>
                <w:szCs w:val="20"/>
                <w:highlight w:val="none"/>
              </w:rPr>
            </w:pPr>
            <w:r>
              <w:rPr>
                <w:position w:val="1"/>
                <w:sz w:val="20"/>
                <w:szCs w:val="20"/>
                <w:highlight w:val="none"/>
              </w:rPr>
              <w:t>7</w:t>
            </w:r>
          </w:p>
        </w:tc>
        <w:tc>
          <w:tcPr>
            <w:tcW w:w="6480" w:type="dxa"/>
            <w:vAlign w:val="top"/>
          </w:tcPr>
          <w:p w14:paraId="76CAE40E">
            <w:pPr>
              <w:pStyle w:val="18"/>
              <w:spacing w:before="184" w:line="227" w:lineRule="auto"/>
              <w:ind w:left="119"/>
              <w:rPr>
                <w:spacing w:val="9"/>
                <w:sz w:val="20"/>
                <w:szCs w:val="20"/>
                <w:highlight w:val="none"/>
              </w:rPr>
            </w:pPr>
            <w:r>
              <w:rPr>
                <w:spacing w:val="9"/>
                <w:sz w:val="20"/>
                <w:szCs w:val="20"/>
                <w:highlight w:val="none"/>
              </w:rPr>
              <w:t>不参与围标串标承诺书</w:t>
            </w:r>
          </w:p>
        </w:tc>
        <w:tc>
          <w:tcPr>
            <w:tcW w:w="998" w:type="dxa"/>
            <w:vAlign w:val="top"/>
          </w:tcPr>
          <w:p w14:paraId="117DA9E1">
            <w:pPr>
              <w:rPr>
                <w:rFonts w:ascii="Arial"/>
                <w:sz w:val="21"/>
                <w:highlight w:val="none"/>
              </w:rPr>
            </w:pPr>
          </w:p>
        </w:tc>
      </w:tr>
      <w:tr w14:paraId="271DB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977" w:type="dxa"/>
            <w:vAlign w:val="top"/>
          </w:tcPr>
          <w:p w14:paraId="0DFF7F7A">
            <w:pPr>
              <w:pStyle w:val="18"/>
              <w:spacing w:before="40" w:line="268" w:lineRule="exact"/>
              <w:ind w:left="523"/>
              <w:rPr>
                <w:sz w:val="20"/>
                <w:szCs w:val="20"/>
                <w:highlight w:val="none"/>
              </w:rPr>
            </w:pPr>
            <w:r>
              <w:rPr>
                <w:position w:val="1"/>
                <w:sz w:val="20"/>
                <w:szCs w:val="20"/>
                <w:highlight w:val="none"/>
              </w:rPr>
              <w:t>8</w:t>
            </w:r>
          </w:p>
        </w:tc>
        <w:tc>
          <w:tcPr>
            <w:tcW w:w="6480" w:type="dxa"/>
            <w:vAlign w:val="top"/>
          </w:tcPr>
          <w:p w14:paraId="0DD00433">
            <w:pPr>
              <w:pStyle w:val="18"/>
              <w:spacing w:before="184" w:line="227" w:lineRule="auto"/>
              <w:ind w:left="119"/>
              <w:rPr>
                <w:spacing w:val="9"/>
                <w:sz w:val="20"/>
                <w:szCs w:val="20"/>
                <w:highlight w:val="none"/>
              </w:rPr>
            </w:pPr>
            <w:r>
              <w:rPr>
                <w:spacing w:val="9"/>
                <w:sz w:val="20"/>
                <w:szCs w:val="20"/>
                <w:highlight w:val="none"/>
              </w:rPr>
              <w:t>投标保证金缴纳凭证；</w:t>
            </w:r>
          </w:p>
        </w:tc>
        <w:tc>
          <w:tcPr>
            <w:tcW w:w="998" w:type="dxa"/>
            <w:vAlign w:val="top"/>
          </w:tcPr>
          <w:p w14:paraId="67C545CB">
            <w:pPr>
              <w:rPr>
                <w:rFonts w:ascii="Arial"/>
                <w:sz w:val="21"/>
                <w:highlight w:val="none"/>
              </w:rPr>
            </w:pPr>
          </w:p>
        </w:tc>
      </w:tr>
    </w:tbl>
    <w:p w14:paraId="17916898">
      <w:pPr>
        <w:rPr>
          <w:highlight w:val="none"/>
        </w:rPr>
        <w:sectPr>
          <w:headerReference r:id="rId58" w:type="default"/>
          <w:footerReference r:id="rId59" w:type="default"/>
          <w:pgSz w:w="11906" w:h="16840"/>
          <w:pgMar w:top="1152" w:right="1125" w:bottom="1036" w:left="1642" w:header="846" w:footer="790" w:gutter="0"/>
          <w:pgNumType w:fmt="decimal"/>
          <w:cols w:space="720" w:num="1"/>
        </w:sectPr>
      </w:pPr>
    </w:p>
    <w:p w14:paraId="741535BC">
      <w:pPr>
        <w:pStyle w:val="19"/>
        <w:widowControl/>
        <w:outlineLvl w:val="0"/>
        <w:rPr>
          <w:highlight w:val="none"/>
        </w:rPr>
      </w:pPr>
      <w:r>
        <w:rPr>
          <w:highlight w:val="none"/>
        </w:rPr>
        <w:pict>
          <v:shape id="_x0000_s1035" o:spid="_x0000_s1035" style="position:absolute;left:0pt;margin-left:82.2pt;margin-top:57.15pt;height:0.7pt;width:456.4pt;mso-position-horizontal-relative:page;mso-position-vertical-relative:page;z-index:251678720;mso-width-relative:page;mso-height-relative:page;" fillcolor="#000000" filled="t" stroked="f" coordsize="9127,13" o:allowincell="f" path="m0,0l9127,0,9127,13,0,13,0,0xe">
            <v:path/>
            <v:fill on="t" focussize="0,0"/>
            <v:stroke on="f"/>
            <v:imagedata o:title=""/>
            <o:lock v:ext="edit"/>
          </v:shape>
        </w:pict>
      </w:r>
      <w:r>
        <w:rPr>
          <w:highlight w:val="none"/>
        </w:rPr>
        <w:t>附表1：符合性审查表</w:t>
      </w:r>
    </w:p>
    <w:tbl>
      <w:tblPr>
        <w:tblStyle w:val="17"/>
        <w:tblW w:w="8866" w:type="dxa"/>
        <w:tblInd w:w="1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4"/>
        <w:gridCol w:w="8102"/>
      </w:tblGrid>
      <w:tr w14:paraId="7583C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764" w:type="dxa"/>
            <w:tcBorders>
              <w:top w:val="single" w:color="000000" w:sz="8" w:space="0"/>
              <w:left w:val="single" w:color="000000" w:sz="8" w:space="0"/>
            </w:tcBorders>
            <w:vAlign w:val="top"/>
          </w:tcPr>
          <w:p w14:paraId="3E3710FF">
            <w:pPr>
              <w:pStyle w:val="18"/>
              <w:spacing w:before="47" w:line="210" w:lineRule="auto"/>
              <w:ind w:left="138"/>
              <w:rPr>
                <w:sz w:val="24"/>
                <w:szCs w:val="24"/>
                <w:highlight w:val="none"/>
              </w:rPr>
            </w:pPr>
            <w:r>
              <w:rPr>
                <w:b/>
                <w:bCs/>
                <w:spacing w:val="-7"/>
                <w:sz w:val="24"/>
                <w:szCs w:val="24"/>
                <w:highlight w:val="none"/>
              </w:rPr>
              <w:t>序号</w:t>
            </w:r>
          </w:p>
        </w:tc>
        <w:tc>
          <w:tcPr>
            <w:tcW w:w="8102" w:type="dxa"/>
            <w:tcBorders>
              <w:top w:val="single" w:color="000000" w:sz="8" w:space="0"/>
              <w:right w:val="single" w:color="000000" w:sz="8" w:space="0"/>
            </w:tcBorders>
            <w:vAlign w:val="top"/>
          </w:tcPr>
          <w:p w14:paraId="1E677468">
            <w:pPr>
              <w:pStyle w:val="18"/>
              <w:spacing w:before="47" w:line="210" w:lineRule="auto"/>
              <w:ind w:left="3824"/>
              <w:rPr>
                <w:sz w:val="24"/>
                <w:szCs w:val="24"/>
                <w:highlight w:val="none"/>
              </w:rPr>
            </w:pPr>
            <w:r>
              <w:rPr>
                <w:b/>
                <w:bCs/>
                <w:spacing w:val="-10"/>
                <w:sz w:val="24"/>
                <w:szCs w:val="24"/>
                <w:highlight w:val="none"/>
              </w:rPr>
              <w:t>项目</w:t>
            </w:r>
          </w:p>
        </w:tc>
      </w:tr>
      <w:tr w14:paraId="74A9B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764" w:type="dxa"/>
            <w:tcBorders>
              <w:left w:val="single" w:color="000000" w:sz="8" w:space="0"/>
            </w:tcBorders>
            <w:vAlign w:val="top"/>
          </w:tcPr>
          <w:p w14:paraId="6C0A361E">
            <w:pPr>
              <w:pStyle w:val="18"/>
              <w:spacing w:before="129" w:line="241" w:lineRule="auto"/>
              <w:ind w:left="387"/>
              <w:rPr>
                <w:sz w:val="24"/>
                <w:szCs w:val="24"/>
                <w:highlight w:val="none"/>
              </w:rPr>
            </w:pPr>
            <w:r>
              <w:rPr>
                <w:sz w:val="24"/>
                <w:szCs w:val="24"/>
                <w:highlight w:val="none"/>
              </w:rPr>
              <w:t>1</w:t>
            </w:r>
          </w:p>
        </w:tc>
        <w:tc>
          <w:tcPr>
            <w:tcW w:w="8102" w:type="dxa"/>
            <w:tcBorders>
              <w:right w:val="single" w:color="000000" w:sz="8" w:space="0"/>
            </w:tcBorders>
            <w:vAlign w:val="top"/>
          </w:tcPr>
          <w:p w14:paraId="06A6DDBF">
            <w:pPr>
              <w:pStyle w:val="18"/>
              <w:spacing w:before="129" w:line="219" w:lineRule="auto"/>
              <w:ind w:left="109"/>
              <w:rPr>
                <w:sz w:val="24"/>
                <w:szCs w:val="24"/>
                <w:highlight w:val="none"/>
              </w:rPr>
            </w:pPr>
            <w:r>
              <w:rPr>
                <w:spacing w:val="-2"/>
                <w:sz w:val="24"/>
                <w:szCs w:val="24"/>
                <w:highlight w:val="none"/>
              </w:rPr>
              <w:t>按文件要求的规定提交投标保证金或者所提供的投</w:t>
            </w:r>
            <w:r>
              <w:rPr>
                <w:spacing w:val="-3"/>
                <w:sz w:val="24"/>
                <w:szCs w:val="24"/>
                <w:highlight w:val="none"/>
              </w:rPr>
              <w:t>标担保没有瑕疵的；</w:t>
            </w:r>
          </w:p>
        </w:tc>
      </w:tr>
      <w:tr w14:paraId="05915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764" w:type="dxa"/>
            <w:tcBorders>
              <w:left w:val="single" w:color="000000" w:sz="8" w:space="0"/>
            </w:tcBorders>
            <w:vAlign w:val="top"/>
          </w:tcPr>
          <w:p w14:paraId="6C2F1427">
            <w:pPr>
              <w:pStyle w:val="18"/>
              <w:spacing w:before="133" w:line="241" w:lineRule="auto"/>
              <w:ind w:left="358"/>
              <w:rPr>
                <w:sz w:val="24"/>
                <w:szCs w:val="24"/>
                <w:highlight w:val="none"/>
              </w:rPr>
            </w:pPr>
            <w:r>
              <w:rPr>
                <w:sz w:val="24"/>
                <w:szCs w:val="24"/>
                <w:highlight w:val="none"/>
              </w:rPr>
              <w:t>2</w:t>
            </w:r>
          </w:p>
        </w:tc>
        <w:tc>
          <w:tcPr>
            <w:tcW w:w="8102" w:type="dxa"/>
            <w:tcBorders>
              <w:right w:val="single" w:color="000000" w:sz="8" w:space="0"/>
            </w:tcBorders>
            <w:vAlign w:val="top"/>
          </w:tcPr>
          <w:p w14:paraId="18F0A4F4">
            <w:pPr>
              <w:pStyle w:val="18"/>
              <w:spacing w:before="132" w:line="219" w:lineRule="auto"/>
              <w:ind w:left="104"/>
              <w:rPr>
                <w:sz w:val="24"/>
                <w:szCs w:val="24"/>
                <w:highlight w:val="none"/>
              </w:rPr>
            </w:pPr>
            <w:r>
              <w:rPr>
                <w:spacing w:val="-2"/>
                <w:sz w:val="24"/>
                <w:szCs w:val="24"/>
                <w:highlight w:val="none"/>
              </w:rPr>
              <w:t>代理人参加投标有法定代表人出具的有效授</w:t>
            </w:r>
            <w:r>
              <w:rPr>
                <w:spacing w:val="-3"/>
                <w:sz w:val="24"/>
                <w:szCs w:val="24"/>
                <w:highlight w:val="none"/>
              </w:rPr>
              <w:t>权委托书的；</w:t>
            </w:r>
          </w:p>
        </w:tc>
      </w:tr>
      <w:tr w14:paraId="46663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764" w:type="dxa"/>
            <w:tcBorders>
              <w:left w:val="single" w:color="000000" w:sz="8" w:space="0"/>
            </w:tcBorders>
            <w:vAlign w:val="top"/>
          </w:tcPr>
          <w:p w14:paraId="5A70D590">
            <w:pPr>
              <w:pStyle w:val="18"/>
              <w:spacing w:before="136"/>
              <w:ind w:left="362"/>
              <w:rPr>
                <w:sz w:val="24"/>
                <w:szCs w:val="24"/>
                <w:highlight w:val="none"/>
              </w:rPr>
            </w:pPr>
            <w:r>
              <w:rPr>
                <w:sz w:val="24"/>
                <w:szCs w:val="24"/>
                <w:highlight w:val="none"/>
              </w:rPr>
              <w:t>3</w:t>
            </w:r>
          </w:p>
        </w:tc>
        <w:tc>
          <w:tcPr>
            <w:tcW w:w="8102" w:type="dxa"/>
            <w:tcBorders>
              <w:right w:val="single" w:color="000000" w:sz="8" w:space="0"/>
            </w:tcBorders>
            <w:vAlign w:val="top"/>
          </w:tcPr>
          <w:p w14:paraId="0A9E8221">
            <w:pPr>
              <w:pStyle w:val="18"/>
              <w:spacing w:before="136" w:line="219" w:lineRule="auto"/>
              <w:ind w:left="108"/>
              <w:rPr>
                <w:sz w:val="24"/>
                <w:szCs w:val="24"/>
                <w:highlight w:val="none"/>
              </w:rPr>
            </w:pPr>
            <w:r>
              <w:rPr>
                <w:spacing w:val="-2"/>
                <w:sz w:val="24"/>
                <w:szCs w:val="24"/>
                <w:highlight w:val="none"/>
              </w:rPr>
              <w:t>有单位盖章并有法定代表人或法定代表人授权的代理</w:t>
            </w:r>
            <w:r>
              <w:rPr>
                <w:spacing w:val="-3"/>
                <w:sz w:val="24"/>
                <w:szCs w:val="24"/>
                <w:highlight w:val="none"/>
              </w:rPr>
              <w:t>人签字或盖章；</w:t>
            </w:r>
          </w:p>
        </w:tc>
      </w:tr>
      <w:tr w14:paraId="481A6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764" w:type="dxa"/>
            <w:tcBorders>
              <w:left w:val="single" w:color="000000" w:sz="8" w:space="0"/>
            </w:tcBorders>
            <w:vAlign w:val="top"/>
          </w:tcPr>
          <w:p w14:paraId="619F3DB9">
            <w:pPr>
              <w:pStyle w:val="18"/>
              <w:spacing w:before="139" w:line="241" w:lineRule="auto"/>
              <w:ind w:left="349"/>
              <w:rPr>
                <w:sz w:val="24"/>
                <w:szCs w:val="24"/>
                <w:highlight w:val="none"/>
              </w:rPr>
            </w:pPr>
            <w:r>
              <w:rPr>
                <w:sz w:val="24"/>
                <w:szCs w:val="24"/>
                <w:highlight w:val="none"/>
              </w:rPr>
              <w:t>4</w:t>
            </w:r>
          </w:p>
        </w:tc>
        <w:tc>
          <w:tcPr>
            <w:tcW w:w="8102" w:type="dxa"/>
            <w:tcBorders>
              <w:right w:val="single" w:color="000000" w:sz="8" w:space="0"/>
            </w:tcBorders>
            <w:vAlign w:val="top"/>
          </w:tcPr>
          <w:p w14:paraId="0462FC85">
            <w:pPr>
              <w:pStyle w:val="18"/>
              <w:spacing w:before="139" w:line="219" w:lineRule="auto"/>
              <w:ind w:left="114"/>
              <w:rPr>
                <w:sz w:val="24"/>
                <w:szCs w:val="24"/>
                <w:highlight w:val="none"/>
              </w:rPr>
            </w:pPr>
            <w:r>
              <w:rPr>
                <w:spacing w:val="-3"/>
                <w:sz w:val="24"/>
                <w:szCs w:val="24"/>
                <w:highlight w:val="none"/>
              </w:rPr>
              <w:t>具备采购文件中规定的资格要求的；</w:t>
            </w:r>
          </w:p>
        </w:tc>
      </w:tr>
      <w:tr w14:paraId="2CA30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764" w:type="dxa"/>
            <w:tcBorders>
              <w:left w:val="single" w:color="000000" w:sz="8" w:space="0"/>
            </w:tcBorders>
            <w:vAlign w:val="top"/>
          </w:tcPr>
          <w:p w14:paraId="5A4C6F61">
            <w:pPr>
              <w:pStyle w:val="18"/>
              <w:spacing w:before="154"/>
              <w:ind w:left="362"/>
              <w:rPr>
                <w:sz w:val="24"/>
                <w:szCs w:val="24"/>
                <w:highlight w:val="none"/>
              </w:rPr>
            </w:pPr>
            <w:r>
              <w:rPr>
                <w:sz w:val="24"/>
                <w:szCs w:val="24"/>
                <w:highlight w:val="none"/>
              </w:rPr>
              <w:t>5</w:t>
            </w:r>
          </w:p>
        </w:tc>
        <w:tc>
          <w:tcPr>
            <w:tcW w:w="8102" w:type="dxa"/>
            <w:tcBorders>
              <w:right w:val="single" w:color="000000" w:sz="8" w:space="0"/>
            </w:tcBorders>
            <w:vAlign w:val="top"/>
          </w:tcPr>
          <w:p w14:paraId="394F6E39">
            <w:pPr>
              <w:pStyle w:val="18"/>
              <w:spacing w:before="152" w:line="218" w:lineRule="auto"/>
              <w:ind w:left="100"/>
              <w:rPr>
                <w:sz w:val="24"/>
                <w:szCs w:val="24"/>
                <w:highlight w:val="none"/>
              </w:rPr>
            </w:pPr>
            <w:r>
              <w:rPr>
                <w:spacing w:val="-3"/>
                <w:sz w:val="24"/>
                <w:szCs w:val="24"/>
                <w:highlight w:val="none"/>
              </w:rPr>
              <w:t>报价未超过采购文件中预算金额或最高限价的；</w:t>
            </w:r>
          </w:p>
        </w:tc>
      </w:tr>
      <w:tr w14:paraId="0F8E5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64" w:type="dxa"/>
            <w:tcBorders>
              <w:left w:val="single" w:color="000000" w:sz="8" w:space="0"/>
            </w:tcBorders>
            <w:vAlign w:val="top"/>
          </w:tcPr>
          <w:p w14:paraId="006B0208">
            <w:pPr>
              <w:pStyle w:val="18"/>
              <w:spacing w:before="163" w:line="196" w:lineRule="auto"/>
              <w:ind w:left="357"/>
              <w:rPr>
                <w:sz w:val="24"/>
                <w:szCs w:val="24"/>
                <w:highlight w:val="none"/>
              </w:rPr>
            </w:pPr>
            <w:r>
              <w:rPr>
                <w:sz w:val="24"/>
                <w:szCs w:val="24"/>
                <w:highlight w:val="none"/>
              </w:rPr>
              <w:t>6</w:t>
            </w:r>
          </w:p>
        </w:tc>
        <w:tc>
          <w:tcPr>
            <w:tcW w:w="8102" w:type="dxa"/>
            <w:tcBorders>
              <w:right w:val="single" w:color="000000" w:sz="8" w:space="0"/>
            </w:tcBorders>
            <w:vAlign w:val="top"/>
          </w:tcPr>
          <w:p w14:paraId="7DDBDB7C">
            <w:pPr>
              <w:pStyle w:val="18"/>
              <w:spacing w:before="165" w:line="194" w:lineRule="auto"/>
              <w:ind w:left="112"/>
              <w:rPr>
                <w:sz w:val="24"/>
                <w:szCs w:val="24"/>
                <w:highlight w:val="none"/>
              </w:rPr>
            </w:pPr>
            <w:r>
              <w:rPr>
                <w:spacing w:val="-3"/>
                <w:sz w:val="24"/>
                <w:szCs w:val="24"/>
                <w:highlight w:val="none"/>
              </w:rPr>
              <w:t>投标文件载明的服务期限满足招标文件规定的期限；</w:t>
            </w:r>
          </w:p>
        </w:tc>
      </w:tr>
      <w:tr w14:paraId="251DA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764" w:type="dxa"/>
            <w:tcBorders>
              <w:left w:val="single" w:color="000000" w:sz="8" w:space="0"/>
            </w:tcBorders>
            <w:vAlign w:val="top"/>
          </w:tcPr>
          <w:p w14:paraId="7F212EE7">
            <w:pPr>
              <w:pStyle w:val="18"/>
              <w:spacing w:before="153" w:line="239" w:lineRule="auto"/>
              <w:ind w:left="363"/>
              <w:rPr>
                <w:sz w:val="24"/>
                <w:szCs w:val="24"/>
                <w:highlight w:val="none"/>
              </w:rPr>
            </w:pPr>
            <w:r>
              <w:rPr>
                <w:sz w:val="24"/>
                <w:szCs w:val="24"/>
                <w:highlight w:val="none"/>
              </w:rPr>
              <w:t>7</w:t>
            </w:r>
          </w:p>
        </w:tc>
        <w:tc>
          <w:tcPr>
            <w:tcW w:w="8102" w:type="dxa"/>
            <w:tcBorders>
              <w:right w:val="single" w:color="000000" w:sz="8" w:space="0"/>
            </w:tcBorders>
            <w:vAlign w:val="top"/>
          </w:tcPr>
          <w:p w14:paraId="4528CF43">
            <w:pPr>
              <w:pStyle w:val="18"/>
              <w:spacing w:before="153" w:line="219" w:lineRule="auto"/>
              <w:ind w:left="112"/>
              <w:rPr>
                <w:sz w:val="24"/>
                <w:szCs w:val="24"/>
                <w:highlight w:val="none"/>
              </w:rPr>
            </w:pPr>
            <w:r>
              <w:rPr>
                <w:spacing w:val="-3"/>
                <w:sz w:val="24"/>
                <w:szCs w:val="24"/>
                <w:highlight w:val="none"/>
              </w:rPr>
              <w:t>投标人名称与营业执照一致；</w:t>
            </w:r>
          </w:p>
        </w:tc>
      </w:tr>
      <w:tr w14:paraId="26348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64" w:type="dxa"/>
            <w:tcBorders>
              <w:left w:val="single" w:color="000000" w:sz="8" w:space="0"/>
            </w:tcBorders>
            <w:vAlign w:val="top"/>
          </w:tcPr>
          <w:p w14:paraId="1DE81E73">
            <w:pPr>
              <w:spacing w:line="308" w:lineRule="auto"/>
              <w:rPr>
                <w:rFonts w:ascii="Arial"/>
                <w:sz w:val="21"/>
                <w:highlight w:val="none"/>
              </w:rPr>
            </w:pPr>
          </w:p>
          <w:p w14:paraId="23EFE204">
            <w:pPr>
              <w:pStyle w:val="18"/>
              <w:spacing w:before="78"/>
              <w:ind w:left="353"/>
              <w:rPr>
                <w:sz w:val="24"/>
                <w:szCs w:val="24"/>
                <w:highlight w:val="none"/>
              </w:rPr>
            </w:pPr>
            <w:r>
              <w:rPr>
                <w:sz w:val="24"/>
                <w:szCs w:val="24"/>
                <w:highlight w:val="none"/>
              </w:rPr>
              <w:t>8</w:t>
            </w:r>
          </w:p>
        </w:tc>
        <w:tc>
          <w:tcPr>
            <w:tcW w:w="8102" w:type="dxa"/>
            <w:tcBorders>
              <w:right w:val="single" w:color="000000" w:sz="8" w:space="0"/>
            </w:tcBorders>
            <w:vAlign w:val="top"/>
          </w:tcPr>
          <w:p w14:paraId="3267F14B">
            <w:pPr>
              <w:pStyle w:val="18"/>
              <w:spacing w:before="177" w:line="289" w:lineRule="auto"/>
              <w:ind w:left="105" w:right="138"/>
              <w:rPr>
                <w:sz w:val="24"/>
                <w:szCs w:val="24"/>
                <w:highlight w:val="none"/>
              </w:rPr>
            </w:pPr>
            <w:r>
              <w:rPr>
                <w:spacing w:val="-2"/>
                <w:sz w:val="24"/>
                <w:szCs w:val="24"/>
                <w:highlight w:val="none"/>
              </w:rPr>
              <w:t>法定代表人为同一个人的两个及两个以上法人，母</w:t>
            </w:r>
            <w:r>
              <w:rPr>
                <w:spacing w:val="-3"/>
                <w:sz w:val="24"/>
                <w:szCs w:val="24"/>
                <w:highlight w:val="none"/>
              </w:rPr>
              <w:t>公司、全资子公司及其控股公司，未在同一服务采购中同时投标。</w:t>
            </w:r>
          </w:p>
        </w:tc>
      </w:tr>
      <w:tr w14:paraId="40D1FA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764" w:type="dxa"/>
            <w:tcBorders>
              <w:left w:val="single" w:color="000000" w:sz="8" w:space="0"/>
            </w:tcBorders>
            <w:vAlign w:val="top"/>
          </w:tcPr>
          <w:p w14:paraId="5268C40D">
            <w:pPr>
              <w:pStyle w:val="18"/>
              <w:spacing w:before="163" w:line="232" w:lineRule="auto"/>
              <w:ind w:left="353"/>
              <w:rPr>
                <w:sz w:val="24"/>
                <w:szCs w:val="24"/>
                <w:highlight w:val="none"/>
              </w:rPr>
            </w:pPr>
            <w:r>
              <w:rPr>
                <w:sz w:val="24"/>
                <w:szCs w:val="24"/>
                <w:highlight w:val="none"/>
              </w:rPr>
              <w:t>9</w:t>
            </w:r>
          </w:p>
        </w:tc>
        <w:tc>
          <w:tcPr>
            <w:tcW w:w="8102" w:type="dxa"/>
            <w:tcBorders>
              <w:right w:val="single" w:color="000000" w:sz="8" w:space="0"/>
            </w:tcBorders>
            <w:vAlign w:val="top"/>
          </w:tcPr>
          <w:p w14:paraId="3FC910EC">
            <w:pPr>
              <w:pStyle w:val="18"/>
              <w:spacing w:before="162" w:line="219" w:lineRule="auto"/>
              <w:ind w:left="112"/>
              <w:rPr>
                <w:sz w:val="24"/>
                <w:szCs w:val="24"/>
                <w:highlight w:val="none"/>
              </w:rPr>
            </w:pPr>
            <w:r>
              <w:rPr>
                <w:spacing w:val="-3"/>
                <w:sz w:val="24"/>
                <w:szCs w:val="24"/>
                <w:highlight w:val="none"/>
              </w:rPr>
              <w:t>投标有效期满足采购文件要求的；</w:t>
            </w:r>
          </w:p>
        </w:tc>
      </w:tr>
      <w:tr w14:paraId="2DA95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64" w:type="dxa"/>
            <w:tcBorders>
              <w:left w:val="single" w:color="000000" w:sz="8" w:space="0"/>
            </w:tcBorders>
            <w:vAlign w:val="top"/>
          </w:tcPr>
          <w:p w14:paraId="13198AB6">
            <w:pPr>
              <w:pStyle w:val="18"/>
              <w:spacing w:before="132" w:line="206" w:lineRule="auto"/>
              <w:ind w:left="387"/>
              <w:rPr>
                <w:sz w:val="24"/>
                <w:szCs w:val="24"/>
                <w:highlight w:val="none"/>
              </w:rPr>
            </w:pPr>
            <w:r>
              <w:rPr>
                <w:spacing w:val="-14"/>
                <w:sz w:val="24"/>
                <w:szCs w:val="24"/>
                <w:highlight w:val="none"/>
              </w:rPr>
              <w:t>10</w:t>
            </w:r>
          </w:p>
        </w:tc>
        <w:tc>
          <w:tcPr>
            <w:tcW w:w="8102" w:type="dxa"/>
            <w:tcBorders>
              <w:right w:val="single" w:color="000000" w:sz="8" w:space="0"/>
            </w:tcBorders>
            <w:vAlign w:val="top"/>
          </w:tcPr>
          <w:p w14:paraId="52B53137">
            <w:pPr>
              <w:pStyle w:val="18"/>
              <w:spacing w:before="132" w:line="206" w:lineRule="auto"/>
              <w:ind w:left="104"/>
              <w:rPr>
                <w:sz w:val="24"/>
                <w:szCs w:val="24"/>
                <w:highlight w:val="none"/>
              </w:rPr>
            </w:pPr>
            <w:r>
              <w:rPr>
                <w:spacing w:val="-3"/>
                <w:sz w:val="24"/>
                <w:szCs w:val="24"/>
                <w:highlight w:val="none"/>
              </w:rPr>
              <w:t>对采购文件主要条款和承诺未存在重大出入或保留；</w:t>
            </w:r>
          </w:p>
        </w:tc>
      </w:tr>
      <w:tr w14:paraId="538B2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764" w:type="dxa"/>
            <w:tcBorders>
              <w:left w:val="single" w:color="000000" w:sz="8" w:space="0"/>
              <w:bottom w:val="single" w:color="000000" w:sz="8" w:space="0"/>
            </w:tcBorders>
            <w:vAlign w:val="top"/>
          </w:tcPr>
          <w:p w14:paraId="3A6F6ED9">
            <w:pPr>
              <w:pStyle w:val="18"/>
              <w:spacing w:before="136" w:line="234" w:lineRule="auto"/>
              <w:ind w:left="387"/>
              <w:rPr>
                <w:sz w:val="24"/>
                <w:szCs w:val="24"/>
                <w:highlight w:val="none"/>
              </w:rPr>
            </w:pPr>
            <w:r>
              <w:rPr>
                <w:spacing w:val="-14"/>
                <w:sz w:val="24"/>
                <w:szCs w:val="24"/>
                <w:highlight w:val="none"/>
              </w:rPr>
              <w:t>11</w:t>
            </w:r>
          </w:p>
        </w:tc>
        <w:tc>
          <w:tcPr>
            <w:tcW w:w="8102" w:type="dxa"/>
            <w:tcBorders>
              <w:bottom w:val="single" w:color="000000" w:sz="8" w:space="0"/>
              <w:right w:val="single" w:color="000000" w:sz="8" w:space="0"/>
            </w:tcBorders>
            <w:vAlign w:val="top"/>
          </w:tcPr>
          <w:p w14:paraId="48CAA64C">
            <w:pPr>
              <w:pStyle w:val="18"/>
              <w:spacing w:before="136" w:line="219" w:lineRule="auto"/>
              <w:ind w:left="113"/>
              <w:rPr>
                <w:sz w:val="24"/>
                <w:szCs w:val="24"/>
                <w:highlight w:val="none"/>
              </w:rPr>
            </w:pPr>
            <w:r>
              <w:rPr>
                <w:spacing w:val="-3"/>
                <w:sz w:val="24"/>
                <w:szCs w:val="24"/>
                <w:highlight w:val="none"/>
              </w:rPr>
              <w:t>没有</w:t>
            </w:r>
            <w:r>
              <w:rPr>
                <w:rFonts w:hint="eastAsia"/>
                <w:spacing w:val="-3"/>
                <w:sz w:val="24"/>
                <w:szCs w:val="24"/>
                <w:highlight w:val="none"/>
                <w:lang w:eastAsia="zh-CN"/>
              </w:rPr>
              <w:t>法律法规</w:t>
            </w:r>
            <w:r>
              <w:rPr>
                <w:spacing w:val="-3"/>
                <w:sz w:val="24"/>
                <w:szCs w:val="24"/>
                <w:highlight w:val="none"/>
              </w:rPr>
              <w:t>和采购文件规定的其他无效情形。</w:t>
            </w:r>
          </w:p>
        </w:tc>
      </w:tr>
    </w:tbl>
    <w:p w14:paraId="1ECC472B">
      <w:pPr>
        <w:pStyle w:val="11"/>
        <w:widowControl/>
        <w:rPr>
          <w:highlight w:val="none"/>
        </w:rPr>
      </w:pPr>
      <w:r>
        <w:rPr>
          <w:highlight w:val="none"/>
        </w:rPr>
        <w:t>特别说明：如投标人的投标文件中没有按此表的内容提供相关证明文件（如无特别要求，均提供复印件）或不符合上述审查内容的任意一条，其投标文件将视为无效投标文件。</w:t>
      </w:r>
    </w:p>
    <w:p w14:paraId="524954FA">
      <w:pPr>
        <w:spacing w:line="347" w:lineRule="auto"/>
        <w:rPr>
          <w:rFonts w:ascii="宋体" w:hAnsi="宋体" w:eastAsia="宋体" w:cs="宋体"/>
          <w:sz w:val="24"/>
          <w:szCs w:val="24"/>
          <w:highlight w:val="none"/>
        </w:rPr>
        <w:sectPr>
          <w:headerReference r:id="rId60" w:type="default"/>
          <w:footerReference r:id="rId61" w:type="default"/>
          <w:pgSz w:w="11906" w:h="16840"/>
          <w:pgMar w:top="1152" w:right="1070" w:bottom="1036" w:left="1643" w:header="846" w:footer="790" w:gutter="0"/>
          <w:pgNumType w:fmt="decimal"/>
          <w:cols w:space="720" w:num="1"/>
        </w:sectPr>
      </w:pPr>
    </w:p>
    <w:p w14:paraId="5A2221EE">
      <w:pPr>
        <w:pStyle w:val="11"/>
        <w:spacing w:line="380" w:lineRule="auto"/>
        <w:rPr>
          <w:highlight w:val="none"/>
        </w:rPr>
      </w:pPr>
      <w:r>
        <w:rPr>
          <w:highlight w:val="none"/>
        </w:rPr>
        <w:pict>
          <v:shape id="_x0000_s1036" o:spid="_x0000_s1036" style="position:absolute;left:0pt;margin-left:82.2pt;margin-top:57.15pt;height:0.7pt;width:456.4pt;mso-position-horizontal-relative:page;mso-position-vertical-relative:page;z-index:251679744;mso-width-relative:page;mso-height-relative:page;" fillcolor="#000000" filled="t" stroked="f" coordsize="9127,13" o:allowincell="f" path="m0,0l9127,0,9127,13,0,13,0,0xe">
            <v:path/>
            <v:fill on="t" focussize="0,0"/>
            <v:stroke on="f"/>
            <v:imagedata o:title=""/>
            <o:lock v:ext="edit"/>
          </v:shape>
        </w:pict>
      </w:r>
    </w:p>
    <w:p w14:paraId="0D21A655">
      <w:pPr>
        <w:pStyle w:val="19"/>
        <w:widowControl/>
        <w:outlineLvl w:val="0"/>
        <w:rPr>
          <w:highlight w:val="none"/>
        </w:rPr>
      </w:pPr>
      <w:r>
        <w:rPr>
          <w:highlight w:val="none"/>
        </w:rPr>
        <w:t>附表2：经济标得分（10分）</w:t>
      </w:r>
    </w:p>
    <w:tbl>
      <w:tblPr>
        <w:tblStyle w:val="17"/>
        <w:tblW w:w="92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2"/>
        <w:gridCol w:w="1411"/>
        <w:gridCol w:w="917"/>
        <w:gridCol w:w="6136"/>
      </w:tblGrid>
      <w:tr w14:paraId="06A1E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822" w:type="dxa"/>
            <w:vAlign w:val="top"/>
          </w:tcPr>
          <w:p w14:paraId="12BC3753">
            <w:pPr>
              <w:pStyle w:val="18"/>
              <w:spacing w:before="210" w:line="222" w:lineRule="auto"/>
              <w:ind w:left="183"/>
              <w:rPr>
                <w:sz w:val="22"/>
                <w:szCs w:val="22"/>
                <w:highlight w:val="none"/>
              </w:rPr>
            </w:pPr>
            <w:r>
              <w:rPr>
                <w:b/>
                <w:bCs/>
                <w:spacing w:val="23"/>
                <w:sz w:val="22"/>
                <w:szCs w:val="22"/>
                <w:highlight w:val="none"/>
              </w:rPr>
              <w:t>序号</w:t>
            </w:r>
          </w:p>
        </w:tc>
        <w:tc>
          <w:tcPr>
            <w:tcW w:w="1411" w:type="dxa"/>
            <w:vAlign w:val="top"/>
          </w:tcPr>
          <w:p w14:paraId="5903EE65">
            <w:pPr>
              <w:pStyle w:val="18"/>
              <w:spacing w:before="192" w:line="221" w:lineRule="auto"/>
              <w:ind w:left="386"/>
              <w:rPr>
                <w:sz w:val="22"/>
                <w:szCs w:val="22"/>
                <w:highlight w:val="none"/>
              </w:rPr>
            </w:pPr>
            <w:r>
              <w:rPr>
                <w:b/>
                <w:bCs/>
                <w:spacing w:val="5"/>
                <w:sz w:val="22"/>
                <w:szCs w:val="22"/>
                <w:highlight w:val="none"/>
              </w:rPr>
              <w:t>评审项目</w:t>
            </w:r>
          </w:p>
        </w:tc>
        <w:tc>
          <w:tcPr>
            <w:tcW w:w="917" w:type="dxa"/>
            <w:vAlign w:val="top"/>
          </w:tcPr>
          <w:p w14:paraId="74509C31">
            <w:pPr>
              <w:pStyle w:val="18"/>
              <w:spacing w:before="192" w:line="220" w:lineRule="auto"/>
              <w:ind w:left="368"/>
              <w:rPr>
                <w:sz w:val="22"/>
                <w:szCs w:val="22"/>
                <w:highlight w:val="none"/>
              </w:rPr>
            </w:pPr>
            <w:r>
              <w:rPr>
                <w:b/>
                <w:bCs/>
                <w:spacing w:val="-5"/>
                <w:sz w:val="22"/>
                <w:szCs w:val="22"/>
                <w:highlight w:val="none"/>
              </w:rPr>
              <w:t>分值</w:t>
            </w:r>
          </w:p>
        </w:tc>
        <w:tc>
          <w:tcPr>
            <w:tcW w:w="6136" w:type="dxa"/>
            <w:vAlign w:val="top"/>
          </w:tcPr>
          <w:p w14:paraId="0CC1DE46">
            <w:pPr>
              <w:pStyle w:val="18"/>
              <w:spacing w:before="192" w:line="221" w:lineRule="auto"/>
              <w:ind w:left="2663"/>
              <w:rPr>
                <w:sz w:val="22"/>
                <w:szCs w:val="22"/>
                <w:highlight w:val="none"/>
              </w:rPr>
            </w:pPr>
            <w:r>
              <w:rPr>
                <w:b/>
                <w:bCs/>
                <w:spacing w:val="5"/>
                <w:sz w:val="22"/>
                <w:szCs w:val="22"/>
                <w:highlight w:val="none"/>
              </w:rPr>
              <w:t>评分标准</w:t>
            </w:r>
          </w:p>
        </w:tc>
      </w:tr>
      <w:tr w14:paraId="574CF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4" w:hRule="atLeast"/>
        </w:trPr>
        <w:tc>
          <w:tcPr>
            <w:tcW w:w="822" w:type="dxa"/>
            <w:vAlign w:val="top"/>
          </w:tcPr>
          <w:p w14:paraId="14D96FE4">
            <w:pPr>
              <w:rPr>
                <w:rFonts w:ascii="Arial"/>
                <w:sz w:val="21"/>
                <w:highlight w:val="none"/>
              </w:rPr>
            </w:pPr>
          </w:p>
          <w:p w14:paraId="0751FB7E">
            <w:pPr>
              <w:spacing w:line="241" w:lineRule="auto"/>
              <w:rPr>
                <w:rFonts w:ascii="Arial"/>
                <w:sz w:val="21"/>
                <w:highlight w:val="none"/>
              </w:rPr>
            </w:pPr>
          </w:p>
          <w:p w14:paraId="2CE17FFF">
            <w:pPr>
              <w:pStyle w:val="18"/>
              <w:spacing w:before="65" w:line="270" w:lineRule="exact"/>
              <w:ind w:left="300"/>
              <w:rPr>
                <w:sz w:val="20"/>
                <w:szCs w:val="20"/>
                <w:highlight w:val="none"/>
              </w:rPr>
            </w:pPr>
            <w:r>
              <w:rPr>
                <w:position w:val="1"/>
                <w:sz w:val="20"/>
                <w:szCs w:val="20"/>
                <w:highlight w:val="none"/>
              </w:rPr>
              <w:t>1</w:t>
            </w:r>
          </w:p>
        </w:tc>
        <w:tc>
          <w:tcPr>
            <w:tcW w:w="1411" w:type="dxa"/>
            <w:vAlign w:val="top"/>
          </w:tcPr>
          <w:p w14:paraId="075F07F7">
            <w:pPr>
              <w:spacing w:line="479" w:lineRule="auto"/>
              <w:rPr>
                <w:rFonts w:ascii="Arial"/>
                <w:sz w:val="21"/>
                <w:highlight w:val="none"/>
              </w:rPr>
            </w:pPr>
          </w:p>
          <w:p w14:paraId="3FB505D8">
            <w:pPr>
              <w:pStyle w:val="18"/>
              <w:spacing w:before="65" w:line="226" w:lineRule="auto"/>
              <w:ind w:left="300"/>
              <w:rPr>
                <w:sz w:val="20"/>
                <w:szCs w:val="20"/>
                <w:highlight w:val="none"/>
              </w:rPr>
            </w:pPr>
            <w:r>
              <w:rPr>
                <w:spacing w:val="15"/>
                <w:sz w:val="20"/>
                <w:szCs w:val="20"/>
                <w:highlight w:val="none"/>
              </w:rPr>
              <w:t>投标报价</w:t>
            </w:r>
          </w:p>
        </w:tc>
        <w:tc>
          <w:tcPr>
            <w:tcW w:w="917" w:type="dxa"/>
            <w:vAlign w:val="top"/>
          </w:tcPr>
          <w:p w14:paraId="1A254C2A">
            <w:pPr>
              <w:rPr>
                <w:rFonts w:ascii="Arial"/>
                <w:sz w:val="21"/>
                <w:highlight w:val="none"/>
              </w:rPr>
            </w:pPr>
          </w:p>
          <w:p w14:paraId="0050D7AC">
            <w:pPr>
              <w:spacing w:line="241" w:lineRule="auto"/>
              <w:rPr>
                <w:rFonts w:ascii="Arial"/>
                <w:sz w:val="21"/>
                <w:highlight w:val="none"/>
              </w:rPr>
            </w:pPr>
          </w:p>
          <w:p w14:paraId="65A8D731">
            <w:pPr>
              <w:pStyle w:val="18"/>
              <w:spacing w:before="65" w:line="228" w:lineRule="auto"/>
              <w:ind w:left="265"/>
              <w:rPr>
                <w:sz w:val="20"/>
                <w:szCs w:val="20"/>
                <w:highlight w:val="none"/>
              </w:rPr>
            </w:pPr>
            <w:r>
              <w:rPr>
                <w:spacing w:val="4"/>
                <w:sz w:val="20"/>
                <w:szCs w:val="20"/>
                <w:highlight w:val="none"/>
              </w:rPr>
              <w:t>10分</w:t>
            </w:r>
          </w:p>
        </w:tc>
        <w:tc>
          <w:tcPr>
            <w:tcW w:w="6136" w:type="dxa"/>
            <w:vAlign w:val="top"/>
          </w:tcPr>
          <w:p w14:paraId="293B75C4">
            <w:pPr>
              <w:pStyle w:val="18"/>
              <w:spacing w:before="141" w:line="259" w:lineRule="auto"/>
              <w:ind w:left="119" w:right="99" w:firstLine="76"/>
              <w:jc w:val="both"/>
              <w:rPr>
                <w:sz w:val="20"/>
                <w:szCs w:val="20"/>
                <w:highlight w:val="none"/>
              </w:rPr>
            </w:pPr>
            <w:r>
              <w:rPr>
                <w:rFonts w:hint="eastAsia"/>
                <w:spacing w:val="17"/>
                <w:sz w:val="20"/>
                <w:szCs w:val="20"/>
                <w:highlight w:val="none"/>
                <w:lang w:eastAsia="zh-CN"/>
              </w:rPr>
              <w:t>（</w:t>
            </w:r>
            <w:r>
              <w:rPr>
                <w:spacing w:val="17"/>
                <w:sz w:val="20"/>
                <w:szCs w:val="20"/>
                <w:highlight w:val="none"/>
              </w:rPr>
              <w:t>评标基准价/投标报价</w:t>
            </w:r>
            <w:r>
              <w:rPr>
                <w:rFonts w:hint="eastAsia"/>
                <w:spacing w:val="17"/>
                <w:sz w:val="20"/>
                <w:szCs w:val="20"/>
                <w:highlight w:val="none"/>
                <w:lang w:eastAsia="zh-CN"/>
              </w:rPr>
              <w:t>）</w:t>
            </w:r>
            <w:r>
              <w:rPr>
                <w:spacing w:val="17"/>
                <w:sz w:val="20"/>
                <w:szCs w:val="20"/>
                <w:highlight w:val="none"/>
              </w:rPr>
              <w:t>×价格分×100%（小数</w:t>
            </w:r>
            <w:r>
              <w:rPr>
                <w:spacing w:val="16"/>
                <w:sz w:val="20"/>
                <w:szCs w:val="20"/>
                <w:highlight w:val="none"/>
              </w:rPr>
              <w:t>点保留两位）</w:t>
            </w:r>
            <w:r>
              <w:rPr>
                <w:spacing w:val="24"/>
                <w:sz w:val="20"/>
                <w:szCs w:val="20"/>
                <w:highlight w:val="none"/>
              </w:rPr>
              <w:t>评标基准价：以满足采购文件要求且投标价格最低的</w:t>
            </w:r>
            <w:r>
              <w:rPr>
                <w:spacing w:val="23"/>
                <w:sz w:val="20"/>
                <w:szCs w:val="20"/>
                <w:highlight w:val="none"/>
              </w:rPr>
              <w:t>有效投</w:t>
            </w:r>
            <w:r>
              <w:rPr>
                <w:spacing w:val="26"/>
                <w:sz w:val="20"/>
                <w:szCs w:val="20"/>
                <w:highlight w:val="none"/>
              </w:rPr>
              <w:t>标报价为评标基准价，其价格分为满分。其他投标人的价格</w:t>
            </w:r>
            <w:r>
              <w:rPr>
                <w:spacing w:val="23"/>
                <w:sz w:val="20"/>
                <w:szCs w:val="20"/>
                <w:highlight w:val="none"/>
              </w:rPr>
              <w:t>统一按上述投标报价公式计算。</w:t>
            </w:r>
          </w:p>
        </w:tc>
      </w:tr>
    </w:tbl>
    <w:p w14:paraId="264A32ED">
      <w:pPr>
        <w:rPr>
          <w:highlight w:val="none"/>
        </w:rPr>
      </w:pPr>
      <w:r>
        <w:rPr>
          <w:highlight w:val="none"/>
        </w:rPr>
        <w:br w:type="page"/>
      </w:r>
    </w:p>
    <w:p w14:paraId="266C7F0D">
      <w:pPr>
        <w:pStyle w:val="11"/>
        <w:spacing w:line="380" w:lineRule="auto"/>
        <w:rPr>
          <w:highlight w:val="none"/>
        </w:rPr>
      </w:pPr>
      <w:r>
        <w:rPr>
          <w:highlight w:val="none"/>
        </w:rPr>
        <w:pict>
          <v:shape id="_x0000_s1037" o:spid="_x0000_s1037" style="position:absolute;left:0pt;margin-left:82.2pt;margin-top:57.15pt;height:0.7pt;width:456.4pt;mso-position-horizontal-relative:page;mso-position-vertical-relative:page;z-index:251680768;mso-width-relative:page;mso-height-relative:page;" fillcolor="#000000" filled="t" stroked="f" coordsize="9127,13" o:allowincell="f" path="m0,0l9127,0,9127,13,0,13,0,0xe">
            <v:path/>
            <v:fill on="t" focussize="0,0"/>
            <v:stroke on="f"/>
            <v:imagedata o:title=""/>
            <o:lock v:ext="edit"/>
          </v:shape>
        </w:pict>
      </w:r>
    </w:p>
    <w:p w14:paraId="7150A23C">
      <w:pPr>
        <w:pStyle w:val="19"/>
        <w:widowControl/>
        <w:outlineLvl w:val="0"/>
        <w:rPr>
          <w:highlight w:val="none"/>
        </w:rPr>
      </w:pPr>
      <w:r>
        <w:rPr>
          <w:highlight w:val="none"/>
        </w:rPr>
        <w:t>附表3商务技术评审表（90分）</w:t>
      </w:r>
    </w:p>
    <w:tbl>
      <w:tblPr>
        <w:tblStyle w:val="17"/>
        <w:tblW w:w="102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8"/>
        <w:gridCol w:w="1034"/>
        <w:gridCol w:w="705"/>
        <w:gridCol w:w="7212"/>
        <w:gridCol w:w="605"/>
      </w:tblGrid>
      <w:tr w14:paraId="0F3FB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728" w:type="dxa"/>
            <w:vAlign w:val="top"/>
          </w:tcPr>
          <w:p w14:paraId="1FAE0BAC">
            <w:pPr>
              <w:pStyle w:val="18"/>
              <w:spacing w:before="210" w:line="222" w:lineRule="auto"/>
              <w:ind w:left="92"/>
              <w:rPr>
                <w:sz w:val="22"/>
                <w:szCs w:val="22"/>
                <w:highlight w:val="none"/>
              </w:rPr>
            </w:pPr>
            <w:r>
              <w:rPr>
                <w:b/>
                <w:bCs/>
                <w:spacing w:val="-6"/>
                <w:sz w:val="22"/>
                <w:szCs w:val="22"/>
                <w:highlight w:val="none"/>
              </w:rPr>
              <w:t>序号</w:t>
            </w:r>
          </w:p>
        </w:tc>
        <w:tc>
          <w:tcPr>
            <w:tcW w:w="1034" w:type="dxa"/>
            <w:vAlign w:val="top"/>
          </w:tcPr>
          <w:p w14:paraId="736C210F">
            <w:pPr>
              <w:pStyle w:val="18"/>
              <w:spacing w:before="211" w:line="220" w:lineRule="auto"/>
              <w:ind w:left="72"/>
              <w:rPr>
                <w:sz w:val="22"/>
                <w:szCs w:val="22"/>
                <w:highlight w:val="none"/>
              </w:rPr>
            </w:pPr>
            <w:r>
              <w:rPr>
                <w:b/>
                <w:bCs/>
                <w:spacing w:val="5"/>
                <w:sz w:val="22"/>
                <w:szCs w:val="22"/>
                <w:highlight w:val="none"/>
              </w:rPr>
              <w:t>评分因素</w:t>
            </w:r>
          </w:p>
        </w:tc>
        <w:tc>
          <w:tcPr>
            <w:tcW w:w="705" w:type="dxa"/>
            <w:vAlign w:val="top"/>
          </w:tcPr>
          <w:p w14:paraId="1591B4B0">
            <w:pPr>
              <w:pStyle w:val="18"/>
              <w:spacing w:before="211" w:line="220" w:lineRule="auto"/>
              <w:ind w:left="145"/>
              <w:rPr>
                <w:sz w:val="22"/>
                <w:szCs w:val="22"/>
                <w:highlight w:val="none"/>
              </w:rPr>
            </w:pPr>
            <w:r>
              <w:rPr>
                <w:b/>
                <w:bCs/>
                <w:spacing w:val="-2"/>
                <w:sz w:val="22"/>
                <w:szCs w:val="22"/>
                <w:highlight w:val="none"/>
              </w:rPr>
              <w:t>分值</w:t>
            </w:r>
          </w:p>
        </w:tc>
        <w:tc>
          <w:tcPr>
            <w:tcW w:w="7212" w:type="dxa"/>
            <w:vAlign w:val="top"/>
          </w:tcPr>
          <w:p w14:paraId="3B865DF1">
            <w:pPr>
              <w:pStyle w:val="18"/>
              <w:spacing w:before="211" w:line="221" w:lineRule="auto"/>
              <w:ind w:left="3145"/>
              <w:rPr>
                <w:sz w:val="22"/>
                <w:szCs w:val="22"/>
                <w:highlight w:val="none"/>
              </w:rPr>
            </w:pPr>
            <w:r>
              <w:rPr>
                <w:b/>
                <w:bCs/>
                <w:spacing w:val="5"/>
                <w:sz w:val="22"/>
                <w:szCs w:val="22"/>
                <w:highlight w:val="none"/>
              </w:rPr>
              <w:t>评分标准</w:t>
            </w:r>
          </w:p>
        </w:tc>
        <w:tc>
          <w:tcPr>
            <w:tcW w:w="605" w:type="dxa"/>
            <w:vAlign w:val="top"/>
          </w:tcPr>
          <w:p w14:paraId="23B6373E">
            <w:pPr>
              <w:spacing w:line="334" w:lineRule="auto"/>
              <w:rPr>
                <w:rFonts w:ascii="Arial"/>
                <w:sz w:val="21"/>
                <w:highlight w:val="none"/>
              </w:rPr>
            </w:pPr>
          </w:p>
          <w:p w14:paraId="2F73CFB9">
            <w:pPr>
              <w:pStyle w:val="18"/>
              <w:spacing w:before="65" w:line="228" w:lineRule="auto"/>
              <w:ind w:left="140"/>
              <w:rPr>
                <w:sz w:val="20"/>
                <w:szCs w:val="20"/>
                <w:highlight w:val="none"/>
              </w:rPr>
            </w:pPr>
            <w:r>
              <w:rPr>
                <w:spacing w:val="7"/>
                <w:sz w:val="20"/>
                <w:szCs w:val="20"/>
                <w:highlight w:val="none"/>
              </w:rPr>
              <w:t>说明</w:t>
            </w:r>
          </w:p>
        </w:tc>
      </w:tr>
      <w:tr w14:paraId="53CAD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1" w:hRule="atLeast"/>
        </w:trPr>
        <w:tc>
          <w:tcPr>
            <w:tcW w:w="728" w:type="dxa"/>
            <w:vMerge w:val="restart"/>
            <w:tcBorders>
              <w:bottom w:val="nil"/>
            </w:tcBorders>
            <w:vAlign w:val="top"/>
          </w:tcPr>
          <w:p w14:paraId="3236A365">
            <w:pPr>
              <w:spacing w:line="247" w:lineRule="auto"/>
              <w:rPr>
                <w:rFonts w:ascii="Arial"/>
                <w:sz w:val="21"/>
                <w:highlight w:val="none"/>
              </w:rPr>
            </w:pPr>
          </w:p>
          <w:p w14:paraId="2F2EE8E8">
            <w:pPr>
              <w:spacing w:line="247" w:lineRule="auto"/>
              <w:rPr>
                <w:rFonts w:ascii="Arial"/>
                <w:sz w:val="21"/>
                <w:highlight w:val="none"/>
              </w:rPr>
            </w:pPr>
          </w:p>
          <w:p w14:paraId="6EC26CF8">
            <w:pPr>
              <w:spacing w:line="247" w:lineRule="auto"/>
              <w:rPr>
                <w:rFonts w:ascii="Arial"/>
                <w:sz w:val="21"/>
                <w:highlight w:val="none"/>
              </w:rPr>
            </w:pPr>
          </w:p>
          <w:p w14:paraId="7975254D">
            <w:pPr>
              <w:spacing w:line="247" w:lineRule="auto"/>
              <w:rPr>
                <w:rFonts w:ascii="Arial"/>
                <w:sz w:val="21"/>
                <w:highlight w:val="none"/>
              </w:rPr>
            </w:pPr>
          </w:p>
          <w:p w14:paraId="0E239A19">
            <w:pPr>
              <w:spacing w:line="247" w:lineRule="auto"/>
              <w:rPr>
                <w:rFonts w:ascii="Arial"/>
                <w:sz w:val="21"/>
                <w:highlight w:val="none"/>
              </w:rPr>
            </w:pPr>
          </w:p>
          <w:p w14:paraId="1CDF6E5B">
            <w:pPr>
              <w:spacing w:line="247" w:lineRule="auto"/>
              <w:rPr>
                <w:rFonts w:ascii="Arial"/>
                <w:sz w:val="21"/>
                <w:highlight w:val="none"/>
              </w:rPr>
            </w:pPr>
          </w:p>
          <w:p w14:paraId="0359974B">
            <w:pPr>
              <w:spacing w:line="247" w:lineRule="auto"/>
              <w:rPr>
                <w:rFonts w:ascii="Arial"/>
                <w:sz w:val="21"/>
                <w:highlight w:val="none"/>
              </w:rPr>
            </w:pPr>
          </w:p>
          <w:p w14:paraId="640252E2">
            <w:pPr>
              <w:spacing w:line="247" w:lineRule="auto"/>
              <w:rPr>
                <w:rFonts w:ascii="Arial"/>
                <w:sz w:val="21"/>
                <w:highlight w:val="none"/>
              </w:rPr>
            </w:pPr>
          </w:p>
          <w:p w14:paraId="4A28E9F1">
            <w:pPr>
              <w:spacing w:line="247" w:lineRule="auto"/>
              <w:rPr>
                <w:rFonts w:ascii="Arial"/>
                <w:sz w:val="21"/>
                <w:highlight w:val="none"/>
              </w:rPr>
            </w:pPr>
          </w:p>
          <w:p w14:paraId="75777447">
            <w:pPr>
              <w:spacing w:line="247" w:lineRule="auto"/>
              <w:rPr>
                <w:rFonts w:ascii="Arial"/>
                <w:sz w:val="21"/>
                <w:highlight w:val="none"/>
              </w:rPr>
            </w:pPr>
          </w:p>
          <w:p w14:paraId="20B615B7">
            <w:pPr>
              <w:spacing w:line="248" w:lineRule="auto"/>
              <w:rPr>
                <w:rFonts w:ascii="Arial"/>
                <w:sz w:val="21"/>
                <w:highlight w:val="none"/>
              </w:rPr>
            </w:pPr>
          </w:p>
          <w:p w14:paraId="4682486B">
            <w:pPr>
              <w:spacing w:line="248" w:lineRule="auto"/>
              <w:rPr>
                <w:rFonts w:ascii="Arial"/>
                <w:sz w:val="21"/>
                <w:highlight w:val="none"/>
              </w:rPr>
            </w:pPr>
          </w:p>
          <w:p w14:paraId="7B51A54C">
            <w:pPr>
              <w:spacing w:line="248" w:lineRule="auto"/>
              <w:rPr>
                <w:rFonts w:ascii="Arial"/>
                <w:sz w:val="21"/>
                <w:highlight w:val="none"/>
              </w:rPr>
            </w:pPr>
          </w:p>
          <w:p w14:paraId="14D4B40A">
            <w:pPr>
              <w:spacing w:line="248" w:lineRule="auto"/>
              <w:rPr>
                <w:rFonts w:ascii="Arial"/>
                <w:sz w:val="21"/>
                <w:highlight w:val="none"/>
              </w:rPr>
            </w:pPr>
          </w:p>
          <w:p w14:paraId="19C2FF7A">
            <w:pPr>
              <w:spacing w:line="248" w:lineRule="auto"/>
              <w:rPr>
                <w:rFonts w:ascii="Arial"/>
                <w:sz w:val="21"/>
                <w:highlight w:val="none"/>
              </w:rPr>
            </w:pPr>
          </w:p>
          <w:p w14:paraId="3FB5277B">
            <w:pPr>
              <w:spacing w:line="248" w:lineRule="auto"/>
              <w:rPr>
                <w:rFonts w:ascii="Arial"/>
                <w:sz w:val="21"/>
                <w:highlight w:val="none"/>
              </w:rPr>
            </w:pPr>
          </w:p>
          <w:p w14:paraId="37730DB1">
            <w:pPr>
              <w:spacing w:line="248" w:lineRule="auto"/>
              <w:rPr>
                <w:rFonts w:ascii="Arial"/>
                <w:sz w:val="21"/>
                <w:highlight w:val="none"/>
              </w:rPr>
            </w:pPr>
          </w:p>
          <w:p w14:paraId="28948A78">
            <w:pPr>
              <w:spacing w:line="248" w:lineRule="auto"/>
              <w:rPr>
                <w:rFonts w:ascii="Arial"/>
                <w:sz w:val="21"/>
                <w:highlight w:val="none"/>
              </w:rPr>
            </w:pPr>
          </w:p>
          <w:p w14:paraId="20461E97">
            <w:pPr>
              <w:spacing w:line="248" w:lineRule="auto"/>
              <w:rPr>
                <w:rFonts w:ascii="Arial"/>
                <w:sz w:val="21"/>
                <w:highlight w:val="none"/>
              </w:rPr>
            </w:pPr>
          </w:p>
          <w:p w14:paraId="2D70FE90">
            <w:pPr>
              <w:spacing w:line="248" w:lineRule="auto"/>
              <w:rPr>
                <w:rFonts w:ascii="Arial"/>
                <w:sz w:val="21"/>
                <w:highlight w:val="none"/>
              </w:rPr>
            </w:pPr>
          </w:p>
          <w:p w14:paraId="71FF85FA">
            <w:pPr>
              <w:spacing w:line="248" w:lineRule="auto"/>
              <w:rPr>
                <w:rFonts w:ascii="Arial"/>
                <w:sz w:val="21"/>
                <w:highlight w:val="none"/>
              </w:rPr>
            </w:pPr>
          </w:p>
          <w:p w14:paraId="1BC2BB7B">
            <w:pPr>
              <w:spacing w:line="248" w:lineRule="auto"/>
              <w:rPr>
                <w:rFonts w:ascii="Arial"/>
                <w:sz w:val="21"/>
                <w:highlight w:val="none"/>
              </w:rPr>
            </w:pPr>
          </w:p>
          <w:p w14:paraId="4F10AEBC">
            <w:pPr>
              <w:spacing w:line="248" w:lineRule="auto"/>
              <w:rPr>
                <w:rFonts w:ascii="Arial"/>
                <w:sz w:val="21"/>
                <w:highlight w:val="none"/>
              </w:rPr>
            </w:pPr>
          </w:p>
          <w:p w14:paraId="48BBB80A">
            <w:pPr>
              <w:spacing w:line="248" w:lineRule="auto"/>
              <w:rPr>
                <w:rFonts w:ascii="Arial"/>
                <w:sz w:val="21"/>
                <w:highlight w:val="none"/>
              </w:rPr>
            </w:pPr>
          </w:p>
          <w:p w14:paraId="4A680518">
            <w:pPr>
              <w:spacing w:line="248" w:lineRule="auto"/>
              <w:rPr>
                <w:rFonts w:ascii="Arial"/>
                <w:sz w:val="21"/>
                <w:highlight w:val="none"/>
              </w:rPr>
            </w:pPr>
          </w:p>
          <w:p w14:paraId="274FC7CA">
            <w:pPr>
              <w:pStyle w:val="18"/>
              <w:spacing w:before="78" w:line="203" w:lineRule="auto"/>
              <w:ind w:left="203" w:right="50" w:hanging="1"/>
              <w:rPr>
                <w:sz w:val="24"/>
                <w:szCs w:val="24"/>
                <w:highlight w:val="none"/>
              </w:rPr>
            </w:pPr>
            <w:r>
              <w:rPr>
                <w:spacing w:val="-6"/>
                <w:sz w:val="24"/>
                <w:szCs w:val="24"/>
                <w:highlight w:val="none"/>
              </w:rPr>
              <w:t>技术</w:t>
            </w:r>
            <w:r>
              <w:rPr>
                <w:spacing w:val="-7"/>
                <w:sz w:val="24"/>
                <w:szCs w:val="24"/>
                <w:highlight w:val="none"/>
              </w:rPr>
              <w:t>部分</w:t>
            </w:r>
          </w:p>
        </w:tc>
        <w:tc>
          <w:tcPr>
            <w:tcW w:w="1034" w:type="dxa"/>
            <w:vAlign w:val="top"/>
          </w:tcPr>
          <w:p w14:paraId="37661057">
            <w:pPr>
              <w:spacing w:line="257" w:lineRule="auto"/>
              <w:rPr>
                <w:rFonts w:ascii="Arial"/>
                <w:sz w:val="21"/>
                <w:highlight w:val="none"/>
              </w:rPr>
            </w:pPr>
          </w:p>
          <w:p w14:paraId="504D12BB">
            <w:pPr>
              <w:pStyle w:val="18"/>
              <w:spacing w:before="65" w:line="289" w:lineRule="auto"/>
              <w:ind w:left="5" w:right="361" w:firstLine="3"/>
              <w:jc w:val="both"/>
              <w:rPr>
                <w:sz w:val="20"/>
                <w:szCs w:val="20"/>
                <w:highlight w:val="none"/>
              </w:rPr>
            </w:pPr>
            <w:r>
              <w:rPr>
                <w:spacing w:val="-4"/>
                <w:sz w:val="20"/>
                <w:szCs w:val="20"/>
                <w:highlight w:val="none"/>
              </w:rPr>
              <w:t>项目概</w:t>
            </w:r>
            <w:r>
              <w:rPr>
                <w:spacing w:val="20"/>
                <w:sz w:val="20"/>
                <w:szCs w:val="20"/>
                <w:highlight w:val="none"/>
              </w:rPr>
              <w:t>况及现</w:t>
            </w:r>
            <w:r>
              <w:rPr>
                <w:spacing w:val="1"/>
                <w:sz w:val="20"/>
                <w:szCs w:val="20"/>
                <w:highlight w:val="none"/>
              </w:rPr>
              <w:t>状分析</w:t>
            </w:r>
          </w:p>
        </w:tc>
        <w:tc>
          <w:tcPr>
            <w:tcW w:w="705" w:type="dxa"/>
            <w:vAlign w:val="top"/>
          </w:tcPr>
          <w:p w14:paraId="2CC223A3">
            <w:pPr>
              <w:spacing w:line="242" w:lineRule="auto"/>
              <w:rPr>
                <w:rFonts w:ascii="Arial"/>
                <w:sz w:val="21"/>
                <w:highlight w:val="none"/>
              </w:rPr>
            </w:pPr>
          </w:p>
          <w:p w14:paraId="56857420">
            <w:pPr>
              <w:spacing w:line="242" w:lineRule="auto"/>
              <w:rPr>
                <w:rFonts w:ascii="Arial"/>
                <w:sz w:val="21"/>
                <w:highlight w:val="none"/>
              </w:rPr>
            </w:pPr>
          </w:p>
          <w:p w14:paraId="4C5A120C">
            <w:pPr>
              <w:pStyle w:val="18"/>
              <w:spacing w:before="65" w:line="228" w:lineRule="auto"/>
              <w:ind w:left="81"/>
              <w:rPr>
                <w:sz w:val="20"/>
                <w:szCs w:val="20"/>
                <w:highlight w:val="none"/>
              </w:rPr>
            </w:pPr>
            <w:r>
              <w:rPr>
                <w:spacing w:val="-3"/>
                <w:sz w:val="20"/>
                <w:szCs w:val="20"/>
                <w:highlight w:val="none"/>
              </w:rPr>
              <w:t>10分</w:t>
            </w:r>
          </w:p>
        </w:tc>
        <w:tc>
          <w:tcPr>
            <w:tcW w:w="7212" w:type="dxa"/>
            <w:vAlign w:val="top"/>
          </w:tcPr>
          <w:p w14:paraId="634F927C">
            <w:pPr>
              <w:pStyle w:val="18"/>
              <w:spacing w:before="132" w:line="319" w:lineRule="auto"/>
              <w:ind w:left="133" w:right="164" w:hanging="13"/>
              <w:rPr>
                <w:sz w:val="20"/>
                <w:szCs w:val="20"/>
                <w:highlight w:val="none"/>
              </w:rPr>
            </w:pPr>
            <w:r>
              <w:rPr>
                <w:spacing w:val="10"/>
                <w:sz w:val="20"/>
                <w:szCs w:val="20"/>
                <w:highlight w:val="none"/>
              </w:rPr>
              <w:t>对本项目工程涉及专业阐述全面、准确</w:t>
            </w:r>
            <w:r>
              <w:rPr>
                <w:rFonts w:hint="eastAsia"/>
                <w:spacing w:val="10"/>
                <w:sz w:val="20"/>
                <w:szCs w:val="20"/>
                <w:highlight w:val="none"/>
                <w:lang w:eastAsia="zh-CN"/>
              </w:rPr>
              <w:t>分析翔实</w:t>
            </w:r>
            <w:r>
              <w:rPr>
                <w:spacing w:val="10"/>
                <w:sz w:val="20"/>
                <w:szCs w:val="20"/>
                <w:highlight w:val="none"/>
              </w:rPr>
              <w:t>具体</w:t>
            </w:r>
            <w:r>
              <w:rPr>
                <w:spacing w:val="9"/>
                <w:sz w:val="20"/>
                <w:szCs w:val="20"/>
                <w:highlight w:val="none"/>
              </w:rPr>
              <w:t>，切合实际等综合评分</w:t>
            </w:r>
            <w:r>
              <w:rPr>
                <w:rFonts w:hint="eastAsia"/>
                <w:spacing w:val="9"/>
                <w:sz w:val="20"/>
                <w:szCs w:val="20"/>
                <w:highlight w:val="none"/>
                <w:lang w:eastAsia="zh-CN"/>
              </w:rPr>
              <w:t>：</w:t>
            </w:r>
          </w:p>
          <w:p w14:paraId="52EAEE88">
            <w:pPr>
              <w:pStyle w:val="18"/>
              <w:spacing w:before="82" w:line="225" w:lineRule="auto"/>
              <w:ind w:left="120"/>
              <w:rPr>
                <w:sz w:val="20"/>
                <w:szCs w:val="20"/>
                <w:highlight w:val="none"/>
              </w:rPr>
            </w:pPr>
            <w:r>
              <w:rPr>
                <w:spacing w:val="8"/>
                <w:sz w:val="20"/>
                <w:szCs w:val="20"/>
                <w:highlight w:val="none"/>
              </w:rPr>
              <w:t>①对项目概况的阐述全面且精准，关键数据及信息无遗漏，得10分；</w:t>
            </w:r>
          </w:p>
          <w:p w14:paraId="70360C59">
            <w:pPr>
              <w:pStyle w:val="18"/>
              <w:spacing w:before="192" w:line="268" w:lineRule="auto"/>
              <w:ind w:left="116" w:right="167" w:firstLine="3"/>
              <w:rPr>
                <w:sz w:val="20"/>
                <w:szCs w:val="20"/>
                <w:highlight w:val="none"/>
              </w:rPr>
            </w:pPr>
            <w:r>
              <w:rPr>
                <w:spacing w:val="10"/>
                <w:sz w:val="20"/>
                <w:szCs w:val="20"/>
                <w:highlight w:val="none"/>
              </w:rPr>
              <w:t>②项目概况介绍较为完整，主要信息准确，虽存</w:t>
            </w:r>
            <w:r>
              <w:rPr>
                <w:spacing w:val="9"/>
                <w:sz w:val="20"/>
                <w:szCs w:val="20"/>
                <w:highlight w:val="none"/>
              </w:rPr>
              <w:t>在少量细节遗漏但不影响整</w:t>
            </w:r>
            <w:r>
              <w:rPr>
                <w:spacing w:val="3"/>
                <w:sz w:val="20"/>
                <w:szCs w:val="20"/>
                <w:highlight w:val="none"/>
              </w:rPr>
              <w:t>体理解，得7分；</w:t>
            </w:r>
          </w:p>
          <w:p w14:paraId="7F55B318">
            <w:pPr>
              <w:pStyle w:val="18"/>
              <w:spacing w:before="191" w:line="267" w:lineRule="auto"/>
              <w:ind w:left="116" w:right="167" w:firstLine="3"/>
              <w:rPr>
                <w:sz w:val="20"/>
                <w:szCs w:val="20"/>
                <w:highlight w:val="none"/>
              </w:rPr>
            </w:pPr>
            <w:r>
              <w:rPr>
                <w:spacing w:val="10"/>
                <w:sz w:val="20"/>
                <w:szCs w:val="20"/>
                <w:highlight w:val="none"/>
              </w:rPr>
              <w:t>③对项目概况的介绍仅包含了部分主要内容，关</w:t>
            </w:r>
            <w:r>
              <w:rPr>
                <w:spacing w:val="9"/>
                <w:sz w:val="20"/>
                <w:szCs w:val="20"/>
                <w:highlight w:val="none"/>
              </w:rPr>
              <w:t>键信息有一定缺失，如仅阐述了项目建设规模和投资总额，建设内容介绍模糊</w:t>
            </w:r>
            <w:r>
              <w:rPr>
                <w:spacing w:val="8"/>
                <w:sz w:val="20"/>
                <w:szCs w:val="20"/>
                <w:highlight w:val="none"/>
              </w:rPr>
              <w:t>，得4分。</w:t>
            </w:r>
          </w:p>
        </w:tc>
        <w:tc>
          <w:tcPr>
            <w:tcW w:w="605" w:type="dxa"/>
            <w:vAlign w:val="top"/>
          </w:tcPr>
          <w:p w14:paraId="3C6826F6">
            <w:pPr>
              <w:rPr>
                <w:rFonts w:ascii="Arial"/>
                <w:sz w:val="21"/>
                <w:highlight w:val="none"/>
              </w:rPr>
            </w:pPr>
          </w:p>
        </w:tc>
      </w:tr>
      <w:tr w14:paraId="72E89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8" w:hRule="atLeast"/>
        </w:trPr>
        <w:tc>
          <w:tcPr>
            <w:tcW w:w="728" w:type="dxa"/>
            <w:vMerge w:val="continue"/>
            <w:tcBorders>
              <w:top w:val="nil"/>
              <w:bottom w:val="nil"/>
            </w:tcBorders>
            <w:vAlign w:val="top"/>
          </w:tcPr>
          <w:p w14:paraId="62C21967">
            <w:pPr>
              <w:rPr>
                <w:rFonts w:ascii="Arial"/>
                <w:sz w:val="21"/>
                <w:highlight w:val="none"/>
              </w:rPr>
            </w:pPr>
          </w:p>
        </w:tc>
        <w:tc>
          <w:tcPr>
            <w:tcW w:w="1034" w:type="dxa"/>
            <w:vAlign w:val="top"/>
          </w:tcPr>
          <w:p w14:paraId="5D37B04A">
            <w:pPr>
              <w:spacing w:line="286" w:lineRule="auto"/>
              <w:rPr>
                <w:rFonts w:ascii="Arial"/>
                <w:sz w:val="21"/>
                <w:highlight w:val="none"/>
              </w:rPr>
            </w:pPr>
          </w:p>
          <w:p w14:paraId="7C4DF503">
            <w:pPr>
              <w:spacing w:line="286" w:lineRule="auto"/>
              <w:rPr>
                <w:rFonts w:ascii="Arial"/>
                <w:sz w:val="21"/>
                <w:highlight w:val="none"/>
              </w:rPr>
            </w:pPr>
          </w:p>
          <w:p w14:paraId="6FAE7D6A">
            <w:pPr>
              <w:spacing w:line="287" w:lineRule="auto"/>
              <w:rPr>
                <w:rFonts w:ascii="Arial"/>
                <w:sz w:val="21"/>
                <w:highlight w:val="none"/>
              </w:rPr>
            </w:pPr>
          </w:p>
          <w:p w14:paraId="42C6BE9F">
            <w:pPr>
              <w:pStyle w:val="18"/>
              <w:spacing w:before="65" w:line="290" w:lineRule="auto"/>
              <w:ind w:left="6" w:right="230" w:firstLine="4"/>
              <w:rPr>
                <w:sz w:val="20"/>
                <w:szCs w:val="20"/>
                <w:highlight w:val="none"/>
              </w:rPr>
            </w:pPr>
            <w:r>
              <w:rPr>
                <w:spacing w:val="-4"/>
                <w:sz w:val="20"/>
                <w:szCs w:val="20"/>
                <w:highlight w:val="none"/>
              </w:rPr>
              <w:t>总体服务</w:t>
            </w:r>
            <w:r>
              <w:rPr>
                <w:sz w:val="20"/>
                <w:szCs w:val="20"/>
                <w:highlight w:val="none"/>
              </w:rPr>
              <w:t>方案</w:t>
            </w:r>
          </w:p>
        </w:tc>
        <w:tc>
          <w:tcPr>
            <w:tcW w:w="705" w:type="dxa"/>
            <w:vAlign w:val="top"/>
          </w:tcPr>
          <w:p w14:paraId="5DF04D8C">
            <w:pPr>
              <w:spacing w:line="257" w:lineRule="auto"/>
              <w:rPr>
                <w:rFonts w:ascii="Arial"/>
                <w:sz w:val="21"/>
                <w:highlight w:val="none"/>
              </w:rPr>
            </w:pPr>
          </w:p>
          <w:p w14:paraId="0EC32F8F">
            <w:pPr>
              <w:pStyle w:val="18"/>
              <w:spacing w:before="65" w:line="228" w:lineRule="auto"/>
              <w:ind w:left="29"/>
              <w:jc w:val="center"/>
              <w:rPr>
                <w:sz w:val="20"/>
                <w:szCs w:val="20"/>
                <w:highlight w:val="none"/>
              </w:rPr>
            </w:pPr>
            <w:r>
              <w:rPr>
                <w:spacing w:val="7"/>
                <w:sz w:val="20"/>
                <w:szCs w:val="20"/>
                <w:highlight w:val="none"/>
              </w:rPr>
              <w:t>20分</w:t>
            </w:r>
          </w:p>
        </w:tc>
        <w:tc>
          <w:tcPr>
            <w:tcW w:w="7212" w:type="dxa"/>
            <w:vAlign w:val="top"/>
          </w:tcPr>
          <w:p w14:paraId="1F7CC553">
            <w:pPr>
              <w:pStyle w:val="18"/>
              <w:spacing w:before="134" w:line="309" w:lineRule="auto"/>
              <w:ind w:left="115" w:right="104" w:firstLine="8"/>
              <w:rPr>
                <w:sz w:val="20"/>
                <w:szCs w:val="20"/>
                <w:highlight w:val="none"/>
              </w:rPr>
            </w:pPr>
            <w:r>
              <w:rPr>
                <w:spacing w:val="8"/>
                <w:sz w:val="20"/>
                <w:szCs w:val="20"/>
                <w:highlight w:val="none"/>
              </w:rPr>
              <w:t>投标服务的功能与招标要求的符合情况。根据投标供应商对本项目情况的理</w:t>
            </w:r>
            <w:r>
              <w:rPr>
                <w:spacing w:val="9"/>
                <w:sz w:val="20"/>
                <w:szCs w:val="20"/>
                <w:highlight w:val="none"/>
              </w:rPr>
              <w:t>解程度</w:t>
            </w:r>
            <w:r>
              <w:rPr>
                <w:rFonts w:hint="eastAsia"/>
                <w:spacing w:val="9"/>
                <w:sz w:val="20"/>
                <w:szCs w:val="20"/>
                <w:highlight w:val="none"/>
                <w:lang w:eastAsia="zh-CN"/>
              </w:rPr>
              <w:t>，对</w:t>
            </w:r>
            <w:r>
              <w:rPr>
                <w:spacing w:val="9"/>
                <w:sz w:val="20"/>
                <w:szCs w:val="20"/>
                <w:highlight w:val="none"/>
              </w:rPr>
              <w:t>其响应的总体服务方案情况进行评分。</w:t>
            </w:r>
          </w:p>
          <w:p w14:paraId="64AE5E04">
            <w:pPr>
              <w:pStyle w:val="18"/>
              <w:spacing w:before="100" w:line="281" w:lineRule="auto"/>
              <w:ind w:left="125" w:right="167" w:hanging="5"/>
              <w:rPr>
                <w:sz w:val="20"/>
                <w:szCs w:val="20"/>
                <w:highlight w:val="none"/>
              </w:rPr>
            </w:pPr>
            <w:r>
              <w:rPr>
                <w:spacing w:val="10"/>
                <w:sz w:val="20"/>
                <w:szCs w:val="20"/>
                <w:highlight w:val="none"/>
              </w:rPr>
              <w:t>①完全覆盖磋商文件要求的全部内容，且结构清</w:t>
            </w:r>
            <w:r>
              <w:rPr>
                <w:spacing w:val="9"/>
                <w:sz w:val="20"/>
                <w:szCs w:val="20"/>
                <w:highlight w:val="none"/>
              </w:rPr>
              <w:t>晰、逻辑严密</w:t>
            </w:r>
            <w:r>
              <w:rPr>
                <w:rFonts w:hint="eastAsia"/>
                <w:spacing w:val="9"/>
                <w:sz w:val="20"/>
                <w:szCs w:val="20"/>
                <w:highlight w:val="none"/>
                <w:lang w:eastAsia="zh-CN"/>
              </w:rPr>
              <w:t>，具</w:t>
            </w:r>
            <w:r>
              <w:rPr>
                <w:spacing w:val="9"/>
                <w:sz w:val="20"/>
                <w:szCs w:val="20"/>
                <w:highlight w:val="none"/>
              </w:rPr>
              <w:t>有创新亮点</w:t>
            </w:r>
            <w:r>
              <w:rPr>
                <w:rFonts w:hint="eastAsia"/>
                <w:spacing w:val="9"/>
                <w:sz w:val="20"/>
                <w:szCs w:val="20"/>
                <w:highlight w:val="none"/>
                <w:lang w:eastAsia="zh-CN"/>
              </w:rPr>
              <w:t>，</w:t>
            </w:r>
            <w:r>
              <w:rPr>
                <w:spacing w:val="7"/>
                <w:sz w:val="20"/>
                <w:szCs w:val="20"/>
                <w:highlight w:val="none"/>
              </w:rPr>
              <w:t>紧密结合项目特点和难点，提出量身定制的管理方法与措施，服务流程、</w:t>
            </w:r>
            <w:r>
              <w:rPr>
                <w:spacing w:val="8"/>
                <w:sz w:val="20"/>
                <w:szCs w:val="20"/>
                <w:highlight w:val="none"/>
              </w:rPr>
              <w:t>资源配置、时间计划等具体可行，且有量化指标支撑，得20分；</w:t>
            </w:r>
          </w:p>
          <w:p w14:paraId="111FE14C">
            <w:pPr>
              <w:pStyle w:val="18"/>
              <w:spacing w:before="191" w:line="267" w:lineRule="auto"/>
              <w:ind w:left="116" w:right="167" w:firstLine="3"/>
              <w:rPr>
                <w:sz w:val="20"/>
                <w:szCs w:val="20"/>
                <w:highlight w:val="none"/>
              </w:rPr>
            </w:pPr>
            <w:r>
              <w:rPr>
                <w:spacing w:val="10"/>
                <w:sz w:val="20"/>
                <w:szCs w:val="20"/>
                <w:highlight w:val="none"/>
              </w:rPr>
              <w:t>②覆盖全部要求，结构较清晰，能结合项目特点</w:t>
            </w:r>
            <w:r>
              <w:rPr>
                <w:spacing w:val="9"/>
                <w:sz w:val="20"/>
                <w:szCs w:val="20"/>
                <w:highlight w:val="none"/>
              </w:rPr>
              <w:t>，但不够深入，流程和计划</w:t>
            </w:r>
            <w:r>
              <w:rPr>
                <w:spacing w:val="6"/>
                <w:sz w:val="20"/>
                <w:szCs w:val="20"/>
                <w:highlight w:val="none"/>
              </w:rPr>
              <w:t>基本可行，资源配置合理，得15分；</w:t>
            </w:r>
          </w:p>
          <w:p w14:paraId="5BB77543">
            <w:pPr>
              <w:pStyle w:val="18"/>
              <w:spacing w:before="192" w:line="267" w:lineRule="auto"/>
              <w:ind w:left="155" w:right="164" w:hanging="36"/>
              <w:rPr>
                <w:sz w:val="20"/>
                <w:szCs w:val="20"/>
                <w:highlight w:val="none"/>
              </w:rPr>
            </w:pPr>
            <w:r>
              <w:rPr>
                <w:spacing w:val="10"/>
                <w:sz w:val="20"/>
                <w:szCs w:val="20"/>
                <w:highlight w:val="none"/>
              </w:rPr>
              <w:t>③主要内容齐全，但存在少量遗漏或不明确之处，一般</w:t>
            </w:r>
            <w:r>
              <w:rPr>
                <w:spacing w:val="9"/>
                <w:sz w:val="20"/>
                <w:szCs w:val="20"/>
                <w:highlight w:val="none"/>
              </w:rPr>
              <w:t>性套用模板，缺乏项</w:t>
            </w:r>
            <w:r>
              <w:rPr>
                <w:spacing w:val="6"/>
                <w:sz w:val="20"/>
                <w:szCs w:val="20"/>
                <w:highlight w:val="none"/>
              </w:rPr>
              <w:t>目特有分析，计划较笼统，缺少细化指标，得10</w:t>
            </w:r>
            <w:r>
              <w:rPr>
                <w:spacing w:val="5"/>
                <w:sz w:val="20"/>
                <w:szCs w:val="20"/>
                <w:highlight w:val="none"/>
              </w:rPr>
              <w:t>分；</w:t>
            </w:r>
          </w:p>
          <w:p w14:paraId="062B69F0">
            <w:pPr>
              <w:pStyle w:val="18"/>
              <w:spacing w:before="192" w:line="268" w:lineRule="auto"/>
              <w:ind w:left="119" w:right="164"/>
              <w:rPr>
                <w:sz w:val="20"/>
                <w:szCs w:val="20"/>
                <w:highlight w:val="none"/>
              </w:rPr>
            </w:pPr>
            <w:r>
              <w:rPr>
                <w:spacing w:val="10"/>
                <w:sz w:val="20"/>
                <w:szCs w:val="20"/>
                <w:highlight w:val="none"/>
              </w:rPr>
              <w:t>④存在明显缺项或与要求偏差较大，基本未结合项目实</w:t>
            </w:r>
            <w:r>
              <w:rPr>
                <w:spacing w:val="9"/>
                <w:sz w:val="20"/>
                <w:szCs w:val="20"/>
                <w:highlight w:val="none"/>
              </w:rPr>
              <w:t>际，计划缺乏可操作</w:t>
            </w:r>
            <w:r>
              <w:rPr>
                <w:spacing w:val="7"/>
                <w:sz w:val="20"/>
                <w:szCs w:val="20"/>
                <w:highlight w:val="none"/>
              </w:rPr>
              <w:t>性，无法满足项目需求，得5分。</w:t>
            </w:r>
          </w:p>
        </w:tc>
        <w:tc>
          <w:tcPr>
            <w:tcW w:w="605" w:type="dxa"/>
            <w:vAlign w:val="top"/>
          </w:tcPr>
          <w:p w14:paraId="4A21D3E8">
            <w:pPr>
              <w:rPr>
                <w:rFonts w:ascii="Arial"/>
                <w:sz w:val="21"/>
                <w:highlight w:val="none"/>
              </w:rPr>
            </w:pPr>
          </w:p>
        </w:tc>
      </w:tr>
      <w:tr w14:paraId="2A44B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7" w:hRule="atLeast"/>
        </w:trPr>
        <w:tc>
          <w:tcPr>
            <w:tcW w:w="728" w:type="dxa"/>
            <w:vMerge w:val="continue"/>
            <w:tcBorders>
              <w:top w:val="nil"/>
              <w:bottom w:val="nil"/>
            </w:tcBorders>
            <w:vAlign w:val="top"/>
          </w:tcPr>
          <w:p w14:paraId="284C6A04">
            <w:pPr>
              <w:rPr>
                <w:rFonts w:ascii="Arial"/>
                <w:sz w:val="21"/>
                <w:highlight w:val="none"/>
              </w:rPr>
            </w:pPr>
          </w:p>
        </w:tc>
        <w:tc>
          <w:tcPr>
            <w:tcW w:w="1034" w:type="dxa"/>
            <w:vAlign w:val="top"/>
          </w:tcPr>
          <w:p w14:paraId="18D0B000">
            <w:pPr>
              <w:spacing w:line="286" w:lineRule="auto"/>
              <w:rPr>
                <w:rFonts w:ascii="Arial"/>
                <w:sz w:val="21"/>
                <w:highlight w:val="none"/>
              </w:rPr>
            </w:pPr>
          </w:p>
          <w:p w14:paraId="5314D5CD">
            <w:pPr>
              <w:spacing w:line="287" w:lineRule="auto"/>
              <w:rPr>
                <w:rFonts w:ascii="Arial"/>
                <w:sz w:val="21"/>
                <w:highlight w:val="none"/>
              </w:rPr>
            </w:pPr>
          </w:p>
          <w:p w14:paraId="4DD7A109">
            <w:pPr>
              <w:spacing w:line="287" w:lineRule="auto"/>
              <w:rPr>
                <w:rFonts w:ascii="Arial"/>
                <w:sz w:val="21"/>
                <w:highlight w:val="none"/>
              </w:rPr>
            </w:pPr>
          </w:p>
          <w:p w14:paraId="7548EE70">
            <w:pPr>
              <w:pStyle w:val="18"/>
              <w:spacing w:before="65" w:line="290" w:lineRule="auto"/>
              <w:ind w:left="4" w:right="208" w:firstLine="1"/>
              <w:rPr>
                <w:sz w:val="20"/>
                <w:szCs w:val="20"/>
                <w:highlight w:val="none"/>
              </w:rPr>
            </w:pPr>
            <w:r>
              <w:rPr>
                <w:spacing w:val="3"/>
                <w:sz w:val="20"/>
                <w:szCs w:val="20"/>
                <w:highlight w:val="none"/>
              </w:rPr>
              <w:t>重点、关</w:t>
            </w:r>
            <w:r>
              <w:rPr>
                <w:spacing w:val="1"/>
                <w:sz w:val="20"/>
                <w:szCs w:val="20"/>
                <w:highlight w:val="none"/>
              </w:rPr>
              <w:t>键问题</w:t>
            </w:r>
            <w:r>
              <w:rPr>
                <w:spacing w:val="17"/>
                <w:sz w:val="20"/>
                <w:szCs w:val="20"/>
                <w:highlight w:val="none"/>
              </w:rPr>
              <w:t>的分析</w:t>
            </w:r>
            <w:r>
              <w:rPr>
                <w:spacing w:val="-3"/>
                <w:sz w:val="20"/>
                <w:szCs w:val="20"/>
                <w:highlight w:val="none"/>
              </w:rPr>
              <w:t>与把握</w:t>
            </w:r>
          </w:p>
        </w:tc>
        <w:tc>
          <w:tcPr>
            <w:tcW w:w="705" w:type="dxa"/>
            <w:vAlign w:val="top"/>
          </w:tcPr>
          <w:p w14:paraId="5892DAC5">
            <w:pPr>
              <w:spacing w:line="314" w:lineRule="auto"/>
              <w:rPr>
                <w:rFonts w:ascii="Arial"/>
                <w:sz w:val="21"/>
                <w:highlight w:val="none"/>
              </w:rPr>
            </w:pPr>
          </w:p>
          <w:p w14:paraId="6406FC5A">
            <w:pPr>
              <w:spacing w:line="315" w:lineRule="auto"/>
              <w:rPr>
                <w:rFonts w:ascii="Arial"/>
                <w:sz w:val="21"/>
                <w:highlight w:val="none"/>
              </w:rPr>
            </w:pPr>
          </w:p>
          <w:p w14:paraId="4BD89030">
            <w:pPr>
              <w:spacing w:line="315" w:lineRule="auto"/>
              <w:rPr>
                <w:rFonts w:ascii="Arial"/>
                <w:sz w:val="21"/>
                <w:highlight w:val="none"/>
              </w:rPr>
            </w:pPr>
          </w:p>
          <w:p w14:paraId="08F5A03A">
            <w:pPr>
              <w:pStyle w:val="18"/>
              <w:spacing w:before="65" w:line="228" w:lineRule="auto"/>
              <w:ind w:left="81"/>
              <w:rPr>
                <w:sz w:val="20"/>
                <w:szCs w:val="20"/>
                <w:highlight w:val="none"/>
              </w:rPr>
            </w:pPr>
            <w:r>
              <w:rPr>
                <w:spacing w:val="-3"/>
                <w:sz w:val="20"/>
                <w:szCs w:val="20"/>
                <w:highlight w:val="none"/>
              </w:rPr>
              <w:t>15分</w:t>
            </w:r>
          </w:p>
        </w:tc>
        <w:tc>
          <w:tcPr>
            <w:tcW w:w="7212" w:type="dxa"/>
            <w:vAlign w:val="top"/>
          </w:tcPr>
          <w:p w14:paraId="1C99D7AA">
            <w:pPr>
              <w:pStyle w:val="18"/>
              <w:spacing w:before="136" w:line="307" w:lineRule="auto"/>
              <w:ind w:left="122" w:right="104" w:hanging="2"/>
              <w:rPr>
                <w:sz w:val="20"/>
                <w:szCs w:val="20"/>
                <w:highlight w:val="none"/>
              </w:rPr>
            </w:pPr>
            <w:r>
              <w:rPr>
                <w:spacing w:val="8"/>
                <w:sz w:val="20"/>
                <w:szCs w:val="20"/>
                <w:highlight w:val="none"/>
              </w:rPr>
              <w:t>对规划编制重点、关键问题的分析与把握是否准确，提出的技术解决方案是否符合实际，根据投标文件响应情况进行横向比较：</w:t>
            </w:r>
          </w:p>
          <w:p w14:paraId="7F25915C">
            <w:pPr>
              <w:pStyle w:val="18"/>
              <w:spacing w:before="106" w:line="281" w:lineRule="auto"/>
              <w:ind w:left="119" w:right="101" w:firstLine="1"/>
              <w:rPr>
                <w:sz w:val="20"/>
                <w:szCs w:val="20"/>
                <w:highlight w:val="none"/>
              </w:rPr>
            </w:pPr>
            <w:r>
              <w:rPr>
                <w:spacing w:val="10"/>
                <w:sz w:val="20"/>
                <w:szCs w:val="20"/>
                <w:highlight w:val="none"/>
              </w:rPr>
              <w:t>①对项目重点、关键问题的识别全面、准确，能</w:t>
            </w:r>
            <w:r>
              <w:rPr>
                <w:spacing w:val="9"/>
                <w:sz w:val="20"/>
                <w:szCs w:val="20"/>
                <w:highlight w:val="none"/>
              </w:rPr>
              <w:t>结合政策法规、行业标准和</w:t>
            </w:r>
            <w:r>
              <w:rPr>
                <w:spacing w:val="8"/>
                <w:sz w:val="20"/>
                <w:szCs w:val="20"/>
                <w:highlight w:val="none"/>
              </w:rPr>
              <w:t>项目实际情况进行系统分析，能提出创新性、可操作性强的应对策略，得15</w:t>
            </w:r>
            <w:r>
              <w:rPr>
                <w:spacing w:val="-1"/>
                <w:sz w:val="20"/>
                <w:szCs w:val="20"/>
                <w:highlight w:val="none"/>
              </w:rPr>
              <w:t>分；</w:t>
            </w:r>
          </w:p>
          <w:p w14:paraId="5AB1CE27">
            <w:pPr>
              <w:pStyle w:val="18"/>
              <w:spacing w:before="190" w:line="267" w:lineRule="auto"/>
              <w:ind w:left="117" w:right="167" w:firstLine="2"/>
              <w:rPr>
                <w:sz w:val="20"/>
                <w:szCs w:val="20"/>
                <w:highlight w:val="none"/>
              </w:rPr>
            </w:pPr>
            <w:r>
              <w:rPr>
                <w:spacing w:val="10"/>
                <w:sz w:val="20"/>
                <w:szCs w:val="20"/>
                <w:highlight w:val="none"/>
              </w:rPr>
              <w:t>②能识别出项目的主要重点和关键问题，分析较</w:t>
            </w:r>
            <w:r>
              <w:rPr>
                <w:spacing w:val="9"/>
                <w:sz w:val="20"/>
                <w:szCs w:val="20"/>
                <w:highlight w:val="none"/>
              </w:rPr>
              <w:t>为准确，提出的应对策略基</w:t>
            </w:r>
            <w:r>
              <w:rPr>
                <w:spacing w:val="6"/>
                <w:sz w:val="20"/>
                <w:szCs w:val="20"/>
                <w:highlight w:val="none"/>
              </w:rPr>
              <w:t>本可行，但创新性不足，得10分；</w:t>
            </w:r>
          </w:p>
          <w:p w14:paraId="4C9BE3E4">
            <w:pPr>
              <w:pStyle w:val="18"/>
              <w:spacing w:before="192" w:line="267" w:lineRule="auto"/>
              <w:ind w:left="116" w:right="167" w:firstLine="3"/>
              <w:rPr>
                <w:sz w:val="20"/>
                <w:szCs w:val="20"/>
                <w:highlight w:val="none"/>
              </w:rPr>
            </w:pPr>
            <w:r>
              <w:rPr>
                <w:spacing w:val="10"/>
                <w:sz w:val="20"/>
                <w:szCs w:val="20"/>
                <w:highlight w:val="none"/>
              </w:rPr>
              <w:t>③对项目重点、关键问题的识别不完整或存在偏</w:t>
            </w:r>
            <w:r>
              <w:rPr>
                <w:spacing w:val="9"/>
                <w:sz w:val="20"/>
                <w:szCs w:val="20"/>
                <w:highlight w:val="none"/>
              </w:rPr>
              <w:t>差，分析停留在表面，对问</w:t>
            </w:r>
            <w:r>
              <w:rPr>
                <w:spacing w:val="8"/>
                <w:sz w:val="20"/>
                <w:szCs w:val="20"/>
                <w:highlight w:val="none"/>
              </w:rPr>
              <w:t>题的成因和影响因素分析泛化，缺乏针对性，得5分。</w:t>
            </w:r>
          </w:p>
        </w:tc>
        <w:tc>
          <w:tcPr>
            <w:tcW w:w="605" w:type="dxa"/>
            <w:vAlign w:val="top"/>
          </w:tcPr>
          <w:p w14:paraId="0AF7704B">
            <w:pPr>
              <w:rPr>
                <w:rFonts w:ascii="Arial"/>
                <w:sz w:val="21"/>
                <w:highlight w:val="none"/>
              </w:rPr>
            </w:pPr>
          </w:p>
        </w:tc>
      </w:tr>
      <w:tr w14:paraId="5F142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7" w:hRule="atLeast"/>
        </w:trPr>
        <w:tc>
          <w:tcPr>
            <w:tcW w:w="728" w:type="dxa"/>
            <w:vMerge w:val="continue"/>
            <w:tcBorders>
              <w:top w:val="nil"/>
            </w:tcBorders>
            <w:vAlign w:val="top"/>
          </w:tcPr>
          <w:p w14:paraId="7A948097">
            <w:pPr>
              <w:rPr>
                <w:rFonts w:ascii="Arial"/>
                <w:sz w:val="21"/>
                <w:highlight w:val="none"/>
              </w:rPr>
            </w:pPr>
          </w:p>
        </w:tc>
        <w:tc>
          <w:tcPr>
            <w:tcW w:w="1034" w:type="dxa"/>
            <w:vAlign w:val="top"/>
          </w:tcPr>
          <w:p w14:paraId="3BF55962">
            <w:pPr>
              <w:spacing w:line="261" w:lineRule="auto"/>
              <w:rPr>
                <w:rFonts w:ascii="Arial"/>
                <w:sz w:val="21"/>
                <w:highlight w:val="none"/>
              </w:rPr>
            </w:pPr>
          </w:p>
          <w:p w14:paraId="2E1C4CE2">
            <w:pPr>
              <w:pStyle w:val="18"/>
              <w:spacing w:before="65" w:line="290" w:lineRule="auto"/>
              <w:ind w:left="6" w:right="222" w:firstLine="1"/>
              <w:rPr>
                <w:sz w:val="20"/>
                <w:szCs w:val="20"/>
                <w:highlight w:val="none"/>
              </w:rPr>
            </w:pPr>
            <w:r>
              <w:rPr>
                <w:spacing w:val="-1"/>
                <w:sz w:val="20"/>
                <w:szCs w:val="20"/>
                <w:highlight w:val="none"/>
              </w:rPr>
              <w:t>工作质量保证措施</w:t>
            </w:r>
          </w:p>
        </w:tc>
        <w:tc>
          <w:tcPr>
            <w:tcW w:w="705" w:type="dxa"/>
            <w:vAlign w:val="top"/>
          </w:tcPr>
          <w:p w14:paraId="6F420C97">
            <w:pPr>
              <w:spacing w:line="244" w:lineRule="auto"/>
              <w:rPr>
                <w:rFonts w:ascii="Arial"/>
                <w:sz w:val="21"/>
                <w:highlight w:val="none"/>
              </w:rPr>
            </w:pPr>
          </w:p>
          <w:p w14:paraId="11C8202A">
            <w:pPr>
              <w:spacing w:line="244" w:lineRule="auto"/>
              <w:rPr>
                <w:rFonts w:ascii="Arial"/>
                <w:sz w:val="21"/>
                <w:highlight w:val="none"/>
              </w:rPr>
            </w:pPr>
          </w:p>
          <w:p w14:paraId="1559CC7A">
            <w:pPr>
              <w:pStyle w:val="18"/>
              <w:spacing w:before="65" w:line="228" w:lineRule="auto"/>
              <w:ind w:left="81"/>
              <w:rPr>
                <w:sz w:val="20"/>
                <w:szCs w:val="20"/>
                <w:highlight w:val="none"/>
              </w:rPr>
            </w:pPr>
            <w:r>
              <w:rPr>
                <w:spacing w:val="-3"/>
                <w:sz w:val="20"/>
                <w:szCs w:val="20"/>
                <w:highlight w:val="none"/>
              </w:rPr>
              <w:t>15分</w:t>
            </w:r>
          </w:p>
        </w:tc>
        <w:tc>
          <w:tcPr>
            <w:tcW w:w="7212" w:type="dxa"/>
            <w:vAlign w:val="top"/>
          </w:tcPr>
          <w:p w14:paraId="3009FBE9">
            <w:pPr>
              <w:pStyle w:val="18"/>
              <w:spacing w:before="137" w:line="309" w:lineRule="auto"/>
              <w:ind w:left="120" w:right="104" w:firstLine="1"/>
              <w:rPr>
                <w:sz w:val="20"/>
                <w:szCs w:val="20"/>
                <w:highlight w:val="none"/>
              </w:rPr>
            </w:pPr>
            <w:r>
              <w:rPr>
                <w:spacing w:val="8"/>
                <w:sz w:val="20"/>
                <w:szCs w:val="20"/>
                <w:highlight w:val="none"/>
              </w:rPr>
              <w:t>根据投标供应商的质量保证措施、制度</w:t>
            </w:r>
            <w:r>
              <w:rPr>
                <w:rFonts w:hint="eastAsia"/>
                <w:spacing w:val="8"/>
                <w:sz w:val="20"/>
                <w:szCs w:val="20"/>
                <w:highlight w:val="none"/>
                <w:lang w:eastAsia="zh-CN"/>
              </w:rPr>
              <w:t>等</w:t>
            </w:r>
            <w:r>
              <w:rPr>
                <w:spacing w:val="8"/>
                <w:sz w:val="20"/>
                <w:szCs w:val="20"/>
                <w:highlight w:val="none"/>
              </w:rPr>
              <w:t>情况。根据投标文件响应情况进</w:t>
            </w:r>
            <w:r>
              <w:rPr>
                <w:spacing w:val="6"/>
                <w:sz w:val="20"/>
                <w:szCs w:val="20"/>
                <w:highlight w:val="none"/>
              </w:rPr>
              <w:t>行横向比较：</w:t>
            </w:r>
          </w:p>
          <w:p w14:paraId="36FC6E81">
            <w:pPr>
              <w:pStyle w:val="18"/>
              <w:spacing w:before="101" w:line="267" w:lineRule="auto"/>
              <w:ind w:left="119" w:right="167" w:firstLine="1"/>
              <w:rPr>
                <w:sz w:val="20"/>
                <w:szCs w:val="20"/>
                <w:highlight w:val="none"/>
              </w:rPr>
            </w:pPr>
            <w:r>
              <w:rPr>
                <w:spacing w:val="10"/>
                <w:sz w:val="20"/>
                <w:szCs w:val="20"/>
                <w:highlight w:val="none"/>
              </w:rPr>
              <w:t>①质量保证体系完整、科学，涵盖组织架构、岗</w:t>
            </w:r>
            <w:r>
              <w:rPr>
                <w:spacing w:val="9"/>
                <w:sz w:val="20"/>
                <w:szCs w:val="20"/>
                <w:highlight w:val="none"/>
              </w:rPr>
              <w:t>位职责、流程控制、监督检</w:t>
            </w:r>
            <w:r>
              <w:rPr>
                <w:spacing w:val="4"/>
                <w:sz w:val="20"/>
                <w:szCs w:val="20"/>
                <w:highlight w:val="none"/>
              </w:rPr>
              <w:t>查等全流程，得15分；</w:t>
            </w:r>
          </w:p>
          <w:p w14:paraId="1C078458">
            <w:pPr>
              <w:pStyle w:val="18"/>
              <w:spacing w:before="193" w:line="225" w:lineRule="auto"/>
              <w:ind w:left="119"/>
              <w:rPr>
                <w:sz w:val="20"/>
                <w:szCs w:val="20"/>
                <w:highlight w:val="none"/>
              </w:rPr>
            </w:pPr>
            <w:r>
              <w:rPr>
                <w:spacing w:val="8"/>
                <w:sz w:val="20"/>
                <w:szCs w:val="20"/>
                <w:highlight w:val="none"/>
              </w:rPr>
              <w:t>②质量保证体系较完整，但部分环节不够细化，得10分；</w:t>
            </w:r>
          </w:p>
          <w:p w14:paraId="1CAF6D14">
            <w:pPr>
              <w:pStyle w:val="18"/>
              <w:spacing w:before="193" w:line="225" w:lineRule="auto"/>
              <w:ind w:left="119"/>
              <w:rPr>
                <w:sz w:val="20"/>
                <w:szCs w:val="20"/>
                <w:highlight w:val="none"/>
              </w:rPr>
            </w:pPr>
            <w:r>
              <w:rPr>
                <w:spacing w:val="9"/>
                <w:sz w:val="20"/>
                <w:szCs w:val="20"/>
                <w:highlight w:val="none"/>
              </w:rPr>
              <w:t>③质量保证体系不健全，存在明显缺失或套用模板，</w:t>
            </w:r>
            <w:r>
              <w:rPr>
                <w:spacing w:val="8"/>
                <w:sz w:val="20"/>
                <w:szCs w:val="20"/>
                <w:highlight w:val="none"/>
              </w:rPr>
              <w:t>得5分。</w:t>
            </w:r>
          </w:p>
        </w:tc>
        <w:tc>
          <w:tcPr>
            <w:tcW w:w="605" w:type="dxa"/>
            <w:vAlign w:val="top"/>
          </w:tcPr>
          <w:p w14:paraId="0955EF44">
            <w:pPr>
              <w:rPr>
                <w:rFonts w:ascii="Arial"/>
                <w:sz w:val="21"/>
                <w:highlight w:val="none"/>
              </w:rPr>
            </w:pPr>
          </w:p>
        </w:tc>
      </w:tr>
    </w:tbl>
    <w:p w14:paraId="2282B574">
      <w:pPr>
        <w:spacing w:line="23" w:lineRule="exact"/>
        <w:rPr>
          <w:highlight w:val="none"/>
        </w:rPr>
      </w:pPr>
      <w:r>
        <w:rPr>
          <w:highlight w:val="none"/>
        </w:rPr>
        <w:pict>
          <v:shape id="_x0000_s1038" o:spid="_x0000_s1038" style="position:absolute;left:0pt;margin-left:82.2pt;margin-top:57.15pt;height:0.7pt;width:456.4pt;mso-position-horizontal-relative:page;mso-position-vertical-relative:page;z-index:251681792;mso-width-relative:page;mso-height-relative:page;" fillcolor="#000000" filled="t" stroked="f" coordsize="9127,13" o:allowincell="f" path="m0,0l9127,0,9127,13,0,13,0,0xe">
            <v:path/>
            <v:fill on="t" focussize="0,0"/>
            <v:stroke on="f"/>
            <v:imagedata o:title=""/>
            <o:lock v:ext="edit"/>
          </v:shape>
        </w:pict>
      </w:r>
    </w:p>
    <w:tbl>
      <w:tblPr>
        <w:tblStyle w:val="17"/>
        <w:tblW w:w="102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8"/>
        <w:gridCol w:w="1034"/>
        <w:gridCol w:w="705"/>
        <w:gridCol w:w="7212"/>
        <w:gridCol w:w="605"/>
      </w:tblGrid>
      <w:tr w14:paraId="64308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9" w:hRule="atLeast"/>
        </w:trPr>
        <w:tc>
          <w:tcPr>
            <w:tcW w:w="728" w:type="dxa"/>
            <w:vAlign w:val="top"/>
          </w:tcPr>
          <w:p w14:paraId="6B01D3C0">
            <w:pPr>
              <w:rPr>
                <w:rFonts w:ascii="Arial"/>
                <w:sz w:val="21"/>
                <w:highlight w:val="none"/>
              </w:rPr>
            </w:pPr>
          </w:p>
        </w:tc>
        <w:tc>
          <w:tcPr>
            <w:tcW w:w="1034" w:type="dxa"/>
            <w:vAlign w:val="top"/>
          </w:tcPr>
          <w:p w14:paraId="29A4134F">
            <w:pPr>
              <w:spacing w:line="287" w:lineRule="auto"/>
              <w:rPr>
                <w:rFonts w:ascii="Arial"/>
                <w:sz w:val="21"/>
                <w:highlight w:val="none"/>
              </w:rPr>
            </w:pPr>
          </w:p>
          <w:p w14:paraId="56848D20">
            <w:pPr>
              <w:spacing w:line="287" w:lineRule="auto"/>
              <w:rPr>
                <w:rFonts w:ascii="Arial"/>
                <w:sz w:val="21"/>
                <w:highlight w:val="none"/>
              </w:rPr>
            </w:pPr>
          </w:p>
          <w:p w14:paraId="3C79671B">
            <w:pPr>
              <w:spacing w:line="288" w:lineRule="auto"/>
              <w:rPr>
                <w:rFonts w:ascii="Arial"/>
                <w:sz w:val="21"/>
                <w:highlight w:val="none"/>
              </w:rPr>
            </w:pPr>
          </w:p>
          <w:p w14:paraId="777699DB">
            <w:pPr>
              <w:pStyle w:val="18"/>
              <w:spacing w:before="66" w:line="289" w:lineRule="auto"/>
              <w:ind w:left="5" w:right="218"/>
              <w:rPr>
                <w:sz w:val="20"/>
                <w:szCs w:val="20"/>
                <w:highlight w:val="none"/>
              </w:rPr>
            </w:pPr>
            <w:r>
              <w:rPr>
                <w:spacing w:val="1"/>
                <w:sz w:val="20"/>
                <w:szCs w:val="20"/>
                <w:highlight w:val="none"/>
              </w:rPr>
              <w:t>技术服务承诺</w:t>
            </w:r>
          </w:p>
        </w:tc>
        <w:tc>
          <w:tcPr>
            <w:tcW w:w="705" w:type="dxa"/>
            <w:vAlign w:val="top"/>
          </w:tcPr>
          <w:p w14:paraId="6B499D12">
            <w:pPr>
              <w:spacing w:line="242" w:lineRule="auto"/>
              <w:rPr>
                <w:rFonts w:ascii="Arial"/>
                <w:sz w:val="21"/>
                <w:highlight w:val="none"/>
              </w:rPr>
            </w:pPr>
          </w:p>
          <w:p w14:paraId="1A675BED">
            <w:pPr>
              <w:spacing w:line="243" w:lineRule="auto"/>
              <w:rPr>
                <w:rFonts w:ascii="Arial"/>
                <w:sz w:val="21"/>
                <w:highlight w:val="none"/>
              </w:rPr>
            </w:pPr>
          </w:p>
          <w:p w14:paraId="7FCA7D24">
            <w:pPr>
              <w:pStyle w:val="18"/>
              <w:spacing w:before="65" w:line="228" w:lineRule="auto"/>
              <w:ind w:left="81"/>
              <w:rPr>
                <w:sz w:val="20"/>
                <w:szCs w:val="20"/>
                <w:highlight w:val="none"/>
              </w:rPr>
            </w:pPr>
            <w:r>
              <w:rPr>
                <w:spacing w:val="-3"/>
                <w:sz w:val="20"/>
                <w:szCs w:val="20"/>
                <w:highlight w:val="none"/>
              </w:rPr>
              <w:t>10分</w:t>
            </w:r>
          </w:p>
        </w:tc>
        <w:tc>
          <w:tcPr>
            <w:tcW w:w="7212" w:type="dxa"/>
            <w:vAlign w:val="top"/>
          </w:tcPr>
          <w:p w14:paraId="33D4D4A7">
            <w:pPr>
              <w:pStyle w:val="18"/>
              <w:spacing w:before="136" w:line="309" w:lineRule="auto"/>
              <w:ind w:left="119" w:right="164" w:firstLine="4"/>
              <w:rPr>
                <w:sz w:val="20"/>
                <w:szCs w:val="20"/>
                <w:highlight w:val="none"/>
              </w:rPr>
            </w:pPr>
            <w:r>
              <w:rPr>
                <w:spacing w:val="10"/>
                <w:sz w:val="20"/>
                <w:szCs w:val="20"/>
                <w:highlight w:val="none"/>
              </w:rPr>
              <w:t>投标人（服务期满）后的服务承诺是否全面和</w:t>
            </w:r>
            <w:r>
              <w:rPr>
                <w:spacing w:val="9"/>
                <w:sz w:val="20"/>
                <w:szCs w:val="20"/>
                <w:highlight w:val="none"/>
              </w:rPr>
              <w:t>具体，根据招标文件的需求和</w:t>
            </w:r>
            <w:r>
              <w:rPr>
                <w:spacing w:val="8"/>
                <w:sz w:val="20"/>
                <w:szCs w:val="20"/>
                <w:highlight w:val="none"/>
              </w:rPr>
              <w:t>投标文件响应情况进行横向比较。</w:t>
            </w:r>
          </w:p>
          <w:p w14:paraId="6945050A">
            <w:pPr>
              <w:pStyle w:val="18"/>
              <w:spacing w:before="99" w:line="268" w:lineRule="auto"/>
              <w:ind w:left="117" w:right="218" w:firstLine="3"/>
              <w:rPr>
                <w:sz w:val="20"/>
                <w:szCs w:val="20"/>
                <w:highlight w:val="none"/>
              </w:rPr>
            </w:pPr>
            <w:r>
              <w:rPr>
                <w:spacing w:val="8"/>
                <w:sz w:val="20"/>
                <w:szCs w:val="20"/>
                <w:highlight w:val="none"/>
              </w:rPr>
              <w:t>①技术服务承诺全面、具体、可量化，完全响应磋商文件要求并有所拓展，</w:t>
            </w:r>
            <w:r>
              <w:rPr>
                <w:spacing w:val="-4"/>
                <w:sz w:val="20"/>
                <w:szCs w:val="20"/>
                <w:highlight w:val="none"/>
              </w:rPr>
              <w:t>得10分；</w:t>
            </w:r>
          </w:p>
          <w:p w14:paraId="6CF9DCA7">
            <w:pPr>
              <w:pStyle w:val="18"/>
              <w:spacing w:before="190" w:line="225" w:lineRule="auto"/>
              <w:ind w:left="119"/>
              <w:rPr>
                <w:sz w:val="20"/>
                <w:szCs w:val="20"/>
                <w:highlight w:val="none"/>
              </w:rPr>
            </w:pPr>
            <w:r>
              <w:rPr>
                <w:spacing w:val="9"/>
                <w:sz w:val="20"/>
                <w:szCs w:val="20"/>
                <w:highlight w:val="none"/>
              </w:rPr>
              <w:t>②技术服务承诺基本覆盖磋商文件要求，大部分内容可量化，得7</w:t>
            </w:r>
            <w:r>
              <w:rPr>
                <w:spacing w:val="8"/>
                <w:sz w:val="20"/>
                <w:szCs w:val="20"/>
                <w:highlight w:val="none"/>
              </w:rPr>
              <w:t>分；</w:t>
            </w:r>
          </w:p>
          <w:p w14:paraId="3388703D">
            <w:pPr>
              <w:pStyle w:val="18"/>
              <w:spacing w:before="195" w:line="225" w:lineRule="auto"/>
              <w:ind w:left="119"/>
              <w:rPr>
                <w:sz w:val="20"/>
                <w:szCs w:val="20"/>
                <w:highlight w:val="none"/>
              </w:rPr>
            </w:pPr>
            <w:r>
              <w:rPr>
                <w:spacing w:val="9"/>
                <w:sz w:val="20"/>
                <w:szCs w:val="20"/>
                <w:highlight w:val="none"/>
              </w:rPr>
              <w:t>③技术服务承诺笼统、空泛，量化指标少或不明确。</w:t>
            </w:r>
            <w:r>
              <w:rPr>
                <w:spacing w:val="8"/>
                <w:sz w:val="20"/>
                <w:szCs w:val="20"/>
                <w:highlight w:val="none"/>
              </w:rPr>
              <w:t>得4分。</w:t>
            </w:r>
          </w:p>
        </w:tc>
        <w:tc>
          <w:tcPr>
            <w:tcW w:w="605" w:type="dxa"/>
            <w:vAlign w:val="top"/>
          </w:tcPr>
          <w:p w14:paraId="5F039EBC">
            <w:pPr>
              <w:rPr>
                <w:rFonts w:ascii="Arial"/>
                <w:sz w:val="21"/>
                <w:highlight w:val="none"/>
              </w:rPr>
            </w:pPr>
          </w:p>
        </w:tc>
      </w:tr>
      <w:tr w14:paraId="70C72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4" w:hRule="atLeast"/>
        </w:trPr>
        <w:tc>
          <w:tcPr>
            <w:tcW w:w="728" w:type="dxa"/>
            <w:vMerge w:val="restart"/>
            <w:tcBorders>
              <w:bottom w:val="nil"/>
            </w:tcBorders>
            <w:vAlign w:val="top"/>
          </w:tcPr>
          <w:p w14:paraId="473FB650">
            <w:pPr>
              <w:spacing w:line="258" w:lineRule="auto"/>
              <w:rPr>
                <w:rFonts w:ascii="Arial"/>
                <w:sz w:val="21"/>
                <w:highlight w:val="none"/>
              </w:rPr>
            </w:pPr>
          </w:p>
          <w:p w14:paraId="57B83F66">
            <w:pPr>
              <w:spacing w:line="259" w:lineRule="auto"/>
              <w:rPr>
                <w:rFonts w:ascii="Arial"/>
                <w:sz w:val="21"/>
                <w:highlight w:val="none"/>
              </w:rPr>
            </w:pPr>
          </w:p>
          <w:p w14:paraId="1EF478AB">
            <w:pPr>
              <w:spacing w:line="259" w:lineRule="auto"/>
              <w:rPr>
                <w:rFonts w:ascii="Arial"/>
                <w:sz w:val="21"/>
                <w:highlight w:val="none"/>
              </w:rPr>
            </w:pPr>
          </w:p>
          <w:p w14:paraId="3245555D">
            <w:pPr>
              <w:spacing w:line="259" w:lineRule="auto"/>
              <w:rPr>
                <w:rFonts w:ascii="Arial"/>
                <w:sz w:val="21"/>
                <w:highlight w:val="none"/>
              </w:rPr>
            </w:pPr>
          </w:p>
          <w:p w14:paraId="45DAF9B4">
            <w:pPr>
              <w:spacing w:line="259" w:lineRule="auto"/>
              <w:rPr>
                <w:rFonts w:ascii="Arial"/>
                <w:sz w:val="21"/>
                <w:highlight w:val="none"/>
              </w:rPr>
            </w:pPr>
          </w:p>
          <w:p w14:paraId="56861044">
            <w:pPr>
              <w:pStyle w:val="18"/>
              <w:spacing w:before="78" w:line="204" w:lineRule="auto"/>
              <w:ind w:left="202" w:right="53" w:firstLine="1"/>
              <w:rPr>
                <w:sz w:val="24"/>
                <w:szCs w:val="24"/>
                <w:highlight w:val="none"/>
              </w:rPr>
            </w:pPr>
            <w:r>
              <w:rPr>
                <w:spacing w:val="-8"/>
                <w:sz w:val="24"/>
                <w:szCs w:val="24"/>
                <w:highlight w:val="none"/>
              </w:rPr>
              <w:t>商务</w:t>
            </w:r>
            <w:r>
              <w:rPr>
                <w:spacing w:val="-7"/>
                <w:sz w:val="24"/>
                <w:szCs w:val="24"/>
                <w:highlight w:val="none"/>
              </w:rPr>
              <w:t>部分</w:t>
            </w:r>
          </w:p>
        </w:tc>
        <w:tc>
          <w:tcPr>
            <w:tcW w:w="1034" w:type="dxa"/>
            <w:vAlign w:val="top"/>
          </w:tcPr>
          <w:p w14:paraId="3B76CA6A">
            <w:pPr>
              <w:spacing w:line="255" w:lineRule="auto"/>
              <w:rPr>
                <w:rFonts w:ascii="Arial"/>
                <w:sz w:val="21"/>
                <w:highlight w:val="none"/>
              </w:rPr>
            </w:pPr>
          </w:p>
          <w:p w14:paraId="71C2A433">
            <w:pPr>
              <w:pStyle w:val="18"/>
              <w:spacing w:before="65" w:line="228" w:lineRule="auto"/>
              <w:ind w:left="8"/>
              <w:rPr>
                <w:sz w:val="20"/>
                <w:szCs w:val="20"/>
                <w:highlight w:val="none"/>
              </w:rPr>
            </w:pPr>
            <w:r>
              <w:rPr>
                <w:spacing w:val="-2"/>
                <w:sz w:val="20"/>
                <w:szCs w:val="20"/>
                <w:highlight w:val="none"/>
              </w:rPr>
              <w:t>履约能力</w:t>
            </w:r>
          </w:p>
        </w:tc>
        <w:tc>
          <w:tcPr>
            <w:tcW w:w="705" w:type="dxa"/>
            <w:vAlign w:val="top"/>
          </w:tcPr>
          <w:p w14:paraId="717A0B6E">
            <w:pPr>
              <w:spacing w:line="242" w:lineRule="auto"/>
              <w:rPr>
                <w:rFonts w:ascii="Arial"/>
                <w:sz w:val="21"/>
                <w:highlight w:val="none"/>
              </w:rPr>
            </w:pPr>
          </w:p>
          <w:p w14:paraId="69211FFA">
            <w:pPr>
              <w:spacing w:line="243" w:lineRule="auto"/>
              <w:rPr>
                <w:rFonts w:ascii="Arial"/>
                <w:sz w:val="21"/>
                <w:highlight w:val="none"/>
              </w:rPr>
            </w:pPr>
          </w:p>
          <w:p w14:paraId="1C7E4673">
            <w:pPr>
              <w:pStyle w:val="18"/>
              <w:spacing w:before="65" w:line="228" w:lineRule="auto"/>
              <w:ind w:left="119"/>
              <w:rPr>
                <w:sz w:val="20"/>
                <w:szCs w:val="20"/>
                <w:highlight w:val="none"/>
              </w:rPr>
            </w:pPr>
            <w:r>
              <w:rPr>
                <w:spacing w:val="1"/>
                <w:sz w:val="20"/>
                <w:szCs w:val="20"/>
                <w:highlight w:val="none"/>
              </w:rPr>
              <w:t>9分</w:t>
            </w:r>
          </w:p>
        </w:tc>
        <w:tc>
          <w:tcPr>
            <w:tcW w:w="7212" w:type="dxa"/>
            <w:vAlign w:val="top"/>
          </w:tcPr>
          <w:p w14:paraId="099A201E">
            <w:pPr>
              <w:pStyle w:val="18"/>
              <w:spacing w:before="132" w:line="296" w:lineRule="auto"/>
              <w:ind w:left="119" w:right="101" w:firstLine="4"/>
              <w:jc w:val="both"/>
              <w:rPr>
                <w:sz w:val="20"/>
                <w:szCs w:val="20"/>
                <w:highlight w:val="none"/>
              </w:rPr>
            </w:pPr>
            <w:r>
              <w:rPr>
                <w:spacing w:val="8"/>
                <w:sz w:val="20"/>
                <w:szCs w:val="20"/>
                <w:highlight w:val="none"/>
              </w:rPr>
              <w:t>投标人提供近三年（2022年1月至投标截止日期）相关业</w:t>
            </w:r>
            <w:r>
              <w:rPr>
                <w:spacing w:val="7"/>
                <w:sz w:val="20"/>
                <w:szCs w:val="20"/>
                <w:highlight w:val="none"/>
              </w:rPr>
              <w:t>绩（须提供中标通知</w:t>
            </w:r>
            <w:r>
              <w:rPr>
                <w:spacing w:val="5"/>
                <w:sz w:val="20"/>
                <w:szCs w:val="20"/>
                <w:highlight w:val="none"/>
              </w:rPr>
              <w:t>书或合同扫描件加盖公章，以合同签订时间为准。）每提供一个有效业绩得3</w:t>
            </w:r>
            <w:r>
              <w:rPr>
                <w:spacing w:val="6"/>
                <w:sz w:val="20"/>
                <w:szCs w:val="20"/>
                <w:highlight w:val="none"/>
              </w:rPr>
              <w:t>分，最高得9分。</w:t>
            </w:r>
          </w:p>
        </w:tc>
        <w:tc>
          <w:tcPr>
            <w:tcW w:w="605" w:type="dxa"/>
            <w:vMerge w:val="restart"/>
            <w:tcBorders>
              <w:bottom w:val="nil"/>
            </w:tcBorders>
            <w:vAlign w:val="top"/>
          </w:tcPr>
          <w:p w14:paraId="242588F8">
            <w:pPr>
              <w:rPr>
                <w:rFonts w:ascii="Arial"/>
                <w:sz w:val="21"/>
                <w:highlight w:val="none"/>
              </w:rPr>
            </w:pPr>
          </w:p>
        </w:tc>
      </w:tr>
      <w:tr w14:paraId="109D3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9" w:hRule="atLeast"/>
        </w:trPr>
        <w:tc>
          <w:tcPr>
            <w:tcW w:w="728" w:type="dxa"/>
            <w:vMerge w:val="continue"/>
            <w:tcBorders>
              <w:top w:val="nil"/>
              <w:bottom w:val="nil"/>
            </w:tcBorders>
            <w:vAlign w:val="top"/>
          </w:tcPr>
          <w:p w14:paraId="119D954D">
            <w:pPr>
              <w:rPr>
                <w:rFonts w:ascii="Arial"/>
                <w:sz w:val="21"/>
                <w:highlight w:val="none"/>
              </w:rPr>
            </w:pPr>
          </w:p>
        </w:tc>
        <w:tc>
          <w:tcPr>
            <w:tcW w:w="1034" w:type="dxa"/>
            <w:vAlign w:val="top"/>
          </w:tcPr>
          <w:p w14:paraId="3106E19B">
            <w:pPr>
              <w:spacing w:line="259" w:lineRule="auto"/>
              <w:rPr>
                <w:rFonts w:ascii="Arial"/>
                <w:sz w:val="21"/>
                <w:highlight w:val="none"/>
              </w:rPr>
            </w:pPr>
          </w:p>
          <w:p w14:paraId="47B0FBB4">
            <w:pPr>
              <w:pStyle w:val="18"/>
              <w:spacing w:before="65" w:line="290" w:lineRule="auto"/>
              <w:ind w:left="5" w:right="234"/>
              <w:rPr>
                <w:sz w:val="20"/>
                <w:szCs w:val="20"/>
                <w:highlight w:val="none"/>
              </w:rPr>
            </w:pPr>
            <w:r>
              <w:rPr>
                <w:spacing w:val="20"/>
                <w:sz w:val="20"/>
                <w:szCs w:val="20"/>
                <w:highlight w:val="none"/>
              </w:rPr>
              <w:t>拟投入的人员</w:t>
            </w:r>
            <w:r>
              <w:rPr>
                <w:spacing w:val="-3"/>
                <w:sz w:val="20"/>
                <w:szCs w:val="20"/>
                <w:highlight w:val="none"/>
              </w:rPr>
              <w:t>配备情况</w:t>
            </w:r>
          </w:p>
        </w:tc>
        <w:tc>
          <w:tcPr>
            <w:tcW w:w="705" w:type="dxa"/>
            <w:vAlign w:val="top"/>
          </w:tcPr>
          <w:p w14:paraId="2CA88283">
            <w:pPr>
              <w:spacing w:line="242" w:lineRule="auto"/>
              <w:rPr>
                <w:rFonts w:ascii="Arial"/>
                <w:sz w:val="21"/>
                <w:highlight w:val="none"/>
              </w:rPr>
            </w:pPr>
          </w:p>
          <w:p w14:paraId="247AEF12">
            <w:pPr>
              <w:spacing w:line="243" w:lineRule="auto"/>
              <w:rPr>
                <w:rFonts w:ascii="Arial"/>
                <w:sz w:val="21"/>
                <w:highlight w:val="none"/>
              </w:rPr>
            </w:pPr>
          </w:p>
          <w:p w14:paraId="17D8339F">
            <w:pPr>
              <w:pStyle w:val="18"/>
              <w:spacing w:before="65" w:line="228" w:lineRule="auto"/>
              <w:ind w:left="119"/>
              <w:rPr>
                <w:sz w:val="20"/>
                <w:szCs w:val="20"/>
                <w:highlight w:val="none"/>
              </w:rPr>
            </w:pPr>
            <w:r>
              <w:rPr>
                <w:spacing w:val="1"/>
                <w:sz w:val="20"/>
                <w:szCs w:val="20"/>
                <w:highlight w:val="none"/>
              </w:rPr>
              <w:t>8分</w:t>
            </w:r>
          </w:p>
        </w:tc>
        <w:tc>
          <w:tcPr>
            <w:tcW w:w="7212" w:type="dxa"/>
            <w:vAlign w:val="top"/>
          </w:tcPr>
          <w:p w14:paraId="2B0F472F">
            <w:pPr>
              <w:pStyle w:val="18"/>
              <w:spacing w:before="135" w:line="307" w:lineRule="auto"/>
              <w:ind w:left="118" w:right="164" w:firstLine="3"/>
              <w:rPr>
                <w:sz w:val="20"/>
                <w:szCs w:val="20"/>
                <w:highlight w:val="none"/>
              </w:rPr>
            </w:pPr>
            <w:r>
              <w:rPr>
                <w:spacing w:val="10"/>
                <w:sz w:val="20"/>
                <w:szCs w:val="20"/>
                <w:highlight w:val="none"/>
              </w:rPr>
              <w:t>根据投标人提供从事本项目服务人员技术资格、服</w:t>
            </w:r>
            <w:r>
              <w:rPr>
                <w:spacing w:val="9"/>
                <w:sz w:val="20"/>
                <w:szCs w:val="20"/>
                <w:highlight w:val="none"/>
              </w:rPr>
              <w:t>务能力</w:t>
            </w:r>
            <w:r>
              <w:rPr>
                <w:rFonts w:hint="eastAsia"/>
                <w:spacing w:val="9"/>
                <w:sz w:val="20"/>
                <w:szCs w:val="20"/>
                <w:highlight w:val="none"/>
                <w:lang w:eastAsia="zh-CN"/>
              </w:rPr>
              <w:t>，对</w:t>
            </w:r>
            <w:r>
              <w:rPr>
                <w:spacing w:val="9"/>
                <w:sz w:val="20"/>
                <w:szCs w:val="20"/>
                <w:highlight w:val="none"/>
              </w:rPr>
              <w:t>服务人员配备情</w:t>
            </w:r>
            <w:r>
              <w:rPr>
                <w:spacing w:val="7"/>
                <w:sz w:val="20"/>
                <w:szCs w:val="20"/>
                <w:highlight w:val="none"/>
              </w:rPr>
              <w:t>况和管理进行打分。</w:t>
            </w:r>
          </w:p>
          <w:p w14:paraId="16CC67E3">
            <w:pPr>
              <w:pStyle w:val="18"/>
              <w:spacing w:before="105" w:line="228" w:lineRule="auto"/>
              <w:ind w:left="124"/>
              <w:rPr>
                <w:sz w:val="20"/>
                <w:szCs w:val="20"/>
                <w:highlight w:val="none"/>
              </w:rPr>
            </w:pPr>
            <w:r>
              <w:rPr>
                <w:spacing w:val="11"/>
                <w:sz w:val="20"/>
                <w:szCs w:val="20"/>
                <w:highlight w:val="none"/>
              </w:rPr>
              <w:t>组成人员的详细情况</w:t>
            </w:r>
            <w:r>
              <w:rPr>
                <w:rFonts w:hint="eastAsia"/>
                <w:spacing w:val="11"/>
                <w:sz w:val="20"/>
                <w:szCs w:val="20"/>
                <w:highlight w:val="none"/>
                <w:lang w:eastAsia="zh-CN"/>
              </w:rPr>
              <w:t>：</w:t>
            </w:r>
          </w:p>
          <w:p w14:paraId="144C1D9E">
            <w:pPr>
              <w:pStyle w:val="18"/>
              <w:spacing w:before="190" w:line="309" w:lineRule="auto"/>
              <w:ind w:left="116" w:right="164" w:firstLine="8"/>
              <w:rPr>
                <w:sz w:val="20"/>
                <w:szCs w:val="20"/>
                <w:highlight w:val="none"/>
              </w:rPr>
            </w:pPr>
            <w:r>
              <w:rPr>
                <w:spacing w:val="10"/>
                <w:sz w:val="20"/>
                <w:szCs w:val="20"/>
                <w:highlight w:val="none"/>
              </w:rPr>
              <w:t>项目负责人要求：项目负责人具有相关专业</w:t>
            </w:r>
            <w:r>
              <w:rPr>
                <w:spacing w:val="9"/>
                <w:sz w:val="20"/>
                <w:szCs w:val="20"/>
                <w:highlight w:val="none"/>
              </w:rPr>
              <w:t>高级工程师职称，且在本单位注</w:t>
            </w:r>
            <w:r>
              <w:rPr>
                <w:spacing w:val="7"/>
                <w:sz w:val="20"/>
                <w:szCs w:val="20"/>
                <w:highlight w:val="none"/>
              </w:rPr>
              <w:t>册，并在有效期</w:t>
            </w:r>
            <w:r>
              <w:rPr>
                <w:rFonts w:hint="eastAsia"/>
                <w:spacing w:val="7"/>
                <w:sz w:val="20"/>
                <w:szCs w:val="20"/>
                <w:highlight w:val="none"/>
                <w:lang w:eastAsia="zh-CN"/>
              </w:rPr>
              <w:t>内</w:t>
            </w:r>
            <w:r>
              <w:rPr>
                <w:spacing w:val="7"/>
                <w:sz w:val="20"/>
                <w:szCs w:val="20"/>
                <w:highlight w:val="none"/>
              </w:rPr>
              <w:t>得5分；</w:t>
            </w:r>
          </w:p>
          <w:p w14:paraId="20625E7A">
            <w:pPr>
              <w:pStyle w:val="18"/>
              <w:spacing w:before="102" w:line="288" w:lineRule="auto"/>
              <w:ind w:left="132" w:right="167" w:hanging="8"/>
              <w:rPr>
                <w:sz w:val="20"/>
                <w:szCs w:val="20"/>
                <w:highlight w:val="none"/>
              </w:rPr>
            </w:pPr>
            <w:r>
              <w:rPr>
                <w:spacing w:val="9"/>
                <w:sz w:val="20"/>
                <w:szCs w:val="20"/>
                <w:highlight w:val="none"/>
              </w:rPr>
              <w:t>项目其他人员资历：项目其他人员具备中级或中级以上职称或在本单位注册</w:t>
            </w:r>
            <w:r>
              <w:rPr>
                <w:rFonts w:hint="eastAsia"/>
                <w:spacing w:val="9"/>
                <w:sz w:val="20"/>
                <w:szCs w:val="20"/>
                <w:highlight w:val="none"/>
                <w:lang w:eastAsia="zh-CN"/>
              </w:rPr>
              <w:t>，</w:t>
            </w:r>
            <w:r>
              <w:rPr>
                <w:spacing w:val="5"/>
                <w:sz w:val="20"/>
                <w:szCs w:val="20"/>
                <w:highlight w:val="none"/>
              </w:rPr>
              <w:t>并在有效期内的得1分，最高得3分；其余不得分。</w:t>
            </w:r>
          </w:p>
        </w:tc>
        <w:tc>
          <w:tcPr>
            <w:tcW w:w="605" w:type="dxa"/>
            <w:vMerge w:val="continue"/>
            <w:tcBorders>
              <w:top w:val="nil"/>
            </w:tcBorders>
            <w:vAlign w:val="top"/>
          </w:tcPr>
          <w:p w14:paraId="5DF5DF8D">
            <w:pPr>
              <w:rPr>
                <w:rFonts w:ascii="Arial"/>
                <w:sz w:val="21"/>
                <w:highlight w:val="none"/>
              </w:rPr>
            </w:pPr>
          </w:p>
        </w:tc>
      </w:tr>
      <w:tr w14:paraId="53B39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8" w:hRule="atLeast"/>
        </w:trPr>
        <w:tc>
          <w:tcPr>
            <w:tcW w:w="728" w:type="dxa"/>
            <w:vMerge w:val="continue"/>
            <w:tcBorders>
              <w:top w:val="nil"/>
            </w:tcBorders>
            <w:vAlign w:val="top"/>
          </w:tcPr>
          <w:p w14:paraId="187D6C96">
            <w:pPr>
              <w:rPr>
                <w:rFonts w:ascii="Arial"/>
                <w:sz w:val="21"/>
                <w:highlight w:val="none"/>
              </w:rPr>
            </w:pPr>
          </w:p>
        </w:tc>
        <w:tc>
          <w:tcPr>
            <w:tcW w:w="1034" w:type="dxa"/>
            <w:vAlign w:val="top"/>
          </w:tcPr>
          <w:p w14:paraId="685CA8B4">
            <w:pPr>
              <w:spacing w:line="260" w:lineRule="auto"/>
              <w:rPr>
                <w:rFonts w:ascii="Arial"/>
                <w:sz w:val="21"/>
                <w:highlight w:val="none"/>
              </w:rPr>
            </w:pPr>
          </w:p>
          <w:p w14:paraId="3CF1F260">
            <w:pPr>
              <w:pStyle w:val="18"/>
              <w:spacing w:before="65" w:line="228" w:lineRule="auto"/>
              <w:ind w:left="6"/>
              <w:rPr>
                <w:sz w:val="20"/>
                <w:szCs w:val="20"/>
                <w:highlight w:val="none"/>
              </w:rPr>
            </w:pPr>
            <w:r>
              <w:rPr>
                <w:spacing w:val="1"/>
                <w:sz w:val="20"/>
                <w:szCs w:val="20"/>
                <w:highlight w:val="none"/>
              </w:rPr>
              <w:t>标函质量</w:t>
            </w:r>
          </w:p>
        </w:tc>
        <w:tc>
          <w:tcPr>
            <w:tcW w:w="705" w:type="dxa"/>
            <w:vAlign w:val="top"/>
          </w:tcPr>
          <w:p w14:paraId="5DCA107B">
            <w:pPr>
              <w:spacing w:line="243" w:lineRule="auto"/>
              <w:rPr>
                <w:rFonts w:ascii="Arial"/>
                <w:sz w:val="21"/>
                <w:highlight w:val="none"/>
              </w:rPr>
            </w:pPr>
          </w:p>
          <w:p w14:paraId="327BD854">
            <w:pPr>
              <w:spacing w:line="243" w:lineRule="auto"/>
              <w:rPr>
                <w:rFonts w:ascii="Arial"/>
                <w:sz w:val="21"/>
                <w:highlight w:val="none"/>
              </w:rPr>
            </w:pPr>
          </w:p>
          <w:p w14:paraId="159DABC8">
            <w:pPr>
              <w:pStyle w:val="18"/>
              <w:spacing w:before="65" w:line="228" w:lineRule="auto"/>
              <w:ind w:left="122"/>
              <w:rPr>
                <w:sz w:val="20"/>
                <w:szCs w:val="20"/>
                <w:highlight w:val="none"/>
              </w:rPr>
            </w:pPr>
            <w:r>
              <w:rPr>
                <w:spacing w:val="-1"/>
                <w:sz w:val="20"/>
                <w:szCs w:val="20"/>
                <w:highlight w:val="none"/>
              </w:rPr>
              <w:t>3分</w:t>
            </w:r>
          </w:p>
        </w:tc>
        <w:tc>
          <w:tcPr>
            <w:tcW w:w="7212" w:type="dxa"/>
            <w:vAlign w:val="top"/>
          </w:tcPr>
          <w:p w14:paraId="635A317D">
            <w:pPr>
              <w:pStyle w:val="18"/>
              <w:spacing w:before="136" w:line="308" w:lineRule="auto"/>
              <w:ind w:left="118" w:right="117" w:firstLine="3"/>
              <w:jc w:val="both"/>
              <w:rPr>
                <w:sz w:val="20"/>
                <w:szCs w:val="20"/>
                <w:highlight w:val="none"/>
              </w:rPr>
            </w:pPr>
            <w:r>
              <w:rPr>
                <w:spacing w:val="10"/>
                <w:sz w:val="20"/>
                <w:szCs w:val="20"/>
                <w:highlight w:val="none"/>
              </w:rPr>
              <w:t>供应商根据磋商文件条款和要求认真组织编写响应</w:t>
            </w:r>
            <w:r>
              <w:rPr>
                <w:spacing w:val="9"/>
                <w:sz w:val="20"/>
                <w:szCs w:val="20"/>
                <w:highlight w:val="none"/>
              </w:rPr>
              <w:t>文件，响应文件响应磋商</w:t>
            </w:r>
            <w:r>
              <w:rPr>
                <w:spacing w:val="8"/>
                <w:sz w:val="20"/>
                <w:szCs w:val="20"/>
                <w:highlight w:val="none"/>
              </w:rPr>
              <w:t>文件要求，响应文件编制质量较高，技术及服务方案内容详细，表述完</w:t>
            </w:r>
            <w:r>
              <w:rPr>
                <w:spacing w:val="7"/>
                <w:sz w:val="20"/>
                <w:szCs w:val="20"/>
                <w:highlight w:val="none"/>
              </w:rPr>
              <w:t>整，</w:t>
            </w:r>
            <w:r>
              <w:rPr>
                <w:spacing w:val="6"/>
                <w:sz w:val="20"/>
                <w:szCs w:val="20"/>
                <w:highlight w:val="none"/>
              </w:rPr>
              <w:t>关联正确，优秀的得3分</w:t>
            </w:r>
            <w:r>
              <w:rPr>
                <w:rFonts w:hint="eastAsia"/>
                <w:spacing w:val="6"/>
                <w:sz w:val="20"/>
                <w:szCs w:val="20"/>
                <w:highlight w:val="none"/>
                <w:lang w:eastAsia="zh-CN"/>
              </w:rPr>
              <w:t>，</w:t>
            </w:r>
            <w:r>
              <w:rPr>
                <w:spacing w:val="6"/>
                <w:sz w:val="20"/>
                <w:szCs w:val="20"/>
                <w:highlight w:val="none"/>
              </w:rPr>
              <w:t>较好的得2分</w:t>
            </w:r>
            <w:r>
              <w:rPr>
                <w:rFonts w:hint="eastAsia"/>
                <w:spacing w:val="6"/>
                <w:sz w:val="20"/>
                <w:szCs w:val="20"/>
                <w:highlight w:val="none"/>
                <w:lang w:eastAsia="zh-CN"/>
              </w:rPr>
              <w:t>，</w:t>
            </w:r>
            <w:r>
              <w:rPr>
                <w:spacing w:val="6"/>
                <w:sz w:val="20"/>
                <w:szCs w:val="20"/>
                <w:highlight w:val="none"/>
              </w:rPr>
              <w:t>一般的得1分。</w:t>
            </w:r>
          </w:p>
        </w:tc>
        <w:tc>
          <w:tcPr>
            <w:tcW w:w="605" w:type="dxa"/>
            <w:vAlign w:val="top"/>
          </w:tcPr>
          <w:p w14:paraId="30130752">
            <w:pPr>
              <w:rPr>
                <w:rFonts w:ascii="Arial"/>
                <w:sz w:val="21"/>
                <w:highlight w:val="none"/>
              </w:rPr>
            </w:pPr>
          </w:p>
        </w:tc>
      </w:tr>
    </w:tbl>
    <w:p w14:paraId="024D3340">
      <w:pPr>
        <w:pStyle w:val="11"/>
        <w:rPr>
          <w:highlight w:val="none"/>
        </w:rPr>
      </w:pPr>
    </w:p>
    <w:sectPr>
      <w:headerReference r:id="rId62" w:type="default"/>
      <w:footerReference r:id="rId63" w:type="default"/>
      <w:pgSz w:w="11906" w:h="16840"/>
      <w:pgMar w:top="1152" w:right="553" w:bottom="1036" w:left="1062" w:header="846" w:footer="79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DA622">
    <w:pPr>
      <w:pStyle w:val="12"/>
      <w:tabs>
        <w:tab w:val="clear" w:pos="4153"/>
      </w:tabs>
      <w:jc w:val="cente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A73409">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A73409">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EF3AF">
    <w:pPr>
      <w:pStyle w:val="12"/>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6A653B">
                          <w:pPr>
                            <w:pStyle w:val="12"/>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76A653B">
                    <w:pPr>
                      <w:pStyle w:val="12"/>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66211">
    <w:pPr>
      <w:pStyle w:val="12"/>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64482E">
                          <w:pPr>
                            <w:pStyle w:val="12"/>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B64482E">
                    <w:pPr>
                      <w:pStyle w:val="12"/>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72ED1">
    <w:pPr>
      <w:pStyle w:val="12"/>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4D08DE">
                          <w:pPr>
                            <w:pStyle w:val="12"/>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A4D08DE">
                    <w:pPr>
                      <w:pStyle w:val="12"/>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5E0AF">
    <w:pPr>
      <w:pStyle w:val="12"/>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BE76A8">
                          <w:pPr>
                            <w:pStyle w:val="12"/>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8BE76A8">
                    <w:pPr>
                      <w:pStyle w:val="12"/>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A93DF">
    <w:pPr>
      <w:pStyle w:val="12"/>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DA667C">
                          <w:pPr>
                            <w:pStyle w:val="12"/>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CDA667C">
                    <w:pPr>
                      <w:pStyle w:val="12"/>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3D123">
    <w:pPr>
      <w:pStyle w:val="12"/>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FDF4D9">
                          <w:pPr>
                            <w:pStyle w:val="12"/>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4FDF4D9">
                    <w:pPr>
                      <w:pStyle w:val="12"/>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3ECFA">
    <w:pPr>
      <w:pStyle w:val="12"/>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B53C16">
                          <w:pPr>
                            <w:pStyle w:val="12"/>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0B53C16">
                    <w:pPr>
                      <w:pStyle w:val="12"/>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49ECB">
    <w:pPr>
      <w:pStyle w:val="12"/>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1164E0">
                          <w:pPr>
                            <w:pStyle w:val="12"/>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01164E0">
                    <w:pPr>
                      <w:pStyle w:val="12"/>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B5221">
    <w:pPr>
      <w:pStyle w:val="12"/>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688304">
                          <w:pPr>
                            <w:pStyle w:val="12"/>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E688304">
                    <w:pPr>
                      <w:pStyle w:val="12"/>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E4810">
    <w:pPr>
      <w:pStyle w:val="12"/>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4FB0D2">
                          <w:pPr>
                            <w:pStyle w:val="12"/>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154FB0D2">
                    <w:pPr>
                      <w:pStyle w:val="12"/>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668AD">
    <w:pPr>
      <w:pStyle w:val="12"/>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656CC9">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F656CC9">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56D44">
    <w:pPr>
      <w:pStyle w:val="12"/>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A6C223">
                          <w:pPr>
                            <w:pStyle w:val="12"/>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20A6C223">
                    <w:pPr>
                      <w:pStyle w:val="12"/>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59F00">
    <w:pPr>
      <w:pStyle w:val="12"/>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1C4829">
                          <w:pPr>
                            <w:pStyle w:val="12"/>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651C4829">
                    <w:pPr>
                      <w:pStyle w:val="12"/>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60A89">
    <w:pPr>
      <w:pStyle w:val="12"/>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3A87C4">
                          <w:pPr>
                            <w:pStyle w:val="12"/>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7D3A87C4">
                    <w:pPr>
                      <w:pStyle w:val="12"/>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C433F">
    <w:pPr>
      <w:pStyle w:val="12"/>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54A01B">
                          <w:pPr>
                            <w:pStyle w:val="12"/>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5254A01B">
                    <w:pPr>
                      <w:pStyle w:val="12"/>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1F3DB">
    <w:pPr>
      <w:pStyle w:val="12"/>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70A1E7">
                          <w:pPr>
                            <w:pStyle w:val="12"/>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5970A1E7">
                    <w:pPr>
                      <w:pStyle w:val="12"/>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5BA45">
    <w:pPr>
      <w:pStyle w:val="12"/>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87EE63">
                          <w:pPr>
                            <w:pStyle w:val="12"/>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4287EE63">
                    <w:pPr>
                      <w:pStyle w:val="12"/>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75290">
    <w:pPr>
      <w:pStyle w:val="12"/>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3E2274">
                          <w:pPr>
                            <w:pStyle w:val="12"/>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393E2274">
                    <w:pPr>
                      <w:pStyle w:val="12"/>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4B773">
    <w:pPr>
      <w:pStyle w:val="12"/>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48FACB">
                          <w:pPr>
                            <w:pStyle w:val="12"/>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0F48FACB">
                    <w:pPr>
                      <w:pStyle w:val="12"/>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62174">
    <w:pPr>
      <w:pStyle w:val="12"/>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409552">
                          <w:pPr>
                            <w:pStyle w:val="12"/>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35409552">
                    <w:pPr>
                      <w:pStyle w:val="12"/>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2AFBF">
    <w:pPr>
      <w:pStyle w:val="12"/>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3F3262">
                          <w:pPr>
                            <w:pStyle w:val="12"/>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5C3F3262">
                    <w:pPr>
                      <w:pStyle w:val="12"/>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A50C2">
    <w:pPr>
      <w:pStyle w:val="12"/>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5C8BF7">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25C8BF7">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F6658">
    <w:pPr>
      <w:pStyle w:val="12"/>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ED8AC">
                          <w:pPr>
                            <w:pStyle w:val="12"/>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134ED8AC">
                    <w:pPr>
                      <w:pStyle w:val="12"/>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94484">
    <w:pPr>
      <w:pStyle w:val="12"/>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AD0EBE">
                          <w:pPr>
                            <w:pStyle w:val="12"/>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57AD0EBE">
                    <w:pPr>
                      <w:pStyle w:val="12"/>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454C2">
    <w:pPr>
      <w:pStyle w:val="12"/>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5A4367">
                          <w:pPr>
                            <w:pStyle w:val="12"/>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E5A4367">
                    <w:pPr>
                      <w:pStyle w:val="12"/>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4A933">
    <w:pPr>
      <w:pStyle w:val="12"/>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DD068C">
                          <w:pPr>
                            <w:pStyle w:val="12"/>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CDD068C">
                    <w:pPr>
                      <w:pStyle w:val="12"/>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13364">
    <w:pPr>
      <w:pStyle w:val="12"/>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D892AB">
                          <w:pPr>
                            <w:pStyle w:val="12"/>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5D892AB">
                    <w:pPr>
                      <w:pStyle w:val="12"/>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FD341">
    <w:pPr>
      <w:pStyle w:val="12"/>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46295D">
                          <w:pPr>
                            <w:pStyle w:val="12"/>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E46295D">
                    <w:pPr>
                      <w:pStyle w:val="12"/>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5D975">
    <w:pPr>
      <w:pStyle w:val="12"/>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E4F418">
                          <w:pPr>
                            <w:pStyle w:val="12"/>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EE4F418">
                    <w:pPr>
                      <w:pStyle w:val="12"/>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A9BA4">
    <w:pPr>
      <w:pStyle w:val="12"/>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E9A6F2">
                          <w:pPr>
                            <w:pStyle w:val="12"/>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3E9A6F2">
                    <w:pPr>
                      <w:pStyle w:val="12"/>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15B9D">
    <w:pPr>
      <w:pStyle w:val="11"/>
      <w:pBdr>
        <w:bottom w:val="none" w:color="auto" w:sz="0" w:space="0"/>
      </w:pBdr>
      <w:spacing w:line="42" w:lineRule="auto"/>
      <w:rPr>
        <w:sz w:val="2"/>
      </w:rPr>
    </w:pPr>
    <w:r>
      <w:pict>
        <v:shape id="_x0000_s2049" o:spid="_x0000_s2049" style="position:absolute;left:0pt;margin-left:36pt;margin-top:59.5pt;height:0.75pt;width:523.35pt;mso-position-horizontal-relative:page;mso-position-vertical-relative:page;z-index:251659264;mso-width-relative:page;mso-height-relative:page;" fillcolor="#000000" filled="t" stroked="f" coordsize="10466,15" o:allowincell="f" path="m0,0l10466,0,10466,14,0,14,0,0xe">
          <v:path/>
          <v:fill on="t" focussize="0,0"/>
          <v:stroke on="f"/>
          <v:imagedata o:title=""/>
          <o:lock v:ext="edit"/>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6B424">
    <w:pPr>
      <w:spacing w:before="54" w:line="227" w:lineRule="auto"/>
      <w:ind w:left="16"/>
      <w:rPr>
        <w:rFonts w:ascii="宋体" w:hAnsi="宋体" w:eastAsia="宋体" w:cs="宋体"/>
        <w:sz w:val="19"/>
        <w:szCs w:val="19"/>
      </w:rPr>
    </w:pPr>
    <w:r>
      <w:pict>
        <v:shape id="_x0000_s2053" o:spid="_x0000_s2053" style="position:absolute;left:0pt;margin-left:82.2pt;margin-top:57.15pt;height:0.7pt;width:456.4pt;mso-position-horizontal-relative:page;mso-position-vertical-relative:page;z-index:251660288;mso-width-relative:page;mso-height-relative:page;" fillcolor="#000000" filled="t" stroked="f" coordsize="9127,13" o:allowincell="f" path="m0,0l9127,0,9127,13,0,13,0,0xe">
          <v:path/>
          <v:fill on="t" focussize="0,0"/>
          <v:stroke on="f"/>
          <v:imagedata o:title=""/>
          <o:lock v:ext="edit"/>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EF7AF">
    <w:pPr>
      <w:spacing w:before="54" w:line="227" w:lineRule="auto"/>
      <w:ind w:left="16"/>
      <w:rPr>
        <w:rFonts w:ascii="宋体" w:hAnsi="宋体" w:eastAsia="宋体" w:cs="宋体"/>
        <w:sz w:val="19"/>
        <w:szCs w:val="19"/>
      </w:rPr>
    </w:pPr>
    <w:r>
      <w:pict>
        <v:shape id="_x0000_s2054" o:spid="_x0000_s2054" style="position:absolute;left:0pt;margin-left:82.2pt;margin-top:57.15pt;height:0.7pt;width:456.4pt;mso-position-horizontal-relative:page;mso-position-vertical-relative:page;z-index:251662336;mso-width-relative:page;mso-height-relative:page;" fillcolor="#000000" filled="t" stroked="f" coordsize="9127,13" o:allowincell="f" path="m0,0l9127,0,9127,13,0,13,0,0xe">
          <v:path/>
          <v:fill on="t" focussize="0,0"/>
          <v:stroke on="f"/>
          <v:imagedata o:title=""/>
          <o:lock v:ext="edit"/>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5DDA1">
    <w:pPr>
      <w:spacing w:before="54" w:line="227" w:lineRule="auto"/>
      <w:ind w:left="16"/>
      <w:rPr>
        <w:rFonts w:ascii="宋体" w:hAnsi="宋体" w:eastAsia="宋体" w:cs="宋体"/>
        <w:sz w:val="19"/>
        <w:szCs w:val="19"/>
      </w:rPr>
    </w:pPr>
    <w:r>
      <w:pict>
        <v:shape id="_x0000_s2055" o:spid="_x0000_s2055" style="position:absolute;left:0pt;margin-left:82.2pt;margin-top:57.15pt;height:0.7pt;width:456.4pt;mso-position-horizontal-relative:page;mso-position-vertical-relative:page;z-index:251661312;mso-width-relative:page;mso-height-relative:page;" fillcolor="#000000" filled="t" stroked="f" coordsize="9127,13" o:allowincell="f" path="m0,0l9127,0,9127,13,0,13,0,0xe">
          <v:path/>
          <v:fill on="t" focussize="0,0"/>
          <v:stroke on="f"/>
          <v:imagedata o:title=""/>
          <o:lock v:ext="edit"/>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1F9FA">
    <w:pPr>
      <w:spacing w:before="54" w:line="227" w:lineRule="auto"/>
      <w:ind w:left="16"/>
      <w:rPr>
        <w:rFonts w:ascii="宋体" w:hAnsi="宋体" w:eastAsia="宋体" w:cs="宋体"/>
        <w:sz w:val="19"/>
        <w:szCs w:val="19"/>
      </w:rPr>
    </w:pPr>
    <w:r>
      <w:pict>
        <v:shape id="_x0000_s2056" o:spid="_x0000_s2056" style="position:absolute;left:0pt;margin-left:82.2pt;margin-top:57.15pt;height:0.7pt;width:456.4pt;mso-position-horizontal-relative:page;mso-position-vertical-relative:page;z-index:251663360;mso-width-relative:page;mso-height-relative:page;" fillcolor="#000000" filled="t" stroked="f" coordsize="9127,13" o:allowincell="f" path="m0,0l9127,0,9127,13,0,13,0,0xe">
          <v:path/>
          <v:fill on="t" focussize="0,0"/>
          <v:stroke on="f"/>
          <v:imagedata o:title=""/>
          <o:lock v:ext="edit"/>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ECB98">
    <w:pPr>
      <w:spacing w:before="54" w:line="227" w:lineRule="auto"/>
      <w:ind w:left="16"/>
      <w:rPr>
        <w:rFonts w:ascii="宋体" w:hAnsi="宋体" w:eastAsia="宋体" w:cs="宋体"/>
        <w:sz w:val="19"/>
        <w:szCs w:val="19"/>
      </w:rPr>
    </w:pPr>
    <w:r>
      <w:pict>
        <v:shape id="_x0000_s2057" o:spid="_x0000_s2057" style="position:absolute;left:0pt;margin-left:82.2pt;margin-top:57.15pt;height:0.7pt;width:456.4pt;mso-position-horizontal-relative:page;mso-position-vertical-relative:page;z-index:251664384;mso-width-relative:page;mso-height-relative:page;" fillcolor="#000000" filled="t" stroked="f" coordsize="9127,13" o:allowincell="f" path="m0,0l9127,0,9127,13,0,13,0,0xe">
          <v:path/>
          <v:fill on="t" focussize="0,0"/>
          <v:stroke on="f"/>
          <v:imagedata o:title=""/>
          <o:lock v:ext="edit"/>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41647">
    <w:pPr>
      <w:spacing w:before="54" w:line="227" w:lineRule="auto"/>
      <w:ind w:left="16"/>
      <w:rPr>
        <w:rFonts w:ascii="宋体" w:hAnsi="宋体" w:eastAsia="宋体" w:cs="宋体"/>
        <w:sz w:val="19"/>
        <w:szCs w:val="19"/>
      </w:rPr>
    </w:pPr>
    <w:r>
      <w:pict>
        <v:shape id="_x0000_s2058" o:spid="_x0000_s2058" style="position:absolute;left:0pt;margin-left:82.2pt;margin-top:57.15pt;height:0.7pt;width:456.4pt;mso-position-horizontal-relative:page;mso-position-vertical-relative:page;z-index:251665408;mso-width-relative:page;mso-height-relative:page;" fillcolor="#000000" filled="t" stroked="f" coordsize="9127,13" o:allowincell="f" path="m0,0l9127,0,9127,13,0,13,0,0xe">
          <v:path/>
          <v:fill on="t" focussize="0,0"/>
          <v:stroke on="f"/>
          <v:imagedata o:title=""/>
          <o:lock v:ext="edit"/>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1A5E0">
    <w:pPr>
      <w:spacing w:before="54" w:line="227" w:lineRule="auto"/>
      <w:ind w:left="16"/>
      <w:rPr>
        <w:rFonts w:ascii="宋体" w:hAnsi="宋体" w:eastAsia="宋体" w:cs="宋体"/>
        <w:sz w:val="19"/>
        <w:szCs w:val="19"/>
      </w:rPr>
    </w:pPr>
    <w:r>
      <w:pict>
        <v:shape id="_x0000_s2059" o:spid="_x0000_s2059" style="position:absolute;left:0pt;margin-left:82.2pt;margin-top:57.15pt;height:0.7pt;width:456.4pt;mso-position-horizontal-relative:page;mso-position-vertical-relative:page;z-index:251660288;mso-width-relative:page;mso-height-relative:page;" fillcolor="#000000" filled="t" stroked="f" coordsize="9127,13" o:allowincell="f" path="m0,0l9127,0,9127,13,0,13,0,0xe">
          <v:path/>
          <v:fill on="t" focussize="0,0"/>
          <v:stroke on="f"/>
          <v:imagedata o:title=""/>
          <o:lock v:ext="edit"/>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AA0A8">
    <w:pPr>
      <w:spacing w:before="54" w:line="227" w:lineRule="auto"/>
      <w:ind w:left="16"/>
      <w:rPr>
        <w:rFonts w:ascii="宋体" w:hAnsi="宋体" w:eastAsia="宋体" w:cs="宋体"/>
        <w:sz w:val="19"/>
        <w:szCs w:val="19"/>
      </w:rPr>
    </w:pPr>
    <w:r>
      <w:pict>
        <v:shape id="_x0000_s2060" o:spid="_x0000_s2060" style="position:absolute;left:0pt;margin-left:82.2pt;margin-top:57.15pt;height:0.7pt;width:456.4pt;mso-position-horizontal-relative:page;mso-position-vertical-relative:page;z-index:251666432;mso-width-relative:page;mso-height-relative:page;" fillcolor="#000000" filled="t" stroked="f" coordsize="9127,13" o:allowincell="f" path="m0,0l9127,0,9127,13,0,13,0,0xe">
          <v:path/>
          <v:fill on="t" focussize="0,0"/>
          <v:stroke on="f"/>
          <v:imagedata o:title=""/>
          <o:lock v:ext="edit"/>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D98A5">
    <w:pPr>
      <w:spacing w:before="54" w:line="227" w:lineRule="auto"/>
      <w:ind w:left="16"/>
      <w:rPr>
        <w:rFonts w:ascii="宋体" w:hAnsi="宋体" w:eastAsia="宋体" w:cs="宋体"/>
        <w:sz w:val="19"/>
        <w:szCs w:val="19"/>
      </w:rPr>
    </w:pPr>
    <w:r>
      <w:pict>
        <v:shape id="_x0000_s2061" o:spid="_x0000_s2061" style="position:absolute;left:0pt;margin-left:82.2pt;margin-top:57.15pt;height:0.7pt;width:456.4pt;mso-position-horizontal-relative:page;mso-position-vertical-relative:page;z-index:251667456;mso-width-relative:page;mso-height-relative:page;" fillcolor="#000000" filled="t" stroked="f" coordsize="9127,13" o:allowincell="f" path="m0,0l9127,0,9127,13,0,13,0,0xe">
          <v:path/>
          <v:fill on="t" focussize="0,0"/>
          <v:stroke on="f"/>
          <v:imagedata o:title=""/>
          <o:lock v:ext="edit"/>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F96EB">
    <w:pPr>
      <w:spacing w:before="54" w:line="227" w:lineRule="auto"/>
      <w:ind w:left="16"/>
      <w:rPr>
        <w:rFonts w:ascii="宋体" w:hAnsi="宋体" w:eastAsia="宋体" w:cs="宋体"/>
        <w:sz w:val="19"/>
        <w:szCs w:val="19"/>
      </w:rPr>
    </w:pPr>
    <w:r>
      <w:pict>
        <v:shape id="_x0000_s2062" o:spid="_x0000_s2062" style="position:absolute;left:0pt;margin-left:82.2pt;margin-top:57.15pt;height:0.7pt;width:456.4pt;mso-position-horizontal-relative:page;mso-position-vertical-relative:page;z-index:251668480;mso-width-relative:page;mso-height-relative:page;" fillcolor="#000000" filled="t" stroked="f" coordsize="9127,13" o:allowincell="f" path="m0,0l9127,0,9127,13,0,13,0,0xe">
          <v:path/>
          <v:fill on="t" focussize="0,0"/>
          <v:stroke on="f"/>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B8A7D">
    <w:pPr>
      <w:spacing w:before="54" w:line="227" w:lineRule="auto"/>
      <w:rPr>
        <w:rFonts w:ascii="宋体" w:hAnsi="宋体" w:eastAsia="宋体" w:cs="宋体"/>
        <w:sz w:val="19"/>
        <w:szCs w:val="19"/>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F3952">
    <w:pPr>
      <w:spacing w:before="54" w:line="227" w:lineRule="auto"/>
      <w:ind w:left="16"/>
      <w:rPr>
        <w:rFonts w:ascii="宋体" w:hAnsi="宋体" w:eastAsia="宋体" w:cs="宋体"/>
        <w:sz w:val="19"/>
        <w:szCs w:val="19"/>
      </w:rPr>
    </w:pPr>
    <w:r>
      <w:pict>
        <v:shape id="_x0000_s2063" o:spid="_x0000_s2063" style="position:absolute;left:0pt;margin-left:82.2pt;margin-top:57.15pt;height:0.7pt;width:456.4pt;mso-position-horizontal-relative:page;mso-position-vertical-relative:page;z-index:251669504;mso-width-relative:page;mso-height-relative:page;" fillcolor="#000000" filled="t" stroked="f" coordsize="9127,13" o:allowincell="f" path="m0,0l9127,0,9127,13,0,13,0,0xe">
          <v:path/>
          <v:fill on="t" focussize="0,0"/>
          <v:stroke on="f"/>
          <v:imagedata o:title=""/>
          <o:lock v:ext="edit"/>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267BB">
    <w:pPr>
      <w:spacing w:before="54" w:line="227" w:lineRule="auto"/>
      <w:ind w:left="16"/>
      <w:rPr>
        <w:rFonts w:ascii="宋体" w:hAnsi="宋体" w:eastAsia="宋体" w:cs="宋体"/>
        <w:sz w:val="19"/>
        <w:szCs w:val="19"/>
      </w:rPr>
    </w:pPr>
    <w:r>
      <w:pict>
        <v:shape id="_x0000_s2064" o:spid="_x0000_s2064" style="position:absolute;left:0pt;margin-left:82.2pt;margin-top:57.15pt;height:0.7pt;width:456.4pt;mso-position-horizontal-relative:page;mso-position-vertical-relative:page;z-index:251670528;mso-width-relative:page;mso-height-relative:page;" fillcolor="#000000" filled="t" stroked="f" coordsize="9127,13" o:allowincell="f" path="m0,0l9127,0,9127,13,0,13,0,0xe">
          <v:path/>
          <v:fill on="t" focussize="0,0"/>
          <v:stroke on="f"/>
          <v:imagedata o:title=""/>
          <o:lock v:ext="edit"/>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AB9CA">
    <w:pPr>
      <w:spacing w:before="54" w:line="227" w:lineRule="auto"/>
      <w:ind w:left="17"/>
      <w:rPr>
        <w:rFonts w:ascii="宋体" w:hAnsi="宋体" w:eastAsia="宋体" w:cs="宋体"/>
        <w:sz w:val="19"/>
        <w:szCs w:val="19"/>
      </w:rPr>
    </w:pPr>
    <w:r>
      <w:pict>
        <v:shape id="_x0000_s2065" o:spid="_x0000_s2065" style="position:absolute;left:0pt;margin-left:82.2pt;margin-top:57.15pt;height:0.7pt;width:456.4pt;mso-position-horizontal-relative:page;mso-position-vertical-relative:page;z-index:251671552;mso-width-relative:page;mso-height-relative:page;" fillcolor="#000000" filled="t" stroked="f" coordsize="9127,13" o:allowincell="f" path="m0,0l9127,0,9127,13,0,13,0,0xe">
          <v:path/>
          <v:fill on="t" focussize="0,0"/>
          <v:stroke on="f"/>
          <v:imagedata o:title=""/>
          <o:lock v:ext="edit"/>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8E8A7">
    <w:pPr>
      <w:spacing w:before="54" w:line="227" w:lineRule="auto"/>
      <w:ind w:left="16"/>
      <w:rPr>
        <w:rFonts w:ascii="宋体" w:hAnsi="宋体" w:eastAsia="宋体" w:cs="宋体"/>
        <w:sz w:val="19"/>
        <w:szCs w:val="19"/>
      </w:rPr>
    </w:pPr>
    <w:r>
      <w:pict>
        <v:shape id="_x0000_s2066" o:spid="_x0000_s2066" style="position:absolute;left:0pt;margin-left:82.2pt;margin-top:57.15pt;height:0.7pt;width:456.4pt;mso-position-horizontal-relative:page;mso-position-vertical-relative:page;z-index:251672576;mso-width-relative:page;mso-height-relative:page;" fillcolor="#000000" filled="t" stroked="f" coordsize="9127,13" o:allowincell="f" path="m0,0l9127,0,9127,13,0,13,0,0xe">
          <v:path/>
          <v:fill on="t" focussize="0,0"/>
          <v:stroke on="f"/>
          <v:imagedata o:title=""/>
          <o:lock v:ext="edit"/>
        </v:shape>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54C8E">
    <w:pPr>
      <w:spacing w:before="54" w:line="227" w:lineRule="auto"/>
      <w:ind w:left="1930"/>
      <w:rPr>
        <w:rFonts w:ascii="宋体" w:hAnsi="宋体" w:eastAsia="宋体" w:cs="宋体"/>
        <w:sz w:val="19"/>
        <w:szCs w:val="19"/>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03150">
    <w:pPr>
      <w:spacing w:before="54" w:line="227" w:lineRule="auto"/>
      <w:ind w:left="16"/>
      <w:rPr>
        <w:rFonts w:ascii="宋体" w:hAnsi="宋体" w:eastAsia="宋体" w:cs="宋体"/>
        <w:sz w:val="19"/>
        <w:szCs w:val="19"/>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65107">
    <w:pPr>
      <w:spacing w:before="54" w:line="227" w:lineRule="auto"/>
      <w:ind w:left="17"/>
      <w:rPr>
        <w:rFonts w:ascii="宋体" w:hAnsi="宋体" w:eastAsia="宋体" w:cs="宋体"/>
        <w:sz w:val="19"/>
        <w:szCs w:val="19"/>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9B702">
    <w:pPr>
      <w:spacing w:before="54" w:line="227" w:lineRule="auto"/>
      <w:ind w:left="16"/>
      <w:rPr>
        <w:rFonts w:ascii="宋体" w:hAnsi="宋体" w:eastAsia="宋体" w:cs="宋体"/>
        <w:sz w:val="19"/>
        <w:szCs w:val="19"/>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5CC63">
    <w:pPr>
      <w:spacing w:before="54" w:line="227" w:lineRule="auto"/>
      <w:ind w:left="16"/>
      <w:rPr>
        <w:rFonts w:ascii="宋体" w:hAnsi="宋体" w:eastAsia="宋体" w:cs="宋体"/>
        <w:sz w:val="19"/>
        <w:szCs w:val="19"/>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2ED7C">
    <w:pPr>
      <w:spacing w:before="54" w:line="227" w:lineRule="auto"/>
      <w:rPr>
        <w:rFonts w:ascii="宋体" w:hAnsi="宋体" w:eastAsia="宋体" w:cs="宋体"/>
        <w:sz w:val="19"/>
        <w:szCs w:val="19"/>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F505B">
    <w:pPr>
      <w:spacing w:before="54" w:line="227" w:lineRule="auto"/>
      <w:ind w:left="17"/>
      <w:rPr>
        <w:rFonts w:ascii="宋体" w:hAnsi="宋体" w:eastAsia="宋体" w:cs="宋体"/>
        <w:sz w:val="19"/>
        <w:szCs w:val="19"/>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157D5">
    <w:pPr>
      <w:spacing w:before="53" w:line="224" w:lineRule="auto"/>
      <w:ind w:left="10"/>
      <w:rPr>
        <w:rFonts w:ascii="宋体" w:hAnsi="宋体" w:eastAsia="宋体" w:cs="宋体"/>
        <w:sz w:val="19"/>
        <w:szCs w:val="19"/>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A7235">
    <w:pPr>
      <w:spacing w:before="54" w:line="227" w:lineRule="auto"/>
      <w:ind w:left="14"/>
      <w:rPr>
        <w:rFonts w:ascii="宋体" w:hAnsi="宋体" w:eastAsia="宋体" w:cs="宋体"/>
        <w:sz w:val="19"/>
        <w:szCs w:val="19"/>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8EFBC">
    <w:pPr>
      <w:spacing w:before="54" w:line="227" w:lineRule="auto"/>
      <w:rPr>
        <w:rFonts w:ascii="宋体" w:hAnsi="宋体" w:eastAsia="宋体" w:cs="宋体"/>
        <w:sz w:val="19"/>
        <w:szCs w:val="19"/>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5B8B4">
    <w:pPr>
      <w:spacing w:before="54" w:line="227" w:lineRule="auto"/>
      <w:ind w:left="16"/>
      <w:rPr>
        <w:rFonts w:ascii="宋体" w:hAnsi="宋体" w:eastAsia="宋体" w:cs="宋体"/>
        <w:sz w:val="19"/>
        <w:szCs w:val="19"/>
      </w:rPr>
    </w:pPr>
    <w:r>
      <w:pict>
        <v:shape id="_x0000_s2050" o:spid="_x0000_s2050" style="position:absolute;left:0pt;margin-left:82.2pt;margin-top:57.15pt;height:0.7pt;width:456.4pt;mso-position-horizontal-relative:page;mso-position-vertical-relative:page;z-index:251660288;mso-width-relative:page;mso-height-relative:page;" fillcolor="#000000" filled="t" stroked="f" coordsize="9127,13" o:allowincell="f" path="m0,0l9127,0,9127,13,0,13,0,0xe">
          <v:path/>
          <v:fill on="t" focussize="0,0"/>
          <v:stroke on="f"/>
          <v:imagedata o:title=""/>
          <o:lock v:ext="edit"/>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4BC39">
    <w:pPr>
      <w:spacing w:before="54" w:line="227" w:lineRule="auto"/>
      <w:ind w:left="16"/>
      <w:rPr>
        <w:rFonts w:ascii="宋体" w:hAnsi="宋体" w:eastAsia="宋体" w:cs="宋体"/>
        <w:sz w:val="19"/>
        <w:szCs w:val="19"/>
      </w:rPr>
    </w:pPr>
    <w:r>
      <w:pict>
        <v:shape id="_x0000_s2051" o:spid="_x0000_s2051" style="position:absolute;left:0pt;margin-left:82.2pt;margin-top:57.15pt;height:0.7pt;width:456.4pt;mso-position-horizontal-relative:page;mso-position-vertical-relative:page;z-index:251661312;mso-width-relative:page;mso-height-relative:page;" fillcolor="#000000" filled="t" stroked="f" coordsize="9127,13" o:allowincell="f" path="m0,0l9127,0,9127,13,0,13,0,0xe">
          <v:path/>
          <v:fill on="t" focussize="0,0"/>
          <v:stroke on="f"/>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8B58E3"/>
    <w:multiLevelType w:val="singleLevel"/>
    <w:tmpl w:val="878B58E3"/>
    <w:lvl w:ilvl="0" w:tentative="0">
      <w:start w:val="1"/>
      <w:numFmt w:val="decimal"/>
      <w:lvlText w:val="%1."/>
      <w:lvlJc w:val="left"/>
      <w:pPr>
        <w:tabs>
          <w:tab w:val="left" w:pos="210"/>
        </w:tabs>
        <w:ind w:left="0" w:firstLine="480"/>
      </w:pPr>
      <w:rPr>
        <w:rFonts w:hint="default"/>
      </w:rPr>
    </w:lvl>
  </w:abstractNum>
  <w:abstractNum w:abstractNumId="1">
    <w:nsid w:val="87EB81FF"/>
    <w:multiLevelType w:val="singleLevel"/>
    <w:tmpl w:val="87EB81FF"/>
    <w:lvl w:ilvl="0" w:tentative="0">
      <w:start w:val="1"/>
      <w:numFmt w:val="decimal"/>
      <w:lvlText w:val="15.%1"/>
      <w:lvlJc w:val="left"/>
      <w:pPr>
        <w:tabs>
          <w:tab w:val="left" w:pos="210"/>
        </w:tabs>
        <w:ind w:left="0" w:firstLine="480"/>
      </w:pPr>
      <w:rPr>
        <w:rFonts w:hint="default"/>
      </w:rPr>
    </w:lvl>
  </w:abstractNum>
  <w:abstractNum w:abstractNumId="2">
    <w:nsid w:val="884A4713"/>
    <w:multiLevelType w:val="singleLevel"/>
    <w:tmpl w:val="884A4713"/>
    <w:lvl w:ilvl="0" w:tentative="0">
      <w:start w:val="1"/>
      <w:numFmt w:val="decimal"/>
      <w:lvlText w:val="9.%1"/>
      <w:lvlJc w:val="left"/>
      <w:pPr>
        <w:tabs>
          <w:tab w:val="left" w:pos="210"/>
        </w:tabs>
        <w:ind w:left="0" w:firstLine="480"/>
      </w:pPr>
      <w:rPr>
        <w:rFonts w:hint="default"/>
      </w:rPr>
    </w:lvl>
  </w:abstractNum>
  <w:abstractNum w:abstractNumId="3">
    <w:nsid w:val="88F025ED"/>
    <w:multiLevelType w:val="singleLevel"/>
    <w:tmpl w:val="88F025ED"/>
    <w:lvl w:ilvl="0" w:tentative="0">
      <w:start w:val="1"/>
      <w:numFmt w:val="decimal"/>
      <w:lvlText w:val="%1."/>
      <w:lvlJc w:val="left"/>
      <w:pPr>
        <w:tabs>
          <w:tab w:val="left" w:pos="210"/>
        </w:tabs>
        <w:ind w:left="0" w:firstLine="0"/>
      </w:pPr>
      <w:rPr>
        <w:rFonts w:hint="default"/>
      </w:rPr>
    </w:lvl>
  </w:abstractNum>
  <w:abstractNum w:abstractNumId="4">
    <w:nsid w:val="8AD1D375"/>
    <w:multiLevelType w:val="multilevel"/>
    <w:tmpl w:val="8AD1D375"/>
    <w:lvl w:ilvl="0" w:tentative="0">
      <w:start w:val="1"/>
      <w:numFmt w:val="decimal"/>
      <w:lvlText w:val="(%1)"/>
      <w:lvlJc w:val="left"/>
      <w:pPr>
        <w:tabs>
          <w:tab w:val="left" w:pos="210"/>
        </w:tabs>
        <w:ind w:left="0" w:firstLine="480"/>
      </w:pPr>
      <w:rPr>
        <w:rFonts w:hint="default"/>
      </w:rPr>
    </w:lvl>
    <w:lvl w:ilvl="1" w:tentative="0">
      <w:start w:val="1"/>
      <w:numFmt w:val="decimalEnclosedCircleChinese"/>
      <w:lvlText w:val="%2"/>
      <w:lvlJc w:val="left"/>
      <w:pPr>
        <w:tabs>
          <w:tab w:val="left" w:pos="840"/>
        </w:tabs>
        <w:ind w:left="1320" w:leftChars="0" w:hanging="420" w:firstLineChars="0"/>
      </w:pPr>
      <w:rPr>
        <w:rFonts w:hint="default"/>
      </w:rPr>
    </w:lvl>
    <w:lvl w:ilvl="2" w:tentative="0">
      <w:start w:val="1"/>
      <w:numFmt w:val="decimal"/>
      <w:lvlText w:val="%3)"/>
      <w:lvlJc w:val="left"/>
      <w:pPr>
        <w:tabs>
          <w:tab w:val="left" w:pos="1260"/>
        </w:tabs>
        <w:ind w:left="1740" w:leftChars="0" w:hanging="420" w:firstLineChars="0"/>
      </w:pPr>
      <w:rPr>
        <w:rFonts w:hint="default"/>
      </w:rPr>
    </w:lvl>
    <w:lvl w:ilvl="3" w:tentative="0">
      <w:start w:val="1"/>
      <w:numFmt w:val="lowerLetter"/>
      <w:lvlText w:val="%4."/>
      <w:lvlJc w:val="left"/>
      <w:pPr>
        <w:tabs>
          <w:tab w:val="left" w:pos="1680"/>
        </w:tabs>
        <w:ind w:left="2160" w:leftChars="0" w:hanging="420" w:firstLineChars="0"/>
      </w:pPr>
      <w:rPr>
        <w:rFonts w:hint="default"/>
      </w:rPr>
    </w:lvl>
    <w:lvl w:ilvl="4" w:tentative="0">
      <w:start w:val="1"/>
      <w:numFmt w:val="lowerLetter"/>
      <w:lvlText w:val="%5)"/>
      <w:lvlJc w:val="left"/>
      <w:pPr>
        <w:tabs>
          <w:tab w:val="left" w:pos="2100"/>
        </w:tabs>
        <w:ind w:left="2580" w:leftChars="0" w:hanging="420" w:firstLineChars="0"/>
      </w:pPr>
      <w:rPr>
        <w:rFonts w:hint="default"/>
      </w:rPr>
    </w:lvl>
    <w:lvl w:ilvl="5" w:tentative="0">
      <w:start w:val="1"/>
      <w:numFmt w:val="lowerRoman"/>
      <w:lvlText w:val="%6."/>
      <w:lvlJc w:val="left"/>
      <w:pPr>
        <w:tabs>
          <w:tab w:val="left" w:pos="2520"/>
        </w:tabs>
        <w:ind w:left="3000" w:leftChars="0" w:hanging="420" w:firstLineChars="0"/>
      </w:pPr>
      <w:rPr>
        <w:rFonts w:hint="default"/>
      </w:rPr>
    </w:lvl>
    <w:lvl w:ilvl="6" w:tentative="0">
      <w:start w:val="1"/>
      <w:numFmt w:val="lowerRoman"/>
      <w:lvlText w:val="%7)"/>
      <w:lvlJc w:val="left"/>
      <w:pPr>
        <w:tabs>
          <w:tab w:val="left" w:pos="2940"/>
        </w:tabs>
        <w:ind w:left="3420" w:leftChars="0" w:hanging="420" w:firstLineChars="0"/>
      </w:pPr>
      <w:rPr>
        <w:rFonts w:hint="default"/>
      </w:rPr>
    </w:lvl>
    <w:lvl w:ilvl="7" w:tentative="0">
      <w:start w:val="1"/>
      <w:numFmt w:val="lowerLetter"/>
      <w:lvlText w:val="%8."/>
      <w:lvlJc w:val="left"/>
      <w:pPr>
        <w:tabs>
          <w:tab w:val="left" w:pos="3360"/>
        </w:tabs>
        <w:ind w:left="3840" w:leftChars="0" w:hanging="420" w:firstLineChars="0"/>
      </w:pPr>
      <w:rPr>
        <w:rFonts w:hint="default"/>
      </w:rPr>
    </w:lvl>
    <w:lvl w:ilvl="8" w:tentative="0">
      <w:start w:val="1"/>
      <w:numFmt w:val="lowerLetter"/>
      <w:lvlText w:val="%9)"/>
      <w:lvlJc w:val="left"/>
      <w:pPr>
        <w:tabs>
          <w:tab w:val="left" w:pos="3780"/>
        </w:tabs>
        <w:ind w:left="4260" w:leftChars="0" w:hanging="420" w:firstLineChars="0"/>
      </w:pPr>
      <w:rPr>
        <w:rFonts w:hint="default"/>
      </w:rPr>
    </w:lvl>
  </w:abstractNum>
  <w:abstractNum w:abstractNumId="5">
    <w:nsid w:val="8B225794"/>
    <w:multiLevelType w:val="singleLevel"/>
    <w:tmpl w:val="8B225794"/>
    <w:lvl w:ilvl="0" w:tentative="0">
      <w:start w:val="1"/>
      <w:numFmt w:val="decimal"/>
      <w:lvlText w:val="3.%1"/>
      <w:lvlJc w:val="left"/>
      <w:pPr>
        <w:tabs>
          <w:tab w:val="left" w:pos="210"/>
        </w:tabs>
        <w:ind w:left="0" w:firstLine="480"/>
      </w:pPr>
      <w:rPr>
        <w:rFonts w:hint="default"/>
      </w:rPr>
    </w:lvl>
  </w:abstractNum>
  <w:abstractNum w:abstractNumId="6">
    <w:nsid w:val="8E35D5A0"/>
    <w:multiLevelType w:val="singleLevel"/>
    <w:tmpl w:val="8E35D5A0"/>
    <w:lvl w:ilvl="0" w:tentative="0">
      <w:start w:val="1"/>
      <w:numFmt w:val="decimal"/>
      <w:lvlText w:val="5.%1"/>
      <w:lvlJc w:val="left"/>
      <w:pPr>
        <w:tabs>
          <w:tab w:val="left" w:pos="210"/>
        </w:tabs>
        <w:ind w:left="0" w:firstLine="480"/>
      </w:pPr>
      <w:rPr>
        <w:rFonts w:hint="default"/>
      </w:rPr>
    </w:lvl>
  </w:abstractNum>
  <w:abstractNum w:abstractNumId="7">
    <w:nsid w:val="9287E016"/>
    <w:multiLevelType w:val="singleLevel"/>
    <w:tmpl w:val="9287E016"/>
    <w:lvl w:ilvl="0" w:tentative="0">
      <w:start w:val="1"/>
      <w:numFmt w:val="decimal"/>
      <w:lvlText w:val="4.%1"/>
      <w:lvlJc w:val="left"/>
      <w:pPr>
        <w:tabs>
          <w:tab w:val="left" w:pos="210"/>
        </w:tabs>
        <w:ind w:left="0" w:firstLine="0"/>
      </w:pPr>
      <w:rPr>
        <w:rFonts w:hint="default"/>
      </w:rPr>
    </w:lvl>
  </w:abstractNum>
  <w:abstractNum w:abstractNumId="8">
    <w:nsid w:val="959CCD63"/>
    <w:multiLevelType w:val="singleLevel"/>
    <w:tmpl w:val="959CCD63"/>
    <w:lvl w:ilvl="0" w:tentative="0">
      <w:start w:val="1"/>
      <w:numFmt w:val="decimal"/>
      <w:lvlText w:val="14.%1"/>
      <w:lvlJc w:val="left"/>
      <w:pPr>
        <w:tabs>
          <w:tab w:val="left" w:pos="210"/>
        </w:tabs>
        <w:ind w:left="0" w:firstLine="0"/>
      </w:pPr>
      <w:rPr>
        <w:rFonts w:hint="default"/>
      </w:rPr>
    </w:lvl>
  </w:abstractNum>
  <w:abstractNum w:abstractNumId="9">
    <w:nsid w:val="9EAD6A55"/>
    <w:multiLevelType w:val="singleLevel"/>
    <w:tmpl w:val="9EAD6A55"/>
    <w:lvl w:ilvl="0" w:tentative="0">
      <w:start w:val="13"/>
      <w:numFmt w:val="decimal"/>
      <w:suff w:val="nothing"/>
      <w:lvlText w:val="%1、"/>
      <w:lvlJc w:val="left"/>
      <w:pPr>
        <w:ind w:left="0" w:firstLine="0"/>
      </w:pPr>
      <w:rPr>
        <w:rFonts w:hint="default"/>
      </w:rPr>
    </w:lvl>
  </w:abstractNum>
  <w:abstractNum w:abstractNumId="10">
    <w:nsid w:val="A3CA1F64"/>
    <w:multiLevelType w:val="singleLevel"/>
    <w:tmpl w:val="A3CA1F64"/>
    <w:lvl w:ilvl="0" w:tentative="0">
      <w:start w:val="1"/>
      <w:numFmt w:val="decimal"/>
      <w:suff w:val="nothing"/>
      <w:lvlText w:val="%1、"/>
      <w:lvlJc w:val="left"/>
      <w:pPr>
        <w:ind w:left="0" w:firstLine="480"/>
      </w:pPr>
      <w:rPr>
        <w:rFonts w:hint="default"/>
      </w:rPr>
    </w:lvl>
  </w:abstractNum>
  <w:abstractNum w:abstractNumId="11">
    <w:nsid w:val="A61C4F0E"/>
    <w:multiLevelType w:val="singleLevel"/>
    <w:tmpl w:val="A61C4F0E"/>
    <w:lvl w:ilvl="0" w:tentative="0">
      <w:start w:val="1"/>
      <w:numFmt w:val="decimal"/>
      <w:lvlText w:val="8.%1"/>
      <w:lvlJc w:val="left"/>
      <w:pPr>
        <w:tabs>
          <w:tab w:val="left" w:pos="210"/>
        </w:tabs>
        <w:ind w:left="0" w:firstLine="480"/>
      </w:pPr>
      <w:rPr>
        <w:rFonts w:hint="default"/>
      </w:rPr>
    </w:lvl>
  </w:abstractNum>
  <w:abstractNum w:abstractNumId="12">
    <w:nsid w:val="A77B50EE"/>
    <w:multiLevelType w:val="singleLevel"/>
    <w:tmpl w:val="A77B50EE"/>
    <w:lvl w:ilvl="0" w:tentative="0">
      <w:start w:val="1"/>
      <w:numFmt w:val="decimal"/>
      <w:lvlText w:val="(%1)"/>
      <w:lvlJc w:val="left"/>
      <w:pPr>
        <w:tabs>
          <w:tab w:val="left" w:pos="210"/>
        </w:tabs>
        <w:ind w:left="0" w:firstLine="480"/>
      </w:pPr>
      <w:rPr>
        <w:rFonts w:hint="default"/>
      </w:rPr>
    </w:lvl>
  </w:abstractNum>
  <w:abstractNum w:abstractNumId="13">
    <w:nsid w:val="AA0EE1BF"/>
    <w:multiLevelType w:val="singleLevel"/>
    <w:tmpl w:val="AA0EE1BF"/>
    <w:lvl w:ilvl="0" w:tentative="0">
      <w:start w:val="1"/>
      <w:numFmt w:val="decimal"/>
      <w:lvlText w:val="5.1.%1"/>
      <w:lvlJc w:val="left"/>
      <w:pPr>
        <w:tabs>
          <w:tab w:val="left" w:pos="210"/>
        </w:tabs>
        <w:ind w:left="0" w:firstLine="480"/>
      </w:pPr>
      <w:rPr>
        <w:rFonts w:hint="default"/>
      </w:rPr>
    </w:lvl>
  </w:abstractNum>
  <w:abstractNum w:abstractNumId="14">
    <w:nsid w:val="AA75CBDD"/>
    <w:multiLevelType w:val="singleLevel"/>
    <w:tmpl w:val="AA75CBDD"/>
    <w:lvl w:ilvl="0" w:tentative="0">
      <w:start w:val="1"/>
      <w:numFmt w:val="decimal"/>
      <w:lvlText w:val="8.%1"/>
      <w:lvlJc w:val="left"/>
      <w:pPr>
        <w:tabs>
          <w:tab w:val="left" w:pos="210"/>
        </w:tabs>
        <w:ind w:left="0" w:firstLine="480"/>
      </w:pPr>
      <w:rPr>
        <w:rFonts w:hint="default"/>
      </w:rPr>
    </w:lvl>
  </w:abstractNum>
  <w:abstractNum w:abstractNumId="15">
    <w:nsid w:val="AA784787"/>
    <w:multiLevelType w:val="singleLevel"/>
    <w:tmpl w:val="AA784787"/>
    <w:lvl w:ilvl="0" w:tentative="0">
      <w:start w:val="1"/>
      <w:numFmt w:val="chineseCounting"/>
      <w:suff w:val="nothing"/>
      <w:lvlText w:val="%1、"/>
      <w:lvlJc w:val="left"/>
      <w:pPr>
        <w:ind w:left="0" w:firstLine="0"/>
      </w:pPr>
      <w:rPr>
        <w:rFonts w:hint="eastAsia"/>
      </w:rPr>
    </w:lvl>
  </w:abstractNum>
  <w:abstractNum w:abstractNumId="16">
    <w:nsid w:val="B724B5DA"/>
    <w:multiLevelType w:val="singleLevel"/>
    <w:tmpl w:val="B724B5DA"/>
    <w:lvl w:ilvl="0" w:tentative="0">
      <w:start w:val="1"/>
      <w:numFmt w:val="decimal"/>
      <w:lvlText w:val="5.%1"/>
      <w:lvlJc w:val="left"/>
      <w:pPr>
        <w:tabs>
          <w:tab w:val="left" w:pos="210"/>
        </w:tabs>
        <w:ind w:left="0" w:firstLine="480"/>
      </w:pPr>
      <w:rPr>
        <w:rFonts w:hint="default"/>
      </w:rPr>
    </w:lvl>
  </w:abstractNum>
  <w:abstractNum w:abstractNumId="17">
    <w:nsid w:val="B7346DE0"/>
    <w:multiLevelType w:val="singleLevel"/>
    <w:tmpl w:val="B7346DE0"/>
    <w:lvl w:ilvl="0" w:tentative="0">
      <w:start w:val="1"/>
      <w:numFmt w:val="decimal"/>
      <w:lvlText w:val="2.%1"/>
      <w:lvlJc w:val="left"/>
      <w:pPr>
        <w:tabs>
          <w:tab w:val="left" w:pos="210"/>
        </w:tabs>
        <w:ind w:left="0" w:firstLine="480"/>
      </w:pPr>
      <w:rPr>
        <w:rFonts w:hint="default"/>
      </w:rPr>
    </w:lvl>
  </w:abstractNum>
  <w:abstractNum w:abstractNumId="18">
    <w:nsid w:val="C2F13290"/>
    <w:multiLevelType w:val="singleLevel"/>
    <w:tmpl w:val="C2F13290"/>
    <w:lvl w:ilvl="0" w:tentative="0">
      <w:start w:val="1"/>
      <w:numFmt w:val="decimal"/>
      <w:suff w:val="nothing"/>
      <w:lvlText w:val="%1、"/>
      <w:lvlJc w:val="left"/>
      <w:pPr>
        <w:ind w:left="0" w:firstLine="0"/>
      </w:pPr>
      <w:rPr>
        <w:rFonts w:hint="default"/>
      </w:rPr>
    </w:lvl>
  </w:abstractNum>
  <w:abstractNum w:abstractNumId="19">
    <w:nsid w:val="C49D8C56"/>
    <w:multiLevelType w:val="singleLevel"/>
    <w:tmpl w:val="C49D8C56"/>
    <w:lvl w:ilvl="0" w:tentative="0">
      <w:start w:val="1"/>
      <w:numFmt w:val="decimal"/>
      <w:suff w:val="nothing"/>
      <w:lvlText w:val="%1、"/>
      <w:lvlJc w:val="left"/>
      <w:pPr>
        <w:ind w:left="0" w:firstLine="0"/>
      </w:pPr>
      <w:rPr>
        <w:rFonts w:hint="default"/>
      </w:rPr>
    </w:lvl>
  </w:abstractNum>
  <w:abstractNum w:abstractNumId="20">
    <w:nsid w:val="C4B391BD"/>
    <w:multiLevelType w:val="singleLevel"/>
    <w:tmpl w:val="C4B391BD"/>
    <w:lvl w:ilvl="0" w:tentative="0">
      <w:start w:val="2"/>
      <w:numFmt w:val="decimal"/>
      <w:suff w:val="nothing"/>
      <w:lvlText w:val="%1、"/>
      <w:lvlJc w:val="left"/>
      <w:pPr>
        <w:ind w:left="0" w:firstLine="0"/>
      </w:pPr>
      <w:rPr>
        <w:rFonts w:hint="default"/>
      </w:rPr>
    </w:lvl>
  </w:abstractNum>
  <w:abstractNum w:abstractNumId="21">
    <w:nsid w:val="C6994CF8"/>
    <w:multiLevelType w:val="singleLevel"/>
    <w:tmpl w:val="C6994CF8"/>
    <w:lvl w:ilvl="0" w:tentative="0">
      <w:start w:val="1"/>
      <w:numFmt w:val="decimal"/>
      <w:lvlText w:val="6.%1"/>
      <w:lvlJc w:val="left"/>
      <w:pPr>
        <w:tabs>
          <w:tab w:val="left" w:pos="210"/>
        </w:tabs>
        <w:ind w:left="0" w:firstLine="480"/>
      </w:pPr>
      <w:rPr>
        <w:rFonts w:hint="default"/>
      </w:rPr>
    </w:lvl>
  </w:abstractNum>
  <w:abstractNum w:abstractNumId="22">
    <w:nsid w:val="CC434985"/>
    <w:multiLevelType w:val="singleLevel"/>
    <w:tmpl w:val="CC434985"/>
    <w:lvl w:ilvl="0" w:tentative="0">
      <w:start w:val="1"/>
      <w:numFmt w:val="decimal"/>
      <w:suff w:val="nothing"/>
      <w:lvlText w:val="%1、"/>
      <w:lvlJc w:val="left"/>
      <w:pPr>
        <w:ind w:left="0" w:firstLine="480"/>
      </w:pPr>
      <w:rPr>
        <w:rFonts w:hint="default"/>
      </w:rPr>
    </w:lvl>
  </w:abstractNum>
  <w:abstractNum w:abstractNumId="23">
    <w:nsid w:val="CD6F5F59"/>
    <w:multiLevelType w:val="singleLevel"/>
    <w:tmpl w:val="CD6F5F59"/>
    <w:lvl w:ilvl="0" w:tentative="0">
      <w:start w:val="1"/>
      <w:numFmt w:val="decimal"/>
      <w:lvlText w:val="%1."/>
      <w:lvlJc w:val="left"/>
      <w:pPr>
        <w:tabs>
          <w:tab w:val="left" w:pos="210"/>
        </w:tabs>
        <w:ind w:left="0" w:firstLine="480"/>
      </w:pPr>
      <w:rPr>
        <w:rFonts w:hint="default"/>
      </w:rPr>
    </w:lvl>
  </w:abstractNum>
  <w:abstractNum w:abstractNumId="24">
    <w:nsid w:val="CE79A40A"/>
    <w:multiLevelType w:val="singleLevel"/>
    <w:tmpl w:val="CE79A40A"/>
    <w:lvl w:ilvl="0" w:tentative="0">
      <w:start w:val="1"/>
      <w:numFmt w:val="decimal"/>
      <w:lvlText w:val="6.%1"/>
      <w:lvlJc w:val="left"/>
      <w:pPr>
        <w:tabs>
          <w:tab w:val="left" w:pos="210"/>
        </w:tabs>
        <w:ind w:left="0" w:firstLine="480"/>
      </w:pPr>
      <w:rPr>
        <w:rFonts w:hint="default"/>
      </w:rPr>
    </w:lvl>
  </w:abstractNum>
  <w:abstractNum w:abstractNumId="25">
    <w:nsid w:val="D308896E"/>
    <w:multiLevelType w:val="singleLevel"/>
    <w:tmpl w:val="D308896E"/>
    <w:lvl w:ilvl="0" w:tentative="0">
      <w:start w:val="1"/>
      <w:numFmt w:val="decimal"/>
      <w:lvlText w:val="10.%1"/>
      <w:lvlJc w:val="left"/>
      <w:pPr>
        <w:tabs>
          <w:tab w:val="left" w:pos="210"/>
        </w:tabs>
        <w:ind w:left="0" w:firstLine="480"/>
      </w:pPr>
      <w:rPr>
        <w:rFonts w:hint="default"/>
      </w:rPr>
    </w:lvl>
  </w:abstractNum>
  <w:abstractNum w:abstractNumId="26">
    <w:nsid w:val="DC589818"/>
    <w:multiLevelType w:val="singleLevel"/>
    <w:tmpl w:val="DC589818"/>
    <w:lvl w:ilvl="0" w:tentative="0">
      <w:start w:val="1"/>
      <w:numFmt w:val="decimal"/>
      <w:lvlText w:val="%1)"/>
      <w:lvlJc w:val="left"/>
      <w:pPr>
        <w:tabs>
          <w:tab w:val="left" w:pos="210"/>
        </w:tabs>
        <w:ind w:left="0" w:firstLine="480"/>
      </w:pPr>
      <w:rPr>
        <w:rFonts w:hint="default"/>
      </w:rPr>
    </w:lvl>
  </w:abstractNum>
  <w:abstractNum w:abstractNumId="27">
    <w:nsid w:val="E0075202"/>
    <w:multiLevelType w:val="singleLevel"/>
    <w:tmpl w:val="E0075202"/>
    <w:lvl w:ilvl="0" w:tentative="0">
      <w:start w:val="1"/>
      <w:numFmt w:val="decimal"/>
      <w:lvlText w:val="1.%1"/>
      <w:lvlJc w:val="left"/>
      <w:pPr>
        <w:tabs>
          <w:tab w:val="left" w:pos="210"/>
        </w:tabs>
        <w:ind w:left="0" w:firstLine="480"/>
      </w:pPr>
      <w:rPr>
        <w:rFonts w:hint="default"/>
      </w:rPr>
    </w:lvl>
  </w:abstractNum>
  <w:abstractNum w:abstractNumId="28">
    <w:nsid w:val="E6CB8359"/>
    <w:multiLevelType w:val="singleLevel"/>
    <w:tmpl w:val="E6CB8359"/>
    <w:lvl w:ilvl="0" w:tentative="0">
      <w:start w:val="1"/>
      <w:numFmt w:val="decimal"/>
      <w:suff w:val="nothing"/>
      <w:lvlText w:val="（%1）"/>
      <w:lvlJc w:val="left"/>
      <w:pPr>
        <w:ind w:left="0" w:firstLine="480"/>
      </w:pPr>
      <w:rPr>
        <w:rFonts w:hint="default"/>
      </w:rPr>
    </w:lvl>
  </w:abstractNum>
  <w:abstractNum w:abstractNumId="29">
    <w:nsid w:val="EC1A3F02"/>
    <w:multiLevelType w:val="singleLevel"/>
    <w:tmpl w:val="EC1A3F02"/>
    <w:lvl w:ilvl="0" w:tentative="0">
      <w:start w:val="1"/>
      <w:numFmt w:val="decimal"/>
      <w:lvlText w:val="4.4.%1"/>
      <w:lvlJc w:val="left"/>
      <w:pPr>
        <w:tabs>
          <w:tab w:val="left" w:pos="210"/>
        </w:tabs>
        <w:ind w:left="0" w:firstLine="480"/>
      </w:pPr>
      <w:rPr>
        <w:rFonts w:hint="default"/>
      </w:rPr>
    </w:lvl>
  </w:abstractNum>
  <w:abstractNum w:abstractNumId="30">
    <w:nsid w:val="ED1408E2"/>
    <w:multiLevelType w:val="singleLevel"/>
    <w:tmpl w:val="ED1408E2"/>
    <w:lvl w:ilvl="0" w:tentative="0">
      <w:start w:val="1"/>
      <w:numFmt w:val="chineseCounting"/>
      <w:suff w:val="nothing"/>
      <w:lvlText w:val="%1、"/>
      <w:lvlJc w:val="left"/>
      <w:pPr>
        <w:ind w:left="0" w:firstLine="482"/>
      </w:pPr>
      <w:rPr>
        <w:rFonts w:hint="eastAsia"/>
      </w:rPr>
    </w:lvl>
  </w:abstractNum>
  <w:abstractNum w:abstractNumId="31">
    <w:nsid w:val="EFAA798F"/>
    <w:multiLevelType w:val="singleLevel"/>
    <w:tmpl w:val="EFAA798F"/>
    <w:lvl w:ilvl="0" w:tentative="0">
      <w:start w:val="1"/>
      <w:numFmt w:val="decimal"/>
      <w:lvlText w:val="9.%1"/>
      <w:lvlJc w:val="left"/>
      <w:pPr>
        <w:tabs>
          <w:tab w:val="left" w:pos="210"/>
        </w:tabs>
        <w:ind w:left="0" w:firstLine="480"/>
      </w:pPr>
      <w:rPr>
        <w:rFonts w:hint="default"/>
      </w:rPr>
    </w:lvl>
  </w:abstractNum>
  <w:abstractNum w:abstractNumId="32">
    <w:nsid w:val="F0268353"/>
    <w:multiLevelType w:val="singleLevel"/>
    <w:tmpl w:val="F0268353"/>
    <w:lvl w:ilvl="0" w:tentative="0">
      <w:start w:val="1"/>
      <w:numFmt w:val="decimal"/>
      <w:lvlText w:val="18.%1"/>
      <w:lvlJc w:val="left"/>
      <w:pPr>
        <w:tabs>
          <w:tab w:val="left" w:pos="210"/>
        </w:tabs>
        <w:ind w:left="0" w:firstLine="480"/>
      </w:pPr>
      <w:rPr>
        <w:rFonts w:hint="default"/>
      </w:rPr>
    </w:lvl>
  </w:abstractNum>
  <w:abstractNum w:abstractNumId="33">
    <w:nsid w:val="F3870AF3"/>
    <w:multiLevelType w:val="singleLevel"/>
    <w:tmpl w:val="F3870AF3"/>
    <w:lvl w:ilvl="0" w:tentative="0">
      <w:start w:val="1"/>
      <w:numFmt w:val="decimal"/>
      <w:lvlText w:val="2.%1"/>
      <w:lvlJc w:val="left"/>
      <w:pPr>
        <w:tabs>
          <w:tab w:val="left" w:pos="210"/>
        </w:tabs>
        <w:ind w:left="0" w:firstLine="480"/>
      </w:pPr>
      <w:rPr>
        <w:rFonts w:hint="default"/>
      </w:rPr>
    </w:lvl>
  </w:abstractNum>
  <w:abstractNum w:abstractNumId="34">
    <w:nsid w:val="F5AC8F23"/>
    <w:multiLevelType w:val="singleLevel"/>
    <w:tmpl w:val="F5AC8F23"/>
    <w:lvl w:ilvl="0" w:tentative="0">
      <w:start w:val="1"/>
      <w:numFmt w:val="decimal"/>
      <w:lvlText w:val="2.%1"/>
      <w:lvlJc w:val="left"/>
      <w:pPr>
        <w:tabs>
          <w:tab w:val="left" w:pos="210"/>
        </w:tabs>
        <w:ind w:left="0" w:firstLine="482"/>
      </w:pPr>
      <w:rPr>
        <w:rFonts w:hint="default"/>
      </w:rPr>
    </w:lvl>
  </w:abstractNum>
  <w:abstractNum w:abstractNumId="35">
    <w:nsid w:val="FC378582"/>
    <w:multiLevelType w:val="singleLevel"/>
    <w:tmpl w:val="FC378582"/>
    <w:lvl w:ilvl="0" w:tentative="0">
      <w:start w:val="1"/>
      <w:numFmt w:val="decimal"/>
      <w:lvlText w:val="2.%1"/>
      <w:lvlJc w:val="left"/>
      <w:pPr>
        <w:tabs>
          <w:tab w:val="left" w:pos="210"/>
        </w:tabs>
        <w:ind w:left="0" w:firstLine="0"/>
      </w:pPr>
      <w:rPr>
        <w:rFonts w:hint="default"/>
      </w:rPr>
    </w:lvl>
  </w:abstractNum>
  <w:abstractNum w:abstractNumId="36">
    <w:nsid w:val="FFB11963"/>
    <w:multiLevelType w:val="singleLevel"/>
    <w:tmpl w:val="FFB11963"/>
    <w:lvl w:ilvl="0" w:tentative="0">
      <w:start w:val="1"/>
      <w:numFmt w:val="chineseCounting"/>
      <w:suff w:val="nothing"/>
      <w:lvlText w:val="%1、"/>
      <w:lvlJc w:val="left"/>
      <w:pPr>
        <w:ind w:left="0" w:firstLine="0"/>
      </w:pPr>
      <w:rPr>
        <w:rFonts w:hint="eastAsia"/>
      </w:rPr>
    </w:lvl>
  </w:abstractNum>
  <w:abstractNum w:abstractNumId="37">
    <w:nsid w:val="00BA9269"/>
    <w:multiLevelType w:val="singleLevel"/>
    <w:tmpl w:val="00BA9269"/>
    <w:lvl w:ilvl="0" w:tentative="0">
      <w:start w:val="1"/>
      <w:numFmt w:val="decimal"/>
      <w:suff w:val="nothing"/>
      <w:lvlText w:val="%1、"/>
      <w:lvlJc w:val="left"/>
      <w:pPr>
        <w:ind w:left="0" w:firstLine="480"/>
      </w:pPr>
      <w:rPr>
        <w:rFonts w:hint="default"/>
      </w:rPr>
    </w:lvl>
  </w:abstractNum>
  <w:abstractNum w:abstractNumId="38">
    <w:nsid w:val="0158BEBE"/>
    <w:multiLevelType w:val="singleLevel"/>
    <w:tmpl w:val="0158BEBE"/>
    <w:lvl w:ilvl="0" w:tentative="0">
      <w:start w:val="1"/>
      <w:numFmt w:val="decimal"/>
      <w:lvlText w:val="4.1.%1"/>
      <w:lvlJc w:val="left"/>
      <w:pPr>
        <w:tabs>
          <w:tab w:val="left" w:pos="210"/>
        </w:tabs>
        <w:ind w:left="0" w:firstLine="480"/>
      </w:pPr>
      <w:rPr>
        <w:rFonts w:hint="default"/>
      </w:rPr>
    </w:lvl>
  </w:abstractNum>
  <w:abstractNum w:abstractNumId="39">
    <w:nsid w:val="028D73FE"/>
    <w:multiLevelType w:val="singleLevel"/>
    <w:tmpl w:val="028D73FE"/>
    <w:lvl w:ilvl="0" w:tentative="0">
      <w:start w:val="15"/>
      <w:numFmt w:val="decimal"/>
      <w:suff w:val="nothing"/>
      <w:lvlText w:val="%1、"/>
      <w:lvlJc w:val="left"/>
      <w:pPr>
        <w:ind w:left="0" w:firstLine="0"/>
      </w:pPr>
      <w:rPr>
        <w:rFonts w:hint="default"/>
      </w:rPr>
    </w:lvl>
  </w:abstractNum>
  <w:abstractNum w:abstractNumId="40">
    <w:nsid w:val="07DB16C7"/>
    <w:multiLevelType w:val="singleLevel"/>
    <w:tmpl w:val="07DB16C7"/>
    <w:lvl w:ilvl="0" w:tentative="0">
      <w:start w:val="1"/>
      <w:numFmt w:val="decimal"/>
      <w:suff w:val="nothing"/>
      <w:lvlText w:val="%1、"/>
      <w:lvlJc w:val="left"/>
      <w:pPr>
        <w:ind w:left="0" w:firstLine="480"/>
      </w:pPr>
      <w:rPr>
        <w:rFonts w:hint="default"/>
      </w:rPr>
    </w:lvl>
  </w:abstractNum>
  <w:abstractNum w:abstractNumId="41">
    <w:nsid w:val="0CE01862"/>
    <w:multiLevelType w:val="singleLevel"/>
    <w:tmpl w:val="0CE01862"/>
    <w:lvl w:ilvl="0" w:tentative="0">
      <w:start w:val="1"/>
      <w:numFmt w:val="decimal"/>
      <w:lvlText w:val="%1."/>
      <w:lvlJc w:val="left"/>
      <w:pPr>
        <w:tabs>
          <w:tab w:val="left" w:pos="210"/>
        </w:tabs>
        <w:ind w:left="0" w:firstLine="480"/>
      </w:pPr>
      <w:rPr>
        <w:rFonts w:hint="default"/>
      </w:rPr>
    </w:lvl>
  </w:abstractNum>
  <w:abstractNum w:abstractNumId="42">
    <w:nsid w:val="0DAB58BA"/>
    <w:multiLevelType w:val="singleLevel"/>
    <w:tmpl w:val="0DAB58BA"/>
    <w:lvl w:ilvl="0" w:tentative="0">
      <w:start w:val="1"/>
      <w:numFmt w:val="decimal"/>
      <w:lvlText w:val="12.%1"/>
      <w:lvlJc w:val="left"/>
      <w:pPr>
        <w:tabs>
          <w:tab w:val="left" w:pos="210"/>
        </w:tabs>
        <w:ind w:left="0" w:firstLine="480"/>
      </w:pPr>
      <w:rPr>
        <w:rFonts w:hint="default"/>
      </w:rPr>
    </w:lvl>
  </w:abstractNum>
  <w:abstractNum w:abstractNumId="43">
    <w:nsid w:val="15C4042B"/>
    <w:multiLevelType w:val="singleLevel"/>
    <w:tmpl w:val="15C4042B"/>
    <w:lvl w:ilvl="0" w:tentative="0">
      <w:start w:val="1"/>
      <w:numFmt w:val="decimal"/>
      <w:suff w:val="nothing"/>
      <w:lvlText w:val="%1）"/>
      <w:lvlJc w:val="left"/>
      <w:pPr>
        <w:ind w:left="0" w:firstLine="480"/>
      </w:pPr>
      <w:rPr>
        <w:rFonts w:hint="default"/>
      </w:rPr>
    </w:lvl>
  </w:abstractNum>
  <w:abstractNum w:abstractNumId="44">
    <w:nsid w:val="1C0BD457"/>
    <w:multiLevelType w:val="singleLevel"/>
    <w:tmpl w:val="1C0BD457"/>
    <w:lvl w:ilvl="0" w:tentative="0">
      <w:start w:val="1"/>
      <w:numFmt w:val="chineseCounting"/>
      <w:suff w:val="nothing"/>
      <w:lvlText w:val="(%1）"/>
      <w:lvlJc w:val="left"/>
      <w:pPr>
        <w:ind w:left="0" w:firstLine="480"/>
      </w:pPr>
      <w:rPr>
        <w:rFonts w:hint="eastAsia"/>
      </w:rPr>
    </w:lvl>
  </w:abstractNum>
  <w:abstractNum w:abstractNumId="45">
    <w:nsid w:val="1FD0D13B"/>
    <w:multiLevelType w:val="singleLevel"/>
    <w:tmpl w:val="1FD0D13B"/>
    <w:lvl w:ilvl="0" w:tentative="0">
      <w:start w:val="1"/>
      <w:numFmt w:val="decimal"/>
      <w:lvlText w:val="4.%1"/>
      <w:lvlJc w:val="left"/>
      <w:pPr>
        <w:tabs>
          <w:tab w:val="left" w:pos="210"/>
        </w:tabs>
        <w:ind w:left="0" w:firstLine="480"/>
      </w:pPr>
      <w:rPr>
        <w:rFonts w:hint="default"/>
      </w:rPr>
    </w:lvl>
  </w:abstractNum>
  <w:abstractNum w:abstractNumId="46">
    <w:nsid w:val="227DEC60"/>
    <w:multiLevelType w:val="singleLevel"/>
    <w:tmpl w:val="227DEC60"/>
    <w:lvl w:ilvl="0" w:tentative="0">
      <w:start w:val="4"/>
      <w:numFmt w:val="chineseCounting"/>
      <w:lvlText w:val="第%1部分"/>
      <w:lvlJc w:val="left"/>
      <w:pPr>
        <w:tabs>
          <w:tab w:val="left" w:pos="210"/>
        </w:tabs>
        <w:ind w:left="0" w:firstLine="0"/>
      </w:pPr>
      <w:rPr>
        <w:rFonts w:hint="eastAsia"/>
      </w:rPr>
    </w:lvl>
  </w:abstractNum>
  <w:abstractNum w:abstractNumId="47">
    <w:nsid w:val="263FCC8A"/>
    <w:multiLevelType w:val="singleLevel"/>
    <w:tmpl w:val="263FCC8A"/>
    <w:lvl w:ilvl="0" w:tentative="0">
      <w:start w:val="1"/>
      <w:numFmt w:val="decimal"/>
      <w:lvlText w:val="10.%1"/>
      <w:lvlJc w:val="left"/>
      <w:pPr>
        <w:tabs>
          <w:tab w:val="left" w:pos="210"/>
        </w:tabs>
        <w:ind w:left="0" w:firstLine="480"/>
      </w:pPr>
      <w:rPr>
        <w:rFonts w:hint="default"/>
      </w:rPr>
    </w:lvl>
  </w:abstractNum>
  <w:abstractNum w:abstractNumId="48">
    <w:nsid w:val="2AF306E0"/>
    <w:multiLevelType w:val="singleLevel"/>
    <w:tmpl w:val="2AF306E0"/>
    <w:lvl w:ilvl="0" w:tentative="0">
      <w:start w:val="10"/>
      <w:numFmt w:val="decimal"/>
      <w:suff w:val="nothing"/>
      <w:lvlText w:val="%1、"/>
      <w:lvlJc w:val="left"/>
      <w:pPr>
        <w:ind w:left="0" w:firstLine="0"/>
      </w:pPr>
      <w:rPr>
        <w:rFonts w:hint="default"/>
      </w:rPr>
    </w:lvl>
  </w:abstractNum>
  <w:abstractNum w:abstractNumId="49">
    <w:nsid w:val="2EC805BB"/>
    <w:multiLevelType w:val="singleLevel"/>
    <w:tmpl w:val="2EC805BB"/>
    <w:lvl w:ilvl="0" w:tentative="0">
      <w:start w:val="1"/>
      <w:numFmt w:val="decimal"/>
      <w:suff w:val="nothing"/>
      <w:lvlText w:val="%1、"/>
      <w:lvlJc w:val="left"/>
      <w:pPr>
        <w:ind w:left="0" w:firstLine="0"/>
      </w:pPr>
      <w:rPr>
        <w:rFonts w:hint="default"/>
      </w:rPr>
    </w:lvl>
  </w:abstractNum>
  <w:abstractNum w:abstractNumId="50">
    <w:nsid w:val="3071CBDB"/>
    <w:multiLevelType w:val="singleLevel"/>
    <w:tmpl w:val="3071CBDB"/>
    <w:lvl w:ilvl="0" w:tentative="0">
      <w:start w:val="1"/>
      <w:numFmt w:val="decimal"/>
      <w:lvlText w:val="5.%1"/>
      <w:lvlJc w:val="left"/>
      <w:pPr>
        <w:tabs>
          <w:tab w:val="left" w:pos="210"/>
        </w:tabs>
        <w:ind w:left="0" w:firstLine="0"/>
      </w:pPr>
      <w:rPr>
        <w:rFonts w:hint="default"/>
      </w:rPr>
    </w:lvl>
  </w:abstractNum>
  <w:abstractNum w:abstractNumId="51">
    <w:nsid w:val="35CE6F8F"/>
    <w:multiLevelType w:val="singleLevel"/>
    <w:tmpl w:val="35CE6F8F"/>
    <w:lvl w:ilvl="0" w:tentative="0">
      <w:start w:val="1"/>
      <w:numFmt w:val="decimal"/>
      <w:lvlText w:val="%1."/>
      <w:lvlJc w:val="left"/>
      <w:pPr>
        <w:tabs>
          <w:tab w:val="left" w:pos="210"/>
        </w:tabs>
        <w:ind w:left="0" w:firstLine="480"/>
      </w:pPr>
      <w:rPr>
        <w:rFonts w:hint="default"/>
      </w:rPr>
    </w:lvl>
  </w:abstractNum>
  <w:abstractNum w:abstractNumId="52">
    <w:nsid w:val="37B8DFCC"/>
    <w:multiLevelType w:val="singleLevel"/>
    <w:tmpl w:val="37B8DFCC"/>
    <w:lvl w:ilvl="0" w:tentative="0">
      <w:start w:val="1"/>
      <w:numFmt w:val="chineseCounting"/>
      <w:suff w:val="nothing"/>
      <w:lvlText w:val="%1、"/>
      <w:lvlJc w:val="left"/>
      <w:pPr>
        <w:ind w:left="0" w:firstLine="0"/>
      </w:pPr>
      <w:rPr>
        <w:rFonts w:hint="eastAsia"/>
      </w:rPr>
    </w:lvl>
  </w:abstractNum>
  <w:abstractNum w:abstractNumId="53">
    <w:nsid w:val="45389629"/>
    <w:multiLevelType w:val="singleLevel"/>
    <w:tmpl w:val="45389629"/>
    <w:lvl w:ilvl="0" w:tentative="0">
      <w:start w:val="2"/>
      <w:numFmt w:val="decimal"/>
      <w:lvlText w:val="%1."/>
      <w:lvlJc w:val="left"/>
      <w:pPr>
        <w:tabs>
          <w:tab w:val="left" w:pos="210"/>
        </w:tabs>
        <w:ind w:left="0" w:firstLine="480"/>
      </w:pPr>
      <w:rPr>
        <w:rFonts w:hint="default"/>
      </w:rPr>
    </w:lvl>
  </w:abstractNum>
  <w:abstractNum w:abstractNumId="54">
    <w:nsid w:val="47CD4009"/>
    <w:multiLevelType w:val="singleLevel"/>
    <w:tmpl w:val="47CD4009"/>
    <w:lvl w:ilvl="0" w:tentative="0">
      <w:start w:val="1"/>
      <w:numFmt w:val="decimal"/>
      <w:lvlText w:val="3.%1"/>
      <w:lvlJc w:val="left"/>
      <w:pPr>
        <w:tabs>
          <w:tab w:val="left" w:pos="210"/>
        </w:tabs>
        <w:ind w:left="0" w:firstLine="480"/>
      </w:pPr>
      <w:rPr>
        <w:rFonts w:hint="default"/>
      </w:rPr>
    </w:lvl>
  </w:abstractNum>
  <w:abstractNum w:abstractNumId="55">
    <w:nsid w:val="4A62E5CD"/>
    <w:multiLevelType w:val="singleLevel"/>
    <w:tmpl w:val="4A62E5CD"/>
    <w:lvl w:ilvl="0" w:tentative="0">
      <w:start w:val="1"/>
      <w:numFmt w:val="decimal"/>
      <w:lvlText w:val="1.3.%1"/>
      <w:lvlJc w:val="left"/>
      <w:pPr>
        <w:tabs>
          <w:tab w:val="left" w:pos="210"/>
        </w:tabs>
        <w:ind w:left="0" w:firstLine="480"/>
      </w:pPr>
      <w:rPr>
        <w:rFonts w:hint="default"/>
      </w:rPr>
    </w:lvl>
  </w:abstractNum>
  <w:abstractNum w:abstractNumId="56">
    <w:nsid w:val="4D2F47CA"/>
    <w:multiLevelType w:val="singleLevel"/>
    <w:tmpl w:val="4D2F47CA"/>
    <w:lvl w:ilvl="0" w:tentative="0">
      <w:start w:val="1"/>
      <w:numFmt w:val="decimal"/>
      <w:lvlText w:val="7.%1"/>
      <w:lvlJc w:val="left"/>
      <w:pPr>
        <w:tabs>
          <w:tab w:val="left" w:pos="210"/>
        </w:tabs>
        <w:ind w:left="0" w:firstLine="480"/>
      </w:pPr>
      <w:rPr>
        <w:rFonts w:hint="default"/>
      </w:rPr>
    </w:lvl>
  </w:abstractNum>
  <w:abstractNum w:abstractNumId="57">
    <w:nsid w:val="538E232D"/>
    <w:multiLevelType w:val="singleLevel"/>
    <w:tmpl w:val="538E232D"/>
    <w:lvl w:ilvl="0" w:tentative="0">
      <w:start w:val="1"/>
      <w:numFmt w:val="decimal"/>
      <w:lvlText w:val="6.%1"/>
      <w:lvlJc w:val="left"/>
      <w:pPr>
        <w:tabs>
          <w:tab w:val="left" w:pos="210"/>
        </w:tabs>
        <w:ind w:left="0" w:firstLine="480"/>
      </w:pPr>
      <w:rPr>
        <w:rFonts w:hint="default"/>
      </w:rPr>
    </w:lvl>
  </w:abstractNum>
  <w:abstractNum w:abstractNumId="58">
    <w:nsid w:val="541F9C3E"/>
    <w:multiLevelType w:val="singleLevel"/>
    <w:tmpl w:val="541F9C3E"/>
    <w:lvl w:ilvl="0" w:tentative="0">
      <w:start w:val="1"/>
      <w:numFmt w:val="decimal"/>
      <w:lvlText w:val="11.%1"/>
      <w:lvlJc w:val="left"/>
      <w:pPr>
        <w:tabs>
          <w:tab w:val="left" w:pos="210"/>
        </w:tabs>
        <w:ind w:left="0" w:firstLine="482"/>
      </w:pPr>
      <w:rPr>
        <w:rFonts w:hint="default"/>
      </w:rPr>
    </w:lvl>
  </w:abstractNum>
  <w:abstractNum w:abstractNumId="59">
    <w:nsid w:val="5631100D"/>
    <w:multiLevelType w:val="singleLevel"/>
    <w:tmpl w:val="5631100D"/>
    <w:lvl w:ilvl="0" w:tentative="0">
      <w:start w:val="1"/>
      <w:numFmt w:val="chineseCounting"/>
      <w:lvlText w:val="第%1部分"/>
      <w:lvlJc w:val="left"/>
      <w:pPr>
        <w:tabs>
          <w:tab w:val="left" w:pos="210"/>
        </w:tabs>
        <w:ind w:left="0" w:firstLine="0"/>
      </w:pPr>
      <w:rPr>
        <w:rFonts w:hint="eastAsia"/>
      </w:rPr>
    </w:lvl>
  </w:abstractNum>
  <w:abstractNum w:abstractNumId="60">
    <w:nsid w:val="59CD056A"/>
    <w:multiLevelType w:val="singleLevel"/>
    <w:tmpl w:val="59CD056A"/>
    <w:lvl w:ilvl="0" w:tentative="0">
      <w:start w:val="1"/>
      <w:numFmt w:val="decimal"/>
      <w:lvlText w:val="15.2.%1"/>
      <w:lvlJc w:val="left"/>
      <w:pPr>
        <w:tabs>
          <w:tab w:val="left" w:pos="210"/>
        </w:tabs>
        <w:ind w:left="0" w:firstLine="480"/>
      </w:pPr>
      <w:rPr>
        <w:rFonts w:hint="default"/>
      </w:rPr>
    </w:lvl>
  </w:abstractNum>
  <w:abstractNum w:abstractNumId="61">
    <w:nsid w:val="5C43ECAF"/>
    <w:multiLevelType w:val="singleLevel"/>
    <w:tmpl w:val="5C43ECAF"/>
    <w:lvl w:ilvl="0" w:tentative="0">
      <w:start w:val="1"/>
      <w:numFmt w:val="decimal"/>
      <w:lvlText w:val="5.3.%1"/>
      <w:lvlJc w:val="left"/>
      <w:pPr>
        <w:tabs>
          <w:tab w:val="left" w:pos="210"/>
        </w:tabs>
        <w:ind w:left="0" w:firstLine="480"/>
      </w:pPr>
      <w:rPr>
        <w:rFonts w:hint="default"/>
      </w:rPr>
    </w:lvl>
  </w:abstractNum>
  <w:abstractNum w:abstractNumId="62">
    <w:nsid w:val="5E047C68"/>
    <w:multiLevelType w:val="singleLevel"/>
    <w:tmpl w:val="5E047C68"/>
    <w:lvl w:ilvl="0" w:tentative="0">
      <w:start w:val="2"/>
      <w:numFmt w:val="upperLetter"/>
      <w:lvlText w:val="%1"/>
      <w:lvlJc w:val="left"/>
      <w:pPr>
        <w:tabs>
          <w:tab w:val="left" w:pos="210"/>
        </w:tabs>
        <w:ind w:left="0" w:firstLine="480"/>
      </w:pPr>
      <w:rPr>
        <w:rFonts w:hint="default"/>
      </w:rPr>
    </w:lvl>
  </w:abstractNum>
  <w:abstractNum w:abstractNumId="63">
    <w:nsid w:val="5ECB593C"/>
    <w:multiLevelType w:val="singleLevel"/>
    <w:tmpl w:val="5ECB593C"/>
    <w:lvl w:ilvl="0" w:tentative="0">
      <w:start w:val="1"/>
      <w:numFmt w:val="decimal"/>
      <w:lvlText w:val="5.%1"/>
      <w:lvlJc w:val="left"/>
      <w:pPr>
        <w:tabs>
          <w:tab w:val="left" w:pos="210"/>
        </w:tabs>
        <w:ind w:left="0" w:firstLine="480"/>
      </w:pPr>
      <w:rPr>
        <w:rFonts w:hint="default"/>
      </w:rPr>
    </w:lvl>
  </w:abstractNum>
  <w:abstractNum w:abstractNumId="64">
    <w:nsid w:val="5EE3DF92"/>
    <w:multiLevelType w:val="singleLevel"/>
    <w:tmpl w:val="5EE3DF92"/>
    <w:lvl w:ilvl="0" w:tentative="0">
      <w:start w:val="1"/>
      <w:numFmt w:val="decimal"/>
      <w:lvlText w:val="%1."/>
      <w:lvlJc w:val="left"/>
      <w:pPr>
        <w:tabs>
          <w:tab w:val="left" w:pos="210"/>
        </w:tabs>
        <w:ind w:left="0" w:firstLine="480"/>
      </w:pPr>
      <w:rPr>
        <w:rFonts w:hint="default"/>
      </w:rPr>
    </w:lvl>
  </w:abstractNum>
  <w:abstractNum w:abstractNumId="65">
    <w:nsid w:val="605E363B"/>
    <w:multiLevelType w:val="singleLevel"/>
    <w:tmpl w:val="605E363B"/>
    <w:lvl w:ilvl="0" w:tentative="0">
      <w:start w:val="1"/>
      <w:numFmt w:val="decimal"/>
      <w:lvlText w:val="2.2.%1"/>
      <w:lvlJc w:val="left"/>
      <w:pPr>
        <w:tabs>
          <w:tab w:val="left" w:pos="210"/>
        </w:tabs>
        <w:ind w:left="0" w:firstLine="480"/>
      </w:pPr>
      <w:rPr>
        <w:rFonts w:hint="default"/>
      </w:rPr>
    </w:lvl>
  </w:abstractNum>
  <w:abstractNum w:abstractNumId="66">
    <w:nsid w:val="63FE32DD"/>
    <w:multiLevelType w:val="singleLevel"/>
    <w:tmpl w:val="63FE32DD"/>
    <w:lvl w:ilvl="0" w:tentative="0">
      <w:start w:val="1"/>
      <w:numFmt w:val="decimal"/>
      <w:lvlText w:val="4.2.%1"/>
      <w:lvlJc w:val="left"/>
      <w:pPr>
        <w:tabs>
          <w:tab w:val="left" w:pos="210"/>
        </w:tabs>
        <w:ind w:left="0" w:firstLine="480"/>
      </w:pPr>
      <w:rPr>
        <w:rFonts w:hint="default"/>
      </w:rPr>
    </w:lvl>
  </w:abstractNum>
  <w:abstractNum w:abstractNumId="67">
    <w:nsid w:val="652E599A"/>
    <w:multiLevelType w:val="singleLevel"/>
    <w:tmpl w:val="652E599A"/>
    <w:lvl w:ilvl="0" w:tentative="0">
      <w:start w:val="1"/>
      <w:numFmt w:val="chineseCounting"/>
      <w:suff w:val="nothing"/>
      <w:lvlText w:val="%1、"/>
      <w:lvlJc w:val="left"/>
      <w:pPr>
        <w:ind w:left="0" w:firstLine="0"/>
      </w:pPr>
      <w:rPr>
        <w:rFonts w:hint="eastAsia"/>
      </w:rPr>
    </w:lvl>
  </w:abstractNum>
  <w:abstractNum w:abstractNumId="68">
    <w:nsid w:val="657759AD"/>
    <w:multiLevelType w:val="singleLevel"/>
    <w:tmpl w:val="657759AD"/>
    <w:lvl w:ilvl="0" w:tentative="0">
      <w:start w:val="1"/>
      <w:numFmt w:val="decimal"/>
      <w:suff w:val="nothing"/>
      <w:lvlText w:val="%1）"/>
      <w:lvlJc w:val="left"/>
      <w:pPr>
        <w:ind w:left="0" w:firstLine="480"/>
      </w:pPr>
      <w:rPr>
        <w:rFonts w:hint="default"/>
      </w:rPr>
    </w:lvl>
  </w:abstractNum>
  <w:abstractNum w:abstractNumId="69">
    <w:nsid w:val="66D2180C"/>
    <w:multiLevelType w:val="singleLevel"/>
    <w:tmpl w:val="66D2180C"/>
    <w:lvl w:ilvl="0" w:tentative="0">
      <w:start w:val="1"/>
      <w:numFmt w:val="decimal"/>
      <w:lvlText w:val="3.%1"/>
      <w:lvlJc w:val="left"/>
      <w:pPr>
        <w:tabs>
          <w:tab w:val="left" w:pos="210"/>
        </w:tabs>
        <w:ind w:left="0" w:firstLine="480"/>
      </w:pPr>
      <w:rPr>
        <w:rFonts w:hint="default"/>
      </w:rPr>
    </w:lvl>
  </w:abstractNum>
  <w:abstractNum w:abstractNumId="70">
    <w:nsid w:val="67810FAC"/>
    <w:multiLevelType w:val="singleLevel"/>
    <w:tmpl w:val="67810FAC"/>
    <w:lvl w:ilvl="0" w:tentative="0">
      <w:start w:val="1"/>
      <w:numFmt w:val="chineseCounting"/>
      <w:suff w:val="nothing"/>
      <w:lvlText w:val="%1、"/>
      <w:lvlJc w:val="left"/>
      <w:pPr>
        <w:ind w:left="0" w:firstLine="0"/>
      </w:pPr>
      <w:rPr>
        <w:rFonts w:hint="eastAsia"/>
      </w:rPr>
    </w:lvl>
  </w:abstractNum>
  <w:abstractNum w:abstractNumId="71">
    <w:nsid w:val="6899BCCE"/>
    <w:multiLevelType w:val="singleLevel"/>
    <w:tmpl w:val="6899BCCE"/>
    <w:lvl w:ilvl="0" w:tentative="0">
      <w:start w:val="1"/>
      <w:numFmt w:val="decimal"/>
      <w:lvlText w:val="13.%1"/>
      <w:lvlJc w:val="left"/>
      <w:pPr>
        <w:tabs>
          <w:tab w:val="left" w:pos="210"/>
        </w:tabs>
        <w:ind w:left="0" w:firstLine="480"/>
      </w:pPr>
      <w:rPr>
        <w:rFonts w:hint="default"/>
      </w:rPr>
    </w:lvl>
  </w:abstractNum>
  <w:abstractNum w:abstractNumId="72">
    <w:nsid w:val="6A98798A"/>
    <w:multiLevelType w:val="singleLevel"/>
    <w:tmpl w:val="6A98798A"/>
    <w:lvl w:ilvl="0" w:tentative="0">
      <w:start w:val="1"/>
      <w:numFmt w:val="decimal"/>
      <w:lvlText w:val="19.%1"/>
      <w:lvlJc w:val="left"/>
      <w:pPr>
        <w:tabs>
          <w:tab w:val="left" w:pos="210"/>
        </w:tabs>
        <w:ind w:left="0" w:firstLine="480"/>
      </w:pPr>
      <w:rPr>
        <w:rFonts w:hint="default"/>
      </w:rPr>
    </w:lvl>
  </w:abstractNum>
  <w:abstractNum w:abstractNumId="73">
    <w:nsid w:val="6DCDE28A"/>
    <w:multiLevelType w:val="singleLevel"/>
    <w:tmpl w:val="6DCDE28A"/>
    <w:lvl w:ilvl="0" w:tentative="0">
      <w:start w:val="1"/>
      <w:numFmt w:val="decimal"/>
      <w:lvlText w:val="5.3.%1"/>
      <w:lvlJc w:val="left"/>
      <w:pPr>
        <w:tabs>
          <w:tab w:val="left" w:pos="210"/>
        </w:tabs>
        <w:ind w:left="0" w:firstLine="480"/>
      </w:pPr>
      <w:rPr>
        <w:rFonts w:hint="default"/>
      </w:rPr>
    </w:lvl>
  </w:abstractNum>
  <w:abstractNum w:abstractNumId="74">
    <w:nsid w:val="6E94C2C7"/>
    <w:multiLevelType w:val="singleLevel"/>
    <w:tmpl w:val="6E94C2C7"/>
    <w:lvl w:ilvl="0" w:tentative="0">
      <w:start w:val="1"/>
      <w:numFmt w:val="decimal"/>
      <w:suff w:val="nothing"/>
      <w:lvlText w:val="（%1）、"/>
      <w:lvlJc w:val="left"/>
      <w:pPr>
        <w:ind w:left="0" w:firstLine="480"/>
      </w:pPr>
      <w:rPr>
        <w:rFonts w:hint="default"/>
      </w:rPr>
    </w:lvl>
  </w:abstractNum>
  <w:abstractNum w:abstractNumId="75">
    <w:nsid w:val="6FF222A0"/>
    <w:multiLevelType w:val="singleLevel"/>
    <w:tmpl w:val="6FF222A0"/>
    <w:lvl w:ilvl="0" w:tentative="0">
      <w:start w:val="1"/>
      <w:numFmt w:val="decimal"/>
      <w:suff w:val="nothing"/>
      <w:lvlText w:val="（%1）"/>
      <w:lvlJc w:val="left"/>
      <w:pPr>
        <w:ind w:left="0" w:firstLine="480"/>
      </w:pPr>
      <w:rPr>
        <w:rFonts w:hint="default"/>
      </w:rPr>
    </w:lvl>
  </w:abstractNum>
  <w:abstractNum w:abstractNumId="76">
    <w:nsid w:val="75593A73"/>
    <w:multiLevelType w:val="singleLevel"/>
    <w:tmpl w:val="75593A73"/>
    <w:lvl w:ilvl="0" w:tentative="0">
      <w:start w:val="1"/>
      <w:numFmt w:val="decimal"/>
      <w:lvlText w:val="1.%1"/>
      <w:lvlJc w:val="left"/>
      <w:pPr>
        <w:tabs>
          <w:tab w:val="left" w:pos="210"/>
        </w:tabs>
        <w:ind w:left="0" w:firstLine="480"/>
      </w:pPr>
      <w:rPr>
        <w:rFonts w:hint="default"/>
      </w:rPr>
    </w:lvl>
  </w:abstractNum>
  <w:abstractNum w:abstractNumId="77">
    <w:nsid w:val="755CAE17"/>
    <w:multiLevelType w:val="singleLevel"/>
    <w:tmpl w:val="755CAE17"/>
    <w:lvl w:ilvl="0" w:tentative="0">
      <w:start w:val="1"/>
      <w:numFmt w:val="decimal"/>
      <w:lvlText w:val="1.1.%1"/>
      <w:lvlJc w:val="left"/>
      <w:pPr>
        <w:tabs>
          <w:tab w:val="left" w:pos="210"/>
        </w:tabs>
        <w:ind w:left="0" w:firstLine="482"/>
      </w:pPr>
      <w:rPr>
        <w:rFonts w:hint="default"/>
      </w:rPr>
    </w:lvl>
  </w:abstractNum>
  <w:abstractNum w:abstractNumId="78">
    <w:nsid w:val="75F9EC74"/>
    <w:multiLevelType w:val="singleLevel"/>
    <w:tmpl w:val="75F9EC74"/>
    <w:lvl w:ilvl="0" w:tentative="0">
      <w:start w:val="1"/>
      <w:numFmt w:val="decimal"/>
      <w:lvlText w:val="5.1.%1"/>
      <w:lvlJc w:val="left"/>
      <w:pPr>
        <w:tabs>
          <w:tab w:val="left" w:pos="210"/>
        </w:tabs>
        <w:ind w:left="0" w:firstLine="480"/>
      </w:pPr>
      <w:rPr>
        <w:rFonts w:hint="default"/>
      </w:rPr>
    </w:lvl>
  </w:abstractNum>
  <w:abstractNum w:abstractNumId="79">
    <w:nsid w:val="77789F72"/>
    <w:multiLevelType w:val="singleLevel"/>
    <w:tmpl w:val="77789F72"/>
    <w:lvl w:ilvl="0" w:tentative="0">
      <w:start w:val="1"/>
      <w:numFmt w:val="decimal"/>
      <w:lvlText w:val="2.3.%1"/>
      <w:lvlJc w:val="left"/>
      <w:pPr>
        <w:tabs>
          <w:tab w:val="left" w:pos="210"/>
        </w:tabs>
        <w:ind w:left="0" w:firstLine="482"/>
      </w:pPr>
      <w:rPr>
        <w:rFonts w:hint="default"/>
      </w:rPr>
    </w:lvl>
  </w:abstractNum>
  <w:abstractNum w:abstractNumId="80">
    <w:nsid w:val="78536CD2"/>
    <w:multiLevelType w:val="singleLevel"/>
    <w:tmpl w:val="78536CD2"/>
    <w:lvl w:ilvl="0" w:tentative="0">
      <w:start w:val="1"/>
      <w:numFmt w:val="decimal"/>
      <w:lvlText w:val="6.%1"/>
      <w:lvlJc w:val="left"/>
      <w:pPr>
        <w:tabs>
          <w:tab w:val="left" w:pos="210"/>
        </w:tabs>
        <w:ind w:left="0" w:firstLine="480"/>
      </w:pPr>
      <w:rPr>
        <w:rFonts w:hint="default"/>
      </w:rPr>
    </w:lvl>
  </w:abstractNum>
  <w:abstractNum w:abstractNumId="81">
    <w:nsid w:val="788A136F"/>
    <w:multiLevelType w:val="singleLevel"/>
    <w:tmpl w:val="788A136F"/>
    <w:lvl w:ilvl="0" w:tentative="0">
      <w:start w:val="1"/>
      <w:numFmt w:val="chineseCounting"/>
      <w:lvlText w:val="第%1章"/>
      <w:lvlJc w:val="left"/>
      <w:pPr>
        <w:tabs>
          <w:tab w:val="left" w:pos="210"/>
        </w:tabs>
        <w:ind w:left="0" w:firstLine="0"/>
      </w:pPr>
      <w:rPr>
        <w:rFonts w:hint="eastAsia"/>
      </w:rPr>
    </w:lvl>
  </w:abstractNum>
  <w:abstractNum w:abstractNumId="82">
    <w:nsid w:val="78EBE57E"/>
    <w:multiLevelType w:val="singleLevel"/>
    <w:tmpl w:val="78EBE57E"/>
    <w:lvl w:ilvl="0" w:tentative="0">
      <w:start w:val="1"/>
      <w:numFmt w:val="decimal"/>
      <w:lvlText w:val="2.1.%1"/>
      <w:lvlJc w:val="left"/>
      <w:pPr>
        <w:tabs>
          <w:tab w:val="left" w:pos="210"/>
        </w:tabs>
        <w:ind w:left="0" w:firstLine="480"/>
      </w:pPr>
      <w:rPr>
        <w:rFonts w:hint="default"/>
      </w:rPr>
    </w:lvl>
  </w:abstractNum>
  <w:abstractNum w:abstractNumId="83">
    <w:nsid w:val="790EC6A7"/>
    <w:multiLevelType w:val="singleLevel"/>
    <w:tmpl w:val="790EC6A7"/>
    <w:lvl w:ilvl="0" w:tentative="0">
      <w:start w:val="1"/>
      <w:numFmt w:val="decimal"/>
      <w:lvlText w:val="3.%1"/>
      <w:lvlJc w:val="left"/>
      <w:pPr>
        <w:tabs>
          <w:tab w:val="left" w:pos="210"/>
        </w:tabs>
        <w:ind w:left="0" w:firstLine="480"/>
      </w:pPr>
      <w:rPr>
        <w:rFonts w:hint="default"/>
      </w:rPr>
    </w:lvl>
  </w:abstractNum>
  <w:abstractNum w:abstractNumId="84">
    <w:nsid w:val="793A2035"/>
    <w:multiLevelType w:val="singleLevel"/>
    <w:tmpl w:val="793A2035"/>
    <w:lvl w:ilvl="0" w:tentative="0">
      <w:start w:val="1"/>
      <w:numFmt w:val="decimal"/>
      <w:lvlText w:val="4.3.%1"/>
      <w:lvlJc w:val="left"/>
      <w:pPr>
        <w:tabs>
          <w:tab w:val="left" w:pos="210"/>
        </w:tabs>
        <w:ind w:left="0" w:firstLine="480"/>
      </w:pPr>
      <w:rPr>
        <w:rFonts w:hint="default"/>
      </w:rPr>
    </w:lvl>
  </w:abstractNum>
  <w:abstractNum w:abstractNumId="85">
    <w:nsid w:val="7D4811AA"/>
    <w:multiLevelType w:val="singleLevel"/>
    <w:tmpl w:val="7D4811AA"/>
    <w:lvl w:ilvl="0" w:tentative="0">
      <w:start w:val="1"/>
      <w:numFmt w:val="decimal"/>
      <w:lvlText w:val="4.%1"/>
      <w:lvlJc w:val="left"/>
      <w:pPr>
        <w:tabs>
          <w:tab w:val="left" w:pos="210"/>
        </w:tabs>
        <w:ind w:left="0" w:firstLine="0"/>
      </w:pPr>
      <w:rPr>
        <w:rFonts w:hint="default"/>
      </w:rPr>
    </w:lvl>
  </w:abstractNum>
  <w:abstractNum w:abstractNumId="86">
    <w:nsid w:val="7F9B4C92"/>
    <w:multiLevelType w:val="singleLevel"/>
    <w:tmpl w:val="7F9B4C92"/>
    <w:lvl w:ilvl="0" w:tentative="0">
      <w:start w:val="1"/>
      <w:numFmt w:val="decimal"/>
      <w:lvlText w:val="%1."/>
      <w:lvlJc w:val="left"/>
      <w:pPr>
        <w:tabs>
          <w:tab w:val="left" w:pos="210"/>
        </w:tabs>
        <w:ind w:left="0" w:firstLine="480"/>
      </w:pPr>
      <w:rPr>
        <w:rFonts w:hint="default"/>
      </w:rPr>
    </w:lvl>
  </w:abstractNum>
  <w:num w:numId="1">
    <w:abstractNumId w:val="36"/>
  </w:num>
  <w:num w:numId="2">
    <w:abstractNumId w:val="51"/>
  </w:num>
  <w:num w:numId="3">
    <w:abstractNumId w:val="75"/>
  </w:num>
  <w:num w:numId="4">
    <w:abstractNumId w:val="74"/>
  </w:num>
  <w:num w:numId="5">
    <w:abstractNumId w:val="22"/>
  </w:num>
  <w:num w:numId="6">
    <w:abstractNumId w:val="3"/>
  </w:num>
  <w:num w:numId="7">
    <w:abstractNumId w:val="59"/>
  </w:num>
  <w:num w:numId="8">
    <w:abstractNumId w:val="49"/>
  </w:num>
  <w:num w:numId="9">
    <w:abstractNumId w:val="33"/>
  </w:num>
  <w:num w:numId="10">
    <w:abstractNumId w:val="54"/>
  </w:num>
  <w:num w:numId="11">
    <w:abstractNumId w:val="7"/>
  </w:num>
  <w:num w:numId="12">
    <w:abstractNumId w:val="63"/>
  </w:num>
  <w:num w:numId="13">
    <w:abstractNumId w:val="21"/>
  </w:num>
  <w:num w:numId="14">
    <w:abstractNumId w:val="31"/>
  </w:num>
  <w:num w:numId="15">
    <w:abstractNumId w:val="81"/>
  </w:num>
  <w:num w:numId="16">
    <w:abstractNumId w:val="77"/>
  </w:num>
  <w:num w:numId="17">
    <w:abstractNumId w:val="20"/>
  </w:num>
  <w:num w:numId="18">
    <w:abstractNumId w:val="17"/>
  </w:num>
  <w:num w:numId="19">
    <w:abstractNumId w:val="69"/>
  </w:num>
  <w:num w:numId="20">
    <w:abstractNumId w:val="85"/>
  </w:num>
  <w:num w:numId="21">
    <w:abstractNumId w:val="38"/>
  </w:num>
  <w:num w:numId="22">
    <w:abstractNumId w:val="66"/>
  </w:num>
  <w:num w:numId="23">
    <w:abstractNumId w:val="84"/>
  </w:num>
  <w:num w:numId="24">
    <w:abstractNumId w:val="29"/>
  </w:num>
  <w:num w:numId="25">
    <w:abstractNumId w:val="6"/>
  </w:num>
  <w:num w:numId="26">
    <w:abstractNumId w:val="13"/>
  </w:num>
  <w:num w:numId="27">
    <w:abstractNumId w:val="73"/>
  </w:num>
  <w:num w:numId="28">
    <w:abstractNumId w:val="80"/>
  </w:num>
  <w:num w:numId="29">
    <w:abstractNumId w:val="56"/>
  </w:num>
  <w:num w:numId="30">
    <w:abstractNumId w:val="14"/>
  </w:num>
  <w:num w:numId="31">
    <w:abstractNumId w:val="2"/>
  </w:num>
  <w:num w:numId="32">
    <w:abstractNumId w:val="48"/>
  </w:num>
  <w:num w:numId="33">
    <w:abstractNumId w:val="25"/>
  </w:num>
  <w:num w:numId="34">
    <w:abstractNumId w:val="28"/>
  </w:num>
  <w:num w:numId="35">
    <w:abstractNumId w:val="58"/>
  </w:num>
  <w:num w:numId="36">
    <w:abstractNumId w:val="42"/>
  </w:num>
  <w:num w:numId="37">
    <w:abstractNumId w:val="12"/>
  </w:num>
  <w:num w:numId="38">
    <w:abstractNumId w:val="9"/>
  </w:num>
  <w:num w:numId="39">
    <w:abstractNumId w:val="71"/>
  </w:num>
  <w:num w:numId="40">
    <w:abstractNumId w:val="8"/>
  </w:num>
  <w:num w:numId="41">
    <w:abstractNumId w:val="10"/>
  </w:num>
  <w:num w:numId="42">
    <w:abstractNumId w:val="34"/>
  </w:num>
  <w:num w:numId="43">
    <w:abstractNumId w:val="40"/>
  </w:num>
  <w:num w:numId="44">
    <w:abstractNumId w:val="39"/>
  </w:num>
  <w:num w:numId="45">
    <w:abstractNumId w:val="1"/>
  </w:num>
  <w:num w:numId="46">
    <w:abstractNumId w:val="60"/>
  </w:num>
  <w:num w:numId="47">
    <w:abstractNumId w:val="32"/>
  </w:num>
  <w:num w:numId="48">
    <w:abstractNumId w:val="72"/>
  </w:num>
  <w:num w:numId="49">
    <w:abstractNumId w:val="62"/>
  </w:num>
  <w:num w:numId="50">
    <w:abstractNumId w:val="46"/>
  </w:num>
  <w:num w:numId="51">
    <w:abstractNumId w:val="52"/>
  </w:num>
  <w:num w:numId="52">
    <w:abstractNumId w:val="15"/>
  </w:num>
  <w:num w:numId="53">
    <w:abstractNumId w:val="19"/>
  </w:num>
  <w:num w:numId="54">
    <w:abstractNumId w:val="27"/>
  </w:num>
  <w:num w:numId="55">
    <w:abstractNumId w:val="5"/>
  </w:num>
  <w:num w:numId="56">
    <w:abstractNumId w:val="16"/>
  </w:num>
  <w:num w:numId="57">
    <w:abstractNumId w:val="57"/>
  </w:num>
  <w:num w:numId="58">
    <w:abstractNumId w:val="11"/>
  </w:num>
  <w:num w:numId="59">
    <w:abstractNumId w:val="47"/>
  </w:num>
  <w:num w:numId="60">
    <w:abstractNumId w:val="30"/>
  </w:num>
  <w:num w:numId="61">
    <w:abstractNumId w:val="0"/>
  </w:num>
  <w:num w:numId="62">
    <w:abstractNumId w:val="64"/>
  </w:num>
  <w:num w:numId="63">
    <w:abstractNumId w:val="23"/>
  </w:num>
  <w:num w:numId="64">
    <w:abstractNumId w:val="70"/>
  </w:num>
  <w:num w:numId="65">
    <w:abstractNumId w:val="37"/>
  </w:num>
  <w:num w:numId="66">
    <w:abstractNumId w:val="44"/>
  </w:num>
  <w:num w:numId="67">
    <w:abstractNumId w:val="18"/>
  </w:num>
  <w:num w:numId="68">
    <w:abstractNumId w:val="53"/>
  </w:num>
  <w:num w:numId="69">
    <w:abstractNumId w:val="86"/>
  </w:num>
  <w:num w:numId="70">
    <w:abstractNumId w:val="41"/>
  </w:num>
  <w:num w:numId="71">
    <w:abstractNumId w:val="67"/>
  </w:num>
  <w:num w:numId="72">
    <w:abstractNumId w:val="76"/>
  </w:num>
  <w:num w:numId="73">
    <w:abstractNumId w:val="55"/>
  </w:num>
  <w:num w:numId="74">
    <w:abstractNumId w:val="35"/>
  </w:num>
  <w:num w:numId="75">
    <w:abstractNumId w:val="82"/>
  </w:num>
  <w:num w:numId="76">
    <w:abstractNumId w:val="65"/>
  </w:num>
  <w:num w:numId="77">
    <w:abstractNumId w:val="79"/>
  </w:num>
  <w:num w:numId="78">
    <w:abstractNumId w:val="43"/>
  </w:num>
  <w:num w:numId="79">
    <w:abstractNumId w:val="83"/>
  </w:num>
  <w:num w:numId="80">
    <w:abstractNumId w:val="45"/>
  </w:num>
  <w:num w:numId="81">
    <w:abstractNumId w:val="50"/>
  </w:num>
  <w:num w:numId="82">
    <w:abstractNumId w:val="78"/>
  </w:num>
  <w:num w:numId="83">
    <w:abstractNumId w:val="4"/>
  </w:num>
  <w:num w:numId="84">
    <w:abstractNumId w:val="61"/>
  </w:num>
  <w:num w:numId="85">
    <w:abstractNumId w:val="68"/>
  </w:num>
  <w:num w:numId="86">
    <w:abstractNumId w:val="26"/>
  </w:num>
  <w:num w:numId="8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DE57A7"/>
    <w:rsid w:val="01F1594A"/>
    <w:rsid w:val="0DF25C29"/>
    <w:rsid w:val="12D960A5"/>
    <w:rsid w:val="20CA3197"/>
    <w:rsid w:val="26ED744F"/>
    <w:rsid w:val="2FDB31E4"/>
    <w:rsid w:val="30FA3FE7"/>
    <w:rsid w:val="3CC30326"/>
    <w:rsid w:val="3CC824D1"/>
    <w:rsid w:val="4DC06990"/>
    <w:rsid w:val="509A425F"/>
    <w:rsid w:val="577E200A"/>
    <w:rsid w:val="5BED775E"/>
    <w:rsid w:val="5C9B157D"/>
    <w:rsid w:val="5FB25186"/>
    <w:rsid w:val="617913E4"/>
    <w:rsid w:val="6E4962B2"/>
    <w:rsid w:val="708E2E66"/>
    <w:rsid w:val="7AD973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3">
    <w:name w:val="heading 2"/>
    <w:next w:val="1"/>
    <w:unhideWhenUsed/>
    <w:qFormat/>
    <w:uiPriority w:val="0"/>
    <w:pPr>
      <w:keepNext w:val="0"/>
      <w:keepLines w:val="0"/>
      <w:widowControl w:val="0"/>
      <w:spacing w:beforeAutospacing="0" w:after="120" w:afterAutospacing="0" w:line="360" w:lineRule="auto"/>
      <w:jc w:val="left"/>
      <w:outlineLvl w:val="1"/>
    </w:pPr>
    <w:rPr>
      <w:rFonts w:ascii="Times New Roman" w:hAnsi="Times New Roman" w:eastAsia="宋体" w:cs="Times New Roman"/>
      <w:b/>
      <w:sz w:val="24"/>
    </w:rPr>
  </w:style>
  <w:style w:type="paragraph" w:styleId="4">
    <w:name w:val="heading 3"/>
    <w:next w:val="1"/>
    <w:semiHidden/>
    <w:unhideWhenUsed/>
    <w:qFormat/>
    <w:uiPriority w:val="0"/>
    <w:pPr>
      <w:keepNext w:val="0"/>
      <w:keepLines w:val="0"/>
      <w:widowControl w:val="0"/>
      <w:spacing w:beforeAutospacing="0" w:after="120" w:afterAutospacing="0" w:line="360" w:lineRule="auto"/>
      <w:jc w:val="left"/>
      <w:outlineLvl w:val="2"/>
    </w:pPr>
    <w:rPr>
      <w:rFonts w:ascii="Times New Roman" w:hAnsi="Times New Roman" w:eastAsia="宋体" w:cs="Times New Roman"/>
      <w:b/>
      <w:sz w:val="24"/>
    </w:rPr>
  </w:style>
  <w:style w:type="paragraph" w:styleId="5">
    <w:name w:val="heading 4"/>
    <w:next w:val="1"/>
    <w:semiHidden/>
    <w:unhideWhenUsed/>
    <w:qFormat/>
    <w:uiPriority w:val="0"/>
    <w:pPr>
      <w:keepNext w:val="0"/>
      <w:keepLines w:val="0"/>
      <w:widowControl w:val="0"/>
      <w:spacing w:beforeAutospacing="0" w:after="120" w:afterAutospacing="0" w:line="360" w:lineRule="auto"/>
      <w:outlineLvl w:val="3"/>
    </w:pPr>
    <w:rPr>
      <w:rFonts w:ascii="Times New Roman" w:hAnsi="Times New Roman" w:eastAsia="宋体" w:cs="Times New Roman"/>
      <w:sz w:val="24"/>
    </w:rPr>
  </w:style>
  <w:style w:type="paragraph" w:styleId="6">
    <w:name w:val="heading 5"/>
    <w:next w:val="1"/>
    <w:semiHidden/>
    <w:unhideWhenUsed/>
    <w:qFormat/>
    <w:uiPriority w:val="0"/>
    <w:pPr>
      <w:keepNext w:val="0"/>
      <w:keepLines w:val="0"/>
      <w:widowControl w:val="0"/>
      <w:spacing w:beforeLines="0" w:beforeAutospacing="0" w:after="120" w:afterLines="0" w:afterAutospacing="0" w:line="440" w:lineRule="exact"/>
      <w:jc w:val="left"/>
      <w:outlineLvl w:val="4"/>
    </w:pPr>
    <w:rPr>
      <w:rFonts w:ascii="Times New Roman" w:hAnsi="Times New Roman" w:eastAsia="宋体" w:cs="Times New Roman"/>
      <w:sz w:val="24"/>
    </w:rPr>
  </w:style>
  <w:style w:type="paragraph" w:styleId="7">
    <w:name w:val="heading 6"/>
    <w:next w:val="1"/>
    <w:semiHidden/>
    <w:unhideWhenUsed/>
    <w:qFormat/>
    <w:uiPriority w:val="0"/>
    <w:pPr>
      <w:keepNext w:val="0"/>
      <w:keepLines w:val="0"/>
      <w:widowControl w:val="0"/>
      <w:spacing w:beforeLines="0" w:beforeAutospacing="0" w:after="120" w:afterLines="0" w:afterAutospacing="0" w:line="360" w:lineRule="auto"/>
      <w:jc w:val="left"/>
      <w:outlineLvl w:val="5"/>
    </w:pPr>
    <w:rPr>
      <w:rFonts w:ascii="Times New Roman" w:hAnsi="Times New Roman" w:eastAsia="宋体" w:cs="Times New Roman"/>
      <w:sz w:val="24"/>
    </w:rPr>
  </w:style>
  <w:style w:type="paragraph" w:styleId="8">
    <w:name w:val="heading 7"/>
    <w:next w:val="1"/>
    <w:semiHidden/>
    <w:unhideWhenUsed/>
    <w:qFormat/>
    <w:uiPriority w:val="0"/>
    <w:pPr>
      <w:keepNext w:val="0"/>
      <w:keepLines w:val="0"/>
      <w:widowControl w:val="0"/>
      <w:spacing w:beforeLines="0" w:beforeAutospacing="0" w:after="120" w:afterLines="0" w:afterAutospacing="0" w:line="360" w:lineRule="auto"/>
      <w:jc w:val="left"/>
      <w:outlineLvl w:val="6"/>
    </w:pPr>
    <w:rPr>
      <w:rFonts w:ascii="Times New Roman" w:hAnsi="Times New Roman" w:eastAsia="宋体" w:cs="Times New Roman"/>
      <w:sz w:val="24"/>
    </w:rPr>
  </w:style>
  <w:style w:type="paragraph" w:styleId="9">
    <w:name w:val="heading 8"/>
    <w:next w:val="1"/>
    <w:semiHidden/>
    <w:unhideWhenUsed/>
    <w:qFormat/>
    <w:uiPriority w:val="0"/>
    <w:pPr>
      <w:keepNext w:val="0"/>
      <w:keepLines w:val="0"/>
      <w:widowControl w:val="0"/>
      <w:spacing w:beforeLines="0" w:beforeAutospacing="0" w:after="120" w:afterLines="0" w:afterAutospacing="0" w:line="360" w:lineRule="auto"/>
      <w:jc w:val="left"/>
      <w:outlineLvl w:val="7"/>
    </w:pPr>
    <w:rPr>
      <w:rFonts w:ascii="Times New Roman" w:hAnsi="Times New Roman" w:eastAsia="宋体" w:cs="Times New Roman"/>
      <w:sz w:val="24"/>
    </w:rPr>
  </w:style>
  <w:style w:type="paragraph" w:styleId="10">
    <w:name w:val="heading 9"/>
    <w:next w:val="1"/>
    <w:semiHidden/>
    <w:unhideWhenUsed/>
    <w:qFormat/>
    <w:uiPriority w:val="0"/>
    <w:pPr>
      <w:keepNext w:val="0"/>
      <w:keepLines w:val="0"/>
      <w:widowControl w:val="0"/>
      <w:spacing w:beforeLines="0" w:beforeAutospacing="0" w:after="120" w:afterLines="0" w:afterAutospacing="0" w:line="360" w:lineRule="auto"/>
      <w:jc w:val="left"/>
      <w:outlineLvl w:val="8"/>
    </w:pPr>
    <w:rPr>
      <w:rFonts w:ascii="Times New Roman" w:hAnsi="Times New Roman" w:eastAsia="宋体" w:cs="Times New Roman"/>
      <w:sz w:val="24"/>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11">
    <w:name w:val="Body Text"/>
    <w:semiHidden/>
    <w:qFormat/>
    <w:uiPriority w:val="0"/>
    <w:pPr>
      <w:widowControl w:val="0"/>
      <w:spacing w:after="120" w:afterAutospacing="0" w:line="360" w:lineRule="auto"/>
      <w:ind w:firstLine="420" w:firstLineChars="200"/>
    </w:pPr>
    <w:rPr>
      <w:rFonts w:ascii="Times New Roman" w:hAnsi="Times New Roman" w:eastAsia="宋体" w:cs="Times New Roman"/>
      <w:sz w:val="24"/>
    </w:rPr>
  </w:style>
  <w:style w:type="paragraph" w:styleId="12">
    <w:name w:val="footer"/>
    <w:basedOn w:val="1"/>
    <w:uiPriority w:val="0"/>
    <w:pPr>
      <w:tabs>
        <w:tab w:val="center" w:pos="4153"/>
        <w:tab w:val="right" w:pos="8306"/>
      </w:tabs>
      <w:snapToGrid w:val="0"/>
      <w:jc w:val="left"/>
    </w:pPr>
    <w:rPr>
      <w:sz w:val="18"/>
    </w:rPr>
  </w:style>
  <w:style w:type="paragraph" w:styleId="13">
    <w:name w:val="Subtitle"/>
    <w:qFormat/>
    <w:uiPriority w:val="0"/>
    <w:pPr>
      <w:widowControl w:val="0"/>
      <w:spacing w:beforeLines="0" w:beforeAutospacing="0" w:after="240" w:afterLines="0" w:afterAutospacing="0" w:line="240" w:lineRule="auto"/>
      <w:jc w:val="center"/>
      <w:outlineLvl w:val="9"/>
    </w:pPr>
    <w:rPr>
      <w:rFonts w:ascii="Times New Roman" w:hAnsi="Times New Roman" w:eastAsia="宋体" w:cs="Times New Roman"/>
      <w:kern w:val="28"/>
      <w:sz w:val="21"/>
    </w:rPr>
  </w:style>
  <w:style w:type="paragraph" w:styleId="14">
    <w:name w:val="Title"/>
    <w:qFormat/>
    <w:uiPriority w:val="0"/>
    <w:pPr>
      <w:spacing w:before="240" w:beforeAutospacing="0" w:after="240" w:afterAutospacing="0" w:line="240" w:lineRule="auto"/>
      <w:jc w:val="center"/>
      <w:outlineLvl w:val="9"/>
    </w:pPr>
    <w:rPr>
      <w:rFonts w:ascii="Times New Roman" w:hAnsi="Times New Roman" w:eastAsia="宋体" w:cs="Times New Roman"/>
      <w:b/>
      <w:sz w:val="32"/>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宋体" w:hAnsi="宋体" w:eastAsia="宋体" w:cs="宋体"/>
      <w:sz w:val="19"/>
      <w:szCs w:val="19"/>
      <w:lang w:val="en-US" w:eastAsia="en-US" w:bidi="ar-SA"/>
    </w:rPr>
  </w:style>
  <w:style w:type="paragraph" w:customStyle="1" w:styleId="19">
    <w:name w:val="附录标题"/>
    <w:next w:val="1"/>
    <w:qFormat/>
    <w:uiPriority w:val="0"/>
    <w:pPr>
      <w:keepNext w:val="0"/>
      <w:keepLines w:val="0"/>
      <w:widowControl w:val="0"/>
      <w:spacing w:after="240" w:line="240" w:lineRule="auto"/>
      <w:jc w:val="left"/>
      <w:outlineLvl w:val="0"/>
    </w:pPr>
    <w:rPr>
      <w:rFonts w:ascii="Times New Roman" w:hAnsi="Times New Roman" w:eastAsia="宋体" w:cs="Times New Roman"/>
      <w:b/>
      <w:sz w:val="24"/>
    </w:rPr>
  </w:style>
  <w:style w:type="paragraph" w:customStyle="1" w:styleId="20">
    <w:name w:val="章前标题"/>
    <w:next w:val="1"/>
    <w:qFormat/>
    <w:uiPriority w:val="0"/>
    <w:pPr>
      <w:keepNext w:val="0"/>
      <w:keepLines w:val="0"/>
      <w:pageBreakBefore w:val="0"/>
      <w:widowControl w:val="0"/>
      <w:kinsoku/>
      <w:wordWrap/>
      <w:overflowPunct/>
      <w:topLinePunct w:val="0"/>
      <w:autoSpaceDE/>
      <w:autoSpaceDN/>
      <w:bidi w:val="0"/>
      <w:adjustRightInd/>
      <w:spacing w:before="240" w:after="240" w:line="240" w:lineRule="auto"/>
      <w:jc w:val="center"/>
      <w:textAlignment w:val="auto"/>
      <w:outlineLvl w:val="9"/>
    </w:pPr>
    <w:rPr>
      <w:rFonts w:ascii="黑体" w:hAnsi="黑体" w:eastAsia="黑体" w:cs="黑体"/>
      <w:kern w:val="44"/>
      <w:sz w:val="32"/>
      <w:szCs w:val="36"/>
    </w:rPr>
  </w:style>
  <w:style w:type="paragraph" w:customStyle="1" w:styleId="21">
    <w:name w:val="章节标题"/>
    <w:next w:val="1"/>
    <w:qFormat/>
    <w:uiPriority w:val="0"/>
    <w:pPr>
      <w:pageBreakBefore w:val="0"/>
      <w:widowControl w:val="0"/>
      <w:spacing w:before="240" w:beforeLines="0" w:after="240" w:line="240" w:lineRule="auto"/>
      <w:jc w:val="center"/>
      <w:outlineLvl w:val="0"/>
    </w:pPr>
    <w:rPr>
      <w:rFonts w:ascii="Times New Roman" w:hAnsi="Times New Roman" w:eastAsia="黑体" w:cs="Times New Roman"/>
      <w:kern w:val="44"/>
      <w:sz w:val="32"/>
      <w:szCs w:val="36"/>
    </w:rPr>
  </w:style>
  <w:style w:type="paragraph" w:customStyle="1" w:styleId="22">
    <w:name w:val="内嵌文档标题1"/>
    <w:next w:val="1"/>
    <w:qFormat/>
    <w:uiPriority w:val="0"/>
    <w:pPr>
      <w:widowControl w:val="0"/>
      <w:spacing w:before="240" w:after="240" w:line="360" w:lineRule="auto"/>
      <w:jc w:val="center"/>
      <w:outlineLvl w:val="0"/>
    </w:pPr>
    <w:rPr>
      <w:rFonts w:ascii="Times New Roman" w:hAnsi="Times New Roman" w:eastAsia="宋体" w:cs="Times New Roman"/>
      <w:b/>
      <w:kern w:val="2"/>
      <w:sz w:val="24"/>
    </w:rPr>
  </w:style>
  <w:style w:type="paragraph" w:customStyle="1" w:styleId="23">
    <w:name w:val="强调标题"/>
    <w:next w:val="1"/>
    <w:qFormat/>
    <w:uiPriority w:val="0"/>
    <w:pPr>
      <w:spacing w:after="120" w:line="360" w:lineRule="auto"/>
      <w:ind w:firstLine="420" w:firstLineChars="200"/>
      <w:outlineLvl w:val="0"/>
    </w:pPr>
    <w:rPr>
      <w:rFonts w:ascii="Calibri" w:hAnsi="Calibri" w:eastAsia="宋体" w:cs="Times New Roman"/>
      <w:b/>
      <w:sz w:val="24"/>
    </w:rPr>
  </w:style>
  <w:style w:type="paragraph" w:customStyle="1" w:styleId="24">
    <w:name w:val="表格标题"/>
    <w:next w:val="1"/>
    <w:qFormat/>
    <w:uiPriority w:val="0"/>
    <w:pPr>
      <w:widowControl w:val="0"/>
      <w:spacing w:before="240" w:after="240" w:line="240" w:lineRule="auto"/>
      <w:jc w:val="center"/>
    </w:pPr>
    <w:rPr>
      <w:rFonts w:ascii="宋体" w:hAnsi="宋体" w:eastAsia="宋体" w:cs="宋体"/>
      <w:b/>
      <w:sz w:val="24"/>
      <w:szCs w:val="22"/>
    </w:rPr>
  </w:style>
  <w:style w:type="paragraph" w:customStyle="1" w:styleId="25">
    <w:name w:val="内嵌文档标题2"/>
    <w:next w:val="1"/>
    <w:qFormat/>
    <w:uiPriority w:val="0"/>
    <w:pPr>
      <w:widowControl w:val="0"/>
      <w:shd w:val="clear" w:color="auto" w:fill="FFFFFF"/>
      <w:spacing w:before="240" w:after="240" w:line="360" w:lineRule="auto"/>
      <w:jc w:val="center"/>
      <w:outlineLvl w:val="0"/>
    </w:pPr>
    <w:rPr>
      <w:rFonts w:ascii="宋体" w:hAnsi="宋体" w:eastAsia="宋体" w:cs="宋体"/>
      <w:b/>
      <w:bCs/>
      <w:kern w:val="0"/>
      <w:sz w:val="24"/>
      <w:szCs w:val="3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9" Type="http://schemas.openxmlformats.org/officeDocument/2006/relationships/fontTable" Target="fontTable.xml"/><Relationship Id="rId68" Type="http://schemas.openxmlformats.org/officeDocument/2006/relationships/customXml" Target="../customXml/item2.xml"/><Relationship Id="rId67" Type="http://schemas.openxmlformats.org/officeDocument/2006/relationships/numbering" Target="numbering.xml"/><Relationship Id="rId66" Type="http://schemas.openxmlformats.org/officeDocument/2006/relationships/customXml" Target="../customXml/item1.xml"/><Relationship Id="rId65" Type="http://schemas.openxmlformats.org/officeDocument/2006/relationships/image" Target="media/image1.jpeg"/><Relationship Id="rId64" Type="http://schemas.openxmlformats.org/officeDocument/2006/relationships/theme" Target="theme/theme1.xml"/><Relationship Id="rId63" Type="http://schemas.openxmlformats.org/officeDocument/2006/relationships/footer" Target="footer31.xml"/><Relationship Id="rId62" Type="http://schemas.openxmlformats.org/officeDocument/2006/relationships/header" Target="header28.xml"/><Relationship Id="rId61" Type="http://schemas.openxmlformats.org/officeDocument/2006/relationships/footer" Target="footer30.xml"/><Relationship Id="rId60" Type="http://schemas.openxmlformats.org/officeDocument/2006/relationships/header" Target="header27.xml"/><Relationship Id="rId6" Type="http://schemas.openxmlformats.org/officeDocument/2006/relationships/footer" Target="footer1.xml"/><Relationship Id="rId59" Type="http://schemas.openxmlformats.org/officeDocument/2006/relationships/footer" Target="footer29.xml"/><Relationship Id="rId58" Type="http://schemas.openxmlformats.org/officeDocument/2006/relationships/header" Target="header26.xml"/><Relationship Id="rId57" Type="http://schemas.openxmlformats.org/officeDocument/2006/relationships/footer" Target="footer28.xml"/><Relationship Id="rId56" Type="http://schemas.openxmlformats.org/officeDocument/2006/relationships/header" Target="header25.xml"/><Relationship Id="rId55" Type="http://schemas.openxmlformats.org/officeDocument/2006/relationships/footer" Target="footer27.xml"/><Relationship Id="rId54" Type="http://schemas.openxmlformats.org/officeDocument/2006/relationships/header" Target="header24.xml"/><Relationship Id="rId53" Type="http://schemas.openxmlformats.org/officeDocument/2006/relationships/footer" Target="footer26.xml"/><Relationship Id="rId52" Type="http://schemas.openxmlformats.org/officeDocument/2006/relationships/header" Target="header23.xml"/><Relationship Id="rId51" Type="http://schemas.openxmlformats.org/officeDocument/2006/relationships/footer" Target="footer25.xml"/><Relationship Id="rId50" Type="http://schemas.openxmlformats.org/officeDocument/2006/relationships/header" Target="header22.xml"/><Relationship Id="rId5" Type="http://schemas.openxmlformats.org/officeDocument/2006/relationships/header" Target="header1.xml"/><Relationship Id="rId49" Type="http://schemas.openxmlformats.org/officeDocument/2006/relationships/footer" Target="footer24.xml"/><Relationship Id="rId48" Type="http://schemas.openxmlformats.org/officeDocument/2006/relationships/header" Target="header21.xml"/><Relationship Id="rId47" Type="http://schemas.openxmlformats.org/officeDocument/2006/relationships/footer" Target="footer23.xml"/><Relationship Id="rId46" Type="http://schemas.openxmlformats.org/officeDocument/2006/relationships/header" Target="header20.xml"/><Relationship Id="rId45" Type="http://schemas.openxmlformats.org/officeDocument/2006/relationships/footer" Target="footer22.xml"/><Relationship Id="rId44" Type="http://schemas.openxmlformats.org/officeDocument/2006/relationships/header" Target="header19.xml"/><Relationship Id="rId43" Type="http://schemas.openxmlformats.org/officeDocument/2006/relationships/footer" Target="footer21.xml"/><Relationship Id="rId42" Type="http://schemas.openxmlformats.org/officeDocument/2006/relationships/header" Target="header18.xml"/><Relationship Id="rId41" Type="http://schemas.openxmlformats.org/officeDocument/2006/relationships/footer" Target="footer20.xml"/><Relationship Id="rId40" Type="http://schemas.openxmlformats.org/officeDocument/2006/relationships/header" Target="header17.xml"/><Relationship Id="rId4" Type="http://schemas.openxmlformats.org/officeDocument/2006/relationships/endnotes" Target="endnotes.xml"/><Relationship Id="rId39" Type="http://schemas.openxmlformats.org/officeDocument/2006/relationships/footer" Target="footer19.xml"/><Relationship Id="rId38" Type="http://schemas.openxmlformats.org/officeDocument/2006/relationships/header" Target="header16.xml"/><Relationship Id="rId37" Type="http://schemas.openxmlformats.org/officeDocument/2006/relationships/footer" Target="footer18.xml"/><Relationship Id="rId36" Type="http://schemas.openxmlformats.org/officeDocument/2006/relationships/header" Target="header15.xml"/><Relationship Id="rId35" Type="http://schemas.openxmlformats.org/officeDocument/2006/relationships/footer" Target="footer17.xml"/><Relationship Id="rId34" Type="http://schemas.openxmlformats.org/officeDocument/2006/relationships/header" Target="header14.xml"/><Relationship Id="rId33" Type="http://schemas.openxmlformats.org/officeDocument/2006/relationships/footer" Target="footer16.xml"/><Relationship Id="rId32" Type="http://schemas.openxmlformats.org/officeDocument/2006/relationships/header" Target="header13.xml"/><Relationship Id="rId31" Type="http://schemas.openxmlformats.org/officeDocument/2006/relationships/footer" Target="footer15.xml"/><Relationship Id="rId30" Type="http://schemas.openxmlformats.org/officeDocument/2006/relationships/header" Target="header12.xml"/><Relationship Id="rId3" Type="http://schemas.openxmlformats.org/officeDocument/2006/relationships/footnotes" Target="footnotes.xml"/><Relationship Id="rId29" Type="http://schemas.openxmlformats.org/officeDocument/2006/relationships/footer" Target="footer14.xml"/><Relationship Id="rId28" Type="http://schemas.openxmlformats.org/officeDocument/2006/relationships/header" Target="header11.xml"/><Relationship Id="rId27" Type="http://schemas.openxmlformats.org/officeDocument/2006/relationships/footer" Target="footer13.xml"/><Relationship Id="rId26" Type="http://schemas.openxmlformats.org/officeDocument/2006/relationships/header" Target="header10.xml"/><Relationship Id="rId25" Type="http://schemas.openxmlformats.org/officeDocument/2006/relationships/footer" Target="footer12.xml"/><Relationship Id="rId24" Type="http://schemas.openxmlformats.org/officeDocument/2006/relationships/header" Target="header9.xml"/><Relationship Id="rId23" Type="http://schemas.openxmlformats.org/officeDocument/2006/relationships/footer" Target="footer11.xml"/><Relationship Id="rId22" Type="http://schemas.openxmlformats.org/officeDocument/2006/relationships/header" Target="header8.xml"/><Relationship Id="rId21" Type="http://schemas.openxmlformats.org/officeDocument/2006/relationships/footer" Target="footer10.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6.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1026" textRotate="1"/>
    <customShpInfo spid="_x0000_s2050"/>
    <customShpInfo spid="_x0000_s2051"/>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1027"/>
    <customShpInfo spid="_x0000_s1029"/>
    <customShpInfo spid="_x0000_s1030"/>
    <customShpInfo spid="_x0000_s1031"/>
    <customShpInfo spid="_x0000_s1033"/>
    <customShpInfo spid="_x0000_s1034"/>
    <customShpInfo spid="_x0000_s1035"/>
    <customShpInfo spid="_x0000_s1036"/>
    <customShpInfo spid="_x0000_s1037"/>
    <customShpInfo spid="_x0000_s1038"/>
  </customShpExts>
</s:customData>
</file>

<file path=customXml/item2.xml><?xml version="1.0" encoding="utf-8"?>
<contractReview xmlns="http://schemas.wps.cn/vas-ai-hub/contract-review">
  <reviewItems>
    <reviewItem>
      <errorID>54daa943-d222-4dd8-8d68-b4900cfb7a87</errorID>
      <errorWord>(</errorWord>
      <group>L1_Format</group>
      <groupName>格式问题</groupName>
      <ability>L2_HalfPunc</ability>
      <abilityName>全半角检查</abilityName>
      <candidateList>
        <item>（</item>
      </candidateList>
      <explain>文本全半角错误。</explain>
      <paraID> E62CCDD</paraID>
      <start>15</start>
      <end>16</end>
      <status>modified</status>
      <modifiedWord>（</modifiedWord>
      <trackRevisions>false</trackRevisions>
    </reviewItem>
    <reviewItem>
      <errorID>0f093325-1885-4944-9f21-fc39ce2d1c53</errorID>
      <errorWord>)</errorWord>
      <group>L1_Format</group>
      <groupName>格式问题</groupName>
      <ability>L2_HalfPunc</ability>
      <abilityName>全半角检查</abilityName>
      <candidateList>
        <item>）</item>
      </candidateList>
      <explain>文本全半角错误。</explain>
      <paraID> E62CCDD</paraID>
      <start>18</start>
      <end>19</end>
      <status>modified</status>
      <modifiedWord>）</modifiedWord>
      <trackRevisions>false</trackRevisions>
    </reviewItem>
    <reviewItem>
      <errorID>6f456913-5799-494c-ba15-fdf133311c8b</errorID>
      <errorWord>(</errorWord>
      <group>L1_Format</group>
      <groupName>格式问题</groupName>
      <ability>L2_HalfPunc</ability>
      <abilityName>全半角检查</abilityName>
      <candidateList>
        <item>（</item>
      </candidateList>
      <explain>文本全半角错误。</explain>
      <paraID>34CE097F</paraID>
      <start>15</start>
      <end>16</end>
      <status>modified</status>
      <modifiedWord>（</modifiedWord>
      <trackRevisions>false</trackRevisions>
    </reviewItem>
    <reviewItem>
      <errorID>df82c400-9d12-4af1-8ec5-728beb28af92</errorID>
      <errorWord>)</errorWord>
      <group>L1_Format</group>
      <groupName>格式问题</groupName>
      <ability>L2_HalfPunc</ability>
      <abilityName>全半角检查</abilityName>
      <candidateList>
        <item>）</item>
      </candidateList>
      <explain>文本全半角错误。</explain>
      <paraID>34CE097F</paraID>
      <start>18</start>
      <end>19</end>
      <status>modified</status>
      <modifiedWord>）</modifiedWord>
      <trackRevisions>false</trackRevisions>
    </reviewItem>
    <reviewItem>
      <errorID>a06538e7-b0dd-4644-9f8d-9db14d9a06d8</errorID>
      <errorWord>-</errorWord>
      <group>L1_Format</group>
      <groupName>格式问题</groupName>
      <ability>L2_HalfPunc</ability>
      <abilityName>全半角检查</abilityName>
      <candidateList>
        <item>－</item>
      </candidateList>
      <explain>文本全半角错误。</explain>
      <paraID>34CE097F</paraID>
      <start>19</start>
      <end>20</end>
      <status>modified</status>
      <modifiedWord>－</modifiedWord>
      <trackRevisions>false</trackRevisions>
    </reviewItem>
    <reviewItem>
      <errorID>f8ef1a59-edce-46f9-9f37-60dbd4aa8665</errorID>
      <errorWord>(</errorWord>
      <group>L1_Format</group>
      <groupName>格式问题</groupName>
      <ability>L2_HalfPunc</ability>
      <abilityName>全半角检查</abilityName>
      <candidateList>
        <item>（</item>
      </candidateList>
      <explain>文本全半角错误。</explain>
      <paraID>16AD4F1C</paraID>
      <start>15</start>
      <end>16</end>
      <status>modified</status>
      <modifiedWord>（</modifiedWord>
      <trackRevisions>false</trackRevisions>
    </reviewItem>
    <reviewItem>
      <errorID>e9afdea7-a131-4f4c-999e-1f1863f03738</errorID>
      <errorWord>)</errorWord>
      <group>L1_Format</group>
      <groupName>格式问题</groupName>
      <ability>L2_HalfPunc</ability>
      <abilityName>全半角检查</abilityName>
      <candidateList>
        <item>）</item>
      </candidateList>
      <explain>文本全半角错误。</explain>
      <paraID>16AD4F1C</paraID>
      <start>18</start>
      <end>19</end>
      <status>modified</status>
      <modifiedWord>）</modifiedWord>
      <trackRevisions>false</trackRevisions>
    </reviewItem>
    <reviewItem>
      <errorID>4a1cdfc9-03c0-453b-add6-f3e6982b68cb</errorID>
      <errorWord>-</errorWord>
      <group>L1_Format</group>
      <groupName>格式问题</groupName>
      <ability>L2_HalfPunc</ability>
      <abilityName>全半角检查</abilityName>
      <candidateList>
        <item>－</item>
      </candidateList>
      <explain>文本全半角错误。</explain>
      <paraID>16AD4F1C</paraID>
      <start>19</start>
      <end>20</end>
      <status>modified</status>
      <modifiedWord>－</modifiedWord>
      <trackRevisions>false</trackRevisions>
    </reviewItem>
    <reviewItem>
      <errorID>3e8b7b81-7f7b-4aac-a298-0bc49f3e8e9c</errorID>
      <errorWord>(</errorWord>
      <group>L1_Format</group>
      <groupName>格式问题</groupName>
      <ability>L2_HalfPunc</ability>
      <abilityName>全半角检查</abilityName>
      <candidateList>
        <item>（</item>
      </candidateList>
      <explain>文本全半角错误。</explain>
      <paraID> 8307880</paraID>
      <start>20</start>
      <end>21</end>
      <status>modified</status>
      <modifiedWord>（</modifiedWord>
      <trackRevisions>false</trackRevisions>
    </reviewItem>
    <reviewItem>
      <errorID>53c4e535-834b-4067-b44a-44cb54eeda57</errorID>
      <errorWord>)</errorWord>
      <group>L1_Format</group>
      <groupName>格式问题</groupName>
      <ability>L2_HalfPunc</ability>
      <abilityName>全半角检查</abilityName>
      <candidateList>
        <item>）</item>
      </candidateList>
      <explain>文本全半角错误。</explain>
      <paraID> 8307880</paraID>
      <start>23</start>
      <end>24</end>
      <status>modified</status>
      <modifiedWord>）</modifiedWord>
      <trackRevisions>false</trackRevisions>
    </reviewItem>
    <reviewItem>
      <errorID>6e0238b2-bd44-429a-8c7b-e4c2c0b05859</errorID>
      <errorWord>(</errorWord>
      <group>L1_Format</group>
      <groupName>格式问题</groupName>
      <ability>L2_HalfPunc</ability>
      <abilityName>全半角检查</abilityName>
      <candidateList>
        <item>（</item>
      </candidateList>
      <explain>文本全半角错误。</explain>
      <paraID>7F94871B</paraID>
      <start>20</start>
      <end>21</end>
      <status>modified</status>
      <modifiedWord>（</modifiedWord>
      <trackRevisions>false</trackRevisions>
    </reviewItem>
    <reviewItem>
      <errorID>f0028bb2-c497-481d-9537-81961809a0b1</errorID>
      <errorWord>)</errorWord>
      <group>L1_Format</group>
      <groupName>格式问题</groupName>
      <ability>L2_HalfPunc</ability>
      <abilityName>全半角检查</abilityName>
      <candidateList>
        <item>）</item>
      </candidateList>
      <explain>文本全半角错误。</explain>
      <paraID>7F94871B</paraID>
      <start>23</start>
      <end>24</end>
      <status>modified</status>
      <modifiedWord>）</modifiedWord>
      <trackRevisions>false</trackRevisions>
    </reviewItem>
    <reviewItem>
      <errorID>642ed74d-11aa-4000-8bdb-60e765af5f2c</errorID>
      <errorWord>1）、</errorWord>
      <group>L1_Punc</group>
      <groupName>标点问题</groupName>
      <ability>L2_Punc</ability>
      <abilityName>标点符号检查</abilityName>
      <candidateList>
        <item>1）</item>
      </candidateList>
      <explain>根据国标GB/T 15834-2011《标点符号用法》中的4.5.3.3节，带括号的汉字数字或阿拉伯数字表次序时，后面通常不加顿号。如“（一）指导思想”“（二）行动指南”。</explain>
      <paraID> 8CE23A8</paraID>
      <start>17</start>
      <end>19</end>
      <status>modified</status>
      <modifiedWord>1）</modifiedWord>
      <trackRevisions>false</trackRevisions>
    </reviewItem>
    <reviewItem>
      <errorID>b9aed8fd-a6b6-4c41-a6f6-27dcdbb47036</errorID>
      <errorWord>,</errorWord>
      <group>L1_Format</group>
      <groupName>格式问题</groupName>
      <ability>L2_HalfPunc</ability>
      <abilityName>全半角检查</abilityName>
      <candidateList>
        <item>，</item>
      </candidateList>
      <explain>文本全半角错误。</explain>
      <paraID> 8CE23A8</paraID>
      <start>30</start>
      <end>31</end>
      <status>modified</status>
      <modifiedWord>，</modifiedWord>
      <trackRevisions>false</trackRevisions>
    </reviewItem>
    <reviewItem>
      <errorID>61b9106c-4d94-40ac-89c5-ae56d9ff771d</errorID>
      <errorWord>[2020]46号</errorWord>
      <group>L1_Knowledge</group>
      <groupName>知识性问题</groupName>
      <ability>L2_Knowledge</ability>
      <abilityName>其他知识</abilityName>
      <candidateList>
        <item>〔2020〕46号</item>
      </candidateList>
      <explain>发文字号格式错误。</explain>
      <paraID> 8CE23A8</paraID>
      <start>57</start>
      <end>66</end>
      <status>modified</status>
      <modifiedWord>〔2020〕46号</modifiedWord>
      <trackRevisions>false</trackRevisions>
    </reviewItem>
    <reviewItem>
      <errorID>d8941e37-b1d6-4389-adbe-311311a5841c</errorID>
      <errorWord>(</errorWord>
      <group>L1_Format</group>
      <groupName>格式问题</groupName>
      <ability>L2_HalfPunc</ability>
      <abilityName>全半角检查</abilityName>
      <candidateList>
        <item>（</item>
      </candidateList>
      <explain>文本全半角错误。</explain>
      <paraID> 8CE23A8</paraID>
      <start>91</start>
      <end>92</end>
      <status>modified</status>
      <modifiedWord>（</modifiedWord>
      <trackRevisions>false</trackRevisions>
    </reviewItem>
    <reviewItem>
      <errorID>8fa98e25-6a1c-41f9-a8ed-8a22e6150fe8</errorID>
      <errorWord>)</errorWord>
      <group>L1_Format</group>
      <groupName>格式问题</groupName>
      <ability>L2_HalfPunc</ability>
      <abilityName>全半角检查</abilityName>
      <candidateList>
        <item>）</item>
      </candidateList>
      <explain>文本全半角错误。</explain>
      <paraID> 8CE23A8</paraID>
      <start>104</start>
      <end>105</end>
      <status>modified</status>
      <modifiedWord>）</modifiedWord>
      <trackRevisions>false</trackRevisions>
    </reviewItem>
    <reviewItem>
      <errorID>e2d98985-bfc3-445b-af15-6a40c4172328</errorID>
      <errorWord>(</errorWord>
      <group>L1_Format</group>
      <groupName>格式问题</groupName>
      <ability>L2_HalfPunc</ability>
      <abilityName>全半角检查</abilityName>
      <candidateList>
        <item>（</item>
      </candidateList>
      <explain>文本全半角错误。</explain>
      <paraID> 8CE23A8</paraID>
      <start>135</start>
      <end>136</end>
      <status>modified</status>
      <modifiedWord>（</modifiedWord>
      <trackRevisions>false</trackRevisions>
    </reviewItem>
    <reviewItem>
      <errorID>0995bf08-8c8e-4f8c-b85d-0e74a0064848</errorID>
      <errorWord>)</errorWord>
      <group>L1_Format</group>
      <groupName>格式问题</groupName>
      <ability>L2_HalfPunc</ability>
      <abilityName>全半角检查</abilityName>
      <candidateList>
        <item>）</item>
      </candidateList>
      <explain>文本全半角错误。</explain>
      <paraID> 8CE23A8</paraID>
      <start>147</start>
      <end>148</end>
      <status>modified</status>
      <modifiedWord>）</modifiedWord>
      <trackRevisions>false</trackRevisions>
    </reviewItem>
    <reviewItem>
      <errorID>013edb03-e91e-4bb3-ba38-f62254538812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6EE16043</paraID>
      <start>0</start>
      <end>2</end>
      <status>modified</status>
      <modifiedWord>2）</modifiedWord>
      <trackRevisions>false</trackRevisions>
    </reviewItem>
    <reviewItem>
      <errorID>9cc6154e-d086-4f98-86f3-5e1ff82228f7</errorID>
      <errorWord>是</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❼〈介〉表示时间、处所、范围、条件等：事情发生～去年｜～礼堂开会｜这件事～方式上还可以研究｜～他的帮助下，我取得了较好的成绩。❽〈副〉正在：风～刮，雨～下｜姐姐～做功课。</explain>
      <paraID>53F5C117</paraID>
      <start>4</start>
      <end>5</end>
      <status>ignored</status>
      <modifiedWord/>
      <trackRevisions>false</trackRevisions>
    </reviewItem>
    <reviewItem>
      <errorID>ff7d429c-d607-4968-b4d0-12b8ab51229e</errorID>
      <errorWord>2025年12月03日</errorWord>
      <group>L1_Knowledge</group>
      <groupName>知识性问题</groupName>
      <ability>L2_Time</ability>
      <abilityName>日期时间</abilityName>
      <candidateList>
        <item>2025年12月3日</item>
      </candidateList>
      <explain>根据日常书写习惯，日期一般会省略前导零。</explain>
      <paraID> F3193B8</paraID>
      <start>3</start>
      <end>13</end>
      <status>modified</status>
      <modifiedWord>2025年12月3日</modifiedWord>
      <trackRevisions>false</trackRevisions>
    </reviewItem>
    <reviewItem>
      <errorID>3de13364-83d3-4c02-916a-3c358305d9d8</errorID>
      <errorWord>上午00:00</errorWord>
      <group>L1_Knowledge</group>
      <groupName>知识性问题</groupName>
      <ability>L2_Time</ability>
      <abilityName>日期时间</abilityName>
      <candidateList/>
      <explain>时间与前缀不匹配，可能的时间前缀有“下午、晚上、凌晨、午夜”。</explain>
      <paraID> F3193B8</paraID>
      <start>28</start>
      <end>35</end>
      <status>ignored</status>
      <modifiedWord/>
      <trackRevisions>false</trackRevisions>
    </reviewItem>
    <reviewItem>
      <errorID>c92af72d-1746-47ec-a512-0b5f67fafe63</errorID>
      <errorWord>下午14:00</errorWord>
      <group>L1_Knowledge</group>
      <groupName>知识性问题</groupName>
      <ability>L2_Time</ability>
      <abilityName>日期时间</abilityName>
      <candidateList>
        <item>14:00</item>
      </candidateList>
      <explain>24小时制的时间，不需要强调“下午”。</explain>
      <paraID> F3193B8</paraID>
      <start>42</start>
      <end>47</end>
      <status>modified</status>
      <modifiedWord>14:00</modifiedWord>
      <trackRevisions>false</trackRevisions>
    </reviewItem>
    <reviewItem>
      <errorID>6a94f7ed-af5b-4bfd-80bb-c530eddaa436</errorID>
      <errorWord>开启开启</errorWord>
      <group>L1_Word</group>
      <groupName>字词问题</groupName>
      <ability>L2_Typo</ability>
      <abilityName>字词错误</abilityName>
      <candidateList>
        <item>开启</item>
      </candidateList>
      <explain>〈动〉❶打开：这种灭火器的开关能自动～｜～闸门。❷开创：～一代新风。</explain>
      <paraID>47777C00</paraID>
      <start>4</start>
      <end>6</end>
      <status>modified</status>
      <modifiedWord>开启</modifiedWord>
      <trackRevisions>false</trackRevisions>
    </reviewItem>
    <reviewItem>
      <errorID>6515dc3c-6249-404b-b145-0449fef11226</errorID>
      <errorWord>-</errorWord>
      <group>L1_Format</group>
      <groupName>格式问题</groupName>
      <ability>L2_HalfPunc</ability>
      <abilityName>全半角检查</abilityName>
      <candidateList>
        <item>－</item>
      </candidateList>
      <explain>文本全半角错误。</explain>
      <paraID>460FD580</paraID>
      <start>306</start>
      <end>307</end>
      <status>modified</status>
      <modifiedWord>－</modifiedWord>
      <trackRevisions>false</trackRevisions>
    </reviewItem>
    <reviewItem>
      <errorID>eccdb3d0-06e8-45b6-bdca-393c3fd34492</errorID>
      <errorWord>-</errorWord>
      <group>L1_Format</group>
      <groupName>格式问题</groupName>
      <ability>L2_HalfPunc</ability>
      <abilityName>全半角检查</abilityName>
      <candidateList>
        <item>－</item>
      </candidateList>
      <explain>文本全半角错误。</explain>
      <paraID>460FD580</paraID>
      <start>331</start>
      <end>332</end>
      <status>modified</status>
      <modifiedWord>－</modifiedWord>
      <trackRevisions>false</trackRevisions>
    </reviewItem>
    <reviewItem>
      <errorID>15cae74a-5e8e-4064-88e6-e1fe02147e77</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148F3FA3</paraID>
      <start>66</start>
      <end>73</end>
      <status>modified</status>
      <modifiedWord>10%～20%</modifiedWord>
      <trackRevisions>false</trackRevisions>
    </reviewItem>
    <reviewItem>
      <errorID>03e5c294-8940-4d77-848d-f5080d6f5ede</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148F3FA3</paraID>
      <start>79</start>
      <end>84</end>
      <status>modified</status>
      <modifiedWord>3%～5%</modifiedWord>
      <trackRevisions>false</trackRevisions>
    </reviewItem>
    <reviewItem>
      <errorID>7d0a7d26-7a5c-455e-887f-f38b435732ac</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148F3FA3</paraID>
      <start>170</start>
      <end>175</end>
      <status>modified</status>
      <modifiedWord>3%～5%</modifiedWord>
      <trackRevisions>false</trackRevisions>
    </reviewItem>
    <reviewItem>
      <errorID>f3e42fe3-803f-4d00-b6fb-8dfc71666176</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4F7BFC5A</paraID>
      <start>112</start>
      <end>117</end>
      <status>modified</status>
      <modifiedWord>4%～6%</modifiedWord>
      <trackRevisions>false</trackRevisions>
    </reviewItem>
    <reviewItem>
      <errorID>33022a2a-411c-4685-9662-ce9edebc13a3</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4F7BFC5A</paraID>
      <start>123</start>
      <end>128</end>
      <status>modified</status>
      <modifiedWord>1%～2%</modifiedWord>
      <trackRevisions>false</trackRevisions>
    </reviewItem>
    <reviewItem>
      <errorID>b64e2176-5bde-4b47-b032-b2469aabb138</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4F7BFC5A</paraID>
      <start>214</start>
      <end>219</end>
      <status>modified</status>
      <modifiedWord>1%～2%</modifiedWord>
      <trackRevisions>false</trackRevisions>
    </reviewItem>
    <reviewItem>
      <errorID>7c164fb5-3be9-41cf-9857-6ee1253c9948</errorID>
      <errorWord>(</errorWord>
      <group>L1_Format</group>
      <groupName>格式问题</groupName>
      <ability>L2_HalfPunc</ability>
      <abilityName>全半角检查</abilityName>
      <candidateList>
        <item>（</item>
      </candidateList>
      <explain>文本全半角错误。</explain>
      <paraID>15361F4B</paraID>
      <start>20</start>
      <end>21</end>
      <status>modified</status>
      <modifiedWord>（</modifiedWord>
      <trackRevisions>false</trackRevisions>
    </reviewItem>
    <reviewItem>
      <errorID>28c5a779-12c9-44d4-a517-7824c4737b8f</errorID>
      <errorWord>)</errorWord>
      <group>L1_Format</group>
      <groupName>格式问题</groupName>
      <ability>L2_HalfPunc</ability>
      <abilityName>全半角检查</abilityName>
      <candidateList>
        <item>）</item>
      </candidateList>
      <explain>文本全半角错误。</explain>
      <paraID>15361F4B</paraID>
      <start>23</start>
      <end>24</end>
      <status>modified</status>
      <modifiedWord>）</modifiedWord>
      <trackRevisions>false</trackRevisions>
    </reviewItem>
    <reviewItem>
      <errorID>8bae1d56-da75-4caa-8def-85eced3c3340</errorID>
      <errorWord>(</errorWord>
      <group>L1_Format</group>
      <groupName>格式问题</groupName>
      <ability>L2_HalfPunc</ability>
      <abilityName>全半角检查</abilityName>
      <candidateList>
        <item>（</item>
      </candidateList>
      <explain>文本全半角错误。</explain>
      <paraID>6221B5DF</paraID>
      <start>15</start>
      <end>16</end>
      <status>modified</status>
      <modifiedWord>（</modifiedWord>
      <trackRevisions>false</trackRevisions>
    </reviewItem>
    <reviewItem>
      <errorID>b7edaf20-5f1a-455a-9257-b73d37a2435b</errorID>
      <errorWord>)</errorWord>
      <group>L1_Format</group>
      <groupName>格式问题</groupName>
      <ability>L2_HalfPunc</ability>
      <abilityName>全半角检查</abilityName>
      <candidateList>
        <item>）</item>
      </candidateList>
      <explain>文本全半角错误。</explain>
      <paraID>6221B5DF</paraID>
      <start>18</start>
      <end>19</end>
      <status>modified</status>
      <modifiedWord>）</modifiedWord>
      <trackRevisions>false</trackRevisions>
    </reviewItem>
    <reviewItem>
      <errorID>8363fb86-a50e-4597-95ec-7ec2c614465f</errorID>
      <errorWord>1）、</errorWord>
      <group>L1_Punc</group>
      <groupName>标点问题</groupName>
      <ability>L2_Punc</ability>
      <abilityName>标点符号检查</abilityName>
      <candidateList>
        <item>1）</item>
      </candidateList>
      <explain>根据国标GB/T 15834-2011《标点符号用法》中的4.5.3.3节，带括号的汉字数字或阿拉伯数字表次序时，后面通常不加顿号。如“（一）指导思想”“（二）行动指南”。</explain>
      <paraID> 2846E53</paraID>
      <start>19</start>
      <end>21</end>
      <status>modified</status>
      <modifiedWord>1）</modifiedWord>
      <trackRevisions>false</trackRevisions>
    </reviewItem>
    <reviewItem>
      <errorID>15d8cd8e-fe44-4125-a506-90ff1b7b1b02</errorID>
      <errorWord>,</errorWord>
      <group>L1_Format</group>
      <groupName>格式问题</groupName>
      <ability>L2_HalfPunc</ability>
      <abilityName>全半角检查</abilityName>
      <candidateList>
        <item>，</item>
      </candidateList>
      <explain>文本全半角错误。</explain>
      <paraID> 2846E53</paraID>
      <start>32</start>
      <end>33</end>
      <status>modified</status>
      <modifiedWord>，</modifiedWord>
      <trackRevisions>false</trackRevisions>
    </reviewItem>
    <reviewItem>
      <errorID>fd8baa35-fafe-40ba-9e71-7551fd653e12</errorID>
      <errorWord>[2020]46号</errorWord>
      <group>L1_Knowledge</group>
      <groupName>知识性问题</groupName>
      <ability>L2_Knowledge</ability>
      <abilityName>其他知识</abilityName>
      <candidateList>
        <item>〔2020〕46号</item>
      </candidateList>
      <explain>发文字号格式错误。</explain>
      <paraID> 2846E53</paraID>
      <start>59</start>
      <end>68</end>
      <status>modified</status>
      <modifiedWord>〔2020〕46号</modifiedWord>
      <trackRevisions>false</trackRevisions>
    </reviewItem>
    <reviewItem>
      <errorID>bb4d3946-83a0-4123-b4e9-a41e42e08bbf</errorID>
      <errorWord>)</errorWord>
      <group>L1_Format</group>
      <groupName>格式问题</groupName>
      <ability>L2_HalfPunc</ability>
      <abilityName>全半角检查</abilityName>
      <candidateList>
        <item>）</item>
      </candidateList>
      <explain>文本全半角错误。</explain>
      <paraID> 2846E53</paraID>
      <start>72</start>
      <end>73</end>
      <status>modified</status>
      <modifiedWord>）</modifiedWord>
      <trackRevisions>false</trackRevisions>
    </reviewItem>
    <reviewItem>
      <errorID>a19d75fa-f823-4f8c-a518-4f2f3a95e916</errorID>
      <errorWord>(</errorWord>
      <group>L1_Format</group>
      <groupName>格式问题</groupName>
      <ability>L2_HalfPunc</ability>
      <abilityName>全半角检查</abilityName>
      <candidateList>
        <item>（</item>
      </candidateList>
      <explain>文本全半角错误。</explain>
      <paraID> 2846E53</paraID>
      <start>93</start>
      <end>94</end>
      <status>modified</status>
      <modifiedWord>（</modifiedWord>
      <trackRevisions>false</trackRevisions>
    </reviewItem>
    <reviewItem>
      <errorID>a2a837d6-0184-4cd1-be5a-43cfb5330a44</errorID>
      <errorWord>);</errorWord>
      <group>L1_Format</group>
      <groupName>格式问题</groupName>
      <ability>L2_HalfPunc</ability>
      <abilityName>全半角检查</abilityName>
      <candidateList>
        <item>）；</item>
      </candidateList>
      <explain>文本全半角错误。</explain>
      <paraID> 2846E53</paraID>
      <start>106</start>
      <end>108</end>
      <status>modified</status>
      <modifiedWord>）；</modifiedWord>
      <trackRevisions>false</trackRevisions>
    </reviewItem>
    <reviewItem>
      <errorID>ca5007c7-9384-45e7-bce7-4f279426b7cb</errorID>
      <errorWord>)</errorWord>
      <group>L1_Format</group>
      <groupName>格式问题</groupName>
      <ability>L2_HalfPunc</ability>
      <abilityName>全半角检查</abilityName>
      <candidateList>
        <item>）</item>
      </candidateList>
      <explain>文本全半角错误。</explain>
      <paraID> 2846E53</paraID>
      <start>110</start>
      <end>111</end>
      <status>modified</status>
      <modifiedWord>）</modifiedWord>
      <trackRevisions>false</trackRevisions>
    </reviewItem>
    <reviewItem>
      <errorID>8d8bb296-e740-4fe2-aa8b-810efa023aa1</errorID>
      <errorWord>(</errorWord>
      <group>L1_Format</group>
      <groupName>格式问题</groupName>
      <ability>L2_HalfPunc</ability>
      <abilityName>全半角检查</abilityName>
      <candidateList>
        <item>（</item>
      </candidateList>
      <explain>文本全半角错误。</explain>
      <paraID> 2846E53</paraID>
      <start>137</start>
      <end>138</end>
      <status>modified</status>
      <modifiedWord>（</modifiedWord>
      <trackRevisions>false</trackRevisions>
    </reviewItem>
    <reviewItem>
      <errorID>a89196b4-81dd-480e-95de-b3b4f1c34d37</errorID>
      <errorWord>)</errorWord>
      <group>L1_Format</group>
      <groupName>格式问题</groupName>
      <ability>L2_HalfPunc</ability>
      <abilityName>全半角检查</abilityName>
      <candidateList>
        <item>）</item>
      </candidateList>
      <explain>文本全半角错误。</explain>
      <paraID> 2846E53</paraID>
      <start>149</start>
      <end>150</end>
      <status>modified</status>
      <modifiedWord>）</modifiedWord>
      <trackRevisions>false</trackRevisions>
    </reviewItem>
    <reviewItem>
      <errorID>5dbf3e06-9560-4bc4-998b-7d4e909684e9</errorID>
      <errorWord>2）、</errorWord>
      <group>L1_Punc</group>
      <groupName>标点问题</groupName>
      <ability>L2_Punc</ability>
      <abilityName>标点符号检查</abilityName>
      <candidateList>
        <item>2）</item>
      </candidateList>
      <explain>根据国标GB/T 15834-2011《标点符号用法》中的4.5.3.3节，带括号的汉字数字或阿拉伯数字表次序时，后面通常不加顿号。如“（一）指导思想”“（二）行动指南”。</explain>
      <paraID> 2846E53</paraID>
      <start>163</start>
      <end>165</end>
      <status>modified</status>
      <modifiedWord>2）</modifiedWord>
      <trackRevisions>false</trackRevisions>
    </reviewItem>
    <reviewItem>
      <errorID>4eca917b-28e8-4e83-9353-df9f112d8739</errorID>
      <errorWord>“</errorWord>
      <group>L1_Punc</group>
      <groupName>标点问题</groupName>
      <ability>L2_Punc</ability>
      <abilityName>标点符号检查</abilityName>
      <candidateList/>
      <explain/>
      <paraID>15D38B00</paraID>
      <start>9</start>
      <end>10</end>
      <status>ignored</status>
      <modifiedWord/>
      <trackRevisions>false</trackRevisions>
    </reviewItem>
    <reviewItem>
      <errorID>09c0e7a8-078f-435c-b9a5-86fa9240527e</errorID>
      <errorWord>2025年12月03日</errorWord>
      <group>L1_Knowledge</group>
      <groupName>知识性问题</groupName>
      <ability>L2_Time</ability>
      <abilityName>日期时间</abilityName>
      <candidateList>
        <item>2025年12月3日</item>
      </candidateList>
      <explain>根据日常书写习惯，日期一般会省略前导零。</explain>
      <paraID>5C19AEEE</paraID>
      <start>0</start>
      <end>10</end>
      <status>modified</status>
      <modifiedWord>2025年12月3日</modifiedWord>
      <trackRevisions>false</trackRevisions>
    </reviewItem>
    <reviewItem>
      <errorID>08614b47-1fb2-4c70-8ca0-0d1c2ce67240</errorID>
      <errorWord>上午00:00</errorWord>
      <group>L1_Knowledge</group>
      <groupName>知识性问题</groupName>
      <ability>L2_Time</ability>
      <abilityName>日期时间</abilityName>
      <candidateList/>
      <explain>时间与前缀不匹配，可能的时间前缀有“下午、晚上、凌晨、午夜”。</explain>
      <paraID>5C19AEEE</paraID>
      <start>22</start>
      <end>29</end>
      <status>ignored</status>
      <modifiedWord/>
      <trackRevisions>false</trackRevisions>
    </reviewItem>
    <reviewItem>
      <errorID>109ad730-7dff-415d-955d-eb6f8edde739</errorID>
      <errorWord>服</errorWord>
      <group>L1_Word</group>
      <groupName>字词问题</groupName>
      <ability>L2_Typo</ability>
      <abilityName>字词错误</abilityName>
      <candidateList>
        <item>服务</item>
      </candidateList>
      <explain>〈动〉为集体（或别人的）利益或为某种事业而工作：～行业｜为人民～｜科学为生产～｜他在邮局～了三十年。</explain>
      <paraID>4ABE457F</paraID>
      <start>67</start>
      <end>69</end>
      <status>modified</status>
      <modifiedWord>服务</modifiedWord>
      <trackRevisions>false</trackRevisions>
    </reviewItem>
    <reviewItem>
      <errorID>9d7d6148-e014-473e-a091-0337989afb4a</errorID>
      <errorWord>(</errorWord>
      <group>L1_Format</group>
      <groupName>格式问题</groupName>
      <ability>L2_HalfPunc</ability>
      <abilityName>全半角检查</abilityName>
      <candidateList>
        <item>（</item>
      </candidateList>
      <explain>文本全半角错误。</explain>
      <paraID>54C79D83</paraID>
      <start>14</start>
      <end>15</end>
      <status>modified</status>
      <modifiedWord>（</modifiedWord>
      <trackRevisions>false</trackRevisions>
    </reviewItem>
    <reviewItem>
      <errorID>b30c6dee-0a87-4177-a978-831671483fb9</errorID>
      <errorWord>)</errorWord>
      <group>L1_Format</group>
      <groupName>格式问题</groupName>
      <ability>L2_HalfPunc</ability>
      <abilityName>全半角检查</abilityName>
      <candidateList>
        <item>）</item>
      </candidateList>
      <explain>文本全半角错误。</explain>
      <paraID>54C79D83</paraID>
      <start>24</start>
      <end>25</end>
      <status>modified</status>
      <modifiedWord>）</modifiedWord>
      <trackRevisions>false</trackRevisions>
    </reviewItem>
    <reviewItem>
      <errorID>4cdc2a3e-1be8-4166-9d63-2ef9e4b2c2eb</errorID>
      <errorWord>(</errorWord>
      <group>L1_Format</group>
      <groupName>格式问题</groupName>
      <ability>L2_HalfPunc</ability>
      <abilityName>全半角检查</abilityName>
      <candidateList>
        <item>（</item>
      </candidateList>
      <explain>文本全半角错误。</explain>
      <paraID>181F6BDC</paraID>
      <start>7</start>
      <end>8</end>
      <status>modified</status>
      <modifiedWord>（</modifiedWord>
      <trackRevisions>false</trackRevisions>
    </reviewItem>
    <reviewItem>
      <errorID>d93f7a82-ea9d-4234-a2b9-de46092fc0f0</errorID>
      <errorWord>)</errorWord>
      <group>L1_Format</group>
      <groupName>格式问题</groupName>
      <ability>L2_HalfPunc</ability>
      <abilityName>全半角检查</abilityName>
      <candidateList>
        <item>）</item>
      </candidateList>
      <explain>文本全半角错误。</explain>
      <paraID>181F6BDC</paraID>
      <start>12</start>
      <end>13</end>
      <status>modified</status>
      <modifiedWord>）</modifiedWord>
      <trackRevisions>false</trackRevisions>
    </reviewItem>
    <reviewItem>
      <errorID>d525d779-8ffb-40ce-a397-fcd9532da414</errorID>
      <errorWord>(</errorWord>
      <group>L1_Format</group>
      <groupName>格式问题</groupName>
      <ability>L2_HalfPunc</ability>
      <abilityName>全半角检查</abilityName>
      <candidateList>
        <item>（</item>
      </candidateList>
      <explain>文本全半角错误。</explain>
      <paraID>181F6BDC</paraID>
      <start>44</start>
      <end>45</end>
      <status>modified</status>
      <modifiedWord>（</modifiedWord>
      <trackRevisions>false</trackRevisions>
    </reviewItem>
    <reviewItem>
      <errorID>93e5145e-25ac-426c-a83d-7764a49e369a</errorID>
      <errorWord>)</errorWord>
      <group>L1_Format</group>
      <groupName>格式问题</groupName>
      <ability>L2_HalfPunc</ability>
      <abilityName>全半角检查</abilityName>
      <candidateList>
        <item>）</item>
      </candidateList>
      <explain>文本全半角错误。</explain>
      <paraID>181F6BDC</paraID>
      <start>54</start>
      <end>55</end>
      <status>modified</status>
      <modifiedWord>）</modifiedWord>
      <trackRevisions>false</trackRevisions>
    </reviewItem>
    <reviewItem>
      <errorID>688fc718-264a-43bd-99cf-9b3f21d235a7</errorID>
      <errorWord>(</errorWord>
      <group>L1_Format</group>
      <groupName>格式问题</groupName>
      <ability>L2_HalfPunc</ability>
      <abilityName>全半角检查</abilityName>
      <candidateList>
        <item>（</item>
      </candidateList>
      <explain>文本全半角错误。</explain>
      <paraID>2CAE1700</paraID>
      <start>31</start>
      <end>32</end>
      <status>modified</status>
      <modifiedWord>（</modifiedWord>
      <trackRevisions>false</trackRevisions>
    </reviewItem>
    <reviewItem>
      <errorID>e8e8b1bb-580b-4c03-bcd6-a9596838f182</errorID>
      <errorWord>其它</errorWord>
      <group>L1_Word</group>
      <groupName>字词问题</groupName>
      <ability>L2_Alias</ability>
      <abilityName>也作/曾用词</abilityName>
      <candidateList>
        <item>其他</item>
      </candidateList>
      <explain>词汇[其它]为不规范表述或旧称，其规范书面表述为[其他]。</explain>
      <paraID> 605ADFE</paraID>
      <start>59</start>
      <end>61</end>
      <status>modified</status>
      <modifiedWord>其他</modifiedWord>
      <trackRevisions>false</trackRevisions>
    </reviewItem>
    <reviewItem>
      <errorID>7b14bbb3-986b-44af-9975-56739a895b86</errorID>
      <errorWord>(</errorWord>
      <group>L1_Format</group>
      <groupName>格式问题</groupName>
      <ability>L2_HalfPunc</ability>
      <abilityName>全半角检查</abilityName>
      <candidateList>
        <item>（</item>
      </candidateList>
      <explain>文本全半角错误。</explain>
      <paraID>4F4B58D8</paraID>
      <start>10</start>
      <end>11</end>
      <status>modified</status>
      <modifiedWord>（</modifiedWord>
      <trackRevisions>false</trackRevisions>
    </reviewItem>
    <reviewItem>
      <errorID>df556fe6-512e-431a-9ef6-76af447ea78d</errorID>
      <errorWord>,</errorWord>
      <group>L1_Format</group>
      <groupName>格式问题</groupName>
      <ability>L2_HalfPunc</ability>
      <abilityName>全半角检查</abilityName>
      <candidateList>
        <item>，</item>
      </candidateList>
      <explain>文本全半角错误。</explain>
      <paraID>3B3082E1</paraID>
      <start>56</start>
      <end>57</end>
      <status>modified</status>
      <modifiedWord>，</modifiedWord>
      <trackRevisions>false</trackRevisions>
    </reviewItem>
    <reviewItem>
      <errorID>83fd0933-0041-4e58-9789-8d11a8fde5c1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7AE3C1CD</paraID>
      <start>0</start>
      <end>2</end>
      <status>modified</status>
      <modifiedWord>2.</modifiedWord>
      <trackRevisions>false</trackRevisions>
    </reviewItem>
    <reviewItem>
      <errorID>1b01684c-c788-46c7-9367-31675569a1e8</errorID>
      <errorWord>10：30分</errorWord>
      <group>L1_Knowledge</group>
      <groupName>知识性问题</groupName>
      <ability>L2_Time</ability>
      <abilityName>日期时间</abilityName>
      <candidateList>
        <item>10:30</item>
      </candidateList>
      <explain>冒号时间格式（XX:XX）后不需要加“分”，并且冒号应使用半角。</explain>
      <paraID>3A842603</paraID>
      <start>11</start>
      <end>16</end>
      <status>modified</status>
      <modifiedWord>10:30</modifiedWord>
      <trackRevisions>false</trackRevisions>
    </reviewItem>
    <reviewItem>
      <errorID>5c238556-af01-4e17-8047-b1f38a29467d</errorID>
      <errorWord>:</errorWord>
      <group>L1_Format</group>
      <groupName>格式问题</groupName>
      <ability>L2_HalfPunc</ability>
      <abilityName>全半角检查</abilityName>
      <candidateList>
        <item>：</item>
      </candidateList>
      <explain>文本全半角错误。</explain>
      <paraID>5E45667A</paraID>
      <start>6</start>
      <end>7</end>
      <status>modified</status>
      <modifiedWord>：</modifiedWord>
      <trackRevisions>false</trackRevisions>
    </reviewItem>
    <reviewItem>
      <errorID>1c44c960-2a33-4510-831c-a34e13c342d3</errorID>
      <errorWord>(</errorWord>
      <group>L1_Format</group>
      <groupName>格式问题</groupName>
      <ability>L2_HalfPunc</ability>
      <abilityName>全半角检查</abilityName>
      <candidateList>
        <item>（</item>
      </candidateList>
      <explain>文本全半角错误。</explain>
      <paraID> 87CE293</paraID>
      <start>6</start>
      <end>7</end>
      <status>modified</status>
      <modifiedWord>（</modifiedWord>
      <trackRevisions>false</trackRevisions>
    </reviewItem>
    <reviewItem>
      <errorID>b76a4d06-9179-4519-a08d-a649799d6aa3</errorID>
      <errorWord>)</errorWord>
      <group>L1_Format</group>
      <groupName>格式问题</groupName>
      <ability>L2_HalfPunc</ability>
      <abilityName>全半角检查</abilityName>
      <candidateList>
        <item>）</item>
      </candidateList>
      <explain>文本全半角错误。</explain>
      <paraID> 87CE293</paraID>
      <start>13</start>
      <end>14</end>
      <status>modified</status>
      <modifiedWord>）</modifiedWord>
      <trackRevisions>false</trackRevisions>
    </reviewItem>
    <reviewItem>
      <errorID>4add93ad-2daf-464f-8a3b-7f9634faa7da</errorID>
      <errorWord>(</errorWord>
      <group>L1_Format</group>
      <groupName>格式问题</groupName>
      <ability>L2_HalfPunc</ability>
      <abilityName>全半角检查</abilityName>
      <candidateList>
        <item>（</item>
      </candidateList>
      <explain>文本全半角错误。</explain>
      <paraID> 87CE293</paraID>
      <start>27</start>
      <end>28</end>
      <status>modified</status>
      <modifiedWord>（</modifiedWord>
      <trackRevisions>false</trackRevisions>
    </reviewItem>
    <reviewItem>
      <errorID>92dad631-c2b5-47ef-86af-28422446caf2</errorID>
      <errorWord>)</errorWord>
      <group>L1_Format</group>
      <groupName>格式问题</groupName>
      <ability>L2_HalfPunc</ability>
      <abilityName>全半角检查</abilityName>
      <candidateList>
        <item>）</item>
      </candidateList>
      <explain>文本全半角错误。</explain>
      <paraID> 87CE293</paraID>
      <start>35</start>
      <end>36</end>
      <status>modified</status>
      <modifiedWord>）</modifiedWord>
      <trackRevisions>false</trackRevisions>
    </reviewItem>
    <reviewItem>
      <errorID>f34a4d12-7635-49d6-bcc0-d530b6b65d18</errorID>
      <errorWord>“</errorWord>
      <group>L1_Punc</group>
      <groupName>标点问题</groupName>
      <ability>L2_Punc</ability>
      <abilityName>标点符号检查</abilityName>
      <candidateList/>
      <explain/>
      <paraID>32A9D2A2</paraID>
      <start>6</start>
      <end>7</end>
      <status>ignored</status>
      <modifiedWord/>
      <trackRevisions>false</trackRevisions>
    </reviewItem>
    <reviewItem>
      <errorID>d55bb649-03f3-4c74-aa04-357cf3c5ec99</errorID>
      <errorWord>(</errorWord>
      <group>L1_Format</group>
      <groupName>格式问题</groupName>
      <ability>L2_HalfPunc</ability>
      <abilityName>全半角检查</abilityName>
      <candidateList>
        <item>（</item>
      </candidateList>
      <explain>文本全半角错误。</explain>
      <paraID>32A9D2A2</paraID>
      <start>13</start>
      <end>14</end>
      <status>modified</status>
      <modifiedWord>（</modifiedWord>
      <trackRevisions>false</trackRevisions>
    </reviewItem>
    <reviewItem>
      <errorID>aa8de658-603b-4607-a2b9-79af11c41a87</errorID>
      <errorWord>)</errorWord>
      <group>L1_Format</group>
      <groupName>格式问题</groupName>
      <ability>L2_HalfPunc</ability>
      <abilityName>全半角检查</abilityName>
      <candidateList>
        <item>）</item>
      </candidateList>
      <explain>文本全半角错误。</explain>
      <paraID>32A9D2A2</paraID>
      <start>37</start>
      <end>38</end>
      <status>modified</status>
      <modifiedWord>）</modifiedWord>
      <trackRevisions>false</trackRevisions>
    </reviewItem>
    <reviewItem>
      <errorID>f6fcec82-d011-449e-ba7f-44851261d4a2</errorID>
      <errorWord>(</errorWord>
      <group>L1_Format</group>
      <groupName>格式问题</groupName>
      <ability>L2_HalfPunc</ability>
      <abilityName>全半角检查</abilityName>
      <candidateList>
        <item>（</item>
      </candidateList>
      <explain>文本全半角错误。</explain>
      <paraID>32A9D2A2</paraID>
      <start>64</start>
      <end>65</end>
      <status>modified</status>
      <modifiedWord>（</modifiedWord>
      <trackRevisions>false</trackRevisions>
    </reviewItem>
    <reviewItem>
      <errorID>a3bfb5e0-d571-4178-9978-32ee656c5d80</errorID>
      <errorWord>)</errorWord>
      <group>L1_Format</group>
      <groupName>格式问题</groupName>
      <ability>L2_HalfPunc</ability>
      <abilityName>全半角检查</abilityName>
      <candidateList>
        <item>）</item>
      </candidateList>
      <explain>文本全半角错误。</explain>
      <paraID>32A9D2A2</paraID>
      <start>65</start>
      <end>65</end>
      <status>modified</status>
      <modifiedWord>）</modifiedWord>
      <trackRevisions>false</trackRevisions>
    </reviewItem>
    <reviewItem>
      <errorID>17317bdc-83ff-4799-9816-5ed38684013b</errorID>
      <errorWord>:</errorWord>
      <group>L1_Format</group>
      <groupName>格式问题</groupName>
      <ability>L2_HalfPunc</ability>
      <abilityName>全半角检查</abilityName>
      <candidateList>
        <item>：</item>
      </candidateList>
      <explain>文本全半角错误。</explain>
      <paraID>45838007</paraID>
      <start>1</start>
      <end>2</end>
      <status>modified</status>
      <modifiedWord>：</modifiedWord>
      <trackRevisions>false</trackRevisions>
    </reviewItem>
    <reviewItem>
      <errorID>0e7dfcc2-b22a-42c2-8b4d-173eeaf8c492</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7D32B2A0</paraID>
      <start>137</start>
      <end>142</end>
      <status>modified</status>
      <modifiedWord>3%～5%</modifiedWord>
      <trackRevisions>false</trackRevisions>
    </reviewItem>
    <reviewItem>
      <errorID>f90bedf5-ee4e-43e3-ae90-d329a7fac7ff</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1C1FA36B</paraID>
      <start>167</start>
      <end>172</end>
      <status>modified</status>
      <modifiedWord>1%～2%</modifiedWord>
      <trackRevisions>false</trackRevisions>
    </reviewItem>
    <reviewItem>
      <errorID>4b37968d-f65c-4312-b2de-8efa5fcc64fc</errorID>
      <errorWord>(</errorWord>
      <group>L1_Format</group>
      <groupName>格式问题</groupName>
      <ability>L2_HalfPunc</ability>
      <abilityName>全半角检查</abilityName>
      <candidateList>
        <item>（</item>
      </candidateList>
      <explain>文本全半角错误。</explain>
      <paraID>369581F7</paraID>
      <start>106</start>
      <end>107</end>
      <status>modified</status>
      <modifiedWord>（</modifiedWord>
      <trackRevisions>false</trackRevisions>
    </reviewItem>
    <reviewItem>
      <errorID>590c3c15-380d-4f8c-bd17-3b3a9276f4c9</errorID>
      <errorWord>)</errorWord>
      <group>L1_Format</group>
      <groupName>格式问题</groupName>
      <ability>L2_HalfPunc</ability>
      <abilityName>全半角检查</abilityName>
      <candidateList>
        <item>）</item>
      </candidateList>
      <explain>文本全半角错误。</explain>
      <paraID>369581F7</paraID>
      <start>116</start>
      <end>117</end>
      <status>modified</status>
      <modifiedWord>）</modifiedWord>
      <trackRevisions>false</trackRevisions>
    </reviewItem>
    <reviewItem>
      <errorID>c724a87d-b6b1-4dd5-bc48-8c6d23b9de46</errorID>
      <errorWord>其它未</errorWord>
      <group>L1_Word</group>
      <groupName>字词问题</groupName>
      <ability>L2_Alias</ability>
      <abilityName>也作/曾用词</abilityName>
      <candidateList>
        <item>其他未</item>
      </candidateList>
      <explain>词汇[其它未]为不规范表述或旧称，其规范书面表述为[其他未]。</explain>
      <paraID>369581F7</paraID>
      <start>262</start>
      <end>265</end>
      <status>modified</status>
      <modifiedWord>其他未</modifiedWord>
      <trackRevisions>false</trackRevisions>
    </reviewItem>
    <reviewItem>
      <errorID>04cc35b8-ea98-4737-847d-ec52d43d0e72</errorID>
      <errorWord>措</errorWord>
      <group>L1_Word</group>
      <groupName>字词问题</groupName>
      <ability>L2_Typo</ability>
      <abilityName>字词错误</abilityName>
      <candidateList>
        <item>措施</item>
      </candidateList>
      <explain>〈名〉针对某种情况而采取的处理办法（用于较大的事情）：计划已经订出，～应该跟上。</explain>
      <paraID>79823E20</paraID>
      <start>7</start>
      <end>9</end>
      <status>modified</status>
      <modifiedWord>措施</modifiedWord>
      <trackRevisions>false</trackRevisions>
    </reviewItem>
    <reviewItem>
      <errorID>c961b335-d9e5-4699-8479-2afbddac7928</errorID>
      <errorWord>(2024〕4号</errorWord>
      <group>L1_Knowledge</group>
      <groupName>知识性问题</groupName>
      <ability>L2_Knowledge</ability>
      <abilityName>其他知识</abilityName>
      <candidateList>
        <item>〔2024〕4号</item>
      </candidateList>
      <explain>发文字号格式错误。</explain>
      <paraID> 150EB29</paraID>
      <start>48</start>
      <end>56</end>
      <status>modified</status>
      <modifiedWord>〔2024〕4号</modifiedWord>
      <trackRevisions>false</trackRevisions>
    </reviewItem>
    <reviewItem>
      <errorID>e7a87a03-0d81-420b-8cb8-af9a33e97444</errorID>
      <errorWord>与不</errorWord>
      <group>L1_Word</group>
      <groupName>字词问题</groupName>
      <ability>L2_Typo</ability>
      <abilityName>字词错误</abilityName>
      <candidateList>
        <item>与</item>
      </candidateList>
      <explain>（舆）yù参与：～会。</explain>
      <paraID>2790881B</paraID>
      <start>5</start>
      <end>6</end>
      <status>modified</status>
      <modifiedWord>与</modifiedWord>
      <trackRevisions>false</trackRevisions>
    </reviewItem>
    <reviewItem>
      <errorID>ff4dd299-5543-4cf7-9ecc-8ffd78f0f3bd</errorID>
      <errorWord>”</errorWord>
      <group>L1_Punc</group>
      <groupName>标点问题</groupName>
      <ability>L2_Punc</ability>
      <abilityName>标点符号检查</abilityName>
      <candidateList/>
      <explain/>
      <paraID>3B2EC42E</paraID>
      <start>75</start>
      <end>76</end>
      <status>ignored</status>
      <modifiedWord/>
      <trackRevisions>false</trackRevisions>
    </reviewItem>
    <reviewItem>
      <errorID>cb4b88dc-9e97-437d-98a5-1b797e2e4166</errorID>
      <errorWord>及其它有关</errorWord>
      <group>L1_Word</group>
      <groupName>字词问题</groupName>
      <ability>L2_Alias</ability>
      <abilityName>也作/曾用词</abilityName>
      <candidateList>
        <item>及其他有关</item>
      </candidateList>
      <explain>词汇[及其它有关]为不规范表述或旧称，其规范书面表述为[及其他有关]。</explain>
      <paraID>1FEE71EA</paraID>
      <start>38</start>
      <end>43</end>
      <status>modified</status>
      <modifiedWord>及其他有关</modifiedWord>
      <trackRevisions>false</trackRevisions>
    </reviewItem>
    <reviewItem>
      <errorID>665ceef7-d629-46af-a0a2-a904a8b1a5d2</errorID>
      <errorWord>依</errorWord>
      <group>L1_Word</group>
      <groupName>字词问题</groupName>
      <ability>L2_Typo</ability>
      <abilityName>字词错误</abilityName>
      <candidateList>
        <item>依据</item>
      </candidateList>
      <explain/>
      <paraID>5E7EF90D</paraID>
      <start>77</start>
      <end>79</end>
      <status>modified</status>
      <modifiedWord>依据</modifiedWord>
      <trackRevisions>false</trackRevisions>
    </reviewItem>
    <reviewItem>
      <errorID>10cb502a-0472-438f-b264-aaa74b996e16</errorID>
      <errorWord>,</errorWord>
      <group>L1_Format</group>
      <groupName>格式问题</groupName>
      <ability>L2_HalfPunc</ability>
      <abilityName>全半角检查</abilityName>
      <candidateList>
        <item>，</item>
      </candidateList>
      <explain>文本全半角错误。</explain>
      <paraID>432BE372</paraID>
      <start>40</start>
      <end>41</end>
      <status>modified</status>
      <modifiedWord>，</modifiedWord>
      <trackRevisions>false</trackRevisions>
    </reviewItem>
    <reviewItem>
      <errorID>bc88935d-9ee7-49cd-a231-0280da17b900</errorID>
      <errorWord>,</errorWord>
      <group>L1_Format</group>
      <groupName>格式问题</groupName>
      <ability>L2_HalfPunc</ability>
      <abilityName>全半角检查</abilityName>
      <candidateList>
        <item>，</item>
      </candidateList>
      <explain>文本全半角错误。</explain>
      <paraID>24049BDE</paraID>
      <start>84</start>
      <end>85</end>
      <status>modified</status>
      <modifiedWord>，</modifiedWord>
      <trackRevisions>false</trackRevisions>
    </reviewItem>
    <reviewItem>
      <errorID>0deb2443-c3c0-4f72-8922-97ca4bf5e195</errorID>
      <errorWord>,</errorWord>
      <group>L1_Format</group>
      <groupName>格式问题</groupName>
      <ability>L2_HalfPunc</ability>
      <abilityName>全半角检查</abilityName>
      <candidateList>
        <item>，</item>
      </candidateList>
      <explain>文本全半角错误。</explain>
      <paraID>436E8C4E</paraID>
      <start>18</start>
      <end>19</end>
      <status>modified</status>
      <modifiedWord>，</modifiedWord>
      <trackRevisions>false</trackRevisions>
    </reviewItem>
    <reviewItem>
      <errorID>5c2a5b84-b634-4691-b053-cad9dc9f125d</errorID>
      <errorWord>(</errorWord>
      <group>L1_Format</group>
      <groupName>格式问题</groupName>
      <ability>L2_HalfPunc</ability>
      <abilityName>全半角检查</abilityName>
      <candidateList>
        <item>（</item>
      </candidateList>
      <explain>文本全半角错误。</explain>
      <paraID>436E8C4E</paraID>
      <start>40</start>
      <end>41</end>
      <status>modified</status>
      <modifiedWord>（</modifiedWord>
      <trackRevisions>false</trackRevisions>
    </reviewItem>
    <reviewItem>
      <errorID>75019374-f632-443d-80e8-a4a0f320039f</errorID>
      <errorWord>,</errorWord>
      <group>L1_Format</group>
      <groupName>格式问题</groupName>
      <ability>L2_HalfPunc</ability>
      <abilityName>全半角检查</abilityName>
      <candidateList>
        <item>，</item>
      </candidateList>
      <explain>文本全半角错误。</explain>
      <paraID>436E8C4E</paraID>
      <start>55</start>
      <end>56</end>
      <status>modified</status>
      <modifiedWord>，</modifiedWord>
      <trackRevisions>false</trackRevisions>
    </reviewItem>
    <reviewItem>
      <errorID>f792e76f-93df-4b75-8228-938a04b9b102</errorID>
      <errorWord>涉及到</errorWord>
      <group>L1_Word</group>
      <groupName>字词问题</groupName>
      <ability>L2_Typo</ability>
      <abilityName>字词错误</abilityName>
      <candidateList>
        <item>涉及</item>
      </candidateList>
      <explain>〈动〉牵涉到；关联到：案子～好几个人｜这个问题～面很广。</explain>
      <paraID>78B335E2</paraID>
      <start>11</start>
      <end>13</end>
      <status>modified</status>
      <modifiedWord>涉及</modifiedWord>
      <trackRevisions>false</trackRevisions>
    </reviewItem>
    <reviewItem>
      <errorID>7a69db51-cbfb-4527-a29e-1e1f7963fb0c</errorID>
      <errorWord>其它</errorWord>
      <group>L1_Word</group>
      <groupName>字词问题</groupName>
      <ability>L2_Alias</ability>
      <abilityName>也作/曾用词</abilityName>
      <candidateList>
        <item>其他</item>
      </candidateList>
      <explain>词汇[其它]为不规范表述或旧称，其规范书面表述为[其他]。</explain>
      <paraID>78B335E2</paraID>
      <start>40</start>
      <end>42</end>
      <status>modified</status>
      <modifiedWord>其他</modifiedWord>
      <trackRevisions>false</trackRevisions>
    </reviewItem>
    <reviewItem>
      <errorID>1066268b-7403-4e74-9ff0-3256baca07f9</errorID>
      <errorWord>，应</errorWord>
      <group>L1_Word</group>
      <groupName>字词问题</groupName>
      <ability>L2_Typo</ability>
      <abilityName>字词错误</abilityName>
      <candidateList>
        <item>，</item>
      </candidateList>
      <explain/>
      <paraID>332B5732</paraID>
      <start>51</start>
      <end>52</end>
      <status>modified</status>
      <modifiedWord>，</modifiedWord>
      <trackRevisions>false</trackRevisions>
    </reviewItem>
    <reviewItem>
      <errorID>1d35be7c-561f-45f7-829f-64afeefc3903</errorID>
      <errorWord>万</errorWord>
      <group>L1_Word</group>
      <groupName>字词问题</groupName>
      <ability>L2_Typo</ability>
      <abilityName>字词错误</abilityName>
      <candidateList>
        <item>万元</item>
      </candidateList>
      <explain/>
      <paraID>1E142BC7</paraID>
      <start>8</start>
      <end>10</end>
      <status>modified</status>
      <modifiedWord>万元</modifiedWord>
      <trackRevisions>false</trackRevisions>
    </reviewItem>
    <reviewItem>
      <errorID>c74fbe01-801b-4ec9-bbbe-f169a3541518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388757DD</paraID>
      <start>0</start>
      <end>2</end>
      <status>modified</status>
      <modifiedWord>1.</modifiedWord>
      <trackRevisions>false</trackRevisions>
    </reviewItem>
    <reviewItem>
      <errorID>fd668643-8aa1-43c9-8fab-f7f1fc23b0b9</errorID>
      <errorWord>(</errorWord>
      <group>L1_Format</group>
      <groupName>格式问题</groupName>
      <ability>L2_HalfPunc</ability>
      <abilityName>全半角检查</abilityName>
      <candidateList>
        <item>（</item>
      </candidateList>
      <explain>文本全半角错误。</explain>
      <paraID>48097EE4</paraID>
      <start>5</start>
      <end>6</end>
      <status>modified</status>
      <modifiedWord>（</modifiedWord>
      <trackRevisions>false</trackRevisions>
    </reviewItem>
    <reviewItem>
      <errorID>c0860431-1aed-479d-ad4a-9bcbebd97aa6</errorID>
      <errorWord>)</errorWord>
      <group>L1_Format</group>
      <groupName>格式问题</groupName>
      <ability>L2_HalfPunc</ability>
      <abilityName>全半角检查</abilityName>
      <candidateList>
        <item>）</item>
      </candidateList>
      <explain>文本全半角错误。</explain>
      <paraID>48097EE4</paraID>
      <start>12</start>
      <end>13</end>
      <status>modified</status>
      <modifiedWord>）</modifiedWord>
      <trackRevisions>false</trackRevisions>
    </reviewItem>
    <reviewItem>
      <errorID>415801db-2971-46a3-8446-cfdea34bef0c</errorID>
      <errorWord>(</errorWord>
      <group>L1_Format</group>
      <groupName>格式问题</groupName>
      <ability>L2_HalfPunc</ability>
      <abilityName>全半角检查</abilityName>
      <candidateList>
        <item>（</item>
      </candidateList>
      <explain>文本全半角错误。</explain>
      <paraID>48097EE4</paraID>
      <start>26</start>
      <end>27</end>
      <status>modified</status>
      <modifiedWord>（</modifiedWord>
      <trackRevisions>false</trackRevisions>
    </reviewItem>
    <reviewItem>
      <errorID>a3e50645-f9eb-4035-9b5e-ac1222d07640</errorID>
      <errorWord>“</errorWord>
      <group>L1_Punc</group>
      <groupName>标点问题</groupName>
      <ability>L2_Punc</ability>
      <abilityName>标点符号检查</abilityName>
      <candidateList/>
      <explain/>
      <paraID>7595D478</paraID>
      <start>3</start>
      <end>4</end>
      <status>ignored</status>
      <modifiedWord/>
      <trackRevisions>false</trackRevisions>
    </reviewItem>
    <reviewItem>
      <errorID>555ddf63-9e1e-42ee-9aaa-0a456039ed19</errorID>
      <errorWord>(</errorWord>
      <group>L1_Format</group>
      <groupName>格式问题</groupName>
      <ability>L2_HalfPunc</ability>
      <abilityName>全半角检查</abilityName>
      <candidateList>
        <item>（</item>
      </candidateList>
      <explain>文本全半角错误。</explain>
      <paraID>7595D478</paraID>
      <start>10</start>
      <end>11</end>
      <status>modified</status>
      <modifiedWord>（</modifiedWord>
      <trackRevisions>false</trackRevisions>
    </reviewItem>
    <reviewItem>
      <errorID>5e078b8d-088c-4350-b027-3905b66475fc</errorID>
      <errorWord>)</errorWord>
      <group>L1_Format</group>
      <groupName>格式问题</groupName>
      <ability>L2_HalfPunc</ability>
      <abilityName>全半角检查</abilityName>
      <candidateList>
        <item>）</item>
      </candidateList>
      <explain>文本全半角错误。</explain>
      <paraID>7595D478</paraID>
      <start>34</start>
      <end>35</end>
      <status>modified</status>
      <modifiedWord>）</modifiedWord>
      <trackRevisions>false</trackRevisions>
    </reviewItem>
    <reviewItem>
      <errorID>6c4637cc-2a2f-4818-ac43-9d5768abd73b</errorID>
      <errorWord>(</errorWord>
      <group>L1_Format</group>
      <groupName>格式问题</groupName>
      <ability>L2_HalfPunc</ability>
      <abilityName>全半角检查</abilityName>
      <candidateList>
        <item>（</item>
      </candidateList>
      <explain>文本全半角错误。</explain>
      <paraID>7595D478</paraID>
      <start>61</start>
      <end>62</end>
      <status>modified</status>
      <modifiedWord>（</modifiedWord>
      <trackRevisions>false</trackRevisions>
    </reviewItem>
    <reviewItem>
      <errorID>ea88aaa2-5e19-4571-bcfe-5f5f7be0e1ff</errorID>
      <errorWord>)</errorWord>
      <group>L1_Format</group>
      <groupName>格式问题</groupName>
      <ability>L2_HalfPunc</ability>
      <abilityName>全半角检查</abilityName>
      <candidateList>
        <item>）</item>
      </candidateList>
      <explain>文本全半角错误。</explain>
      <paraID>7595D478</paraID>
      <start>62</start>
      <end>62</end>
      <status>modified</status>
      <modifiedWord>）</modifiedWord>
      <trackRevisions>false</trackRevisions>
    </reviewItem>
    <reviewItem>
      <errorID>b94ced3c-76b8-49eb-9c33-6710573935a9</errorID>
      <errorWord>:</errorWord>
      <group>L1_Format</group>
      <groupName>格式问题</groupName>
      <ability>L2_HalfPunc</ability>
      <abilityName>全半角检查</abilityName>
      <candidateList>
        <item>：</item>
      </candidateList>
      <explain>文本全半角错误。</explain>
      <paraID>41C13365</paraID>
      <start>1</start>
      <end>2</end>
      <status>modified</status>
      <modifiedWord>：</modifiedWord>
      <trackRevisions>false</trackRevisions>
    </reviewItem>
    <reviewItem>
      <errorID>15bfefae-a961-4fc4-98b4-65d783a6143c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5782079C</paraID>
      <start>0</start>
      <end>2</end>
      <status>modified</status>
      <modifiedWord>2.</modifiedWord>
      <trackRevisions>false</trackRevisions>
    </reviewItem>
    <reviewItem>
      <errorID>83404e97-8427-4139-9aa7-eabab5f64b48</errorID>
      <errorWord>,</errorWord>
      <group>L1_Format</group>
      <groupName>格式问题</groupName>
      <ability>L2_HalfPunc</ability>
      <abilityName>全半角检查</abilityName>
      <candidateList>
        <item>，</item>
      </candidateList>
      <explain>文本全半角错误。</explain>
      <paraID>75C53B62</paraID>
      <start>86</start>
      <end>87</end>
      <status>modified</status>
      <modifiedWord>，</modifiedWord>
      <trackRevisions>false</trackRevisions>
    </reviewItem>
    <reviewItem>
      <errorID>838bad39-a40b-4939-a2f9-b55df1ac5303</errorID>
      <errorWord>楚</errorWord>
      <group>L1_Word</group>
      <groupName>字词问题</groupName>
      <ability>L2_Typo</ability>
      <abilityName>字词错误</abilityName>
      <candidateList>
        <item>楚地</item>
      </candidateList>
      <explain/>
      <paraID>46F4423C</paraID>
      <start>44</start>
      <end>46</end>
      <status>modified</status>
      <modifiedWord>楚地</modifiedWord>
      <trackRevisions>false</trackRevisions>
    </reviewItem>
    <reviewItem>
      <errorID>9d8a1978-e7c3-40bb-a466-b9ad0db193d9</errorID>
      <errorWord>印</errorWord>
      <group>L1_Word</group>
      <groupName>字词问题</groupName>
      <ability>L2_Typo</ability>
      <abilityName>字词错误</abilityName>
      <candidateList>
        <item>印件</item>
      </candidateList>
      <explain/>
      <paraID>7B346F98</paraID>
      <start>34</start>
      <end>36</end>
      <status>modified</status>
      <modifiedWord>印件</modifiedWord>
      <trackRevisions>false</trackRevisions>
    </reviewItem>
    <reviewItem>
      <errorID>9c17d780-40b8-4994-8394-2e1a5d3cdc0e</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64906C90</paraID>
      <start>16</start>
      <end>17</end>
      <status>modified</status>
      <modifiedWord>地</modifiedWord>
      <trackRevisions>false</trackRevisions>
    </reviewItem>
    <reviewItem>
      <errorID>821e67dc-1c2c-4ff0-bcf7-926292ae9d3a</errorID>
      <errorWord>认为</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3666D646</paraID>
      <start>48</start>
      <end>49</end>
      <status>modified</status>
      <modifiedWord>为</modifiedWord>
      <trackRevisions>false</trackRevisions>
    </reviewItem>
    <reviewItem>
      <errorID>7500b415-91bf-498e-b3b3-0f603b29b00e</errorID>
      <errorWord>其它</errorWord>
      <group>L1_Word</group>
      <groupName>字词问题</groupName>
      <ability>L2_Alias</ability>
      <abilityName>也作/曾用词</abilityName>
      <candidateList>
        <item>其他</item>
      </candidateList>
      <explain>词汇[其它]为不规范表述或旧称，其规范书面表述为[其他]。</explain>
      <paraID> EFB7670</paraID>
      <start>0</start>
      <end>2</end>
      <status>modified</status>
      <modifiedWord>其他</modifiedWord>
      <trackRevisions>false</trackRevisions>
    </reviewItem>
    <reviewItem>
      <errorID>c815df66-8a18-4292-8c44-6c10b08885d2</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 EFB7670</paraID>
      <start>2</start>
      <end>4</end>
      <status>modified</status>
      <modifiedWord>需要</modifiedWord>
      <trackRevisions>false</trackRevisions>
    </reviewItem>
    <reviewItem>
      <errorID>de63dc82-b53a-4642-b1cc-8f435c6eaba0</errorID>
      <errorWord>服</errorWord>
      <group>L1_Word</group>
      <groupName>字词问题</groupName>
      <ability>L2_Typo</ability>
      <abilityName>字词错误</abilityName>
      <candidateList>
        <item>服务</item>
      </candidateList>
      <explain>〈动〉为集体（或别人的）利益或为某种事业而工作：～行业｜为人民～｜科学为生产～｜他在邮局～了三十年。</explain>
      <paraID>574C8376</paraID>
      <start>99</start>
      <end>101</end>
      <status>modified</status>
      <modifiedWord>服务</modifiedWord>
      <trackRevisions>false</trackRevisions>
    </reviewItem>
    <reviewItem>
      <errorID>ede15d2b-574f-498b-aff5-db7df010f111</errorID>
      <errorWord>本条</errorWord>
      <group>L1_Word</group>
      <groupName>字词问题</groupName>
      <ability>L2_Typo</ability>
      <abilityName>字词错误</abilityName>
      <candidateList>
        <item>条</item>
      </candidateList>
      <explain/>
      <paraID> E21E48D</paraID>
      <start>15</start>
      <end>16</end>
      <status>modified</status>
      <modifiedWord>条</modifiedWord>
      <trackRevisions>false</trackRevisions>
    </reviewItem>
    <reviewItem>
      <errorID>ad4f47c2-0394-4cbe-9895-f97cfa7e38ed</errorID>
      <errorWord>其它</errorWord>
      <group>L1_Word</group>
      <groupName>字词问题</groupName>
      <ability>L2_Alias</ability>
      <abilityName>也作/曾用词</abilityName>
      <candidateList>
        <item>其他</item>
      </candidateList>
      <explain>词汇[其它]为不规范表述或旧称，其规范书面表述为[其他]。</explain>
      <paraID> C925827</paraID>
      <start>59</start>
      <end>61</end>
      <status>modified</status>
      <modifiedWord>其他</modifiedWord>
      <trackRevisions>false</trackRevisions>
    </reviewItem>
    <reviewItem>
      <errorID>6d664b19-26a8-4add-ac02-702d10802b77</errorID>
      <errorWord>撤消</errorWord>
      <group>L1_Word</group>
      <groupName>字词问题</groupName>
      <ability>L2_Alias</ability>
      <abilityName>也作/曾用词</abilityName>
      <candidateList>
        <item>撤销</item>
      </candidateList>
      <explain>词汇[撤消]为不规范表述或旧称，其规范书面表述为[撤销]。</explain>
      <paraID>3C63B70D</paraID>
      <start>16</start>
      <end>18</end>
      <status>modified</status>
      <modifiedWord>撤销</modifiedWord>
      <trackRevisions>false</trackRevisions>
    </reviewItem>
    <reviewItem>
      <errorID>a5e21eea-fb60-454a-a204-c28be1940cf6</errorID>
      <errorWord>撤消</errorWord>
      <group>L1_Word</group>
      <groupName>字词问题</groupName>
      <ability>L2_Alias</ability>
      <abilityName>也作/曾用词</abilityName>
      <candidateList>
        <item>撤销</item>
      </candidateList>
      <explain>词汇[撤消]为不规范表述或旧称，其规范书面表述为[撤销]。</explain>
      <paraID>3C63B70D</paraID>
      <start>44</start>
      <end>46</end>
      <status>modified</status>
      <modifiedWord>撤销</modifiedWord>
      <trackRevisions>false</trackRevisions>
    </reviewItem>
    <reviewItem>
      <errorID>9dafd062-39eb-47f5-848f-a3f416b1e074</errorID>
      <errorWord>撤消的</errorWord>
      <group>L1_Word</group>
      <groupName>字词问题</groupName>
      <ability>L2_Alias</ability>
      <abilityName>也作/曾用词</abilityName>
      <candidateList>
        <item>撤销的</item>
      </candidateList>
      <explain>词汇[撤消的]为不规范表述或旧称，其规范书面表述为[撤销的]。</explain>
      <paraID>3C63B70D</paraID>
      <start>55</start>
      <end>58</end>
      <status>modified</status>
      <modifiedWord>撤销的</modifiedWord>
      <trackRevisions>false</trackRevisions>
    </reviewItem>
    <reviewItem>
      <errorID>1755f4af-abfa-49cb-8ccc-9717dd91441d</errorID>
      <errorWord>：</errorWord>
      <group>L1_Format</group>
      <groupName>格式问题</groupName>
      <ability>L2_HalfPunc</ability>
      <abilityName>全半角检查</abilityName>
      <candidateList>
        <item>:</item>
      </candidateList>
      <explain>文本全半角错误。</explain>
      <paraID> BDFDAB5</paraID>
      <start>24</start>
      <end>25</end>
      <status>modified</status>
      <modifiedWord>:</modifiedWord>
      <trackRevisions>false</trackRevisions>
    </reviewItem>
    <reviewItem>
      <errorID>806fe01f-8004-4c65-91e3-cc174bb8a8b7</errorID>
      <errorWord>：</errorWord>
      <group>L1_Format</group>
      <groupName>格式问题</groupName>
      <ability>L2_HalfPunc</ability>
      <abilityName>全半角检查</abilityName>
      <candidateList>
        <item>:</item>
      </candidateList>
      <explain>文本全半角错误。</explain>
      <paraID>1660DE4B</paraID>
      <start>25</start>
      <end>26</end>
      <status>modified</status>
      <modifiedWord>:</modifiedWord>
      <trackRevisions>false</trackRevisions>
    </reviewItem>
    <reviewItem>
      <errorID>52ad225b-30b0-45cf-b391-e5df1eeccdb9</errorID>
      <errorWord>须知前</errorWord>
      <group>L1_Word</group>
      <groupName>字词问题</groupName>
      <ability>L2_Typo</ability>
      <abilityName>字词错误</abilityName>
      <candidateList>
        <item>须知</item>
      </candidateList>
      <explain>❶〈名〉对所从事的活动必须知道的事项（多用于通告或指导性文件的名称）：游览～｜考试～｜大会～。❷〈动〉一定要知道：～胜利来之不易。</explain>
      <paraID>2C03869D</paraID>
      <start>11</start>
      <end>13</end>
      <status>modified</status>
      <modifiedWord>须知</modifiedWord>
      <trackRevisions>false</trackRevisions>
    </reviewItem>
    <reviewItem>
      <errorID>e3316438-f463-4b25-a29a-d2fa7746800c</errorID>
      <errorWord>,</errorWord>
      <group>L1_Format</group>
      <groupName>格式问题</groupName>
      <ability>L2_HalfPunc</ability>
      <abilityName>全半角检查</abilityName>
      <candidateList>
        <item>，</item>
      </candidateList>
      <explain>文本全半角错误。</explain>
      <paraID>2C03869D</paraID>
      <start>83</start>
      <end>84</end>
      <status>modified</status>
      <modifiedWord>，</modifiedWord>
      <trackRevisions>false</trackRevisions>
    </reviewItem>
    <reviewItem>
      <errorID>4f902a72-808f-4363-aa8d-849339e0641b</errorID>
      <errorWord>，</errorWord>
      <group>L1_Word</group>
      <groupName>字词问题</groupName>
      <ability>L2_Typo</ability>
      <abilityName>字词错误</abilityName>
      <candidateList>
        <item>，在</item>
      </candidateList>
      <explain/>
      <paraID>2C03869D</paraID>
      <start>95</start>
      <end>97</end>
      <status>modified</status>
      <modifiedWord>，在</modifiedWord>
      <trackRevisions>false</trackRevisions>
    </reviewItem>
    <reviewItem>
      <errorID>a773814a-aca2-40a0-9535-91eae1fe38fd</errorID>
      <errorWord>间</errorWord>
      <group>L1_Word</group>
      <groupName>字词问题</groupName>
      <ability>L2_Typo</ability>
      <abilityName>字词错误</abilityName>
      <candidateList>
        <item>间内</item>
      </candidateList>
      <explain/>
      <paraID>2C03869D</paraID>
      <start>151</start>
      <end>153</end>
      <status>modified</status>
      <modifiedWord>间内</modifiedWord>
      <trackRevisions>false</trackRevisions>
    </reviewItem>
    <reviewItem>
      <errorID>a9945fe7-b767-4110-bcf2-6637a0357e4f</errorID>
      <errorWord>，</errorWord>
      <group>L1_Word</group>
      <groupName>字词问题</groupName>
      <ability>L2_Typo</ability>
      <abilityName>字词错误</abilityName>
      <candidateList>
        <item>，由</item>
      </candidateList>
      <explain/>
      <paraID>30881975</paraID>
      <start>52</start>
      <end>54</end>
      <status>modified</status>
      <modifiedWord>，由</modifiedWord>
      <trackRevisions>false</trackRevisions>
    </reviewItem>
    <reviewItem>
      <errorID>817fa4f5-7937-4c2b-b562-1e394a21769b</errorID>
      <errorWord>(</errorWord>
      <group>L1_Format</group>
      <groupName>格式问题</groupName>
      <ability>L2_HalfPunc</ability>
      <abilityName>全半角检查</abilityName>
      <candidateList>
        <item>（</item>
      </candidateList>
      <explain>文本全半角错误。</explain>
      <paraID>65CE2722</paraID>
      <start>3</start>
      <end>4</end>
      <status>modified</status>
      <modifiedWord>（</modifiedWord>
      <trackRevisions>false</trackRevisions>
    </reviewItem>
    <reviewItem>
      <errorID>54353b83-848c-46a5-997d-e0289d64b253</errorID>
      <errorWord>)</errorWord>
      <group>L1_Format</group>
      <groupName>格式问题</groupName>
      <ability>L2_HalfPunc</ability>
      <abilityName>全半角检查</abilityName>
      <candidateList>
        <item>）</item>
      </candidateList>
      <explain>文本全半角错误。</explain>
      <paraID>65CE2722</paraID>
      <start>10</start>
      <end>11</end>
      <status>modified</status>
      <modifiedWord>）</modifiedWord>
      <trackRevisions>false</trackRevisions>
    </reviewItem>
    <reviewItem>
      <errorID>28e68b05-b2fe-4563-a2f5-b911d63cce09</errorID>
      <errorWord>(</errorWord>
      <group>L1_Format</group>
      <groupName>格式问题</groupName>
      <ability>L2_HalfPunc</ability>
      <abilityName>全半角检查</abilityName>
      <candidateList>
        <item>（</item>
      </candidateList>
      <explain>文本全半角错误。</explain>
      <paraID>65CE2722</paraID>
      <start>24</start>
      <end>25</end>
      <status>modified</status>
      <modifiedWord>（</modifiedWord>
      <trackRevisions>false</trackRevisions>
    </reviewItem>
    <reviewItem>
      <errorID>a3e50645-f9eb-4035-9b5e-ac1222d07640</errorID>
      <errorWord>“</errorWord>
      <group>L1_Punc</group>
      <groupName>标点问题</groupName>
      <ability>L2_Punc</ability>
      <abilityName>标点符号检查</abilityName>
      <candidateList/>
      <explain/>
      <paraID>5600F1E3</paraID>
      <start>3</start>
      <end>4</end>
      <status>ignored</status>
      <modifiedWord/>
      <trackRevisions>false</trackRevisions>
    </reviewItem>
    <reviewItem>
      <errorID>555ddf63-9e1e-42ee-9aaa-0a456039ed19</errorID>
      <errorWord>(</errorWord>
      <group>L1_Format</group>
      <groupName>格式问题</groupName>
      <ability>L2_HalfPunc</ability>
      <abilityName>全半角检查</abilityName>
      <candidateList>
        <item>（</item>
      </candidateList>
      <explain>文本全半角错误。</explain>
      <paraID>5600F1E3</paraID>
      <start>10</start>
      <end>11</end>
      <status>modified</status>
      <modifiedWord>（</modifiedWord>
      <trackRevisions>false</trackRevisions>
    </reviewItem>
    <reviewItem>
      <errorID>5e078b8d-088c-4350-b027-3905b66475fc</errorID>
      <errorWord>)</errorWord>
      <group>L1_Format</group>
      <groupName>格式问题</groupName>
      <ability>L2_HalfPunc</ability>
      <abilityName>全半角检查</abilityName>
      <candidateList>
        <item>）</item>
      </candidateList>
      <explain>文本全半角错误。</explain>
      <paraID>5600F1E3</paraID>
      <start>34</start>
      <end>35</end>
      <status>modified</status>
      <modifiedWord>）</modifiedWord>
      <trackRevisions>false</trackRevisions>
    </reviewItem>
    <reviewItem>
      <errorID>6c4637cc-2a2f-4818-ac43-9d5768abd73b</errorID>
      <errorWord>(</errorWord>
      <group>L1_Format</group>
      <groupName>格式问题</groupName>
      <ability>L2_HalfPunc</ability>
      <abilityName>全半角检查</abilityName>
      <candidateList>
        <item>（</item>
      </candidateList>
      <explain>文本全半角错误。</explain>
      <paraID>5600F1E3</paraID>
      <start>61</start>
      <end>62</end>
      <status>modified</status>
      <modifiedWord>（</modifiedWord>
      <trackRevisions>false</trackRevisions>
    </reviewItem>
    <reviewItem>
      <errorID>ea88aaa2-5e19-4571-bcfe-5f5f7be0e1ff</errorID>
      <errorWord>)</errorWord>
      <group>L1_Format</group>
      <groupName>格式问题</groupName>
      <ability>L2_HalfPunc</ability>
      <abilityName>全半角检查</abilityName>
      <candidateList>
        <item>）</item>
      </candidateList>
      <explain>文本全半角错误。</explain>
      <paraID>5600F1E3</paraID>
      <start>62</start>
      <end>62</end>
      <status>modified</status>
      <modifiedWord>）</modifiedWord>
      <trackRevisions>false</trackRevisions>
    </reviewItem>
    <reviewItem>
      <errorID>404670bf-ffaf-4aae-8ee1-2d2a68db4fd3</errorID>
      <errorWord>(</errorWord>
      <group>L1_Format</group>
      <groupName>格式问题</groupName>
      <ability>L2_HalfPunc</ability>
      <abilityName>全半角检查</abilityName>
      <candidateList>
        <item>（</item>
      </candidateList>
      <explain>文本全半角错误。</explain>
      <paraID> CCB98FB</paraID>
      <start>45</start>
      <end>46</end>
      <status>modified</status>
      <modifiedWord>（</modifiedWord>
      <trackRevisions>false</trackRevisions>
    </reviewItem>
    <reviewItem>
      <errorID>3906ae1c-f7db-4af7-a00d-0a372477b930</errorID>
      <errorWord>,</errorWord>
      <group>L1_Format</group>
      <groupName>格式问题</groupName>
      <ability>L2_HalfPunc</ability>
      <abilityName>全半角检查</abilityName>
      <candidateList>
        <item>，</item>
      </candidateList>
      <explain>文本全半角错误。</explain>
      <paraID>7F3A6EBA</paraID>
      <start>33</start>
      <end>34</end>
      <status>modified</status>
      <modifiedWord>，</modifiedWord>
      <trackRevisions>false</trackRevisions>
    </reviewItem>
    <reviewItem>
      <errorID>3714f0e6-af23-4e19-a86c-e7f08974744c</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6CD37866</paraID>
      <start>40</start>
      <end>42</end>
      <status>modified</status>
      <modifiedWord>考察</modifiedWord>
      <trackRevisions>false</trackRevisions>
    </reviewItem>
    <reviewItem>
      <errorID>e62f88ef-8e5b-4997-8c90-eaec8134f56e</errorID>
      <errorWord>,</errorWord>
      <group>L1_Format</group>
      <groupName>格式问题</groupName>
      <ability>L2_HalfPunc</ability>
      <abilityName>全半角检查</abilityName>
      <candidateList>
        <item>，</item>
      </candidateList>
      <explain>文本全半角错误。</explain>
      <paraID>6AF70662</paraID>
      <start>87</start>
      <end>88</end>
      <status>modified</status>
      <modifiedWord>，</modifiedWord>
      <trackRevisions>false</trackRevisions>
    </reviewItem>
    <reviewItem>
      <errorID>c2865ef9-9889-4107-b7b2-2df33f1dd09b</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FC9DEE2</paraID>
      <start>0</start>
      <end>3</end>
      <status>modified</status>
      <modifiedWord>18.</modifiedWord>
      <trackRevisions>false</trackRevisions>
    </reviewItem>
    <reviewItem>
      <errorID>fe905d03-26a9-44e6-ada2-f6f1655c726e</errorID>
      <errorWord>人</errorWord>
      <group>L1_Word</group>
      <groupName>字词问题</groupName>
      <ability>L2_Typo</ability>
      <abilityName>字词错误</abilityName>
      <candidateList>
        <item>人在</item>
      </candidateList>
      <explain/>
      <paraID>1018EAF9</paraID>
      <start>34</start>
      <end>36</end>
      <status>modified</status>
      <modifiedWord>人在</modifiedWord>
      <trackRevisions>false</trackRevisions>
    </reviewItem>
    <reviewItem>
      <errorID>1d428742-29f8-41be-b225-048d84e54b57</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CF34E7B</paraID>
      <start>0</start>
      <end>3</end>
      <status>modified</status>
      <modifiedWord>19.</modifiedWord>
      <trackRevisions>false</trackRevisions>
    </reviewItem>
    <reviewItem>
      <errorID>77d0260e-65fa-41f0-a282-26a261cd54cc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471C1DD7</paraID>
      <start>18</start>
      <end>20</end>
      <status>modified</status>
      <modifiedWord>》《</modifiedWord>
      <trackRevisions>false</trackRevisions>
    </reviewItem>
    <reviewItem>
      <errorID>70199cd2-c0b1-4ad2-beea-644496e2967b</errorID>
      <errorWord>政府采购法实施条例</errorWord>
      <group>L1_Knowledge</group>
      <groupName>知识性问题</groupName>
      <ability>L2_Knowledge</ability>
      <abilityName>其他知识</abilityName>
      <candidateList>
        <item>中华人民共和国政府采购法实施条例</item>
      </candidateList>
      <explain>当前法律法规名称使用简称，请注意是否应当使用全称。</explain>
      <paraID>471C1DD7</paraID>
      <start>20</start>
      <end>36</end>
      <status>modified</status>
      <modifiedWord>中华人民共和国政府采购法实施条例</modifiedWord>
      <trackRevisions>false</trackRevisions>
    </reviewItem>
    <reviewItem>
      <errorID>49addd21-5300-4d24-ade9-8dc33f9f6111</errorID>
      <errorWord>》</errorWord>
      <group>L1_Word</group>
      <groupName>字词问题</groupName>
      <ability>L2_Typo</ability>
      <abilityName>字词错误</abilityName>
      <candidateList>
        <item>》和</item>
      </candidateList>
      <explain/>
      <paraID>471C1DD7</paraID>
      <start>36</start>
      <end>38</end>
      <status>modified</status>
      <modifiedWord>》和</modifiedWord>
      <trackRevisions>false</trackRevisions>
    </reviewItem>
    <reviewItem>
      <errorID>52faa930-3193-42db-a4bf-9f498b47495e</errorID>
      <errorWord>质疑</errorWord>
      <group>L1_Word</group>
      <groupName>字词问题</groupName>
      <ability>L2_Typo</ability>
      <abilityName>字词错误</abilityName>
      <candidateList>
        <item>质押</item>
      </candidateList>
      <explain/>
      <paraID>73C15254</paraID>
      <start>13</start>
      <end>15</end>
      <status>modified</status>
      <modifiedWord>质押</modifiedWord>
      <trackRevisions>false</trackRevisions>
    </reviewItem>
    <reviewItem>
      <errorID>6c68fdfa-4ad4-4b87-8622-f4ba13aa67a1</errorID>
      <errorWord>其它不</errorWord>
      <group>L1_Word</group>
      <groupName>字词问题</groupName>
      <ability>L2_Alias</ability>
      <abilityName>也作/曾用词</abilityName>
      <candidateList>
        <item>其他不</item>
      </candidateList>
      <explain>词汇[其它不]为不规范表述或旧称，其规范书面表述为[其他不]。</explain>
      <paraID>79DDF902</paraID>
      <start>0</start>
      <end>3</end>
      <status>modified</status>
      <modifiedWord>其他不</modifiedWord>
      <trackRevisions>false</trackRevisions>
    </reviewItem>
    <reviewItem>
      <errorID>08c908dc-2246-425c-a1da-d11eaec500e7</errorID>
      <errorWord>做出</errorWord>
      <group>L1_Word</group>
      <groupName>字词问题</groupName>
      <ability>L2_Typo</ability>
      <abilityName>字词错误</abilityName>
      <candidateList>
        <item>作出</item>
      </candidateList>
      <explain/>
      <paraID>685C8EE9</paraID>
      <start>28</start>
      <end>30</end>
      <status>modified</status>
      <modifiedWord>作出</modifiedWord>
      <trackRevisions>false</trackRevisions>
    </reviewItem>
    <reviewItem>
      <errorID>fa9a024f-d4ce-42c9-93c8-f5d21d28e0a6</errorID>
      <errorWord>(</errorWord>
      <group>L1_Format</group>
      <groupName>格式问题</groupName>
      <ability>L2_HalfPunc</ability>
      <abilityName>全半角检查</abilityName>
      <candidateList>
        <item>（</item>
      </candidateList>
      <explain>文本全半角错误。</explain>
      <paraID>223BDBC1</paraID>
      <start>20</start>
      <end>21</end>
      <status>modified</status>
      <modifiedWord>（</modifiedWord>
      <trackRevisions>false</trackRevisions>
    </reviewItem>
    <reviewItem>
      <errorID>0c4af373-a648-4ef2-aa5c-8ef42c4130d1</errorID>
      <errorWord>)</errorWord>
      <group>L1_Format</group>
      <groupName>格式问题</groupName>
      <ability>L2_HalfPunc</ability>
      <abilityName>全半角检查</abilityName>
      <candidateList>
        <item>）</item>
      </candidateList>
      <explain>文本全半角错误。</explain>
      <paraID>223BDBC1</paraID>
      <start>23</start>
      <end>24</end>
      <status>modified</status>
      <modifiedWord>）</modifiedWord>
      <trackRevisions>false</trackRevisions>
    </reviewItem>
    <reviewItem>
      <errorID>dcb0eeb7-8936-4fca-9125-c04235a2292c</errorID>
      <errorWord>-</errorWord>
      <group>L1_Format</group>
      <groupName>格式问题</groupName>
      <ability>L2_HalfPunc</ability>
      <abilityName>全半角检查</abilityName>
      <candidateList>
        <item>－</item>
      </candidateList>
      <explain>文本全半角错误。</explain>
      <paraID>223BDBC1</paraID>
      <start>24</start>
      <end>25</end>
      <status>modified</status>
      <modifiedWord>－</modifiedWord>
      <trackRevisions>false</trackRevisions>
    </reviewItem>
    <reviewItem>
      <errorID>8b831c2e-22be-405f-abd8-542a0d2ad6a5</errorID>
      <errorWord>(</errorWord>
      <group>L1_Format</group>
      <groupName>格式问题</groupName>
      <ability>L2_HalfPunc</ability>
      <abilityName>全半角检查</abilityName>
      <candidateList>
        <item>（</item>
      </candidateList>
      <explain>文本全半角错误。</explain>
      <paraID>131ADD20</paraID>
      <start>15</start>
      <end>16</end>
      <status>modified</status>
      <modifiedWord>（</modifiedWord>
      <trackRevisions>false</trackRevisions>
    </reviewItem>
    <reviewItem>
      <errorID>7fd96484-07f9-4ed3-bd29-c377117694db</errorID>
      <errorWord>)</errorWord>
      <group>L1_Format</group>
      <groupName>格式问题</groupName>
      <ability>L2_HalfPunc</ability>
      <abilityName>全半角检查</abilityName>
      <candidateList>
        <item>）</item>
      </candidateList>
      <explain>文本全半角错误。</explain>
      <paraID>131ADD20</paraID>
      <start>18</start>
      <end>19</end>
      <status>modified</status>
      <modifiedWord>）</modifiedWord>
      <trackRevisions>false</trackRevisions>
    </reviewItem>
    <reviewItem>
      <errorID>73a90673-c4d5-49bf-953d-2f0dc2bfae4f</errorID>
      <errorWord>-</errorWord>
      <group>L1_Format</group>
      <groupName>格式问题</groupName>
      <ability>L2_HalfPunc</ability>
      <abilityName>全半角检查</abilityName>
      <candidateList>
        <item>－</item>
      </candidateList>
      <explain>文本全半角错误。</explain>
      <paraID>131ADD20</paraID>
      <start>19</start>
      <end>20</end>
      <status>modified</status>
      <modifiedWord>－</modifiedWord>
      <trackRevisions>false</trackRevisions>
    </reviewItem>
    <reviewItem>
      <errorID>036a5da9-d5b5-4dc9-9b17-9114b54cbdf0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5BE8817C</paraID>
      <start>12</start>
      <end>14</end>
      <status>modified</status>
      <modifiedWord>》《</modifiedWord>
      <trackRevisions>false</trackRevisions>
    </reviewItem>
    <reviewItem>
      <errorID>7e4c30ad-bb4c-45ae-b6f6-717dacb2e46a</errorID>
      <errorWord>中华人民共和国担保法</errorWord>
      <group>L1_Knowledge</group>
      <groupName>知识性问题</groupName>
      <ability>L2_Knowledge</ability>
      <abilityName>其他知识</abilityName>
      <candidateList/>
      <explain>该法律于1995年6月30日由全国人民代表大会常务委员会制定，已于2021年1月1日废止，请注意检查引用是否正确。</explain>
      <paraID> D9F644A</paraID>
      <start>11</start>
      <end>21</end>
      <status>ignored</status>
      <modifiedWord/>
      <trackRevisions>false</trackRevisions>
    </reviewItem>
    <reviewItem>
      <errorID>b69c507b-dc8a-48b0-a3e6-d7c6817c0501</errorID>
      <errorWord>共同协商</errorWord>
      <group>L1_Word</group>
      <groupName>字词问题</groupName>
      <ability>L2_Typo</ability>
      <abilityName>字词错误</abilityName>
      <candidateList>
        <item>协商</item>
      </candidateList>
      <explain/>
      <paraID>11B0C4C0</paraID>
      <start>29</start>
      <end>31</end>
      <status>modified</status>
      <modifiedWord>协商</modifiedWord>
      <trackRevisions>false</trackRevisions>
    </reviewItem>
    <reviewItem>
      <errorID>ecbf8d80-5b01-4b6b-8555-9583cdcd102a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255E108D</paraID>
      <start>25</start>
      <end>27</end>
      <status>modified</status>
      <modifiedWord>》《</modifiedWord>
      <trackRevisions>false</trackRevisions>
    </reviewItem>
    <reviewItem>
      <errorID>49b75726-5598-4eb6-b53a-4705663175b0</errorID>
      <errorWord>:</errorWord>
      <group>L1_Format</group>
      <groupName>格式问题</groupName>
      <ability>L2_HalfPunc</ability>
      <abilityName>全半角检查</abilityName>
      <candidateList>
        <item>：</item>
      </candidateList>
      <explain>文本全半角错误。</explain>
      <paraID>27E26068</paraID>
      <start>4</start>
      <end>5</end>
      <status>modified</status>
      <modifiedWord>：</modifiedWord>
      <trackRevisions>false</trackRevisions>
    </reviewItem>
    <reviewItem>
      <errorID>4e52ee77-5abe-4e7c-8633-300eb2ff3676</errorID>
      <errorWord>(</errorWord>
      <group>L1_Format</group>
      <groupName>格式问题</groupName>
      <ability>L2_HalfPunc</ability>
      <abilityName>全半角检查</abilityName>
      <candidateList>
        <item>（</item>
      </candidateList>
      <explain>文本全半角错误。</explain>
      <paraID>6C7AC85A</paraID>
      <start>11</start>
      <end>12</end>
      <status>modified</status>
      <modifiedWord>（</modifiedWord>
      <trackRevisions>false</trackRevisions>
    </reviewItem>
    <reviewItem>
      <errorID>21a27e91-efc2-48b8-baf2-0976b9f591c8</errorID>
      <errorWord>:</errorWord>
      <group>L1_Format</group>
      <groupName>格式问题</groupName>
      <ability>L2_HalfPunc</ability>
      <abilityName>全半角检查</abilityName>
      <candidateList>
        <item>：</item>
      </candidateList>
      <explain>文本全半角错误。</explain>
      <paraID>3725D454</paraID>
      <start>7</start>
      <end>8</end>
      <status>modified</status>
      <modifiedWord>：</modifiedWord>
      <trackRevisions>false</trackRevisions>
    </reviewItem>
    <reviewItem>
      <errorID>4db6a6b2-abae-4f6e-ad68-e60a5296186b</errorID>
      <errorWord>其它</errorWord>
      <group>L1_Word</group>
      <groupName>字词问题</groupName>
      <ability>L2_Alias</ability>
      <abilityName>也作/曾用词</abilityName>
      <candidateList>
        <item>其他</item>
      </candidateList>
      <explain>词汇[其它]为不规范表述或旧称，其规范书面表述为[其他]。</explain>
      <paraID>7E6CC917</paraID>
      <start>0</start>
      <end>2</end>
      <status>modified</status>
      <modifiedWord>其他</modifiedWord>
      <trackRevisions>false</trackRevisions>
    </reviewItem>
    <reviewItem>
      <errorID>5e12bfed-63f1-48d7-9f9d-ecb460899a54</errorID>
      <errorWord>(</errorWord>
      <group>L1_Format</group>
      <groupName>格式问题</groupName>
      <ability>L2_HalfPunc</ability>
      <abilityName>全半角检查</abilityName>
      <candidateList>
        <item>（</item>
      </candidateList>
      <explain>文本全半角错误。</explain>
      <paraID>63984F42</paraID>
      <start>38</start>
      <end>39</end>
      <status>modified</status>
      <modifiedWord>（</modifiedWord>
      <trackRevisions>false</trackRevisions>
    </reviewItem>
    <reviewItem>
      <errorID>409a7ccd-e551-48b6-a973-917bad5346f7</errorID>
      <errorWord>)</errorWord>
      <group>L1_Format</group>
      <groupName>格式问题</groupName>
      <ability>L2_HalfPunc</ability>
      <abilityName>全半角检查</abilityName>
      <candidateList>
        <item>）</item>
      </candidateList>
      <explain>文本全半角错误。</explain>
      <paraID>63984F42</paraID>
      <start>77</start>
      <end>78</end>
      <status>modified</status>
      <modifiedWord>）</modifiedWord>
      <trackRevisions>false</trackRevisions>
    </reviewItem>
    <reviewItem>
      <errorID>aa1bfdad-8f4c-47b4-8131-fed14543d889</errorID>
      <errorWord>其它</errorWord>
      <group>L1_Word</group>
      <groupName>字词问题</groupName>
      <ability>L2_Alias</ability>
      <abilityName>也作/曾用词</abilityName>
      <candidateList>
        <item>其他</item>
      </candidateList>
      <explain>词汇[其它]为不规范表述或旧称，其规范书面表述为[其他]。</explain>
      <paraID>1549927D</paraID>
      <start>0</start>
      <end>2</end>
      <status>modified</status>
      <modifiedWord>其他</modifiedWord>
      <trackRevisions>false</trackRevisions>
    </reviewItem>
    <reviewItem>
      <errorID>eb37b8b1-fc88-4a02-8bde-8dc5462e0215</errorID>
      <errorWord>为</errorWord>
      <group>L1_Word</group>
      <groupName>字词问题</groupName>
      <ability>L2_Typo</ability>
      <abilityName>字词错误</abilityName>
      <candidateList>
        <item>为本</item>
      </candidateList>
      <explain/>
      <paraID>7A0F172D</paraID>
      <start>24</start>
      <end>26</end>
      <status>modified</status>
      <modifiedWord>为本</modifiedWord>
      <trackRevisions>false</trackRevisions>
    </reviewItem>
    <reviewItem>
      <errorID>c6c4cae7-2032-4325-8b11-8b69c841ef85</errorID>
      <errorWord>(</errorWord>
      <group>L1_Format</group>
      <groupName>格式问题</groupName>
      <ability>L2_HalfPunc</ability>
      <abilityName>全半角检查</abilityName>
      <candidateList>
        <item>（</item>
      </candidateList>
      <explain>文本全半角错误。</explain>
      <paraID>5C681AAF</paraID>
      <start>1</start>
      <end>2</end>
      <status>modified</status>
      <modifiedWord>（</modifiedWord>
      <trackRevisions>false</trackRevisions>
    </reviewItem>
    <reviewItem>
      <errorID>06b3f5c4-5169-4487-9680-89684b6e591f</errorID>
      <errorWord>(</errorWord>
      <group>L1_Format</group>
      <groupName>格式问题</groupName>
      <ability>L2_HalfPunc</ability>
      <abilityName>全半角检查</abilityName>
      <candidateList>
        <item>（</item>
      </candidateList>
      <explain>文本全半角错误。</explain>
      <paraID>5C681AAF</paraID>
      <start>10</start>
      <end>11</end>
      <status>modified</status>
      <modifiedWord>（</modifiedWord>
      <trackRevisions>false</trackRevisions>
    </reviewItem>
    <reviewItem>
      <errorID>326cacd3-fc64-4efc-9aaf-e539f88c6481</errorID>
      <errorWord>)</errorWord>
      <group>L1_Format</group>
      <groupName>格式问题</groupName>
      <ability>L2_HalfPunc</ability>
      <abilityName>全半角检查</abilityName>
      <candidateList>
        <item>）</item>
      </candidateList>
      <explain>文本全半角错误。</explain>
      <paraID>5C681AAF</paraID>
      <start>24</start>
      <end>25</end>
      <status>modified</status>
      <modifiedWord>）</modifiedWord>
      <trackRevisions>false</trackRevisions>
    </reviewItem>
    <reviewItem>
      <errorID>bd96befa-74c9-4448-8bc4-60cf1c34d3bc</errorID>
      <errorWord>其它</errorWord>
      <group>L1_Word</group>
      <groupName>字词问题</groupName>
      <ability>L2_Alias</ability>
      <abilityName>也作/曾用词</abilityName>
      <candidateList>
        <item>其他</item>
      </candidateList>
      <explain>词汇[其它]为不规范表述或旧称，其规范书面表述为[其他]。</explain>
      <paraID>5EA147DD</paraID>
      <start>6</start>
      <end>8</end>
      <status>modified</status>
      <modifiedWord>其他</modifiedWord>
      <trackRevisions>false</trackRevisions>
    </reviewItem>
    <reviewItem>
      <errorID>d706b707-5a9f-4d19-ba00-bf98b45ce4aa</errorID>
      <errorWord>釆购</errorWord>
      <group>L1_Word</group>
      <groupName>字词问题</groupName>
      <ability>L2_Typo</ability>
      <abilityName>字词错误</abilityName>
      <candidateList>
        <item>采购</item>
      </candidateList>
      <explain>❶〈动〉选择购买（多指为机关或企业）：～员｜～建筑材料。❷〈名〉担任采购工作的人：他在食堂当～。</explain>
      <paraID>5EA147DD</paraID>
      <start>13</start>
      <end>15</end>
      <status>modified</status>
      <modifiedWord>采购</modifiedWord>
      <trackRevisions>false</trackRevisions>
    </reviewItem>
    <reviewItem>
      <errorID>a68882b8-ac89-41b8-9f6c-c2506e643e88</errorID>
      <errorWord>法定人代表</errorWord>
      <group>L1_Word</group>
      <groupName>字词问题</groupName>
      <ability>L2_Typo</ability>
      <abilityName>字词错误</abilityName>
      <candidateList>
        <item>法定代表人</item>
      </candidateList>
      <explain/>
      <paraID>4B4F1A4A</paraID>
      <start>0</start>
      <end>5</end>
      <status>modified</status>
      <modifiedWord>法定代表人</modifiedWord>
      <trackRevisions>false</trackRevisions>
    </reviewItem>
    <reviewItem>
      <errorID>e190dac7-8845-4dba-b6c8-903ca9fbb0c2</errorID>
      <errorWord>(</errorWord>
      <group>L1_Format</group>
      <groupName>格式问题</groupName>
      <ability>L2_HalfPunc</ability>
      <abilityName>全半角检查</abilityName>
      <candidateList>
        <item>（</item>
      </candidateList>
      <explain>文本全半角错误。</explain>
      <paraID>4AD17428</paraID>
      <start>4</start>
      <end>5</end>
      <status>modified</status>
      <modifiedWord>（</modifiedWord>
      <trackRevisions>false</trackRevisions>
    </reviewItem>
    <reviewItem>
      <errorID>9bfc7f41-4926-47c2-8d4f-c2463ce5984d</errorID>
      <errorWord>)</errorWord>
      <group>L1_Format</group>
      <groupName>格式问题</groupName>
      <ability>L2_HalfPunc</ability>
      <abilityName>全半角检查</abilityName>
      <candidateList>
        <item>）</item>
      </candidateList>
      <explain>文本全半角错误。</explain>
      <paraID>4AD17428</paraID>
      <start>10</start>
      <end>11</end>
      <status>modified</status>
      <modifiedWord>）</modifiedWord>
      <trackRevisions>false</trackRevisions>
    </reviewItem>
    <reviewItem>
      <errorID>69d8d104-2f25-4b4b-a329-6ee9219dd0cd</errorID>
      <errorWord>(</errorWord>
      <group>L1_Format</group>
      <groupName>格式问题</groupName>
      <ability>L2_HalfPunc</ability>
      <abilityName>全半角检查</abilityName>
      <candidateList>
        <item>（</item>
      </candidateList>
      <explain>文本全半角错误。</explain>
      <paraID> EFCFE0E</paraID>
      <start>4</start>
      <end>5</end>
      <status>modified</status>
      <modifiedWord>（</modifiedWord>
      <trackRevisions>false</trackRevisions>
    </reviewItem>
    <reviewItem>
      <errorID>255e4010-b979-49a5-92d9-3712c7a57d0d</errorID>
      <errorWord>)</errorWord>
      <group>L1_Format</group>
      <groupName>格式问题</groupName>
      <ability>L2_HalfPunc</ability>
      <abilityName>全半角检查</abilityName>
      <candidateList>
        <item>）</item>
      </candidateList>
      <explain>文本全半角错误。</explain>
      <paraID> EFCFE0E</paraID>
      <start>7</start>
      <end>8</end>
      <status>modified</status>
      <modifiedWord>）</modifiedWord>
      <trackRevisions>false</trackRevisions>
    </reviewItem>
    <reviewItem>
      <errorID>96f3dcfe-748f-4d0c-b23d-cc73f092216c</errorID>
      <errorWord>(</errorWord>
      <group>L1_Format</group>
      <groupName>格式问题</groupName>
      <ability>L2_HalfPunc</ability>
      <abilityName>全半角检查</abilityName>
      <candidateList>
        <item>（</item>
      </candidateList>
      <explain>文本全半角错误。</explain>
      <paraID>7F3A6C60</paraID>
      <start>5</start>
      <end>6</end>
      <status>modified</status>
      <modifiedWord>（</modifiedWord>
      <trackRevisions>false</trackRevisions>
    </reviewItem>
    <reviewItem>
      <errorID>1d6f498c-582f-4493-9a1b-b73e94417599</errorID>
      <errorWord>)</errorWord>
      <group>L1_Format</group>
      <groupName>格式问题</groupName>
      <ability>L2_HalfPunc</ability>
      <abilityName>全半角检查</abilityName>
      <candidateList>
        <item>）</item>
      </candidateList>
      <explain>文本全半角错误。</explain>
      <paraID>7F3A6C60</paraID>
      <start>7</start>
      <end>8</end>
      <status>modified</status>
      <modifiedWord>）</modifiedWord>
      <trackRevisions>false</trackRevisions>
    </reviewItem>
    <reviewItem>
      <errorID>d1bd9ad1-eec2-4486-833f-0d0af82d6683</errorID>
      <errorWord>:</errorWord>
      <group>L1_Format</group>
      <groupName>格式问题</groupName>
      <ability>L2_HalfPunc</ability>
      <abilityName>全半角检查</abilityName>
      <candidateList>
        <item>：</item>
      </candidateList>
      <explain>文本全半角错误。</explain>
      <paraID>7307D61F</paraID>
      <start>2</start>
      <end>3</end>
      <status>modified</status>
      <modifiedWord>：</modifiedWord>
      <trackRevisions>false</trackRevisions>
    </reviewItem>
    <reviewItem>
      <errorID>2a17897b-4d20-4e82-ae37-0db63ca86f8f</errorID>
      <errorWord>已</errorWord>
      <group>L1_Word</group>
      <groupName>字词问题</groupName>
      <ability>L2_Typo</ability>
      <abilityName>字词错误</abilityName>
      <candidateList>
        <item>已包</item>
      </candidateList>
      <explain/>
      <paraID>2430457F</paraID>
      <start>8</start>
      <end>10</end>
      <status>modified</status>
      <modifiedWord>已包</modifiedWord>
      <trackRevisions>false</trackRevisions>
    </reviewItem>
    <reviewItem>
      <errorID>6a972e15-2052-403f-8dbb-db1db42d1484</errorID>
      <errorWord>(</errorWord>
      <group>L1_Format</group>
      <groupName>格式问题</groupName>
      <ability>L2_HalfPunc</ability>
      <abilityName>全半角检查</abilityName>
      <candidateList>
        <item>（</item>
      </candidateList>
      <explain>文本全半角错误。</explain>
      <paraID>64CA7720</paraID>
      <start>5</start>
      <end>6</end>
      <status>modified</status>
      <modifiedWord>（</modifiedWord>
      <trackRevisions>false</trackRevisions>
    </reviewItem>
    <reviewItem>
      <errorID>f7bb7a2b-80d8-4c62-a998-75d1c72dba6b</errorID>
      <errorWord>)</errorWord>
      <group>L1_Format</group>
      <groupName>格式问题</groupName>
      <ability>L2_HalfPunc</ability>
      <abilityName>全半角检查</abilityName>
      <candidateList>
        <item>）</item>
      </candidateList>
      <explain>文本全半角错误。</explain>
      <paraID>64CA7720</paraID>
      <start>12</start>
      <end>13</end>
      <status>modified</status>
      <modifiedWord>）</modifiedWord>
      <trackRevisions>false</trackRevisions>
    </reviewItem>
    <reviewItem>
      <errorID>0d233a85-94ce-440b-be8b-468aebb1812e</errorID>
      <errorWord>(</errorWord>
      <group>L1_Format</group>
      <groupName>格式问题</groupName>
      <ability>L2_HalfPunc</ability>
      <abilityName>全半角检查</abilityName>
      <candidateList>
        <item>（</item>
      </candidateList>
      <explain>文本全半角错误。</explain>
      <paraID>64CA7720</paraID>
      <start>26</start>
      <end>27</end>
      <status>modified</status>
      <modifiedWord>（</modifiedWord>
      <trackRevisions>false</trackRevisions>
    </reviewItem>
    <reviewItem>
      <errorID>dffb86b0-ec19-41dd-961f-06a7b3c16b3a</errorID>
      <errorWord>)</errorWord>
      <group>L1_Format</group>
      <groupName>格式问题</groupName>
      <ability>L2_HalfPunc</ability>
      <abilityName>全半角检查</abilityName>
      <candidateList>
        <item>）</item>
      </candidateList>
      <explain>文本全半角错误。</explain>
      <paraID>64CA7720</paraID>
      <start>34</start>
      <end>35</end>
      <status>modified</status>
      <modifiedWord>）</modifiedWord>
      <trackRevisions>false</trackRevisions>
    </reviewItem>
    <reviewItem>
      <errorID>aeabd656-6f94-475c-8ae4-eed3329cc376</errorID>
      <errorWord>其它</errorWord>
      <group>L1_Word</group>
      <groupName>字词问题</groupName>
      <ability>L2_Alias</ability>
      <abilityName>也作/曾用词</abilityName>
      <candidateList>
        <item>其他</item>
      </candidateList>
      <explain>词汇[其它]为不规范表述或旧称，其规范书面表述为[其他]。</explain>
      <paraID> 15A30AC</paraID>
      <start>20</start>
      <end>22</end>
      <status>modified</status>
      <modifiedWord>其他</modifiedWord>
      <trackRevisions>false</trackRevisions>
    </reviewItem>
    <reviewItem>
      <errorID>2866e75c-ba0e-4d18-9f82-819f43d16e7d</errorID>
      <errorWord>及帐号</errorWord>
      <group>L1_Word</group>
      <groupName>字词问题</groupName>
      <ability>L2_Alias</ability>
      <abilityName>也作/曾用词</abilityName>
      <candidateList>
        <item>及账号</item>
      </candidateList>
      <explain>词汇[及帐号]为不规范表述或旧称，其规范书面表述为[及账号]。</explain>
      <paraID>6D932ABE</paraID>
      <start>7</start>
      <end>10</end>
      <status>modified</status>
      <modifiedWord>及账号</modifiedWord>
      <trackRevisions>false</trackRevisions>
    </reviewItem>
    <reviewItem>
      <errorID>a80c6e29-74f8-4cb0-b2c2-d10ea2d085fd</errorID>
      <errorWord>(</errorWord>
      <group>L1_Format</group>
      <groupName>格式问题</groupName>
      <ability>L2_HalfPunc</ability>
      <abilityName>全半角检查</abilityName>
      <candidateList>
        <item>（</item>
      </candidateList>
      <explain>文本全半角错误。</explain>
      <paraID>671542AA</paraID>
      <start>5</start>
      <end>6</end>
      <status>modified</status>
      <modifiedWord>（</modifiedWord>
      <trackRevisions>false</trackRevisions>
    </reviewItem>
    <reviewItem>
      <errorID>fd15a669-0fce-4013-8aa3-ce9a781d4dc0</errorID>
      <errorWord>)</errorWord>
      <group>L1_Format</group>
      <groupName>格式问题</groupName>
      <ability>L2_HalfPunc</ability>
      <abilityName>全半角检查</abilityName>
      <candidateList>
        <item>）</item>
      </candidateList>
      <explain>文本全半角错误。</explain>
      <paraID>671542AA</paraID>
      <start>12</start>
      <end>13</end>
      <status>modified</status>
      <modifiedWord>）</modifiedWord>
      <trackRevisions>false</trackRevisions>
    </reviewItem>
    <reviewItem>
      <errorID>56240ffc-f129-4700-ba71-f23705fd9281</errorID>
      <errorWord>(</errorWord>
      <group>L1_Format</group>
      <groupName>格式问题</groupName>
      <ability>L2_HalfPunc</ability>
      <abilityName>全半角检查</abilityName>
      <candidateList>
        <item>（</item>
      </candidateList>
      <explain>文本全半角错误。</explain>
      <paraID>671542AA</paraID>
      <start>26</start>
      <end>27</end>
      <status>modified</status>
      <modifiedWord>（</modifiedWord>
      <trackRevisions>false</trackRevisions>
    </reviewItem>
    <reviewItem>
      <errorID>c0189f8b-f4ea-4050-8faa-4e3835726b00</errorID>
      <errorWord>)</errorWord>
      <group>L1_Format</group>
      <groupName>格式问题</groupName>
      <ability>L2_HalfPunc</ability>
      <abilityName>全半角检查</abilityName>
      <candidateList>
        <item>）</item>
      </candidateList>
      <explain>文本全半角错误。</explain>
      <paraID>671542AA</paraID>
      <start>34</start>
      <end>35</end>
      <status>modified</status>
      <modifiedWord>）</modifiedWord>
      <trackRevisions>false</trackRevisions>
    </reviewItem>
    <reviewItem>
      <errorID>3d6977ca-07dd-4558-80e2-5aeab33ed77d</errorID>
      <errorWord>：。</errorWord>
      <group>L1_Punc</group>
      <groupName>标点问题</groupName>
      <ability>L2_Punc</ability>
      <abilityName>标点符号检查</abilityName>
      <candidateList>
        <item>：</item>
      </candidateList>
      <explain/>
      <paraID>6535D08B</paraID>
      <start>9</start>
      <end>10</end>
      <status>modified</status>
      <modifiedWord>：</modifiedWord>
      <trackRevisions>false</trackRevisions>
    </reviewItem>
    <reviewItem>
      <errorID>8819ff8e-8a2b-4858-811d-f9d68e3a29f6</errorID>
      <errorWord>其它</errorWord>
      <group>L1_Word</group>
      <groupName>字词问题</groupName>
      <ability>L2_Alias</ability>
      <abilityName>也作/曾用词</abilityName>
      <candidateList>
        <item>其他</item>
      </candidateList>
      <explain>词汇[其它]为不规范表述或旧称，其规范书面表述为[其他]。</explain>
      <paraID>15C81F4B</paraID>
      <start>20</start>
      <end>22</end>
      <status>modified</status>
      <modifiedWord>其他</modifiedWord>
      <trackRevisions>false</trackRevisions>
    </reviewItem>
    <reviewItem>
      <errorID>dd6d9e7d-133e-463d-8d06-181bbe6b3763</errorID>
      <errorWord>接受对</errorWord>
      <group>L1_Word</group>
      <groupName>字词问题</groupName>
      <ability>L2_Typo</ability>
      <abilityName>字词错误</abilityName>
      <candidateList>
        <item>接受</item>
      </candidateList>
      <explain>〈动〉❶收取（给予的东西）：～礼品｜～捐款。❷对事物容纳而不拒绝：～任务｜～考验｜～教训｜虚心～批评。</explain>
      <paraID>75703280</paraID>
      <start>5</start>
      <end>7</end>
      <status>modified</status>
      <modifiedWord>接受</modifiedWord>
      <trackRevisions>false</trackRevisions>
    </reviewItem>
    <reviewItem>
      <errorID>cb3d0974-00d5-4ce6-9565-668fca6c0f08</errorID>
      <errorWord>：：</errorWord>
      <group>L1_Punc</group>
      <groupName>标点问题</groupName>
      <ability>L2_Punc</ability>
      <abilityName>标点符号检查</abilityName>
      <candidateList>
        <item>：</item>
      </candidateList>
      <explain/>
      <paraID>34D644B9</paraID>
      <start>1</start>
      <end>2</end>
      <status>modified</status>
      <modifiedWord>：</modifiedWord>
      <trackRevisions>false</trackRevisions>
    </reviewItem>
    <reviewItem>
      <errorID>3d04960b-7807-4f14-a1a2-89ed97a5ecd3</errorID>
      <errorWord>,</errorWord>
      <group>L1_Format</group>
      <groupName>格式问题</groupName>
      <ability>L2_HalfPunc</ability>
      <abilityName>全半角检查</abilityName>
      <candidateList>
        <item>，</item>
      </candidateList>
      <explain>文本全半角错误。</explain>
      <paraID>34D644B9</paraID>
      <start>35</start>
      <end>36</end>
      <status>modified</status>
      <modifiedWord>，</modifiedWord>
      <trackRevisions>false</trackRevisions>
    </reviewItem>
    <reviewItem>
      <errorID>3792a56d-d788-4f5d-a303-2bc9e8e694f6</errorID>
      <errorWord>则将</errorWord>
      <group>L1_Word</group>
      <groupName>字词问题</groupName>
      <ability>L2_Typo</ability>
      <abilityName>字词错误</abilityName>
      <candidateList>
        <item>则</item>
      </candidateList>
      <explain/>
      <paraID>17E6CDCF</paraID>
      <start>36</start>
      <end>37</end>
      <status>modified</status>
      <modifiedWord>则</modifiedWord>
      <trackRevisions>false</trackRevisions>
    </reviewItem>
    <reviewItem>
      <errorID>63f5ca00-81bb-4a85-830c-2fc509e26b05</errorID>
      <errorWord>应</errorWord>
      <group>L1_Word</group>
      <groupName>字词问题</groupName>
      <ability>L2_Typo</ability>
      <abilityName>字词错误</abilityName>
      <candidateList>
        <item>因</item>
      </candidateList>
      <explain/>
      <paraID>73A56F99</paraID>
      <start>27</start>
      <end>28</end>
      <status>modified</status>
      <modifiedWord>因</modifiedWord>
      <trackRevisions>false</trackRevisions>
    </reviewItem>
    <reviewItem>
      <errorID>59e9916c-00af-4e9a-8fcc-36bfa83b3a66</errorID>
      <errorWord>)</errorWord>
      <group>L1_Format</group>
      <groupName>格式问题</groupName>
      <ability>L2_HalfPunc</ability>
      <abilityName>全半角检查</abilityName>
      <candidateList>
        <item>）</item>
      </candidateList>
      <explain>文本全半角错误。</explain>
      <paraID>606A14B3</paraID>
      <start>72</start>
      <end>73</end>
      <status>modified</status>
      <modifiedWord>）</modifiedWord>
      <trackRevisions>false</trackRevisions>
    </reviewItem>
    <reviewItem>
      <errorID>74f87450-da35-4638-b285-04871ef71aef</errorID>
      <errorWord>)</errorWord>
      <group>L1_Format</group>
      <groupName>格式问题</groupName>
      <ability>L2_HalfPunc</ability>
      <abilityName>全半角检查</abilityName>
      <candidateList>
        <item>）</item>
      </candidateList>
      <explain>文本全半角错误。</explain>
      <paraID>  5D1CC5</paraID>
      <start>74</start>
      <end>75</end>
      <status>modified</status>
      <modifiedWord>）</modifiedWord>
      <trackRevisions>false</trackRevisions>
    </reviewItem>
    <reviewItem>
      <errorID>14c384a3-cde2-4f20-b389-5746a03a55dc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8202C3D</paraID>
      <start>0</start>
      <end>2</end>
      <status>modified</status>
      <modifiedWord>2.</modifiedWord>
      <trackRevisions>false</trackRevisions>
    </reviewItem>
    <reviewItem>
      <errorID>f58a42de-042b-4aee-b323-e9b823f98528</errorID>
      <errorWord>予以考虑</errorWord>
      <group>L1_Word</group>
      <groupName>字词问题</groupName>
      <ability>L2_Typo</ability>
      <abilityName>字词错误</abilityName>
      <candidateList>
        <item>予考虑</item>
      </candidateList>
      <explain/>
      <paraID> 8202C3D</paraID>
      <start>19</start>
      <end>22</end>
      <status>modified</status>
      <modifiedWord>予考虑</modifiedWord>
      <trackRevisions>false</trackRevisions>
    </reviewItem>
    <reviewItem>
      <errorID>936220ec-9521-4d6e-a8dd-219e3f670194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4F517E53</paraID>
      <start>0</start>
      <end>2</end>
      <status>modified</status>
      <modifiedWord>3.</modifiedWord>
      <trackRevisions>false</trackRevisions>
    </reviewItem>
    <reviewItem>
      <errorID>e2583b87-a6c5-4765-886e-86eef13b18d0</errorID>
      <errorWord>其它</errorWord>
      <group>L1_Word</group>
      <groupName>字词问题</groupName>
      <ability>L2_Alias</ability>
      <abilityName>也作/曾用词</abilityName>
      <candidateList>
        <item>其他</item>
      </candidateList>
      <explain>词汇[其它]为不规范表述或旧称，其规范书面表述为[其他]。</explain>
      <paraID> B8E7914</paraID>
      <start>0</start>
      <end>2</end>
      <status>modified</status>
      <modifiedWord>其他</modifiedWord>
      <trackRevisions>false</trackRevisions>
    </reviewItem>
    <reviewItem>
      <errorID>846a4602-8c92-42f2-9e5c-288f974e6a5d</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 B8E7914</paraID>
      <start>2</start>
      <end>4</end>
      <status>modified</status>
      <modifiedWord>需要</modifiedWord>
      <trackRevisions>false</trackRevisions>
    </reviewItem>
    <reviewItem>
      <errorID>9a9b8cc9-6e74-403f-a1bf-dee170ae2284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47FD476B</paraID>
      <start>15</start>
      <end>17</end>
      <status>modified</status>
      <modifiedWord>》《</modifiedWord>
      <trackRevisions>false</trackRevisions>
    </reviewItem>
    <reviewItem>
      <errorID>b0294df4-b420-44f8-bca6-203ea0d1ca45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47FD476B</paraID>
      <start>34</start>
      <end>36</end>
      <status>modified</status>
      <modifiedWord>》《</modifiedWord>
      <trackRevisions>false</trackRevisions>
    </reviewItem>
    <reviewItem>
      <errorID>91d71ad2-e4b0-407b-b22c-c02c6f13c320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47FD476B</paraID>
      <start>50</start>
      <end>52</end>
      <status>modified</status>
      <modifiedWord>》《</modifiedWord>
      <trackRevisions>false</trackRevisions>
    </reviewItem>
    <reviewItem>
      <errorID>826448eb-9dcd-443d-aca6-73b43ef03785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4A406F08</paraID>
      <start>0</start>
      <end>2</end>
      <status>modified</status>
      <modifiedWord>1.</modifiedWord>
      <trackRevisions>false</trackRevisions>
    </reviewItem>
    <reviewItem>
      <errorID>198a87e3-0008-44f8-ae31-6f0cb8dc43a9</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19A676A2</paraID>
      <start>59</start>
      <end>63</end>
      <status>modified</status>
      <modifiedWord>不得泄露</modifiedWord>
      <trackRevisions>false</trackRevisions>
    </reviewItem>
    <reviewItem>
      <errorID>07f04f5f-2158-45b4-b02e-cf53635f9f20</errorID>
      <errorWord>确定以</errorWord>
      <group>L1_Word</group>
      <groupName>字词问题</groupName>
      <ability>L2_Typo</ability>
      <abilityName>字词错误</abilityName>
      <candidateList>
        <item>确定</item>
      </candidateList>
      <explain/>
      <paraID> ECB3C6E</paraID>
      <start>91</start>
      <end>93</end>
      <status>modified</status>
      <modifiedWord>确定</modifiedWord>
      <trackRevisions>false</trackRevisions>
    </reviewItem>
    <reviewItem>
      <errorID>11947898-67bf-49b1-af88-c32140abc010</errorID>
      <errorWord>相关相关</errorWord>
      <group>L1_Word</group>
      <groupName>字词问题</groupName>
      <ability>L2_Typo</ability>
      <abilityName>字词错误</abilityName>
      <candidateList>
        <item>相关</item>
      </candidateList>
      <explain>〈动〉彼此关连：休戚～｜体育事业和人民健康密切～。</explain>
      <paraID>727D4489</paraID>
      <start>49</start>
      <end>51</end>
      <status>modified</status>
      <modifiedWord>相关</modifiedWord>
      <trackRevisions>false</trackRevisions>
    </reviewItem>
    <reviewItem>
      <errorID>a349ca51-8601-442d-9bbe-02c95f37d12d</errorID>
      <errorWord>,</errorWord>
      <group>L1_Format</group>
      <groupName>格式问题</groupName>
      <ability>L2_HalfPunc</ability>
      <abilityName>全半角检查</abilityName>
      <candidateList>
        <item>，</item>
      </candidateList>
      <explain>文本全半角错误。</explain>
      <paraID> 6C0CCAF</paraID>
      <start>188</start>
      <end>189</end>
      <status>modified</status>
      <modifiedWord>，</modifiedWord>
      <trackRevisions>false</trackRevisions>
    </reviewItem>
    <reviewItem>
      <errorID>ab78f11d-10ed-4e14-a991-0983481ff815</errorID>
      <errorWord>时行</errorWord>
      <group>L1_Word</group>
      <groupName>字词问题</groupName>
      <ability>L2_Typo</ability>
      <abilityName>字词错误</abilityName>
      <candidateList>
        <item>实行</item>
      </candidateList>
      <explain>存在发音相同字词的误用。</explain>
      <paraID> 6C0CCAF</paraID>
      <start>199</start>
      <end>201</end>
      <status>modified</status>
      <modifiedWord>实行</modifiedWord>
      <trackRevisions>false</trackRevisions>
    </reviewItem>
    <reviewItem>
      <errorID>cc735374-0eb6-4b2f-b099-777823ad70ec</errorID>
      <errorWord>程</errorWord>
      <group>L1_Word</group>
      <groupName>字词问题</groupName>
      <ability>L2_Typo</ability>
      <abilityName>字词错误</abilityName>
      <candidateList>
        <item>程中</item>
      </candidateList>
      <explain/>
      <paraID>3D288A61</paraID>
      <start>4</start>
      <end>6</end>
      <status>modified</status>
      <modifiedWord>程中</modifiedWord>
      <trackRevisions>false</trackRevisions>
    </reviewItem>
    <reviewItem>
      <errorID>71f638da-b83f-4fe4-95ff-31736b3f90da</errorID>
      <errorWord>,</errorWord>
      <group>L1_Format</group>
      <groupName>格式问题</groupName>
      <ability>L2_HalfPunc</ability>
      <abilityName>全半角检查</abilityName>
      <candidateList>
        <item>，</item>
      </candidateList>
      <explain>文本全半角错误。</explain>
      <paraID>647D73B3</paraID>
      <start>18</start>
      <end>19</end>
      <status>modified</status>
      <modifiedWord>，</modifiedWord>
      <trackRevisions>false</trackRevisions>
    </reviewItem>
    <reviewItem>
      <errorID>aedc1fd3-2d67-46bc-ae18-4e0df0155245</errorID>
      <errorWord>,</errorWord>
      <group>L1_Format</group>
      <groupName>格式问题</groupName>
      <ability>L2_HalfPunc</ability>
      <abilityName>全半角检查</abilityName>
      <candidateList>
        <item>，</item>
      </candidateList>
      <explain>文本全半角错误。</explain>
      <paraID>647D73B3</paraID>
      <start>25</start>
      <end>26</end>
      <status>modified</status>
      <modifiedWord>，</modifiedWord>
      <trackRevisions>false</trackRevisions>
    </reviewItem>
    <reviewItem>
      <errorID>e101fedd-ce7a-43d4-a6fb-a5329c14100e</errorID>
      <errorWord>,</errorWord>
      <group>L1_Format</group>
      <groupName>格式问题</groupName>
      <ability>L2_HalfPunc</ability>
      <abilityName>全半角检查</abilityName>
      <candidateList>
        <item>，</item>
      </candidateList>
      <explain>文本全半角错误。</explain>
      <paraID>61F80E80</paraID>
      <start>36</start>
      <end>37</end>
      <status>modified</status>
      <modifiedWord>，</modifiedWord>
      <trackRevisions>false</trackRevisions>
    </reviewItem>
    <reviewItem>
      <errorID>8bf27c43-60b3-4854-b2ab-31f6c45fa003</errorID>
      <errorWord>法律、法规</errorWord>
      <group>L1_Word</group>
      <groupName>字词问题</groupName>
      <ability>L2_Typo</ability>
      <abilityName>字词错误</abilityName>
      <candidateList>
        <item>法律法规</item>
      </candidateList>
      <explain/>
      <paraID>37F99312</paraID>
      <start>0</start>
      <end>4</end>
      <status>modified</status>
      <modifiedWord>法律法规</modifiedWord>
      <trackRevisions>false</trackRevisions>
    </reviewItem>
    <reviewItem>
      <errorID>d201d019-84ec-4066-a730-34ee4a7c875e</errorID>
      <errorWord>，为</errorWord>
      <group>L1_Word</group>
      <groupName>字词问题</groupName>
      <ability>L2_Typo</ability>
      <abilityName>字词错误</abilityName>
      <candidateList>
        <item>，</item>
      </candidateList>
      <explain/>
      <paraID>4EC6AC16</paraID>
      <start>14</start>
      <end>15</end>
      <status>modified</status>
      <modifiedWord>，</modifiedWord>
      <trackRevisions>false</trackRevisions>
    </reviewItem>
    <reviewItem>
      <errorID>9047689c-4bcc-4d01-a965-97f86782b6d5</errorID>
      <errorWord>作必要</errorWord>
      <group>L1_Word</group>
      <groupName>字词问题</groupName>
      <ability>L2_Typo</ability>
      <abilityName>字词错误</abilityName>
      <candidateList>
        <item>做必要</item>
      </candidateList>
      <explain/>
      <paraID>10ABAF90</paraID>
      <start>53</start>
      <end>56</end>
      <status>modified</status>
      <modifiedWord>做必要</modifiedWord>
      <trackRevisions>false</trackRevisions>
    </reviewItem>
    <reviewItem>
      <errorID>45512ded-0831-476a-b402-6917797a2acd</errorID>
      <errorWord>不</errorWord>
      <group>L1_Word</group>
      <groupName>字词问题</groupName>
      <ability>L2_Typo</ability>
      <abilityName>字词错误</abilityName>
      <candidateList>
        <item>不依</item>
      </candidateList>
      <explain/>
      <paraID>13FC5229</paraID>
      <start>27</start>
      <end>29</end>
      <status>modified</status>
      <modifiedWord>不依</modifiedWord>
      <trackRevisions>false</trackRevisions>
    </reviewItem>
    <reviewItem>
      <errorID>930a0d7c-8437-42a2-a214-11abeb1c6a50</errorID>
      <errorWord>其它</errorWord>
      <group>L1_Word</group>
      <groupName>字词问题</groupName>
      <ability>L2_Alias</ability>
      <abilityName>也作/曾用词</abilityName>
      <candidateList>
        <item>其他</item>
      </candidateList>
      <explain>词汇[其它]为不规范表述或旧称，其规范书面表述为[其他]。</explain>
      <paraID>2F5A6699</paraID>
      <start>43</start>
      <end>45</end>
      <status>modified</status>
      <modifiedWord>其他</modifiedWord>
      <trackRevisions>false</trackRevisions>
    </reviewItem>
    <reviewItem>
      <errorID>c7fa3d6a-5bce-40cc-9027-3b40e8ab9166</errorID>
      <errorWord>,</errorWord>
      <group>L1_Format</group>
      <groupName>格式问题</groupName>
      <ability>L2_HalfPunc</ability>
      <abilityName>全半角检查</abilityName>
      <candidateList>
        <item>，</item>
      </candidateList>
      <explain>文本全半角错误。</explain>
      <paraID>2F5A6699</paraID>
      <start>54</start>
      <end>55</end>
      <status>modified</status>
      <modifiedWord>，</modifiedWord>
      <trackRevisions>false</trackRevisions>
    </reviewItem>
    <reviewItem>
      <errorID>784a840d-80a3-4309-878d-0e6a64b1b996</errorID>
      <errorWord>要求的</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523C67D2</paraID>
      <start>23</start>
      <end>25</end>
      <status>modified</status>
      <modifiedWord>要求</modifiedWord>
      <trackRevisions>false</trackRevisions>
    </reviewItem>
    <reviewItem>
      <errorID>155e0de0-e9f7-4135-ba09-14fe15e7a833</errorID>
      <errorWord>价</errorWord>
      <group>L1_Word</group>
      <groupName>字词问题</groupName>
      <ability>L2_Typo</ability>
      <abilityName>字词错误</abilityName>
      <candidateList>
        <item>价格</item>
      </candidateList>
      <explain/>
      <paraID>506EFEF9</paraID>
      <start>48</start>
      <end>50</end>
      <status>modified</status>
      <modifiedWord>价格</modifiedWord>
      <trackRevisions>false</trackRevisions>
    </reviewItem>
    <reviewItem>
      <errorID>9e06a5d5-d04c-45b2-a3d9-75cc3713a491</errorID>
      <errorWord>(</errorWord>
      <group>L1_Format</group>
      <groupName>格式问题</groupName>
      <ability>L2_HalfPunc</ability>
      <abilityName>全半角检查</abilityName>
      <candidateList>
        <item>（</item>
      </candidateList>
      <explain>文本全半角错误。</explain>
      <paraID>53A02364</paraID>
      <start>7</start>
      <end>8</end>
      <status>modified</status>
      <modifiedWord>（</modifiedWord>
      <trackRevisions>false</trackRevisions>
    </reviewItem>
    <reviewItem>
      <errorID>bf4464b5-987d-43dc-8c0b-e91e406c4352</errorID>
      <errorWord>)</errorWord>
      <group>L1_Format</group>
      <groupName>格式问题</groupName>
      <ability>L2_HalfPunc</ability>
      <abilityName>全半角检查</abilityName>
      <candidateList>
        <item>）</item>
      </candidateList>
      <explain>文本全半角错误。</explain>
      <paraID>53A02364</paraID>
      <start>18</start>
      <end>19</end>
      <status>modified</status>
      <modifiedWord>）</modifiedWord>
      <trackRevisions>false</trackRevisions>
    </reviewItem>
    <reviewItem>
      <errorID>8a3f1c32-5428-4dce-bc95-c039973ea7b9</errorID>
      <errorWord>,</errorWord>
      <group>L1_Format</group>
      <groupName>格式问题</groupName>
      <ability>L2_HalfPunc</ability>
      <abilityName>全半角检查</abilityName>
      <candidateList>
        <item>，</item>
      </candidateList>
      <explain>文本全半角错误。</explain>
      <paraID>676ED7A2</paraID>
      <start>8</start>
      <end>9</end>
      <status>modified</status>
      <modifiedWord>，</modifiedWord>
      <trackRevisions>false</trackRevisions>
    </reviewItem>
    <reviewItem>
      <errorID>e3b5dc2c-b636-48ca-a48c-649c5543f72b</errorID>
      <errorWord>其它</errorWord>
      <group>L1_Word</group>
      <groupName>字词问题</groupName>
      <ability>L2_Alias</ability>
      <abilityName>也作/曾用词</abilityName>
      <candidateList>
        <item>其他</item>
      </candidateList>
      <explain>词汇[其它]为不规范表述或旧称，其规范书面表述为[其他]。</explain>
      <paraID>1FF2BBF1</paraID>
      <start>0</start>
      <end>2</end>
      <status>modified</status>
      <modifiedWord>其他</modifiedWord>
      <trackRevisions>false</trackRevisions>
    </reviewItem>
    <reviewItem>
      <errorID>a4e1abeb-e90a-41f5-8911-2326e21ddcb2</errorID>
      <errorWord>是</errorWord>
      <group>L1_Word</group>
      <groupName>字词问题</groupName>
      <ability>L2_Typo</ability>
      <abilityName>字词错误</abilityName>
      <candidateList>
        <item>是在</item>
      </candidateList>
      <explain/>
      <paraID>506D08E5</paraID>
      <start>4</start>
      <end>6</end>
      <status>modified</status>
      <modifiedWord>是在</modifiedWord>
      <trackRevisions>false</trackRevisions>
    </reviewItem>
    <reviewItem>
      <errorID>02e3f4f7-bf71-4fd7-8d30-49d02f3a9942</errorID>
      <errorWord>(</errorWord>
      <group>L1_Format</group>
      <groupName>格式问题</groupName>
      <ability>L2_HalfPunc</ability>
      <abilityName>全半角检查</abilityName>
      <candidateList>
        <item>（</item>
      </candidateList>
      <explain>文本全半角错误。</explain>
      <paraID>7598DD91</paraID>
      <start>3</start>
      <end>4</end>
      <status>modified</status>
      <modifiedWord>（</modifiedWord>
      <trackRevisions>false</trackRevisions>
    </reviewItem>
    <reviewItem>
      <errorID>3d8e8b62-e76f-4a29-b0aa-235af80baea8</errorID>
      <errorWord>)</errorWord>
      <group>L1_Format</group>
      <groupName>格式问题</groupName>
      <ability>L2_HalfPunc</ability>
      <abilityName>全半角检查</abilityName>
      <candidateList>
        <item>）</item>
      </candidateList>
      <explain>文本全半角错误。</explain>
      <paraID>7598DD91</paraID>
      <start>10</start>
      <end>11</end>
      <status>modified</status>
      <modifiedWord>）</modifiedWord>
      <trackRevisions>false</trackRevisions>
    </reviewItem>
    <reviewItem>
      <errorID>eec79578-938e-4ea9-9aa0-091203570048</errorID>
      <errorWord>(</errorWord>
      <group>L1_Format</group>
      <groupName>格式问题</groupName>
      <ability>L2_HalfPunc</ability>
      <abilityName>全半角检查</abilityName>
      <candidateList>
        <item>（</item>
      </candidateList>
      <explain>文本全半角错误。</explain>
      <paraID>7598DD91</paraID>
      <start>24</start>
      <end>25</end>
      <status>modified</status>
      <modifiedWord>（</modifiedWord>
      <trackRevisions>false</trackRevisions>
    </reviewItem>
    <reviewItem>
      <errorID>abe46fd8-00eb-47a8-9d76-3c1c031e3a60</errorID>
      <errorWord>(</errorWord>
      <group>L1_Format</group>
      <groupName>格式问题</groupName>
      <ability>L2_HalfPunc</ability>
      <abilityName>全半角检查</abilityName>
      <candidateList>
        <item>（</item>
      </candidateList>
      <explain>文本全半角错误。</explain>
      <paraID>3C456753</paraID>
      <start>9</start>
      <end>10</end>
      <status>modified</status>
      <modifiedWord>（</modifiedWord>
      <trackRevisions>false</trackRevisions>
    </reviewItem>
    <reviewItem>
      <errorID>b22f5773-ad25-4318-931b-784a5f112bc6</errorID>
      <errorWord>)</errorWord>
      <group>L1_Format</group>
      <groupName>格式问题</groupName>
      <ability>L2_HalfPunc</ability>
      <abilityName>全半角检查</abilityName>
      <candidateList>
        <item>）</item>
      </candidateList>
      <explain>文本全半角错误。</explain>
      <paraID>3C456753</paraID>
      <start>33</start>
      <end>34</end>
      <status>modified</status>
      <modifiedWord>）</modifiedWord>
      <trackRevisions>false</trackRevisions>
    </reviewItem>
    <reviewItem>
      <errorID>1c5ab06a-d82e-4750-9dff-0cc038c8dfac</errorID>
      <errorWord>法律、法规</errorWord>
      <group>L1_Word</group>
      <groupName>字词问题</groupName>
      <ability>L2_Typo</ability>
      <abilityName>字词错误</abilityName>
      <candidateList>
        <item>法律法规</item>
      </candidateList>
      <explain/>
      <paraID>48CAA64C</paraID>
      <start>2</start>
      <end>6</end>
      <status>modified</status>
      <modifiedWord>法律法规</modifiedWord>
      <trackRevisions>false</trackRevisions>
    </reviewItem>
    <reviewItem>
      <errorID>a3c5bdf9-bded-49a1-bde5-2a615fa43cc8</errorID>
      <errorWord>(</errorWord>
      <group>L1_Format</group>
      <groupName>格式问题</groupName>
      <ability>L2_HalfPunc</ability>
      <abilityName>全半角检查</abilityName>
      <candidateList>
        <item>（</item>
      </candidateList>
      <explain>文本全半角错误。</explain>
      <paraID>293B75C4</paraID>
      <start>0</start>
      <end>1</end>
      <status>modified</status>
      <modifiedWord>（</modifiedWord>
      <trackRevisions>false</trackRevisions>
    </reviewItem>
    <reviewItem>
      <errorID>3d1de307-ecea-4be9-bc57-9a2bc644a860</errorID>
      <errorWord>)</errorWord>
      <group>L1_Format</group>
      <groupName>格式问题</groupName>
      <ability>L2_HalfPunc</ability>
      <abilityName>全半角检查</abilityName>
      <candidateList>
        <item>）</item>
      </candidateList>
      <explain>文本全半角错误。</explain>
      <paraID>293B75C4</paraID>
      <start>11</start>
      <end>12</end>
      <status>modified</status>
      <modifiedWord>）</modifiedWord>
      <trackRevisions>false</trackRevisions>
    </reviewItem>
    <reviewItem>
      <errorID>18944dad-114d-4c1e-884c-50878f4ffbf4</errorID>
      <errorWord>分析详实</errorWord>
      <group>L1_Word</group>
      <groupName>字词问题</groupName>
      <ability>L2_Alias</ability>
      <abilityName>也作/曾用词</abilityName>
      <candidateList>
        <item>分析翔实</item>
      </candidateList>
      <explain>词汇[分析详实]为不规范表述或旧称，其规范书面表述为[分析翔实]。</explain>
      <paraID>634F927C</paraID>
      <start>17</start>
      <end>21</end>
      <status>modified</status>
      <modifiedWord>分析翔实</modifiedWord>
      <trackRevisions>false</trackRevisions>
    </reviewItem>
    <reviewItem>
      <errorID>edc8f634-375e-41f0-97d0-be37e694d918</errorID>
      <errorWord>:</errorWord>
      <group>L1_Format</group>
      <groupName>格式问题</groupName>
      <ability>L2_HalfPunc</ability>
      <abilityName>全半角检查</abilityName>
      <candidateList>
        <item>：</item>
      </candidateList>
      <explain>文本全半角错误。</explain>
      <paraID>634F927C</paraID>
      <start>33</start>
      <end>34</end>
      <status>modified</status>
      <modifiedWord>：</modifiedWord>
      <trackRevisions>false</trackRevisions>
    </reviewItem>
    <reviewItem>
      <errorID>3a279da8-469b-4ccd-a732-16673d775b44</errorID>
      <errorWord>，</errorWord>
      <group>L1_Word</group>
      <groupName>字词问题</groupName>
      <ability>L2_Typo</ability>
      <abilityName>字词错误</abilityName>
      <candidateList>
        <item>，对</item>
      </candidateList>
      <explain/>
      <paraID>1F7CC553</paraID>
      <start>36</start>
      <end>38</end>
      <status>modified</status>
      <modifiedWord>，对</modifiedWord>
      <trackRevisions>false</trackRevisions>
    </reviewItem>
    <reviewItem>
      <errorID>387e59e4-969e-4150-ac1d-9393a08323d0</errorID>
      <errorWord>，</errorWord>
      <group>L1_Word</group>
      <groupName>字词问题</groupName>
      <ability>L2_Typo</ability>
      <abilityName>字词错误</abilityName>
      <candidateList>
        <item>，具</item>
      </candidateList>
      <explain/>
      <paraID>64AE5E04</paraID>
      <start>27</start>
      <end>29</end>
      <status>modified</status>
      <modifiedWord>，具</modifiedWord>
      <trackRevisions>false</trackRevisions>
    </reviewItem>
    <reviewItem>
      <errorID>b3ceefac-8bdb-4110-b443-640abf35238b</errorID>
      <errorWord>,</errorWord>
      <group>L1_Format</group>
      <groupName>格式问题</groupName>
      <ability>L2_HalfPunc</ability>
      <abilityName>全半角检查</abilityName>
      <candidateList>
        <item>，</item>
      </candidateList>
      <explain>文本全半角错误。</explain>
      <paraID>64AE5E04</paraID>
      <start>34</start>
      <end>35</end>
      <status>modified</status>
      <modifiedWord>，</modifiedWord>
      <trackRevisions>false</trackRevisions>
    </reviewItem>
    <reviewItem>
      <errorID>46d28117-e79b-4ec3-8a87-fd671b0791ae</errorID>
      <errorWord>等的</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3009FBE9</paraID>
      <start>17</start>
      <end>18</end>
      <status>modified</status>
      <modifiedWord>等</modifiedWord>
      <trackRevisions>false</trackRevisions>
    </reviewItem>
    <reviewItem>
      <errorID>3a2c8bd2-4b49-4c67-ab0a-0dc5944464ac</errorID>
      <errorWord>，</errorWord>
      <group>L1_Word</group>
      <groupName>字词问题</groupName>
      <ability>L2_Typo</ability>
      <abilityName>字词错误</abilityName>
      <candidateList>
        <item>，对</item>
      </candidateList>
      <explain/>
      <paraID>2B0F472F</paraID>
      <start>25</start>
      <end>27</end>
      <status>modified</status>
      <modifiedWord>，对</modifiedWord>
      <trackRevisions>false</trackRevisions>
    </reviewItem>
    <reviewItem>
      <errorID>7e25b788-479b-44ab-be11-50e87232bd92</errorID>
      <errorWord>:</errorWord>
      <group>L1_Format</group>
      <groupName>格式问题</groupName>
      <ability>L2_HalfPunc</ability>
      <abilityName>全半角检查</abilityName>
      <candidateList>
        <item>：</item>
      </candidateList>
      <explain>文本全半角错误。</explain>
      <paraID>16CC67E3</paraID>
      <start>9</start>
      <end>10</end>
      <status>modified</status>
      <modifiedWord>：</modifiedWord>
      <trackRevisions>false</trackRevisions>
    </reviewItem>
    <reviewItem>
      <errorID>5fd68977-a76d-4a34-8107-ef6e007affdc</errorID>
      <errorWord>内的</errorWord>
      <group>L1_Word</group>
      <groupName>字词问题</groupName>
      <ability>L2_Typo</ability>
      <abilityName>字词错误</abilityName>
      <candidateList>
        <item>内</item>
      </candidateList>
      <explain>❶〈名〉方位词。里头（跟“外”相对）：～衣｜～部｜室～｜国～｜年～。❷指妻或妻的亲属：～人｜～侄｜～弟。❸指内心或内脏：～省｜～疚｜五～俱焚。❹〈书〉指皇宫：大～。</explain>
      <paraID>144C1D9E</paraID>
      <start>40</start>
      <end>41</end>
      <status>modified</status>
      <modifiedWord>内</modifiedWord>
      <trackRevisions>false</trackRevisions>
    </reviewItem>
    <reviewItem>
      <errorID>cf06d86b-1a21-40fb-bc9a-43c372e5cd28</errorID>
      <errorWord>,</errorWord>
      <group>L1_Format</group>
      <groupName>格式问题</groupName>
      <ability>L2_HalfPunc</ability>
      <abilityName>全半角检查</abilityName>
      <candidateList>
        <item>，</item>
      </candidateList>
      <explain>文本全半角错误。</explain>
      <paraID>20625E7A</paraID>
      <start>33</start>
      <end>34</end>
      <status>modified</status>
      <modifiedWord>，</modifiedWord>
      <trackRevisions>false</trackRevisions>
    </reviewItem>
    <reviewItem>
      <errorID>20c2ea83-9c90-42d6-b201-fb127a92c831</errorID>
      <errorWord>,</errorWord>
      <group>L1_Format</group>
      <groupName>格式问题</groupName>
      <ability>L2_HalfPunc</ability>
      <abilityName>全半角检查</abilityName>
      <candidateList>
        <item>，</item>
      </candidateList>
      <explain>文本全半角错误。</explain>
      <paraID>635A317D</paraID>
      <start>77</start>
      <end>78</end>
      <status>modified</status>
      <modifiedWord>，</modifiedWord>
      <trackRevisions>false</trackRevisions>
    </reviewItem>
    <reviewItem>
      <errorID>082e61a5-76fd-4fe4-b366-b51103baa259</errorID>
      <errorWord>,</errorWord>
      <group>L1_Format</group>
      <groupName>格式问题</groupName>
      <ability>L2_HalfPunc</ability>
      <abilityName>全半角检查</abilityName>
      <candidateList>
        <item>，</item>
      </candidateList>
      <explain>文本全半角错误。</explain>
      <paraID>635A317D</paraID>
      <start>84</start>
      <end>85</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db326b-cbca-4c08-9d2a-04f5b8f4e866}">
  <ds:schemaRefs/>
</ds:datastoreItem>
</file>

<file path=docProps/app.xml><?xml version="1.0" encoding="utf-8"?>
<Properties xmlns="http://schemas.openxmlformats.org/officeDocument/2006/extended-properties" xmlns:vt="http://schemas.openxmlformats.org/officeDocument/2006/docPropsVTypes">
  <Pages>65</Pages>
  <Words>17918</Words>
  <Characters>19148</Characters>
  <TotalTime>127</TotalTime>
  <ScaleCrop>false</ScaleCrop>
  <LinksUpToDate>false</LinksUpToDate>
  <CharactersWithSpaces>19351</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2025-11-26T12:21:00Z</dcterms:created>
  <dc:creator>冯阿硕</dc:creator>
  <cp:lastModifiedBy>Administrator</cp:lastModifiedBy>
  <cp:lastPrinted>2025-12-04T10:00:00Z</cp:lastPrinted>
  <dcterms:modified xsi:type="dcterms:W3CDTF">2026-06-16T10:41:49Z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2025-12-03T21:56:10Z</vt:filetime>
  </property>
  <property fmtid="{D5CDD505-2E9C-101B-9397-08002B2CF9AE}" pid="4" name="KSOTemplateDocerSaveRecord">
    <vt:lpwstr>eyJoZGlkIjoiNTAyZmZjMDRjNzBhNjhlNTQ5NWI3OTA1MGJiZDZkYzUiLCJ1c2VySWQiOiI0MjY1NjI3NTQifQ==</vt:lpwstr>
  </property>
  <property fmtid="{D5CDD505-2E9C-101B-9397-08002B2CF9AE}" pid="5" name="KSOProductBuildVer">
    <vt:lpwstr>2052-12.1.0.26895</vt:lpwstr>
  </property>
  <property fmtid="{D5CDD505-2E9C-101B-9397-08002B2CF9AE}" pid="6" name="ICV">
    <vt:lpwstr>2DBEC4107EE94F408038A40D35D68922_13</vt:lpwstr>
  </property>
</Properties>
</file>