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4BB93">
      <w:pPr>
        <w:rPr>
          <w:rFonts w:hint="eastAsia" w:ascii="黑体" w:hAnsi="黑体" w:eastAsia="黑体"/>
          <w:color w:val="auto"/>
          <w:sz w:val="24"/>
          <w:szCs w:val="24"/>
          <w:highlight w:val="none"/>
          <w:lang w:eastAsia="zh-CN"/>
        </w:rPr>
      </w:pPr>
    </w:p>
    <w:p w14:paraId="5E76F09E">
      <w:pPr>
        <w:jc w:val="center"/>
        <w:rPr>
          <w:rFonts w:hint="eastAsia" w:cs="宋体"/>
          <w:b/>
          <w:bCs/>
          <w:color w:val="auto"/>
          <w:kern w:val="0"/>
          <w:sz w:val="48"/>
          <w:szCs w:val="48"/>
          <w:highlight w:val="none"/>
          <w:lang w:val="en-US" w:eastAsia="zh-CN"/>
        </w:rPr>
      </w:pPr>
    </w:p>
    <w:p w14:paraId="6C9131F7">
      <w:pPr>
        <w:jc w:val="center"/>
        <w:rPr>
          <w:rFonts w:hint="default" w:ascii="宋体" w:hAnsi="宋体" w:eastAsia="宋体" w:cs="宋体"/>
          <w:b/>
          <w:bCs/>
          <w:color w:val="auto"/>
          <w:sz w:val="48"/>
          <w:szCs w:val="48"/>
          <w:highlight w:val="none"/>
          <w:lang w:val="en-US" w:eastAsia="zh-CN"/>
        </w:rPr>
      </w:pPr>
    </w:p>
    <w:p w14:paraId="02327FC9">
      <w:pPr>
        <w:jc w:val="center"/>
        <w:rPr>
          <w:rFonts w:hint="default"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2026年乌鲁木齐市公安局应急救援物资采购项目（二次）</w:t>
      </w:r>
    </w:p>
    <w:p w14:paraId="7AAE2502">
      <w:pPr>
        <w:jc w:val="center"/>
        <w:rPr>
          <w:rFonts w:hint="eastAsia" w:ascii="宋体" w:hAnsi="宋体" w:eastAsia="宋体" w:cs="宋体"/>
          <w:b/>
          <w:bCs/>
          <w:color w:val="auto"/>
          <w:sz w:val="52"/>
          <w:szCs w:val="52"/>
          <w:highlight w:val="none"/>
        </w:rPr>
      </w:pPr>
    </w:p>
    <w:p w14:paraId="584E0CD7">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公开招标文件</w:t>
      </w:r>
    </w:p>
    <w:p w14:paraId="3254C361">
      <w:pPr>
        <w:spacing w:line="240" w:lineRule="auto"/>
        <w:jc w:val="center"/>
        <w:rPr>
          <w:rFonts w:ascii="黑体" w:hAnsi="黑体" w:eastAsia="黑体"/>
          <w:color w:val="auto"/>
          <w:sz w:val="52"/>
          <w:szCs w:val="52"/>
          <w:highlight w:val="none"/>
        </w:rPr>
      </w:pPr>
    </w:p>
    <w:p w14:paraId="1A55F2DB">
      <w:pPr>
        <w:pStyle w:val="36"/>
        <w:rPr>
          <w:rFonts w:ascii="黑体" w:hAnsi="黑体" w:eastAsia="黑体"/>
          <w:color w:val="auto"/>
          <w:sz w:val="52"/>
          <w:szCs w:val="52"/>
          <w:highlight w:val="none"/>
        </w:rPr>
      </w:pPr>
    </w:p>
    <w:p w14:paraId="2F7CF4C9">
      <w:pPr>
        <w:rPr>
          <w:rFonts w:hint="eastAsia" w:ascii="宋体" w:hAnsi="宋体" w:eastAsia="宋体" w:cs="宋体"/>
          <w:color w:val="auto"/>
          <w:sz w:val="32"/>
          <w:szCs w:val="32"/>
          <w:highlight w:val="none"/>
        </w:rPr>
      </w:pPr>
    </w:p>
    <w:p w14:paraId="77F1860D">
      <w:pPr>
        <w:rPr>
          <w:rFonts w:hint="eastAsia" w:ascii="宋体" w:hAnsi="宋体" w:eastAsia="宋体" w:cs="宋体"/>
          <w:color w:val="auto"/>
          <w:sz w:val="32"/>
          <w:szCs w:val="32"/>
          <w:highlight w:val="none"/>
        </w:rPr>
      </w:pPr>
    </w:p>
    <w:p w14:paraId="430363F6">
      <w:pPr>
        <w:rPr>
          <w:rFonts w:hint="eastAsia" w:ascii="宋体" w:hAnsi="宋体" w:eastAsia="宋体" w:cs="宋体"/>
          <w:color w:val="auto"/>
          <w:sz w:val="32"/>
          <w:szCs w:val="32"/>
          <w:highlight w:val="none"/>
        </w:rPr>
      </w:pPr>
    </w:p>
    <w:p w14:paraId="66981B6C">
      <w:pPr>
        <w:rPr>
          <w:rFonts w:hint="eastAsia" w:ascii="宋体" w:hAnsi="宋体" w:eastAsia="宋体" w:cs="宋体"/>
          <w:color w:val="auto"/>
          <w:sz w:val="32"/>
          <w:szCs w:val="32"/>
          <w:highlight w:val="none"/>
        </w:rPr>
      </w:pPr>
    </w:p>
    <w:p w14:paraId="44264031">
      <w:pPr>
        <w:rPr>
          <w:rFonts w:hint="eastAsia" w:ascii="宋体" w:hAnsi="宋体" w:eastAsia="宋体" w:cs="宋体"/>
          <w:color w:val="auto"/>
          <w:sz w:val="32"/>
          <w:szCs w:val="32"/>
          <w:highlight w:val="none"/>
        </w:rPr>
      </w:pPr>
    </w:p>
    <w:p w14:paraId="4682E655">
      <w:pP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cs="宋体"/>
          <w:color w:val="auto"/>
          <w:sz w:val="32"/>
          <w:szCs w:val="32"/>
          <w:highlight w:val="none"/>
          <w:u w:val="none"/>
          <w:lang w:val="en-US" w:eastAsia="zh-CN"/>
        </w:rPr>
        <w:t>XSY-2026-Z-105-2</w:t>
      </w:r>
    </w:p>
    <w:p w14:paraId="4A8C0F72">
      <w:pPr>
        <w:ind w:left="16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cs="宋体"/>
          <w:color w:val="auto"/>
          <w:sz w:val="32"/>
          <w:szCs w:val="32"/>
          <w:highlight w:val="none"/>
          <w:lang w:val="en-US" w:eastAsia="zh-CN"/>
        </w:rPr>
        <w:t>2026年乌鲁木齐市公安局应急救援物资采购项目（二次）</w:t>
      </w:r>
    </w:p>
    <w:p w14:paraId="32EE0426">
      <w:pPr>
        <w:ind w:left="1600" w:hanging="1600" w:hangingChars="5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购</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人：乌鲁木齐市公安局（本级）</w:t>
      </w:r>
    </w:p>
    <w:p w14:paraId="6F60F0A4">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cs="宋体"/>
          <w:color w:val="auto"/>
          <w:sz w:val="32"/>
          <w:szCs w:val="32"/>
          <w:highlight w:val="none"/>
          <w:u w:val="none"/>
          <w:lang w:eastAsia="zh-CN"/>
        </w:rPr>
        <w:t>新疆星圣源工程项目管理有限公司</w:t>
      </w:r>
    </w:p>
    <w:p w14:paraId="5DDD85AA">
      <w:pPr>
        <w:rPr>
          <w:rFonts w:ascii="黑体" w:hAnsi="黑体" w:eastAsia="黑体"/>
          <w:color w:val="auto"/>
          <w:highlight w:val="none"/>
        </w:rPr>
      </w:pPr>
    </w:p>
    <w:p w14:paraId="63860BF1">
      <w:pPr>
        <w:jc w:val="center"/>
        <w:rPr>
          <w:rFonts w:hint="eastAsia" w:ascii="宋体" w:hAnsi="宋体" w:eastAsia="宋体" w:cs="宋体"/>
          <w:b/>
          <w:bCs/>
          <w:color w:val="auto"/>
          <w:sz w:val="36"/>
          <w:szCs w:val="36"/>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BBEC6F">
      <w:pPr>
        <w:jc w:val="center"/>
        <w:rPr>
          <w:rFonts w:hint="eastAsia" w:ascii="宋体" w:hAnsi="宋体" w:eastAsia="宋体" w:cs="宋体"/>
          <w:b/>
          <w:bCs/>
          <w:color w:val="auto"/>
          <w:sz w:val="36"/>
          <w:szCs w:val="36"/>
          <w:highlight w:val="none"/>
        </w:rPr>
      </w:pPr>
    </w:p>
    <w:p w14:paraId="4C2F78F5">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241FBB78">
      <w:pPr>
        <w:pStyle w:val="36"/>
        <w:rPr>
          <w:rFonts w:hint="eastAsia"/>
        </w:rPr>
      </w:pPr>
    </w:p>
    <w:p w14:paraId="162F692D">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_Toc3968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第一章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A400667">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_Toc29609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_Toc29609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6D87E44">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_Toc22090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eastAsia="宋体" w:cs="宋体"/>
          <w:sz w:val="24"/>
          <w:szCs w:val="24"/>
          <w:highlight w:val="none"/>
          <w:lang w:val="en-US" w:eastAsia="zh-CN"/>
        </w:rPr>
        <w:t>8</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00B5157">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_Toc12252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资格审查</w:t>
      </w:r>
      <w:r>
        <w:rPr>
          <w:rFonts w:hint="eastAsia" w:ascii="宋体" w:hAnsi="宋体" w:eastAsia="宋体" w:cs="宋体"/>
          <w:sz w:val="24"/>
          <w:szCs w:val="24"/>
          <w:highlight w:val="none"/>
        </w:rPr>
        <w:tab/>
      </w:r>
      <w:r>
        <w:rPr>
          <w:rFonts w:hint="eastAsia" w:ascii="宋体" w:eastAsia="宋体" w:cs="宋体"/>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3</w:t>
      </w:r>
    </w:p>
    <w:p w14:paraId="3ABA7586">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_Toc23606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第五章 评标方法及标准(综合评分法)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B332AF2">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_Toc23323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zh-CN" w:eastAsia="zh-CN" w:bidi="ar-SA"/>
        </w:rPr>
        <w:t>第六章 合同草案</w:t>
      </w:r>
      <w:r>
        <w:rPr>
          <w:rFonts w:hint="eastAsia" w:ascii="宋体" w:hAnsi="宋体" w:eastAsia="宋体" w:cs="宋体"/>
          <w:sz w:val="24"/>
          <w:szCs w:val="24"/>
          <w:highlight w:val="none"/>
        </w:rPr>
        <w:tab/>
      </w:r>
      <w:r>
        <w:rPr>
          <w:rFonts w:hint="eastAsia" w:ascii="宋体" w:eastAsia="宋体" w:cs="宋体"/>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7</w:t>
      </w:r>
    </w:p>
    <w:p w14:paraId="44675F92">
      <w:pPr>
        <w:pStyle w:val="22"/>
        <w:keepNext w:val="0"/>
        <w:keepLines w:val="0"/>
        <w:pageBreakBefore w:val="0"/>
        <w:widowControl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_Toc15820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bidi="ar-SA"/>
        </w:rPr>
        <w:t>第七章 投标文件格式</w:t>
      </w:r>
      <w:r>
        <w:rPr>
          <w:rFonts w:hint="eastAsia" w:ascii="宋体" w:hAnsi="宋体" w:eastAsia="宋体" w:cs="宋体"/>
          <w:sz w:val="24"/>
          <w:szCs w:val="24"/>
          <w:highlight w:val="none"/>
        </w:rPr>
        <w:tab/>
      </w:r>
      <w:r>
        <w:rPr>
          <w:rFonts w:hint="eastAsia" w:ascii="宋体" w:eastAsia="宋体" w:cs="宋体"/>
          <w:sz w:val="24"/>
          <w:szCs w:val="24"/>
          <w:highlight w:val="none"/>
          <w:lang w:val="en-US" w:eastAsia="zh-CN"/>
        </w:rPr>
        <w:t>8</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3</w:t>
      </w:r>
      <w:bookmarkStart w:id="410" w:name="_GoBack"/>
      <w:bookmarkEnd w:id="410"/>
    </w:p>
    <w:p w14:paraId="6DF328C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4"/>
          <w:szCs w:val="24"/>
          <w:highlight w:val="none"/>
        </w:rPr>
        <w:fldChar w:fldCharType="end"/>
      </w:r>
    </w:p>
    <w:p w14:paraId="134BB9C0">
      <w:pPr>
        <w:jc w:val="center"/>
        <w:rPr>
          <w:rFonts w:ascii="黑体" w:hAns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5B1C9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0" w:name="_Toc155185859"/>
      <w:bookmarkStart w:id="1" w:name="_Toc163492811"/>
      <w:bookmarkStart w:id="2" w:name="_Toc3968"/>
      <w:r>
        <w:rPr>
          <w:rFonts w:hint="eastAsia" w:ascii="宋体" w:hAnsi="宋体" w:eastAsia="宋体" w:cs="宋体"/>
          <w:b/>
          <w:bCs/>
          <w:color w:val="auto"/>
          <w:kern w:val="44"/>
          <w:sz w:val="36"/>
          <w:szCs w:val="36"/>
          <w:highlight w:val="none"/>
          <w:lang w:val="en-US" w:eastAsia="zh-CN" w:bidi="ar-SA"/>
        </w:rPr>
        <w:t xml:space="preserve">第一章 </w:t>
      </w:r>
      <w:bookmarkEnd w:id="0"/>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921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9E7A8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17609"/>
            <w:bookmarkStart w:id="5" w:name="_Toc35393798"/>
            <w:bookmarkStart w:id="6" w:name="_Toc155185860"/>
            <w:bookmarkStart w:id="7" w:name="_Toc109899410"/>
            <w:bookmarkStart w:id="8" w:name="_Toc44583628"/>
            <w:bookmarkStart w:id="9" w:name="_Toc28359089"/>
            <w:bookmarkStart w:id="10" w:name="_Toc109899829"/>
            <w:bookmarkStart w:id="11" w:name="_Toc163492812"/>
            <w:bookmarkStart w:id="12" w:name="_Toc28359012"/>
            <w:bookmarkStart w:id="13" w:name="_Toc109900248"/>
            <w:bookmarkStart w:id="14" w:name="_Toc140132745"/>
            <w:bookmarkStart w:id="15" w:name="_Toc35393629"/>
            <w:r>
              <w:rPr>
                <w:rFonts w:hint="eastAsia"/>
                <w:color w:val="auto"/>
                <w:sz w:val="24"/>
                <w:szCs w:val="24"/>
                <w:highlight w:val="none"/>
                <w:lang w:val="en-US" w:eastAsia="zh-CN"/>
              </w:rPr>
              <w:t>项目概况：</w:t>
            </w:r>
            <w:bookmarkEnd w:id="4"/>
          </w:p>
          <w:p w14:paraId="08E9CBA4">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2026年乌鲁木齐市公安局应急救援物资采购项目（二次）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w:t>
            </w:r>
            <w:r>
              <w:rPr>
                <w:rFonts w:hint="default" w:ascii="宋体" w:hAnsi="宋体" w:eastAsia="宋体" w:cstheme="minorBidi"/>
                <w:i w:val="0"/>
                <w:iCs w:val="0"/>
                <w:color w:val="auto"/>
                <w:kern w:val="2"/>
                <w:sz w:val="24"/>
                <w:szCs w:val="22"/>
                <w:highlight w:val="cyan"/>
                <w:u w:val="single"/>
                <w:lang w:val="en-US" w:eastAsia="zh-CN" w:bidi="ar-SA"/>
              </w:rPr>
              <w:t>年</w:t>
            </w:r>
            <w:r>
              <w:rPr>
                <w:rFonts w:hint="eastAsia" w:cstheme="minorBidi"/>
                <w:i w:val="0"/>
                <w:iCs w:val="0"/>
                <w:color w:val="auto"/>
                <w:kern w:val="2"/>
                <w:sz w:val="24"/>
                <w:szCs w:val="22"/>
                <w:highlight w:val="cyan"/>
                <w:u w:val="single"/>
                <w:lang w:val="en-US" w:eastAsia="zh-CN" w:bidi="ar-SA"/>
              </w:rPr>
              <w:t>06</w:t>
            </w:r>
            <w:r>
              <w:rPr>
                <w:rFonts w:hint="default" w:ascii="宋体" w:hAnsi="宋体" w:eastAsia="宋体" w:cstheme="minorBidi"/>
                <w:i w:val="0"/>
                <w:iCs w:val="0"/>
                <w:color w:val="auto"/>
                <w:kern w:val="2"/>
                <w:sz w:val="24"/>
                <w:szCs w:val="22"/>
                <w:highlight w:val="cyan"/>
                <w:u w:val="single"/>
                <w:lang w:val="en-US" w:eastAsia="zh-CN" w:bidi="ar-SA"/>
              </w:rPr>
              <w:t>月</w:t>
            </w:r>
            <w:r>
              <w:rPr>
                <w:rFonts w:hint="eastAsia" w:cstheme="minorBidi"/>
                <w:i w:val="0"/>
                <w:iCs w:val="0"/>
                <w:color w:val="auto"/>
                <w:kern w:val="2"/>
                <w:sz w:val="24"/>
                <w:szCs w:val="22"/>
                <w:highlight w:val="cyan"/>
                <w:u w:val="single"/>
                <w:lang w:val="en-US" w:eastAsia="zh-CN" w:bidi="ar-SA"/>
              </w:rPr>
              <w:t>30</w:t>
            </w:r>
            <w:r>
              <w:rPr>
                <w:rFonts w:hint="default" w:ascii="宋体" w:hAnsi="宋体" w:eastAsia="宋体" w:cstheme="minorBidi"/>
                <w:i w:val="0"/>
                <w:iCs w:val="0"/>
                <w:color w:val="auto"/>
                <w:kern w:val="2"/>
                <w:sz w:val="24"/>
                <w:szCs w:val="22"/>
                <w:highlight w:val="cyan"/>
                <w:u w:val="single"/>
                <w:lang w:val="en-US" w:eastAsia="zh-CN" w:bidi="ar-SA"/>
              </w:rPr>
              <w:t>日</w:t>
            </w:r>
            <w:r>
              <w:rPr>
                <w:rFonts w:hint="eastAsia" w:cstheme="minorBidi"/>
                <w:i w:val="0"/>
                <w:iCs w:val="0"/>
                <w:color w:val="auto"/>
                <w:kern w:val="2"/>
                <w:sz w:val="24"/>
                <w:szCs w:val="22"/>
                <w:highlight w:val="cyan"/>
                <w:u w:val="single"/>
                <w:lang w:val="en-US" w:eastAsia="zh-CN" w:bidi="ar-SA"/>
              </w:rPr>
              <w:t>11时00</w:t>
            </w:r>
            <w:r>
              <w:rPr>
                <w:rFonts w:hint="eastAsia" w:ascii="宋体" w:hAnsi="宋体" w:eastAsia="宋体" w:cstheme="minorBidi"/>
                <w:iCs/>
                <w:color w:val="auto"/>
                <w:kern w:val="2"/>
                <w:sz w:val="24"/>
                <w:szCs w:val="24"/>
                <w:highlight w:val="cyan"/>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71F1C65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32499"/>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p>
    <w:p w14:paraId="5F1BBAA0">
      <w:pPr>
        <w:pStyle w:val="39"/>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u w:val="none"/>
          <w:lang w:val="en-US" w:eastAsia="zh-CN"/>
        </w:rPr>
        <w:t>XSY-2026-Z-105-2</w:t>
      </w:r>
    </w:p>
    <w:p w14:paraId="7A08F715">
      <w:pPr>
        <w:pStyle w:val="39"/>
        <w:pageBreakBefore w:val="0"/>
        <w:widowControl w:val="0"/>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u w:val="none"/>
          <w:lang w:val="hr-HR"/>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none"/>
          <w:lang w:val="hr-HR"/>
        </w:rPr>
        <w:t>.项目名称：</w:t>
      </w:r>
      <w:r>
        <w:rPr>
          <w:rFonts w:hint="eastAsia" w:cs="宋体"/>
          <w:color w:val="auto"/>
          <w:sz w:val="24"/>
          <w:highlight w:val="none"/>
          <w:u w:val="none"/>
          <w:lang w:val="hr-HR" w:eastAsia="zh-CN"/>
        </w:rPr>
        <w:t>2026年乌鲁木齐市公安局应急救援物资采购项目（二次）</w:t>
      </w:r>
    </w:p>
    <w:p w14:paraId="1CECED80">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336B10C3">
      <w:pPr>
        <w:pStyle w:val="39"/>
        <w:pageBreakBefore w:val="0"/>
        <w:widowControl w:val="0"/>
        <w:kinsoku/>
        <w:overflowPunct/>
        <w:topLinePunct w:val="0"/>
        <w:autoSpaceDE/>
        <w:autoSpaceDN/>
        <w:bidi w:val="0"/>
        <w:adjustRightInd/>
        <w:snapToGrid/>
        <w:spacing w:line="360" w:lineRule="auto"/>
        <w:ind w:left="2400" w:leftChars="200" w:hanging="1920" w:hangingChars="8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u w:val="none"/>
          <w:lang w:val="en-US" w:eastAsia="zh-CN"/>
        </w:rPr>
        <w:t>167</w:t>
      </w:r>
      <w:r>
        <w:rPr>
          <w:rFonts w:hint="eastAsia" w:cs="宋体"/>
          <w:color w:val="auto"/>
          <w:sz w:val="24"/>
          <w:highlight w:val="none"/>
          <w:lang w:val="en-US" w:eastAsia="zh-CN"/>
        </w:rPr>
        <w:t>万元</w:t>
      </w:r>
    </w:p>
    <w:p w14:paraId="5930414A">
      <w:pPr>
        <w:pStyle w:val="39"/>
        <w:pageBreakBefore w:val="0"/>
        <w:widowControl w:val="0"/>
        <w:kinsoku/>
        <w:overflowPunct/>
        <w:topLinePunct w:val="0"/>
        <w:autoSpaceDE/>
        <w:autoSpaceDN/>
        <w:bidi w:val="0"/>
        <w:adjustRightInd/>
        <w:snapToGrid/>
        <w:spacing w:line="360" w:lineRule="auto"/>
        <w:ind w:left="1680" w:leftChars="200" w:hanging="1200" w:hangingChars="500"/>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val="hr-HR"/>
        </w:rPr>
        <w:t>：</w:t>
      </w:r>
      <w:r>
        <w:rPr>
          <w:rFonts w:hint="eastAsia" w:cs="宋体"/>
          <w:color w:val="auto"/>
          <w:sz w:val="24"/>
          <w:highlight w:val="none"/>
          <w:u w:val="none"/>
          <w:lang w:val="en-US" w:eastAsia="zh-CN"/>
        </w:rPr>
        <w:t>167</w:t>
      </w:r>
      <w:r>
        <w:rPr>
          <w:rFonts w:hint="eastAsia" w:ascii="宋体" w:hAnsi="宋体" w:eastAsia="宋体" w:cs="宋体"/>
          <w:color w:val="auto"/>
          <w:sz w:val="24"/>
          <w:highlight w:val="none"/>
          <w:lang w:val="hr-HR" w:eastAsia="zh-CN"/>
        </w:rPr>
        <w:t>万元</w:t>
      </w:r>
    </w:p>
    <w:p w14:paraId="0A67026F">
      <w:pPr>
        <w:pStyle w:val="39"/>
        <w:pageBreakBefore w:val="0"/>
        <w:widowControl w:val="0"/>
        <w:numPr>
          <w:ilvl w:val="0"/>
          <w:numId w:val="3"/>
        </w:numPr>
        <w:kinsoku/>
        <w:overflowPunct/>
        <w:topLinePunct w:val="0"/>
        <w:autoSpaceDE/>
        <w:autoSpaceDN/>
        <w:bidi w:val="0"/>
        <w:adjustRightInd/>
        <w:snapToGrid/>
        <w:spacing w:line="360" w:lineRule="auto"/>
        <w:ind w:left="1920" w:leftChars="200" w:hanging="1440" w:hangingChars="600"/>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采购需求：</w:t>
      </w:r>
    </w:p>
    <w:p w14:paraId="6CD24302">
      <w:pPr>
        <w:pStyle w:val="39"/>
        <w:pageBreakBefore w:val="0"/>
        <w:widowControl w:val="0"/>
        <w:numPr>
          <w:ilvl w:val="0"/>
          <w:numId w:val="0"/>
        </w:numPr>
        <w:kinsoku/>
        <w:overflowPunct/>
        <w:topLinePunct w:val="0"/>
        <w:autoSpaceDE/>
        <w:autoSpaceDN/>
        <w:bidi w:val="0"/>
        <w:adjustRightInd/>
        <w:snapToGrid/>
        <w:spacing w:line="360" w:lineRule="auto"/>
        <w:ind w:leftChars="-400" w:firstLine="1440" w:firstLineChars="600"/>
        <w:textAlignment w:val="auto"/>
        <w:rPr>
          <w:rFonts w:hint="eastAsia" w:cs="宋体"/>
          <w:color w:val="auto"/>
          <w:sz w:val="24"/>
          <w:highlight w:val="none"/>
          <w:lang w:val="en-US" w:eastAsia="zh-CN"/>
        </w:rPr>
      </w:pPr>
      <w:r>
        <w:rPr>
          <w:rFonts w:hint="eastAsia" w:cs="宋体"/>
          <w:color w:val="auto"/>
          <w:sz w:val="24"/>
          <w:highlight w:val="none"/>
          <w:lang w:val="en-US" w:eastAsia="zh-CN"/>
        </w:rPr>
        <w:t>标项名称：现场救援处置类</w:t>
      </w:r>
    </w:p>
    <w:p w14:paraId="0D8BE927">
      <w:pPr>
        <w:pStyle w:val="39"/>
        <w:pageBreakBefore w:val="0"/>
        <w:widowControl w:val="0"/>
        <w:numPr>
          <w:ilvl w:val="0"/>
          <w:numId w:val="0"/>
        </w:numPr>
        <w:kinsoku/>
        <w:overflowPunct/>
        <w:topLinePunct w:val="0"/>
        <w:autoSpaceDE/>
        <w:autoSpaceDN/>
        <w:bidi w:val="0"/>
        <w:adjustRightInd/>
        <w:snapToGrid/>
        <w:spacing w:line="360" w:lineRule="auto"/>
        <w:ind w:leftChars="-400" w:firstLine="1440" w:firstLineChars="600"/>
        <w:textAlignment w:val="auto"/>
        <w:rPr>
          <w:rFonts w:hint="eastAsia" w:cs="宋体"/>
          <w:color w:val="auto"/>
          <w:sz w:val="24"/>
          <w:highlight w:val="none"/>
          <w:lang w:val="en-US" w:eastAsia="zh-CN"/>
        </w:rPr>
      </w:pPr>
      <w:r>
        <w:rPr>
          <w:rFonts w:hint="eastAsia" w:cs="宋体"/>
          <w:color w:val="auto"/>
          <w:sz w:val="24"/>
          <w:highlight w:val="none"/>
          <w:lang w:val="en-US" w:eastAsia="zh-CN"/>
        </w:rPr>
        <w:t>数量：1</w:t>
      </w:r>
    </w:p>
    <w:p w14:paraId="4153E080">
      <w:pPr>
        <w:pStyle w:val="39"/>
        <w:pageBreakBefore w:val="0"/>
        <w:widowControl w:val="0"/>
        <w:numPr>
          <w:ilvl w:val="0"/>
          <w:numId w:val="0"/>
        </w:numPr>
        <w:kinsoku/>
        <w:overflowPunct/>
        <w:topLinePunct w:val="0"/>
        <w:autoSpaceDE/>
        <w:autoSpaceDN/>
        <w:bidi w:val="0"/>
        <w:adjustRightInd/>
        <w:snapToGrid/>
        <w:spacing w:line="360" w:lineRule="auto"/>
        <w:ind w:leftChars="-400" w:firstLine="1440" w:firstLineChars="600"/>
        <w:textAlignment w:val="auto"/>
        <w:rPr>
          <w:rFonts w:hint="eastAsia" w:cs="宋体"/>
          <w:color w:val="auto"/>
          <w:sz w:val="24"/>
          <w:highlight w:val="none"/>
          <w:lang w:val="en-US" w:eastAsia="zh-CN"/>
        </w:rPr>
      </w:pPr>
      <w:r>
        <w:rPr>
          <w:rFonts w:hint="eastAsia" w:cs="宋体"/>
          <w:color w:val="auto"/>
          <w:sz w:val="24"/>
          <w:highlight w:val="none"/>
          <w:lang w:val="en-US" w:eastAsia="zh-CN"/>
        </w:rPr>
        <w:t>预算金额（元）：1670000</w:t>
      </w:r>
    </w:p>
    <w:p w14:paraId="3AE2A8E8">
      <w:pPr>
        <w:pStyle w:val="39"/>
        <w:pageBreakBefore w:val="0"/>
        <w:widowControl w:val="0"/>
        <w:numPr>
          <w:ilvl w:val="0"/>
          <w:numId w:val="0"/>
        </w:numPr>
        <w:kinsoku/>
        <w:overflowPunct/>
        <w:topLinePunct w:val="0"/>
        <w:autoSpaceDE/>
        <w:autoSpaceDN/>
        <w:bidi w:val="0"/>
        <w:adjustRightInd/>
        <w:snapToGrid/>
        <w:spacing w:line="360" w:lineRule="auto"/>
        <w:ind w:leftChars="-400" w:firstLine="1440" w:firstLineChars="600"/>
        <w:textAlignment w:val="auto"/>
        <w:rPr>
          <w:rFonts w:hint="default"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单位：批</w:t>
      </w:r>
    </w:p>
    <w:p w14:paraId="6E0C1F9E">
      <w:pPr>
        <w:pStyle w:val="39"/>
        <w:pageBreakBefore w:val="0"/>
        <w:widowControl w:val="0"/>
        <w:numPr>
          <w:ilvl w:val="0"/>
          <w:numId w:val="0"/>
        </w:numPr>
        <w:kinsoku/>
        <w:overflowPunct/>
        <w:topLinePunct w:val="0"/>
        <w:autoSpaceDE/>
        <w:autoSpaceDN/>
        <w:bidi w:val="0"/>
        <w:adjustRightInd/>
        <w:snapToGrid/>
        <w:spacing w:line="360" w:lineRule="auto"/>
        <w:ind w:left="960" w:leftChars="200" w:hanging="480" w:hangingChars="200"/>
        <w:textAlignment w:val="auto"/>
        <w:rPr>
          <w:rFonts w:hint="eastAsia" w:cs="宋体"/>
          <w:color w:val="auto"/>
          <w:sz w:val="24"/>
          <w:highlight w:val="none"/>
          <w:u w:val="none"/>
          <w:lang w:val="en-US" w:eastAsia="zh-CN"/>
        </w:rPr>
      </w:pPr>
      <w:r>
        <w:rPr>
          <w:rFonts w:eastAsia="宋体" w:cs="宋体"/>
          <w:color w:val="auto"/>
          <w:kern w:val="2"/>
          <w:sz w:val="24"/>
          <w:szCs w:val="24"/>
          <w:highlight w:val="none"/>
        </w:rPr>
        <w:t>简要规格描述或项目基本概况介绍、用途：</w:t>
      </w:r>
      <w:r>
        <w:rPr>
          <w:rFonts w:hint="eastAsia" w:cs="宋体"/>
          <w:color w:val="auto"/>
          <w:sz w:val="24"/>
          <w:highlight w:val="none"/>
          <w:lang w:val="en-US" w:eastAsia="zh-CN"/>
        </w:rPr>
        <w:t>现场救援处置</w:t>
      </w:r>
      <w:r>
        <w:rPr>
          <w:rFonts w:hint="eastAsia" w:eastAsia="宋体" w:cs="宋体"/>
          <w:color w:val="auto"/>
          <w:kern w:val="2"/>
          <w:sz w:val="24"/>
          <w:szCs w:val="24"/>
          <w:highlight w:val="none"/>
          <w:lang w:val="en-US" w:eastAsia="zh-CN"/>
        </w:rPr>
        <w:t>类</w:t>
      </w:r>
      <w:r>
        <w:rPr>
          <w:rFonts w:hint="eastAsia" w:ascii="宋体" w:hAnsi="宋体" w:eastAsia="宋体" w:cs="宋体"/>
          <w:color w:val="auto"/>
          <w:sz w:val="24"/>
          <w:highlight w:val="none"/>
          <w:lang w:val="hr-HR" w:eastAsia="zh-CN"/>
        </w:rPr>
        <w:t>物资采购</w:t>
      </w:r>
      <w:r>
        <w:rPr>
          <w:rFonts w:hint="eastAsia" w:cs="宋体"/>
          <w:color w:val="auto"/>
          <w:sz w:val="24"/>
          <w:highlight w:val="none"/>
          <w:u w:val="none"/>
          <w:lang w:val="en-US" w:eastAsia="zh-CN"/>
        </w:rPr>
        <w:t>，具体详见采购需求。</w:t>
      </w:r>
    </w:p>
    <w:p w14:paraId="4C8657C4">
      <w:pPr>
        <w:pStyle w:val="39"/>
        <w:pageBreakBefore w:val="0"/>
        <w:widowControl w:val="0"/>
        <w:numPr>
          <w:ilvl w:val="0"/>
          <w:numId w:val="0"/>
        </w:numPr>
        <w:kinsoku/>
        <w:overflowPunct/>
        <w:topLinePunct w:val="0"/>
        <w:autoSpaceDE/>
        <w:autoSpaceDN/>
        <w:bidi w:val="0"/>
        <w:adjustRightInd/>
        <w:snapToGrid/>
        <w:spacing w:line="360" w:lineRule="auto"/>
        <w:ind w:left="960" w:leftChars="200" w:hanging="480" w:hangingChars="200"/>
        <w:textAlignment w:val="auto"/>
        <w:rPr>
          <w:rFonts w:hint="eastAsia" w:cs="宋体"/>
          <w:color w:val="auto"/>
          <w:sz w:val="24"/>
          <w:highlight w:val="none"/>
          <w:u w:val="none"/>
          <w:lang w:val="en-US" w:eastAsia="zh-CN"/>
        </w:rPr>
      </w:pPr>
      <w:r>
        <w:rPr>
          <w:rFonts w:hint="eastAsia" w:cs="宋体"/>
          <w:color w:val="auto"/>
          <w:sz w:val="24"/>
          <w:highlight w:val="none"/>
          <w:u w:val="none"/>
          <w:lang w:val="en-US" w:eastAsia="zh-CN"/>
        </w:rPr>
        <w:t>备注：/。</w:t>
      </w:r>
    </w:p>
    <w:p w14:paraId="1C9803A8">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w:t>
      </w:r>
      <w:r>
        <w:rPr>
          <w:rFonts w:hint="eastAsia" w:cs="宋体"/>
          <w:color w:val="auto"/>
          <w:sz w:val="24"/>
          <w:highlight w:val="none"/>
          <w:lang w:eastAsia="zh-CN"/>
        </w:rPr>
        <w:t>履约</w:t>
      </w:r>
      <w:r>
        <w:rPr>
          <w:rFonts w:hint="eastAsia" w:ascii="宋体" w:hAnsi="宋体" w:eastAsia="宋体" w:cs="宋体"/>
          <w:color w:val="auto"/>
          <w:sz w:val="24"/>
          <w:highlight w:val="none"/>
        </w:rPr>
        <w:t>期限</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供货</w:t>
      </w:r>
      <w:r>
        <w:rPr>
          <w:rFonts w:hint="eastAsia" w:ascii="宋体" w:hAnsi="宋体" w:eastAsia="宋体" w:cs="宋体"/>
          <w:color w:val="auto"/>
          <w:sz w:val="24"/>
          <w:highlight w:val="none"/>
          <w:lang w:val="en-US" w:eastAsia="zh-CN"/>
        </w:rPr>
        <w:t>期限）</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自采购合同签订之日起，20日内完成所有货物的供货、安装、调试并通过采购人初验</w:t>
      </w:r>
      <w:r>
        <w:rPr>
          <w:rFonts w:hint="eastAsia" w:cs="宋体"/>
          <w:color w:val="auto"/>
          <w:sz w:val="24"/>
          <w:highlight w:val="none"/>
          <w:u w:val="none"/>
          <w:lang w:val="en-US" w:eastAsia="zh-CN"/>
        </w:rPr>
        <w:t>。</w:t>
      </w:r>
    </w:p>
    <w:p w14:paraId="25F45F3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17" w:name="_Toc35393630"/>
      <w:bookmarkStart w:id="18" w:name="_Toc28359013"/>
      <w:bookmarkStart w:id="19" w:name="_Toc28359090"/>
      <w:bookmarkStart w:id="20" w:name="_Toc35393799"/>
      <w:bookmarkStart w:id="21" w:name="_Toc44583629"/>
      <w:r>
        <w:rPr>
          <w:rFonts w:hint="eastAsia" w:cs="宋体"/>
          <w:color w:val="auto"/>
          <w:sz w:val="24"/>
          <w:highlight w:val="none"/>
          <w:lang w:val="en-US" w:eastAsia="zh-CN"/>
        </w:rPr>
        <w:t>8</w:t>
      </w:r>
      <w:r>
        <w:rPr>
          <w:rFonts w:hint="eastAsia" w:ascii="宋体" w:hAnsi="宋体" w:eastAsia="宋体" w:cs="宋体"/>
          <w:color w:val="auto"/>
          <w:sz w:val="24"/>
          <w:highlight w:val="none"/>
          <w:lang w:val="en-US" w:eastAsia="zh-CN"/>
        </w:rPr>
        <w:t>.</w:t>
      </w:r>
      <w:bookmarkStart w:id="22" w:name="_Hlk162011358"/>
      <w:r>
        <w:rPr>
          <w:rFonts w:hint="eastAsia" w:ascii="宋体" w:hAnsi="宋体" w:eastAsia="宋体" w:cs="宋体"/>
          <w:color w:val="auto"/>
          <w:sz w:val="24"/>
          <w:highlight w:val="none"/>
          <w:lang w:val="en-US" w:eastAsia="zh-CN"/>
        </w:rPr>
        <w:t>本项目是否接受联合体投标：□是</w:t>
      </w:r>
      <w:bookmarkEnd w:id="22"/>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否</w:t>
      </w:r>
    </w:p>
    <w:p w14:paraId="2251C8BE">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3" w:name="_Toc163492813"/>
      <w:bookmarkStart w:id="24" w:name="_Toc155185861"/>
      <w:bookmarkStart w:id="25" w:name="_Toc109900249"/>
      <w:bookmarkStart w:id="26" w:name="_Toc109899830"/>
      <w:bookmarkStart w:id="27" w:name="_Toc140132746"/>
      <w:bookmarkStart w:id="28" w:name="_Toc109899411"/>
      <w:bookmarkStart w:id="29" w:name="_Toc3089"/>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7"/>
      <w:bookmarkEnd w:id="18"/>
      <w:bookmarkEnd w:id="19"/>
      <w:bookmarkEnd w:id="20"/>
      <w:bookmarkEnd w:id="21"/>
      <w:bookmarkEnd w:id="23"/>
      <w:bookmarkEnd w:id="24"/>
      <w:bookmarkEnd w:id="25"/>
      <w:bookmarkEnd w:id="26"/>
      <w:bookmarkEnd w:id="27"/>
      <w:bookmarkEnd w:id="28"/>
      <w:bookmarkEnd w:id="29"/>
    </w:p>
    <w:p w14:paraId="46A44AD6">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0" w:name="_Toc28359014"/>
      <w:bookmarkStart w:id="31" w:name="_Toc35393631"/>
      <w:bookmarkStart w:id="32" w:name="_Toc28359091"/>
      <w:bookmarkStart w:id="33" w:name="_Toc35393800"/>
      <w:bookmarkStart w:id="34" w:name="_Toc44583630"/>
      <w:r>
        <w:rPr>
          <w:rFonts w:hint="eastAsia" w:ascii="宋体" w:hAnsi="宋体" w:eastAsia="宋体" w:cs="宋体"/>
          <w:color w:val="auto"/>
          <w:sz w:val="24"/>
          <w:highlight w:val="none"/>
          <w:lang w:val="en-US" w:eastAsia="zh-CN"/>
        </w:rPr>
        <w:t>1.满足《中华人民共和国政府采购法》第二十二条规定；</w:t>
      </w:r>
    </w:p>
    <w:p w14:paraId="57DB370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w:t>
      </w:r>
      <w:r>
        <w:rPr>
          <w:rFonts w:hint="eastAsia" w:ascii="宋体" w:hAnsi="宋体" w:eastAsia="宋体" w:cs="宋体"/>
          <w:color w:val="auto"/>
          <w:sz w:val="24"/>
          <w:highlight w:val="none"/>
          <w:u w:val="none"/>
          <w:lang w:val="en-US" w:eastAsia="zh-CN"/>
        </w:rPr>
        <w:t>求：</w:t>
      </w:r>
      <w:r>
        <w:rPr>
          <w:rFonts w:hint="eastAsia" w:cs="宋体"/>
          <w:color w:val="auto"/>
          <w:sz w:val="24"/>
          <w:highlight w:val="none"/>
          <w:u w:val="none"/>
          <w:lang w:val="en-US" w:eastAsia="zh-CN"/>
        </w:rPr>
        <w:t>本项目不专门面向中小企业。</w:t>
      </w:r>
    </w:p>
    <w:p w14:paraId="7F71A8DE">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r>
        <w:rPr>
          <w:rFonts w:hint="eastAsia" w:cs="宋体"/>
          <w:color w:val="auto"/>
          <w:sz w:val="24"/>
          <w:highlight w:val="none"/>
          <w:lang w:val="en-US" w:eastAsia="zh-CN"/>
        </w:rPr>
        <w:t>/</w:t>
      </w:r>
    </w:p>
    <w:p w14:paraId="02525138">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5" w:name="_Toc109900250"/>
      <w:bookmarkStart w:id="36" w:name="_Toc155185862"/>
      <w:bookmarkStart w:id="37" w:name="_Toc163492814"/>
      <w:bookmarkStart w:id="38" w:name="_Toc5330"/>
      <w:bookmarkStart w:id="39" w:name="_Toc109899412"/>
      <w:bookmarkStart w:id="40" w:name="_Toc109899831"/>
      <w:bookmarkStart w:id="41"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eastAsia="宋体" w:cs="宋体"/>
          <w:b/>
          <w:bCs/>
          <w:color w:val="auto"/>
          <w:kern w:val="2"/>
          <w:sz w:val="24"/>
          <w:szCs w:val="24"/>
          <w:highlight w:val="none"/>
          <w:lang w:val="hr-HR" w:eastAsia="zh-CN" w:bidi="ar-SA"/>
        </w:rPr>
        <w:t xml:space="preserve"> </w:t>
      </w:r>
    </w:p>
    <w:p w14:paraId="3F85B782">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2" w:name="_Hlk130457234"/>
      <w:bookmarkStart w:id="43" w:name="_Toc35393632"/>
      <w:bookmarkStart w:id="44" w:name="_Hlk130457261"/>
      <w:bookmarkStart w:id="45" w:name="_Toc28359092"/>
      <w:bookmarkStart w:id="46" w:name="_Hlk130457327"/>
      <w:bookmarkStart w:id="47" w:name="_Toc35393801"/>
      <w:bookmarkStart w:id="48" w:name="_Toc28359015"/>
      <w:r>
        <w:rPr>
          <w:rFonts w:hint="eastAsia" w:ascii="宋体" w:hAnsi="宋体" w:eastAsia="宋体" w:cs="宋体"/>
          <w:color w:val="auto"/>
          <w:sz w:val="24"/>
          <w:highlight w:val="none"/>
          <w:lang w:val="hr-HR"/>
        </w:rPr>
        <w:t>1.时间：</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06</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08</w:t>
      </w:r>
      <w:r>
        <w:rPr>
          <w:rFonts w:hint="eastAsia" w:ascii="宋体" w:hAnsi="宋体" w:eastAsia="宋体" w:cs="宋体"/>
          <w:i w:val="0"/>
          <w:iCs w:val="0"/>
          <w:color w:val="auto"/>
          <w:sz w:val="24"/>
          <w:szCs w:val="24"/>
          <w:highlight w:val="cyan"/>
          <w:u w:val="single"/>
        </w:rPr>
        <w:t>日</w:t>
      </w:r>
      <w:r>
        <w:rPr>
          <w:rFonts w:hint="eastAsia" w:ascii="宋体" w:hAnsi="宋体" w:eastAsia="宋体" w:cs="宋体"/>
          <w:i w:val="0"/>
          <w:iCs w:val="0"/>
          <w:color w:val="auto"/>
          <w:sz w:val="24"/>
          <w:szCs w:val="24"/>
          <w:highlight w:val="cyan"/>
          <w:u w:val="none"/>
        </w:rPr>
        <w:t>至</w:t>
      </w:r>
      <w:r>
        <w:rPr>
          <w:rFonts w:hint="eastAsia" w:cs="宋体"/>
          <w:i w:val="0"/>
          <w:iCs w:val="0"/>
          <w:color w:val="auto"/>
          <w:sz w:val="24"/>
          <w:szCs w:val="24"/>
          <w:highlight w:val="cyan"/>
          <w:u w:val="single"/>
          <w:lang w:val="en-US" w:eastAsia="zh-CN"/>
        </w:rPr>
        <w:t>2026</w:t>
      </w:r>
      <w:r>
        <w:rPr>
          <w:rFonts w:hint="eastAsia" w:ascii="宋体" w:hAnsi="宋体" w:eastAsia="宋体" w:cs="宋体"/>
          <w:i w:val="0"/>
          <w:iCs w:val="0"/>
          <w:color w:val="auto"/>
          <w:sz w:val="24"/>
          <w:szCs w:val="24"/>
          <w:highlight w:val="cyan"/>
          <w:u w:val="single"/>
        </w:rPr>
        <w:t>年</w:t>
      </w:r>
      <w:r>
        <w:rPr>
          <w:rFonts w:hint="eastAsia" w:cs="宋体"/>
          <w:i w:val="0"/>
          <w:iCs w:val="0"/>
          <w:color w:val="auto"/>
          <w:sz w:val="24"/>
          <w:szCs w:val="24"/>
          <w:highlight w:val="cyan"/>
          <w:u w:val="single"/>
          <w:lang w:val="en-US" w:eastAsia="zh-CN"/>
        </w:rPr>
        <w:t>06</w:t>
      </w:r>
      <w:r>
        <w:rPr>
          <w:rFonts w:hint="eastAsia" w:ascii="宋体" w:hAnsi="宋体" w:eastAsia="宋体" w:cs="宋体"/>
          <w:i w:val="0"/>
          <w:iCs w:val="0"/>
          <w:color w:val="auto"/>
          <w:sz w:val="24"/>
          <w:szCs w:val="24"/>
          <w:highlight w:val="cyan"/>
          <w:u w:val="single"/>
        </w:rPr>
        <w:t>月</w:t>
      </w:r>
      <w:r>
        <w:rPr>
          <w:rFonts w:hint="eastAsia" w:cs="宋体"/>
          <w:i w:val="0"/>
          <w:iCs w:val="0"/>
          <w:color w:val="auto"/>
          <w:sz w:val="24"/>
          <w:szCs w:val="24"/>
          <w:highlight w:val="cyan"/>
          <w:u w:val="single"/>
          <w:lang w:val="en-US" w:eastAsia="zh-CN"/>
        </w:rPr>
        <w:t>15</w:t>
      </w:r>
      <w:r>
        <w:rPr>
          <w:rFonts w:hint="eastAsia" w:ascii="宋体" w:hAnsi="宋体" w:eastAsia="宋体" w:cs="宋体"/>
          <w:i w:val="0"/>
          <w:iCs w:val="0"/>
          <w:color w:val="auto"/>
          <w:sz w:val="24"/>
          <w:szCs w:val="24"/>
          <w:highlight w:val="cyan"/>
          <w:u w:val="single"/>
        </w:rPr>
        <w:t>日</w:t>
      </w:r>
      <w:r>
        <w:rPr>
          <w:rFonts w:hint="eastAsia" w:cs="宋体"/>
          <w:i w:val="0"/>
          <w:iCs w:val="0"/>
          <w:color w:val="auto"/>
          <w:sz w:val="24"/>
          <w:szCs w:val="24"/>
          <w:highlight w:val="none"/>
          <w:u w:val="single"/>
          <w:lang w:eastAsia="zh-CN"/>
        </w:rPr>
        <w:t>，</w:t>
      </w:r>
      <w:r>
        <w:rPr>
          <w:rFonts w:hint="eastAsia" w:ascii="宋体" w:hAnsi="宋体" w:eastAsia="宋体" w:cs="宋体"/>
          <w:b w:val="0"/>
          <w:bCs w:val="0"/>
          <w:color w:val="auto"/>
          <w:sz w:val="24"/>
          <w:highlight w:val="none"/>
        </w:rPr>
        <w:t>每天上午</w:t>
      </w:r>
      <w:r>
        <w:rPr>
          <w:rFonts w:hint="eastAsia" w:ascii="宋体" w:hAnsi="宋体" w:cs="宋体"/>
          <w:b w:val="0"/>
          <w:bCs w:val="0"/>
          <w:color w:val="auto"/>
          <w:sz w:val="24"/>
          <w:highlight w:val="none"/>
          <w:lang w:val="en-US" w:eastAsia="zh-CN"/>
        </w:rPr>
        <w:t>00:00</w:t>
      </w:r>
      <w:r>
        <w:rPr>
          <w:rFonts w:hint="eastAsia" w:ascii="宋体" w:hAnsi="宋体" w:eastAsia="宋体" w:cs="宋体"/>
          <w:b w:val="0"/>
          <w:bCs w:val="0"/>
          <w:color w:val="auto"/>
          <w:sz w:val="24"/>
          <w:highlight w:val="none"/>
        </w:rPr>
        <w:t xml:space="preserve">至 </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，下午</w:t>
      </w:r>
      <w:r>
        <w:rPr>
          <w:rFonts w:hint="eastAsia" w:ascii="宋体" w:hAnsi="宋体" w:cs="宋体"/>
          <w:b w:val="0"/>
          <w:bCs w:val="0"/>
          <w:color w:val="auto"/>
          <w:sz w:val="24"/>
          <w:highlight w:val="none"/>
          <w:lang w:val="en-US" w:eastAsia="zh-CN"/>
        </w:rPr>
        <w:t>14:00</w:t>
      </w:r>
      <w:r>
        <w:rPr>
          <w:rFonts w:hint="eastAsia" w:ascii="宋体" w:hAnsi="宋体" w:eastAsia="宋体" w:cs="宋体"/>
          <w:b w:val="0"/>
          <w:bCs w:val="0"/>
          <w:color w:val="auto"/>
          <w:sz w:val="24"/>
          <w:highlight w:val="none"/>
        </w:rPr>
        <w:t>至</w:t>
      </w:r>
      <w:r>
        <w:rPr>
          <w:rFonts w:hint="eastAsia" w:ascii="宋体" w:hAnsi="宋体" w:cs="宋体"/>
          <w:b w:val="0"/>
          <w:bCs w:val="0"/>
          <w:color w:val="auto"/>
          <w:sz w:val="24"/>
          <w:highlight w:val="none"/>
          <w:lang w:val="en-US" w:eastAsia="zh-CN"/>
        </w:rPr>
        <w:t>23:59</w:t>
      </w:r>
      <w:r>
        <w:rPr>
          <w:rFonts w:hint="eastAsia" w:ascii="宋体" w:hAnsi="宋体" w:eastAsia="宋体" w:cs="宋体"/>
          <w:b w:val="0"/>
          <w:bCs w:val="0"/>
          <w:color w:val="auto"/>
          <w:sz w:val="24"/>
          <w:highlight w:val="none"/>
        </w:rPr>
        <w:t>（北京时间，法定节假日除外）</w:t>
      </w:r>
      <w:r>
        <w:rPr>
          <w:rFonts w:hint="eastAsia" w:ascii="宋体" w:hAnsi="宋体" w:eastAsia="宋体" w:cs="宋体"/>
          <w:color w:val="auto"/>
          <w:sz w:val="24"/>
          <w:highlight w:val="none"/>
          <w:lang w:val="hr-HR"/>
        </w:rPr>
        <w:t>。</w:t>
      </w:r>
    </w:p>
    <w:bookmarkEnd w:id="42"/>
    <w:p w14:paraId="5FBBC73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49" w:name="_Hlk89807779"/>
      <w:r>
        <w:rPr>
          <w:rFonts w:hint="eastAsia" w:ascii="宋体" w:hAnsi="宋体" w:eastAsia="宋体" w:cs="宋体"/>
          <w:color w:val="auto"/>
          <w:sz w:val="24"/>
          <w:highlight w:val="none"/>
          <w:lang w:val="hr-HR" w:eastAsia="zh-CN"/>
        </w:rPr>
        <w:t>新疆</w:t>
      </w:r>
      <w:r>
        <w:rPr>
          <w:rFonts w:hint="eastAsia" w:ascii="宋体" w:hAnsi="宋体" w:eastAsia="宋体" w:cs="宋体"/>
          <w:color w:val="auto"/>
          <w:sz w:val="24"/>
          <w:highlight w:val="none"/>
          <w:lang w:val="hr-HR"/>
        </w:rPr>
        <w:t>政府采购电子交易云平台（网址：</w:t>
      </w:r>
      <w:r>
        <w:rPr>
          <w:rFonts w:hint="eastAsia" w:ascii="宋体" w:hAnsi="宋体" w:eastAsia="宋体" w:cs="宋体"/>
          <w:color w:val="auto"/>
          <w:sz w:val="24"/>
          <w:highlight w:val="none"/>
          <w:lang w:val="hr-HR" w:eastAsia="zh-CN"/>
        </w:rPr>
        <w:t>http://www.ccgp-xinjiang.gov.cn/</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w:t>
      </w:r>
      <w:bookmarkEnd w:id="49"/>
    </w:p>
    <w:p w14:paraId="59166418">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投标供应商登录政采云平台</w:t>
      </w:r>
      <w:r>
        <w:rPr>
          <w:rFonts w:hint="eastAsia" w:ascii="宋体" w:hAnsi="宋体" w:eastAsia="宋体" w:cs="宋体"/>
          <w:color w:val="auto"/>
          <w:sz w:val="24"/>
          <w:highlight w:val="none"/>
          <w:lang w:val="hr-HR"/>
        </w:rPr>
        <w:t>https</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//www.zcygov.cn/</w:t>
      </w:r>
      <w:r>
        <w:rPr>
          <w:rFonts w:hint="eastAsia" w:ascii="宋体" w:hAnsi="宋体" w:eastAsia="宋体" w:cs="宋体"/>
          <w:color w:val="auto"/>
          <w:sz w:val="24"/>
          <w:highlight w:val="none"/>
          <w:lang w:val="en-US"/>
        </w:rPr>
        <w:t>在线申请</w:t>
      </w:r>
      <w:r>
        <w:rPr>
          <w:rFonts w:hint="eastAsia" w:ascii="宋体" w:hAnsi="宋体" w:eastAsia="宋体" w:cs="宋体"/>
          <w:color w:val="auto"/>
          <w:sz w:val="24"/>
          <w:highlight w:val="none"/>
          <w:lang w:val="en-US" w:eastAsia="zh-CN"/>
        </w:rPr>
        <w:t>，免费</w:t>
      </w:r>
      <w:r>
        <w:rPr>
          <w:rFonts w:hint="eastAsia" w:ascii="宋体" w:hAnsi="宋体" w:eastAsia="宋体" w:cs="宋体"/>
          <w:color w:val="auto"/>
          <w:sz w:val="24"/>
          <w:highlight w:val="none"/>
          <w:lang w:val="en-US"/>
        </w:rPr>
        <w:t>获取</w:t>
      </w: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lang w:val="en-US"/>
        </w:rPr>
        <w:t>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进入</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项目采购</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应用</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在获取采购文件菜单中选择项目</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申请获取采购文件</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rPr>
        <w:t>。</w:t>
      </w:r>
    </w:p>
    <w:p w14:paraId="2B3376B6">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4.售价：0元。</w:t>
      </w:r>
    </w:p>
    <w:bookmarkEnd w:id="43"/>
    <w:bookmarkEnd w:id="44"/>
    <w:bookmarkEnd w:id="45"/>
    <w:bookmarkEnd w:id="46"/>
    <w:bookmarkEnd w:id="47"/>
    <w:bookmarkEnd w:id="48"/>
    <w:p w14:paraId="649FF0D6">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0" w:name="_Toc155185863"/>
      <w:bookmarkStart w:id="51" w:name="_Toc109900251"/>
      <w:bookmarkStart w:id="52" w:name="_Toc109899832"/>
      <w:bookmarkStart w:id="53" w:name="_Toc109899413"/>
      <w:bookmarkStart w:id="54" w:name="_Toc163492815"/>
      <w:bookmarkStart w:id="55" w:name="_Toc140132748"/>
      <w:bookmarkStart w:id="56" w:name="_Toc363"/>
      <w:r>
        <w:rPr>
          <w:rFonts w:hint="eastAsia" w:ascii="宋体" w:hAnsi="宋体" w:eastAsia="宋体" w:cs="宋体"/>
          <w:b/>
          <w:bCs/>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35393803"/>
      <w:bookmarkStart w:id="59" w:name="_Toc44583633"/>
      <w:bookmarkStart w:id="60" w:name="_Toc35393634"/>
      <w:bookmarkStart w:id="61" w:name="_Toc28359094"/>
      <w:bookmarkStart w:id="62" w:name="_Toc28359017"/>
    </w:p>
    <w:p w14:paraId="0E7B1E09">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8573"/>
      <w:r>
        <w:rPr>
          <w:rFonts w:hint="eastAsia" w:ascii="宋体" w:hAnsi="宋体" w:eastAsia="宋体" w:cs="宋体"/>
          <w:b w:val="0"/>
          <w:bCs w:val="0"/>
          <w:color w:val="auto"/>
          <w:sz w:val="24"/>
          <w:highlight w:val="none"/>
        </w:rPr>
        <w:t>1.截止时间</w:t>
      </w:r>
      <w:r>
        <w:rPr>
          <w:rFonts w:hint="eastAsia" w:ascii="宋体" w:hAnsi="宋体" w:eastAsia="宋体" w:cs="宋体"/>
          <w:b w:val="0"/>
          <w:bCs w:val="0"/>
          <w:color w:val="auto"/>
          <w:sz w:val="24"/>
          <w:highlight w:val="none"/>
          <w:lang w:val="en-US"/>
        </w:rPr>
        <w:t>/</w:t>
      </w:r>
      <w:r>
        <w:rPr>
          <w:rFonts w:hint="eastAsia" w:ascii="宋体" w:hAnsi="宋体" w:eastAsia="宋体" w:cs="宋体"/>
          <w:b w:val="0"/>
          <w:bCs w:val="0"/>
          <w:color w:val="auto"/>
          <w:sz w:val="24"/>
          <w:highlight w:val="none"/>
        </w:rPr>
        <w:t>开标时间：</w:t>
      </w:r>
      <w:r>
        <w:rPr>
          <w:rFonts w:hint="eastAsia" w:ascii="宋体" w:hAnsi="宋体" w:eastAsia="宋体" w:cs="宋体"/>
          <w:b w:val="0"/>
          <w:bCs w:val="0"/>
          <w:color w:val="auto"/>
          <w:sz w:val="24"/>
          <w:highlight w:val="cyan"/>
          <w:u w:val="single"/>
          <w:lang w:val="en-US" w:eastAsia="zh-CN"/>
        </w:rPr>
        <w:t>202</w:t>
      </w:r>
      <w:r>
        <w:rPr>
          <w:rFonts w:hint="eastAsia" w:ascii="宋体" w:hAnsi="宋体" w:cs="宋体"/>
          <w:b w:val="0"/>
          <w:bCs w:val="0"/>
          <w:color w:val="auto"/>
          <w:sz w:val="24"/>
          <w:highlight w:val="cyan"/>
          <w:u w:val="single"/>
          <w:lang w:val="en-US" w:eastAsia="zh-CN"/>
        </w:rPr>
        <w:t>6</w:t>
      </w:r>
      <w:r>
        <w:rPr>
          <w:rFonts w:hint="eastAsia" w:ascii="宋体" w:hAnsi="宋体" w:eastAsia="宋体" w:cs="宋体"/>
          <w:b w:val="0"/>
          <w:bCs w:val="0"/>
          <w:color w:val="auto"/>
          <w:sz w:val="24"/>
          <w:highlight w:val="cyan"/>
          <w:u w:val="single"/>
        </w:rPr>
        <w:t>年</w:t>
      </w:r>
      <w:r>
        <w:rPr>
          <w:rFonts w:hint="eastAsia" w:ascii="宋体" w:hAnsi="宋体" w:cs="宋体"/>
          <w:b w:val="0"/>
          <w:bCs w:val="0"/>
          <w:color w:val="auto"/>
          <w:sz w:val="24"/>
          <w:highlight w:val="cyan"/>
          <w:u w:val="single"/>
          <w:lang w:val="en-US" w:eastAsia="zh-CN"/>
        </w:rPr>
        <w:t>06</w:t>
      </w:r>
      <w:r>
        <w:rPr>
          <w:rFonts w:hint="eastAsia" w:ascii="宋体" w:hAnsi="宋体" w:eastAsia="宋体" w:cs="宋体"/>
          <w:b w:val="0"/>
          <w:bCs w:val="0"/>
          <w:color w:val="auto"/>
          <w:sz w:val="24"/>
          <w:highlight w:val="cyan"/>
          <w:u w:val="single"/>
        </w:rPr>
        <w:t>月</w:t>
      </w:r>
      <w:r>
        <w:rPr>
          <w:rFonts w:hint="eastAsia" w:ascii="宋体" w:hAnsi="宋体" w:cs="宋体"/>
          <w:b w:val="0"/>
          <w:bCs w:val="0"/>
          <w:color w:val="auto"/>
          <w:sz w:val="24"/>
          <w:highlight w:val="cyan"/>
          <w:u w:val="single"/>
          <w:lang w:val="en-US" w:eastAsia="zh-CN"/>
        </w:rPr>
        <w:t>30</w:t>
      </w:r>
      <w:r>
        <w:rPr>
          <w:rFonts w:hint="eastAsia" w:ascii="宋体" w:hAnsi="宋体" w:eastAsia="宋体" w:cs="宋体"/>
          <w:b w:val="0"/>
          <w:bCs w:val="0"/>
          <w:color w:val="auto"/>
          <w:sz w:val="24"/>
          <w:highlight w:val="cyan"/>
          <w:u w:val="single"/>
        </w:rPr>
        <w:t>日</w:t>
      </w:r>
      <w:r>
        <w:rPr>
          <w:rFonts w:hint="eastAsia" w:ascii="宋体" w:hAnsi="宋体" w:cs="宋体"/>
          <w:b w:val="0"/>
          <w:bCs w:val="0"/>
          <w:color w:val="auto"/>
          <w:sz w:val="24"/>
          <w:highlight w:val="cyan"/>
          <w:u w:val="single"/>
          <w:lang w:val="en-US" w:eastAsia="zh-CN"/>
        </w:rPr>
        <w:t>11</w:t>
      </w:r>
      <w:r>
        <w:rPr>
          <w:rFonts w:hint="eastAsia" w:ascii="宋体" w:hAnsi="宋体" w:eastAsia="宋体" w:cs="宋体"/>
          <w:b w:val="0"/>
          <w:bCs w:val="0"/>
          <w:color w:val="auto"/>
          <w:sz w:val="24"/>
          <w:highlight w:val="cyan"/>
          <w:u w:val="single"/>
        </w:rPr>
        <w:t>时</w:t>
      </w:r>
      <w:r>
        <w:rPr>
          <w:rFonts w:hint="eastAsia" w:ascii="宋体" w:hAnsi="宋体" w:eastAsia="宋体" w:cs="宋体"/>
          <w:b w:val="0"/>
          <w:bCs w:val="0"/>
          <w:color w:val="auto"/>
          <w:sz w:val="24"/>
          <w:highlight w:val="cyan"/>
          <w:u w:val="single"/>
          <w:lang w:val="en-US" w:eastAsia="zh-CN"/>
        </w:rPr>
        <w:t>00</w:t>
      </w:r>
      <w:r>
        <w:rPr>
          <w:rFonts w:hint="eastAsia" w:ascii="宋体" w:hAnsi="宋体" w:eastAsia="宋体" w:cs="宋体"/>
          <w:b w:val="0"/>
          <w:bCs w:val="0"/>
          <w:color w:val="auto"/>
          <w:sz w:val="24"/>
          <w:highlight w:val="cyan"/>
          <w:u w:val="single"/>
        </w:rPr>
        <w:t>分</w:t>
      </w:r>
      <w:r>
        <w:rPr>
          <w:rFonts w:hint="eastAsia" w:ascii="宋体" w:hAnsi="宋体" w:eastAsia="宋体" w:cs="宋体"/>
          <w:b w:val="0"/>
          <w:bCs w:val="0"/>
          <w:color w:val="auto"/>
          <w:sz w:val="24"/>
          <w:highlight w:val="none"/>
          <w:u w:val="none"/>
          <w:lang w:val="hr-HR"/>
        </w:rPr>
        <w:t>（北京时间）</w:t>
      </w:r>
      <w:r>
        <w:rPr>
          <w:rFonts w:hint="eastAsia" w:ascii="宋体" w:hAnsi="宋体" w:eastAsia="宋体" w:cs="宋体"/>
          <w:b w:val="0"/>
          <w:bCs w:val="0"/>
          <w:color w:val="auto"/>
          <w:sz w:val="24"/>
          <w:highlight w:val="none"/>
        </w:rPr>
        <w:t>。</w:t>
      </w:r>
      <w:bookmarkEnd w:id="63"/>
    </w:p>
    <w:p w14:paraId="56CAEA2B">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2.递交方式：</w:t>
      </w:r>
      <w:bookmarkStart w:id="64" w:name="_Hlk89807823"/>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新疆</w:t>
      </w:r>
      <w:r>
        <w:rPr>
          <w:rFonts w:hint="eastAsia" w:ascii="宋体" w:hAnsi="宋体" w:eastAsia="宋体" w:cs="宋体"/>
          <w:color w:val="auto"/>
          <w:sz w:val="24"/>
          <w:highlight w:val="none"/>
        </w:rPr>
        <w:t>政府采购电子交易云平台（网址：</w:t>
      </w:r>
      <w:r>
        <w:rPr>
          <w:rFonts w:hint="eastAsia" w:ascii="宋体" w:hAnsi="宋体" w:eastAsia="宋体" w:cs="宋体"/>
          <w:color w:val="auto"/>
          <w:sz w:val="24"/>
          <w:highlight w:val="none"/>
          <w:lang w:val="en-US" w:eastAsia="zh-CN"/>
        </w:rPr>
        <w:t>http://www.ccgp-xinjiang.gov.cn/</w:t>
      </w:r>
      <w:r>
        <w:rPr>
          <w:rFonts w:hint="eastAsia" w:ascii="宋体" w:hAnsi="宋体" w:eastAsia="宋体" w:cs="宋体"/>
          <w:color w:val="auto"/>
          <w:sz w:val="24"/>
          <w:highlight w:val="none"/>
        </w:rPr>
        <w:t>）进入“项目采购”应用，在投标文件上传菜单中选择项目进行上传。</w:t>
      </w:r>
      <w:bookmarkEnd w:id="64"/>
    </w:p>
    <w:p w14:paraId="1B61193E">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5B963DA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5" w:name="_Toc109900252"/>
      <w:bookmarkStart w:id="66" w:name="_Toc155185864"/>
      <w:bookmarkStart w:id="67" w:name="_Toc24676"/>
      <w:bookmarkStart w:id="68" w:name="_Toc109899414"/>
      <w:bookmarkStart w:id="69" w:name="_Toc140132749"/>
      <w:bookmarkStart w:id="70" w:name="_Toc109899833"/>
      <w:bookmarkStart w:id="71" w:name="_Toc163492816"/>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65"/>
      <w:bookmarkEnd w:id="66"/>
      <w:bookmarkEnd w:id="67"/>
      <w:bookmarkEnd w:id="68"/>
      <w:bookmarkEnd w:id="69"/>
      <w:bookmarkEnd w:id="70"/>
      <w:bookmarkEnd w:id="71"/>
    </w:p>
    <w:p w14:paraId="52D0007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62D9036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2" w:name="_Toc5198"/>
      <w:bookmarkStart w:id="73" w:name="_Toc155185865"/>
      <w:bookmarkStart w:id="74" w:name="_Toc140132750"/>
      <w:bookmarkStart w:id="75" w:name="_Toc109899834"/>
      <w:bookmarkStart w:id="76" w:name="_Toc109900253"/>
      <w:bookmarkStart w:id="77" w:name="_Toc35393635"/>
      <w:bookmarkStart w:id="78" w:name="_Toc35393804"/>
      <w:bookmarkStart w:id="79" w:name="_Toc109899415"/>
      <w:bookmarkStart w:id="80" w:name="_Toc163492817"/>
      <w:bookmarkStart w:id="81" w:name="_Toc44583634"/>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2"/>
      <w:bookmarkEnd w:id="73"/>
      <w:bookmarkEnd w:id="74"/>
      <w:bookmarkEnd w:id="75"/>
      <w:bookmarkEnd w:id="76"/>
      <w:bookmarkEnd w:id="77"/>
      <w:bookmarkEnd w:id="78"/>
      <w:bookmarkEnd w:id="79"/>
      <w:bookmarkEnd w:id="80"/>
      <w:bookmarkEnd w:id="81"/>
    </w:p>
    <w:p w14:paraId="0C107969">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1、本项目实行网上投标，采用电子投标文件；</w:t>
      </w:r>
    </w:p>
    <w:p w14:paraId="6A441BF9">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A3241B4">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9A326F5">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4、其他事项： </w:t>
      </w:r>
    </w:p>
    <w:p w14:paraId="597406D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18485FAB">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301829F0">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（3）供应商可前往新疆政府采购网（http://www.ccgp-xinjiang.gov.cn/）下载专区，下载政采云电子投标客户端，安装完成后，可通过账号密码或CA登录客户端进行投标文件制作。</w:t>
      </w:r>
    </w:p>
    <w:p w14:paraId="1AD9FC47">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（4）供应商在开标时须携带制作加密电子投标文件所使用的CA锁，电脑须提前配置好浏览器，以便开标时在线解密。</w:t>
      </w:r>
    </w:p>
    <w:p w14:paraId="231DCFE3">
      <w:pPr>
        <w:pStyle w:val="39"/>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（5）投标供应商应当在投标截止时间前，将生成的“电子加密投标文件”上传递交至“政府采购云平台”，投标截止时间以后上传递交的投标文件将被“政府采购云平台”拒收</w:t>
      </w:r>
      <w:r>
        <w:rPr>
          <w:rFonts w:hint="eastAsia" w:cs="宋体"/>
          <w:color w:val="auto"/>
          <w:sz w:val="24"/>
          <w:highlight w:val="none"/>
          <w:lang w:val="en-US" w:eastAsia="zh-CN"/>
        </w:rPr>
        <w:t>。</w:t>
      </w:r>
    </w:p>
    <w:p w14:paraId="3D6BD58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2" w:name="_Toc35393805"/>
      <w:bookmarkStart w:id="83" w:name="_Toc109899835"/>
      <w:bookmarkStart w:id="84" w:name="_Toc140132751"/>
      <w:bookmarkStart w:id="85" w:name="_Toc109899416"/>
      <w:bookmarkStart w:id="86" w:name="_Toc109900254"/>
      <w:bookmarkStart w:id="87" w:name="_Toc35393636"/>
      <w:bookmarkStart w:id="88" w:name="_Toc163492818"/>
      <w:bookmarkStart w:id="89" w:name="_Toc44583635"/>
      <w:bookmarkStart w:id="90" w:name="_Toc28359018"/>
      <w:bookmarkStart w:id="91" w:name="_Toc155185866"/>
      <w:bookmarkStart w:id="92" w:name="_Toc28359095"/>
      <w:bookmarkStart w:id="93" w:name="_Toc31968"/>
      <w:r>
        <w:rPr>
          <w:rFonts w:hint="eastAsia" w:ascii="宋体" w:hAnsi="宋体" w:eastAsia="宋体" w:cs="宋体"/>
          <w:b/>
          <w:bCs/>
          <w:color w:val="auto"/>
          <w:kern w:val="2"/>
          <w:sz w:val="24"/>
          <w:szCs w:val="24"/>
          <w:highlight w:val="none"/>
          <w:lang w:val="en-US" w:eastAsia="zh-CN" w:bidi="ar-SA"/>
        </w:rPr>
        <w:t>七、</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3"/>
    </w:p>
    <w:p w14:paraId="419786C7">
      <w:pPr>
        <w:pStyle w:val="39"/>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highlight w:val="none"/>
        </w:rPr>
      </w:pPr>
      <w:bookmarkStart w:id="94" w:name="_Toc28359096"/>
      <w:bookmarkStart w:id="95" w:name="_Toc28359019"/>
      <w:bookmarkStart w:id="96" w:name="_Toc35393806"/>
      <w:bookmarkStart w:id="97" w:name="_Toc35393637"/>
      <w:r>
        <w:rPr>
          <w:rFonts w:hint="eastAsia" w:ascii="宋体" w:hAnsi="宋体" w:eastAsia="宋体" w:cs="宋体"/>
          <w:color w:val="auto"/>
          <w:sz w:val="24"/>
          <w:highlight w:val="none"/>
        </w:rPr>
        <w:t>1.采购人信息</w:t>
      </w:r>
      <w:bookmarkEnd w:id="94"/>
      <w:bookmarkEnd w:id="95"/>
      <w:bookmarkEnd w:id="96"/>
      <w:bookmarkEnd w:id="97"/>
    </w:p>
    <w:p w14:paraId="150525BC">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名称：乌鲁木齐市公安局（本级）</w:t>
      </w:r>
      <w:r>
        <w:rPr>
          <w:rFonts w:hint="eastAsia" w:ascii="宋体" w:hAnsi="宋体" w:eastAsia="宋体" w:cs="宋体"/>
          <w:color w:val="auto"/>
          <w:sz w:val="24"/>
          <w:highlight w:val="none"/>
          <w:u w:val="none"/>
          <w:lang w:val="en-US" w:eastAsia="zh-CN"/>
        </w:rPr>
        <w:t xml:space="preserve"> </w:t>
      </w:r>
    </w:p>
    <w:p w14:paraId="1EE2BAF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地址：乌鲁木齐市南湖东路29</w:t>
      </w:r>
      <w:r>
        <w:rPr>
          <w:rFonts w:hint="eastAsia" w:ascii="宋体" w:hAnsi="宋体" w:eastAsia="宋体" w:cs="宋体"/>
          <w:color w:val="auto"/>
          <w:sz w:val="24"/>
          <w:highlight w:val="none"/>
          <w:u w:val="none"/>
          <w:lang w:val="en-US" w:eastAsia="zh-CN"/>
        </w:rPr>
        <w:t>号</w:t>
      </w:r>
      <w:r>
        <w:rPr>
          <w:rFonts w:hint="eastAsia" w:ascii="宋体" w:hAnsi="宋体" w:eastAsia="宋体" w:cs="宋体"/>
          <w:color w:val="auto"/>
          <w:sz w:val="24"/>
          <w:highlight w:val="none"/>
          <w:u w:val="none"/>
        </w:rPr>
        <w:t xml:space="preserve"> </w:t>
      </w:r>
    </w:p>
    <w:p w14:paraId="5B19DC3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联系方式：</w:t>
      </w:r>
      <w:bookmarkStart w:id="98" w:name="_Hlk46775675"/>
      <w:r>
        <w:rPr>
          <w:rFonts w:hint="eastAsia" w:cs="宋体"/>
          <w:color w:val="auto"/>
          <w:sz w:val="24"/>
          <w:highlight w:val="none"/>
          <w:u w:val="none"/>
          <w:lang w:eastAsia="zh-CN"/>
        </w:rPr>
        <w:t>刘先生、19009910770</w:t>
      </w:r>
      <w:r>
        <w:rPr>
          <w:rFonts w:hint="eastAsia" w:ascii="宋体" w:hAnsi="宋体" w:eastAsia="宋体" w:cs="宋体"/>
          <w:color w:val="auto"/>
          <w:sz w:val="24"/>
          <w:highlight w:val="none"/>
          <w:u w:val="none"/>
        </w:rPr>
        <w:t xml:space="preserve"> </w:t>
      </w:r>
    </w:p>
    <w:bookmarkEnd w:id="98"/>
    <w:p w14:paraId="23172AB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2.采购代理机构信息</w:t>
      </w:r>
    </w:p>
    <w:p w14:paraId="6049BA2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bookmarkStart w:id="99" w:name="_Toc35393639"/>
      <w:bookmarkStart w:id="100" w:name="_Toc28359021"/>
      <w:bookmarkStart w:id="101" w:name="_Toc35393808"/>
      <w:bookmarkStart w:id="102" w:name="_Toc28359098"/>
      <w:r>
        <w:rPr>
          <w:rFonts w:hint="eastAsia" w:ascii="宋体" w:hAnsi="宋体" w:eastAsia="宋体" w:cs="宋体"/>
          <w:color w:val="auto"/>
          <w:sz w:val="24"/>
          <w:highlight w:val="none"/>
          <w:u w:val="none"/>
          <w:lang w:val="en-US" w:eastAsia="zh-CN"/>
        </w:rPr>
        <w:t xml:space="preserve">名称：新疆星圣源工程项目管理有限公司 </w:t>
      </w:r>
    </w:p>
    <w:p w14:paraId="6693CD2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地址：新疆乌鲁木齐市沙依巴克区奇台路658号德汇万达E2写字楼1703-02室 </w:t>
      </w:r>
    </w:p>
    <w:p w14:paraId="3753432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联系方式：0991-5803779 </w:t>
      </w:r>
    </w:p>
    <w:p w14:paraId="667C355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3</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项目联系方式</w:t>
      </w:r>
    </w:p>
    <w:bookmarkEnd w:id="99"/>
    <w:bookmarkEnd w:id="100"/>
    <w:bookmarkEnd w:id="101"/>
    <w:bookmarkEnd w:id="102"/>
    <w:p w14:paraId="026522AA">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联系人：</w:t>
      </w:r>
      <w:r>
        <w:rPr>
          <w:rFonts w:hint="eastAsia" w:cs="宋体"/>
          <w:color w:val="auto"/>
          <w:sz w:val="24"/>
          <w:highlight w:val="none"/>
          <w:u w:val="none"/>
          <w:lang w:eastAsia="zh-CN"/>
        </w:rPr>
        <w:t>郄云龙、杨霞</w:t>
      </w:r>
      <w:r>
        <w:rPr>
          <w:rFonts w:hint="eastAsia" w:ascii="宋体" w:hAnsi="宋体" w:eastAsia="宋体" w:cs="宋体"/>
          <w:color w:val="auto"/>
          <w:sz w:val="24"/>
          <w:highlight w:val="none"/>
          <w:u w:val="none"/>
          <w:lang w:val="en-US" w:eastAsia="zh-CN"/>
        </w:rPr>
        <w:t xml:space="preserve">                 </w:t>
      </w:r>
    </w:p>
    <w:p w14:paraId="76BC64B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 xml:space="preserve">电话：0991-5803779 </w:t>
      </w:r>
    </w:p>
    <w:p w14:paraId="78F26B3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03" w:name="_Toc29609"/>
      <w:bookmarkStart w:id="104" w:name="_Toc163492819"/>
      <w:bookmarkStart w:id="105" w:name="_Toc155185867"/>
    </w:p>
    <w:p w14:paraId="4B6936D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103"/>
      <w:bookmarkEnd w:id="104"/>
      <w:bookmarkEnd w:id="105"/>
    </w:p>
    <w:bookmarkEnd w:id="3"/>
    <w:p w14:paraId="3ADB8432">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6" w:name="_Toc163492820"/>
      <w:bookmarkStart w:id="107" w:name="_Toc1412"/>
      <w:bookmarkStart w:id="108"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06"/>
      <w:bookmarkEnd w:id="107"/>
      <w:bookmarkEnd w:id="108"/>
    </w:p>
    <w:p w14:paraId="54849A5B">
      <w:pPr>
        <w:pStyle w:val="39"/>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00B1B0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D9EB75">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3325B9">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82925C">
            <w:pPr>
              <w:pStyle w:val="5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193461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AA87453">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6EFF713">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4875EC47">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标项</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不适用。 </w:t>
            </w:r>
          </w:p>
          <w:p w14:paraId="6F36C151">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标项</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为单一产品采购项目。 </w:t>
            </w:r>
          </w:p>
          <w:p w14:paraId="4EB28D6D">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本项目为非单一产品采购项目，其中核心产品为：</w:t>
            </w:r>
            <w:r>
              <w:rPr>
                <w:rFonts w:hint="eastAsia" w:cs="宋体"/>
                <w:color w:val="auto"/>
                <w:sz w:val="24"/>
                <w:szCs w:val="24"/>
                <w:highlight w:val="none"/>
                <w:u w:val="single"/>
                <w:lang w:val="en-US" w:eastAsia="zh-CN"/>
              </w:rPr>
              <w:t xml:space="preserve"> 急救背包。</w:t>
            </w:r>
          </w:p>
        </w:tc>
      </w:tr>
      <w:tr w14:paraId="648619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6F133FD6">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18ED882E">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4742C90D">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1F5298BB">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06C4DF94">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0DFC1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5438C770">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23EE6C23">
            <w:pPr>
              <w:pStyle w:val="51"/>
              <w:rPr>
                <w:rFonts w:hint="eastAsia" w:ascii="宋体" w:hAnsi="宋体" w:eastAsia="宋体" w:cs="宋体"/>
                <w:color w:val="auto"/>
                <w:sz w:val="24"/>
                <w:szCs w:val="24"/>
                <w:highlight w:val="none"/>
              </w:rPr>
            </w:pPr>
            <w:bookmarkStart w:id="109" w:name="_Hlk143529175"/>
            <w:r>
              <w:rPr>
                <w:rFonts w:hint="eastAsia" w:ascii="宋体" w:hAnsi="宋体" w:eastAsia="宋体" w:cs="宋体"/>
                <w:color w:val="auto"/>
                <w:sz w:val="24"/>
                <w:szCs w:val="24"/>
                <w:highlight w:val="none"/>
              </w:rPr>
              <w:t>现场考察</w:t>
            </w:r>
            <w:bookmarkEnd w:id="109"/>
          </w:p>
        </w:tc>
        <w:tc>
          <w:tcPr>
            <w:tcW w:w="6700" w:type="dxa"/>
            <w:vAlign w:val="center"/>
          </w:tcPr>
          <w:p w14:paraId="348474C8">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44B71B2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34231DF0">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CB4D8B">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39E2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4615E42A">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ECF5FD9">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583B7500">
            <w:pPr>
              <w:pStyle w:val="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5A61EC1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26B83A6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2AA7C8D">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9DB5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BD1176A">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018475E3">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DD6470E">
            <w:pPr>
              <w:pStyle w:val="5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60FFEE6">
            <w:pPr>
              <w:pStyle w:val="51"/>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w:t>
            </w:r>
          </w:p>
        </w:tc>
      </w:tr>
      <w:tr w14:paraId="78954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E8E3F00">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62BB487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6ACAAB0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7E28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1645F3CD">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5AA54DAD">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0398142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C02B6C7">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278BEE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7A8269B">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color w:val="auto"/>
                <w:sz w:val="24"/>
                <w:szCs w:val="24"/>
                <w:highlight w:val="none"/>
                <w:lang w:eastAsia="zh-CN"/>
              </w:rPr>
              <w:t>（小写：</w:t>
            </w:r>
            <w:r>
              <w:rPr>
                <w:rFonts w:hint="eastAsia" w:ascii="宋体" w:hAnsi="宋体" w:cs="宋体"/>
                <w:color w:val="auto"/>
                <w:sz w:val="24"/>
                <w:szCs w:val="24"/>
                <w:highlight w:val="none"/>
                <w:lang w:val="en-US" w:eastAsia="zh-CN"/>
              </w:rPr>
              <w:t>16700元</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大写：壹万陆仟柒佰元整</w:t>
            </w:r>
            <w:r>
              <w:rPr>
                <w:rFonts w:hint="eastAsia" w:ascii="宋体" w:hAnsi="宋体" w:cs="宋体"/>
                <w:i w:val="0"/>
                <w:iCs w:val="0"/>
                <w:color w:val="auto"/>
                <w:sz w:val="24"/>
                <w:szCs w:val="24"/>
                <w:highlight w:val="none"/>
                <w:lang w:eastAsia="zh-CN"/>
              </w:rPr>
              <w:t>）</w:t>
            </w:r>
          </w:p>
          <w:p w14:paraId="301D037E">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p>
          <w:p w14:paraId="7691294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436A358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233EADB3">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643CDAB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43829F2A">
            <w:pPr>
              <w:pStyle w:val="5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p>
          <w:p w14:paraId="4B3EA50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保证金应当自</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通知书发出之日起5个工作日内退还（需要未</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将保证金缴纳凭证发送至邮箱</w:t>
            </w:r>
            <w:r>
              <w:rPr>
                <w:rFonts w:hint="eastAsia" w:ascii="宋体" w:hAnsi="宋体" w:cs="宋体"/>
                <w:color w:val="auto"/>
                <w:sz w:val="24"/>
                <w:szCs w:val="24"/>
                <w:highlight w:val="none"/>
                <w:lang w:val="en-US" w:eastAsia="zh-CN"/>
              </w:rPr>
              <w:t>1617593161@qq.com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保证金自采购合同签订之日起5个工作日内退还（需要</w:t>
            </w:r>
            <w:r>
              <w:rPr>
                <w:rFonts w:hint="eastAsia" w:ascii="宋体" w:hAnsi="宋体" w:cs="宋体"/>
                <w:color w:val="auto"/>
                <w:sz w:val="24"/>
                <w:szCs w:val="24"/>
                <w:highlight w:val="none"/>
                <w:lang w:val="en-US" w:eastAsia="zh-CN"/>
              </w:rPr>
              <w:t>中标投标人</w:t>
            </w:r>
            <w:r>
              <w:rPr>
                <w:rFonts w:hint="eastAsia" w:ascii="宋体" w:hAnsi="宋体" w:eastAsia="宋体" w:cs="宋体"/>
                <w:color w:val="auto"/>
                <w:sz w:val="24"/>
                <w:szCs w:val="24"/>
                <w:highlight w:val="none"/>
                <w:lang w:val="en-US" w:eastAsia="zh-CN"/>
              </w:rPr>
              <w:t>将保证金缴纳凭证及采购合同扫描件发送至邮箱1617593161@qq.com）。</w:t>
            </w:r>
            <w:r>
              <w:rPr>
                <w:rFonts w:hint="eastAsia" w:ascii="宋体" w:hAnsi="宋体" w:eastAsia="宋体" w:cs="宋体"/>
                <w:color w:val="auto"/>
                <w:sz w:val="24"/>
                <w:szCs w:val="24"/>
                <w:highlight w:val="none"/>
              </w:rPr>
              <w:t xml:space="preserve">              </w:t>
            </w:r>
          </w:p>
          <w:p w14:paraId="79CB27D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4945E308">
            <w:pPr>
              <w:pStyle w:val="55"/>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w:t>
            </w:r>
          </w:p>
          <w:p w14:paraId="5D39F87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2AE9F4AA">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汇款单上必需备注项目编号、</w:t>
            </w:r>
            <w:r>
              <w:rPr>
                <w:rFonts w:hint="eastAsia" w:ascii="宋体" w:hAnsi="宋体" w:cs="宋体"/>
                <w:i w:val="0"/>
                <w:iCs w:val="0"/>
                <w:color w:val="auto"/>
                <w:sz w:val="24"/>
                <w:szCs w:val="24"/>
                <w:highlight w:val="none"/>
                <w:u w:val="none"/>
                <w:lang w:val="en-US" w:eastAsia="zh-CN"/>
              </w:rPr>
              <w:t>标项</w:t>
            </w:r>
            <w:r>
              <w:rPr>
                <w:rFonts w:hint="eastAsia" w:ascii="宋体" w:hAnsi="宋体" w:eastAsia="宋体" w:cs="宋体"/>
                <w:i w:val="0"/>
                <w:iCs w:val="0"/>
                <w:color w:val="auto"/>
                <w:sz w:val="24"/>
                <w:szCs w:val="24"/>
                <w:highlight w:val="none"/>
                <w:u w:val="none"/>
                <w:lang w:val="en-US" w:eastAsia="zh-CN"/>
              </w:rPr>
              <w:t>号（若有）、联系方式。</w:t>
            </w:r>
            <w:r>
              <w:rPr>
                <w:rFonts w:hint="eastAsia" w:ascii="宋体" w:hAnsi="宋体" w:cs="宋体"/>
                <w:i w:val="0"/>
                <w:iCs w:val="0"/>
                <w:color w:val="auto"/>
                <w:sz w:val="24"/>
                <w:szCs w:val="24"/>
                <w:highlight w:val="none"/>
                <w:u w:val="none"/>
                <w:lang w:val="en-US" w:eastAsia="zh-CN"/>
              </w:rPr>
              <w:t>投标</w:t>
            </w:r>
            <w:r>
              <w:rPr>
                <w:rFonts w:hint="eastAsia" w:ascii="宋体" w:hAnsi="宋体" w:eastAsia="宋体" w:cs="宋体"/>
                <w:i w:val="0"/>
                <w:iCs w:val="0"/>
                <w:color w:val="auto"/>
                <w:sz w:val="24"/>
                <w:szCs w:val="24"/>
                <w:highlight w:val="none"/>
                <w:u w:val="none"/>
                <w:lang w:val="en-US" w:eastAsia="zh-CN"/>
              </w:rPr>
              <w:t xml:space="preserve">保证金于截止日之前确认到账，若投标人未按照上述规定缴纳保证金,投标文件将被拒绝评审。 </w:t>
            </w:r>
          </w:p>
          <w:p w14:paraId="18A98BB9">
            <w:pPr>
              <w:pStyle w:val="55"/>
              <w:spacing w:line="340" w:lineRule="exact"/>
              <w:ind w:firstLine="241" w:firstLineChars="1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例：</w:t>
            </w:r>
            <w:r>
              <w:rPr>
                <w:rFonts w:hint="eastAsia" w:ascii="宋体" w:hAnsi="宋体" w:cs="宋体"/>
                <w:b/>
                <w:bCs/>
                <w:i w:val="0"/>
                <w:iCs w:val="0"/>
                <w:color w:val="auto"/>
                <w:sz w:val="24"/>
                <w:szCs w:val="24"/>
                <w:highlight w:val="none"/>
                <w:u w:val="none"/>
                <w:lang w:val="en-US" w:eastAsia="zh-CN"/>
              </w:rPr>
              <w:t>XSY-2026-Z-105-2</w:t>
            </w:r>
            <w:r>
              <w:rPr>
                <w:rFonts w:hint="eastAsia" w:ascii="宋体" w:hAnsi="宋体" w:eastAsia="宋体" w:cs="宋体"/>
                <w:b/>
                <w:bCs/>
                <w:i w:val="0"/>
                <w:iCs w:val="0"/>
                <w:color w:val="auto"/>
                <w:sz w:val="24"/>
                <w:szCs w:val="24"/>
                <w:highlight w:val="none"/>
                <w:u w:val="none"/>
                <w:lang w:val="en-US" w:eastAsia="zh-CN"/>
              </w:rPr>
              <w:t>保证金+联系方式</w:t>
            </w:r>
          </w:p>
          <w:p w14:paraId="7AE8DB6D">
            <w:pPr>
              <w:pStyle w:val="55"/>
              <w:spacing w:line="340" w:lineRule="exact"/>
              <w:ind w:firstLine="240" w:firstLineChars="1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财务办公室：新疆乌鲁木齐市沙依巴克区奇台路658号德汇万达E2写字楼1703-02室</w:t>
            </w:r>
          </w:p>
          <w:p w14:paraId="79AADC1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财务联系电话：0991-5803779</w:t>
            </w:r>
          </w:p>
        </w:tc>
      </w:tr>
      <w:tr w14:paraId="509193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3" w:hRule="atLeast"/>
        </w:trPr>
        <w:tc>
          <w:tcPr>
            <w:tcW w:w="970" w:type="dxa"/>
            <w:vAlign w:val="center"/>
          </w:tcPr>
          <w:p w14:paraId="4D6CD013">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57F8C9D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5AC7925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2FE1713C">
            <w:pPr>
              <w:pStyle w:val="51"/>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7CB02EF">
            <w:pPr>
              <w:pStyle w:val="51"/>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需要，具体要求如下：</w:t>
            </w:r>
          </w:p>
          <w:p w14:paraId="71213E1E">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样品为：挂肩指示灯、急救背包、折叠围挡（四面）、阻车三角锥</w:t>
            </w:r>
          </w:p>
          <w:p w14:paraId="7F5826B1">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挂肩指示灯、急救背包、折叠围挡（四面）、阻车三角锥</w:t>
            </w:r>
            <w:r>
              <w:rPr>
                <w:rFonts w:hint="eastAsia" w:ascii="宋体" w:hAnsi="宋体" w:eastAsia="宋体" w:cs="宋体"/>
                <w:color w:val="auto"/>
                <w:sz w:val="24"/>
                <w:szCs w:val="24"/>
                <w:highlight w:val="none"/>
                <w:lang w:val="en-US" w:eastAsia="zh-CN"/>
              </w:rPr>
              <w:t>。因仅凭书面方式不能准确描述采购需求，需要投标人提供样品进行主观判断以确认是否满足采购需求。</w:t>
            </w:r>
          </w:p>
          <w:p w14:paraId="5BA3344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样品递交时间和地点：投标文件递交截止时间前2日，投标人应将样品递交至新疆星圣源工程项目管理有限公司（地址：新疆乌鲁木齐市沙依巴克区奇台路658号德汇万达E2写字楼1703-02号）；如未按上述方式将样品递交至采购代理机构，也可在投标文件递交截止时间前，随投标文件一并现场递交。</w:t>
            </w:r>
          </w:p>
          <w:p w14:paraId="136622CF">
            <w:pPr>
              <w:pStyle w:val="51"/>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（2）样品递交截止时间：同投标文件递交截止时间。</w:t>
            </w:r>
          </w:p>
          <w:p w14:paraId="00E41FCF">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3.样品制作的标准和要求：按招标文件第三章“采购需求”的要求制作。所递交样品上不得体现投标人或制造商名称或其他标识，相应位置须一律空白。</w:t>
            </w:r>
          </w:p>
          <w:p w14:paraId="4D5AEA95">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4.是否需要随样品提交相关检测报告：</w:t>
            </w:r>
            <w:r>
              <w:rPr>
                <w:rFonts w:hint="eastAsia" w:cs="宋体"/>
                <w:color w:val="auto"/>
                <w:sz w:val="24"/>
                <w:szCs w:val="24"/>
                <w:highlight w:val="none"/>
                <w:lang w:val="en-US" w:eastAsia="zh-CN"/>
              </w:rPr>
              <w:t>否</w:t>
            </w:r>
            <w:r>
              <w:rPr>
                <w:rFonts w:hint="eastAsia" w:ascii="宋体" w:hAnsi="宋体" w:eastAsia="宋体" w:cs="宋体"/>
                <w:color w:val="auto"/>
                <w:sz w:val="24"/>
                <w:szCs w:val="24"/>
                <w:highlight w:val="none"/>
                <w:lang w:val="en-US" w:eastAsia="zh-CN"/>
              </w:rPr>
              <w:t>。</w:t>
            </w:r>
          </w:p>
          <w:p w14:paraId="2527916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5.样品的评审方法以及评审标准：详见第五章“评审方法及标准”。</w:t>
            </w:r>
          </w:p>
          <w:p w14:paraId="28F90A6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6.样品的密封及包装：所提交样品须分包装箱密封，并在外包装上粘贴A4纸注明项目名称、项目编号、包号、投标人名称、样品名称。密封箱中须随样品附样品清单一份（样品清单表格自拟）。</w:t>
            </w:r>
          </w:p>
          <w:p w14:paraId="451B23DA">
            <w:pPr>
              <w:pStyle w:val="5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特别说明：</w:t>
            </w:r>
          </w:p>
          <w:p w14:paraId="34B8ED20">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（1）若不满足以上样品制作的标准和要求，样品评分为0分。</w:t>
            </w:r>
          </w:p>
          <w:p w14:paraId="0E19E014">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（2）投标人应具有所投标包样品的所有权，并确保采购人和采购代理机构免于受到第三方基于样品所有权产生的起诉。</w:t>
            </w:r>
          </w:p>
          <w:p w14:paraId="11618F48">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（3）现场根据评标委员会的要求可以对样品进行破坏性测试，采购人及采购代理机构不承担任何责任。</w:t>
            </w:r>
          </w:p>
          <w:p w14:paraId="177B074A">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结束后，中标人的样品经密封封存于指定位置，作为履约验收的参考。未中标人的投标样品应在中标公告发布之日起7个工作日由投标人自行联系采购代理机构取回，或自行委托采购代理机构邮寄退回，邮寄样品所产生的费用由投标人自行承担。若未中标人未按时取回样品又拒绝以邮寄方式退回样品，则视为同意采购代理机构有权自行处置相关样品。</w:t>
            </w:r>
          </w:p>
        </w:tc>
      </w:tr>
      <w:tr w14:paraId="30783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604EC22F">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EB01A2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512252C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278A739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3CCEC7FE">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157C690C">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4F6AAB97">
            <w:pPr>
              <w:pStyle w:val="51"/>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14:paraId="33DD7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87" w:hRule="atLeast"/>
        </w:trPr>
        <w:tc>
          <w:tcPr>
            <w:tcW w:w="970" w:type="dxa"/>
            <w:vAlign w:val="center"/>
          </w:tcPr>
          <w:p w14:paraId="3DA964A6">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031055B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52F7C96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57D78FE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4F4C6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00AB4DF1">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900A88E">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06EE9173">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30D96F79">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76697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8" w:hRule="atLeast"/>
        </w:trPr>
        <w:tc>
          <w:tcPr>
            <w:tcW w:w="970" w:type="dxa"/>
            <w:vAlign w:val="center"/>
          </w:tcPr>
          <w:p w14:paraId="2975D9F8">
            <w:pPr>
              <w:pStyle w:val="5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3C043A56">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55526B9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2983F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1FCD320">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6CBF5B1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63DE335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298F0104">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3BEB4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0356FEEA">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74E65AA5">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44789371">
            <w:pPr>
              <w:pStyle w:val="51"/>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3BF3743F">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商务技术得分最高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39C0ABF1">
            <w:pPr>
              <w:pStyle w:val="51"/>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cs="宋体"/>
                <w:color w:val="auto"/>
                <w:kern w:val="0"/>
                <w:sz w:val="24"/>
                <w:szCs w:val="24"/>
                <w:highlight w:val="none"/>
                <w:u w:val="single"/>
                <w:lang w:val="en-US" w:eastAsia="zh-CN" w:bidi="ar"/>
              </w:rPr>
              <w:t xml:space="preserve"> /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288E4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60" w:hRule="atLeast"/>
        </w:trPr>
        <w:tc>
          <w:tcPr>
            <w:tcW w:w="970" w:type="dxa"/>
            <w:vAlign w:val="center"/>
          </w:tcPr>
          <w:p w14:paraId="6682B5D7">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114BA29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4804F612">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66F02966">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352DC0DF">
            <w:pPr>
              <w:pStyle w:val="5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7D4CD8D">
            <w:pPr>
              <w:pStyle w:val="5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40BD37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43260C1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1EA4BE3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收取单位：乌鲁木齐市公安局                            </w:t>
            </w:r>
          </w:p>
          <w:p w14:paraId="2D629377">
            <w:pPr>
              <w:pStyle w:val="51"/>
              <w:rPr>
                <w:rFonts w:cs="宋体"/>
                <w:color w:val="auto"/>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Cs w:val="24"/>
                <w:highlight w:val="none"/>
              </w:rPr>
              <w:t>65001619700052501233</w:t>
            </w:r>
          </w:p>
          <w:p w14:paraId="39BFF780">
            <w:pPr>
              <w:pStyle w:val="51"/>
              <w:ind w:firstLine="480" w:firstLineChars="200"/>
              <w:rPr>
                <w:rFonts w:cs="宋体"/>
                <w:color w:val="auto"/>
                <w:szCs w:val="24"/>
                <w:highlight w:val="none"/>
              </w:rPr>
            </w:pPr>
            <w:r>
              <w:rPr>
                <w:rFonts w:hint="eastAsia" w:cs="宋体"/>
                <w:color w:val="auto"/>
                <w:szCs w:val="24"/>
                <w:highlight w:val="none"/>
              </w:rPr>
              <w:t xml:space="preserve">开户银行：建行乌鲁木齐市南湖南路支行              </w:t>
            </w:r>
          </w:p>
          <w:p w14:paraId="1486C27B">
            <w:pPr>
              <w:pStyle w:val="51"/>
              <w:rPr>
                <w:rFonts w:cs="宋体"/>
                <w:color w:val="auto"/>
                <w:szCs w:val="24"/>
                <w:highlight w:val="none"/>
              </w:rPr>
            </w:pPr>
            <w:r>
              <w:rPr>
                <w:rFonts w:hint="eastAsia" w:cs="宋体"/>
                <w:color w:val="auto"/>
                <w:szCs w:val="24"/>
                <w:highlight w:val="none"/>
              </w:rPr>
              <w:t xml:space="preserve"> 5.退还时间：合同履行完毕，</w:t>
            </w:r>
            <w:r>
              <w:rPr>
                <w:rFonts w:cs="宋体"/>
                <w:color w:val="auto"/>
                <w:szCs w:val="24"/>
                <w:highlight w:val="none"/>
              </w:rPr>
              <w:t>验收合格后30个工作日</w:t>
            </w:r>
            <w:r>
              <w:rPr>
                <w:rFonts w:hint="eastAsia" w:cs="宋体"/>
                <w:color w:val="auto"/>
                <w:szCs w:val="24"/>
                <w:highlight w:val="none"/>
              </w:rPr>
              <w:t xml:space="preserve">内退还。              </w:t>
            </w:r>
          </w:p>
          <w:p w14:paraId="3028A112">
            <w:pPr>
              <w:pStyle w:val="51"/>
              <w:rPr>
                <w:rFonts w:hint="eastAsia" w:ascii="宋体" w:hAnsi="宋体" w:eastAsia="宋体" w:cs="宋体"/>
                <w:color w:val="auto"/>
                <w:sz w:val="24"/>
                <w:szCs w:val="24"/>
                <w:highlight w:val="none"/>
              </w:rPr>
            </w:pPr>
            <w:r>
              <w:rPr>
                <w:rFonts w:hint="eastAsia" w:cs="宋体"/>
                <w:b/>
                <w:color w:val="auto"/>
                <w:szCs w:val="24"/>
                <w:highlight w:val="none"/>
              </w:rPr>
              <w:t>备注：履约保证金的支付最终以和甲方单位签订合同为准。</w:t>
            </w:r>
            <w:r>
              <w:rPr>
                <w:rFonts w:hint="eastAsia" w:ascii="宋体" w:hAnsi="宋体" w:eastAsia="宋体" w:cs="宋体"/>
                <w:color w:val="auto"/>
                <w:sz w:val="24"/>
                <w:szCs w:val="24"/>
                <w:highlight w:val="none"/>
              </w:rPr>
              <w:t xml:space="preserve">         </w:t>
            </w:r>
          </w:p>
          <w:p w14:paraId="201AAA21">
            <w:pPr>
              <w:pStyle w:val="5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39543BF5">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4DF3002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04FF0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5A8632E">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5480611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65A8F26F">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5A77955">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7318AF06">
            <w:pPr>
              <w:pStyle w:val="5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3CAEB96E">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8E261E1">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3C44DA84">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3E672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3EA69C6">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3D0A695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38000E9">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D769CFC">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4D332B8E">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E9C4429">
            <w:pPr>
              <w:pStyle w:val="59"/>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5C96C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3E1BFD4B">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4784B35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3D42FAA3">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467BD79E">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584B78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2E83CEE4">
            <w:pPr>
              <w:pStyle w:val="5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78C2E8E">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AF23383">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24C32849">
            <w:pPr>
              <w:pStyle w:val="51"/>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02178643">
            <w:pPr>
              <w:pStyle w:val="51"/>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67BAF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99" w:hRule="atLeast"/>
        </w:trPr>
        <w:tc>
          <w:tcPr>
            <w:tcW w:w="970" w:type="dxa"/>
            <w:vAlign w:val="center"/>
          </w:tcPr>
          <w:p w14:paraId="2862D01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02B5B60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39C2F2E0">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486B642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3FFAE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7" w:hRule="atLeast"/>
        </w:trPr>
        <w:tc>
          <w:tcPr>
            <w:tcW w:w="970" w:type="dxa"/>
            <w:vAlign w:val="center"/>
          </w:tcPr>
          <w:p w14:paraId="092054D8">
            <w:pPr>
              <w:pStyle w:val="51"/>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41.5</w:t>
            </w:r>
          </w:p>
        </w:tc>
        <w:tc>
          <w:tcPr>
            <w:tcW w:w="1738" w:type="dxa"/>
            <w:vAlign w:val="center"/>
          </w:tcPr>
          <w:p w14:paraId="7CB13F0F">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对本国产品的支持政策的相关要求</w:t>
            </w:r>
          </w:p>
        </w:tc>
        <w:tc>
          <w:tcPr>
            <w:tcW w:w="6700" w:type="dxa"/>
            <w:vAlign w:val="center"/>
          </w:tcPr>
          <w:p w14:paraId="0B5C66F2">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（1）政府采购活动中既有本国产品又有非本国产品参与竞争的，依法对本国产品给予价格评审优惠，对本国产品的报价给予20%的价格扣除，用扣除后的价格参与评审。 </w:t>
            </w:r>
          </w:p>
          <w:p w14:paraId="73294DF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即对该供应商提供的全部产品的总报价给予20%的价格扣除，用扣除后的价格参与评审。</w:t>
            </w:r>
          </w:p>
          <w:p w14:paraId="476590D1">
            <w:pPr>
              <w:pStyle w:val="71"/>
              <w:widowControl w:val="0"/>
              <w:spacing w:before="0" w:beforeAutospacing="0" w:after="0" w:afterAutospacing="0" w:line="240" w:lineRule="auto"/>
              <w:jc w:val="both"/>
              <w:rPr>
                <w:rFonts w:hint="default" w:ascii="宋体" w:hAnsi="宋体" w:eastAsia="宋体" w:cs="宋体"/>
                <w:b w:val="0"/>
                <w:color w:val="auto"/>
                <w:sz w:val="24"/>
                <w:szCs w:val="24"/>
                <w:highlight w:val="none"/>
                <w:lang w:val="en-US" w:eastAsia="zh-CN"/>
              </w:rPr>
            </w:pPr>
            <w:r>
              <w:rPr>
                <w:rFonts w:hint="eastAsia" w:cs="宋体"/>
                <w:b w:val="0"/>
                <w:color w:val="auto"/>
                <w:sz w:val="24"/>
                <w:szCs w:val="24"/>
                <w:highlight w:val="none"/>
                <w:lang w:val="en-US" w:eastAsia="zh-CN"/>
              </w:rPr>
              <w:t>（3）供应商按照文件要求提供《关于符合本国产品标准的声明函》的享受上述价格扣除；未提供《关于符合本国产品标准的声明函》的，不享受本国产品价格优惠与政策支持。</w:t>
            </w:r>
          </w:p>
        </w:tc>
      </w:tr>
      <w:tr w14:paraId="02EB93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13" w:hRule="atLeast"/>
        </w:trPr>
        <w:tc>
          <w:tcPr>
            <w:tcW w:w="970" w:type="dxa"/>
            <w:vAlign w:val="center"/>
          </w:tcPr>
          <w:p w14:paraId="708F6889">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522895A8">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16CBB461">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10%</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9651C27">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7CF986E8">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ABB516D">
            <w:pPr>
              <w:pStyle w:val="71"/>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363D1A8">
            <w:pPr>
              <w:pStyle w:val="71"/>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27E85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7" w:hRule="atLeast"/>
        </w:trPr>
        <w:tc>
          <w:tcPr>
            <w:tcW w:w="970" w:type="dxa"/>
            <w:vAlign w:val="center"/>
          </w:tcPr>
          <w:p w14:paraId="6861885E">
            <w:pPr>
              <w:pStyle w:val="5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3CA80613">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09FDBE59">
            <w:pPr>
              <w:pStyle w:val="51"/>
              <w:rPr>
                <w:rFonts w:hint="eastAsia" w:ascii="宋体" w:hAnsi="宋体" w:eastAsia="宋体" w:cs="宋体"/>
                <w:color w:val="auto"/>
                <w:sz w:val="24"/>
                <w:szCs w:val="24"/>
                <w:highlight w:val="none"/>
                <w:lang w:val="en-US" w:eastAsia="zh-CN"/>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vAlign w:val="center"/>
          </w:tcPr>
          <w:p w14:paraId="0A9EB41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工业</w:t>
            </w:r>
          </w:p>
        </w:tc>
      </w:tr>
      <w:tr w14:paraId="199F9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77" w:hRule="atLeast"/>
        </w:trPr>
        <w:tc>
          <w:tcPr>
            <w:tcW w:w="970" w:type="dxa"/>
            <w:shd w:val="clear" w:color="auto" w:fill="auto"/>
            <w:vAlign w:val="center"/>
          </w:tcPr>
          <w:p w14:paraId="29CF1260">
            <w:pPr>
              <w:pStyle w:val="5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22F6CDD">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505E85A9">
            <w:pPr>
              <w:pStyle w:val="5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32D02F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9" w:hRule="atLeast"/>
        </w:trPr>
        <w:tc>
          <w:tcPr>
            <w:tcW w:w="970" w:type="dxa"/>
            <w:tcBorders>
              <w:right w:val="single" w:color="auto" w:sz="4" w:space="0"/>
            </w:tcBorders>
            <w:vAlign w:val="center"/>
          </w:tcPr>
          <w:p w14:paraId="27AB5ECA">
            <w:pPr>
              <w:pStyle w:val="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0073500D">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33E02E3B">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5CF27EF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5538E351">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438F502A">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502FC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0CE2279C">
            <w:pPr>
              <w:pStyle w:val="5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1D60767C">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0D281967">
            <w:pPr>
              <w:pStyle w:val="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220B13DA">
      <w:pPr>
        <w:rPr>
          <w:color w:val="auto"/>
          <w:highlight w:val="none"/>
        </w:rPr>
      </w:pPr>
      <w:r>
        <w:rPr>
          <w:color w:val="auto"/>
          <w:highlight w:val="none"/>
        </w:rPr>
        <w:br w:type="page"/>
      </w:r>
    </w:p>
    <w:p w14:paraId="7C73067E">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0" w:name="_Toc163492821"/>
      <w:bookmarkStart w:id="111" w:name="_Toc155185869"/>
      <w:bookmarkStart w:id="112" w:name="_Toc5698"/>
      <w:r>
        <w:rPr>
          <w:rFonts w:hint="eastAsia" w:eastAsia="宋体" w:asciiTheme="majorHAnsi" w:hAnsiTheme="majorHAnsi" w:cstheme="majorBidi"/>
          <w:b/>
          <w:bCs/>
          <w:color w:val="auto"/>
          <w:kern w:val="2"/>
          <w:sz w:val="28"/>
          <w:szCs w:val="28"/>
          <w:highlight w:val="none"/>
          <w:lang w:val="en-US" w:eastAsia="zh-CN" w:bidi="ar-SA"/>
        </w:rPr>
        <w:t>二、投标人须知</w:t>
      </w:r>
      <w:bookmarkEnd w:id="110"/>
      <w:bookmarkEnd w:id="111"/>
      <w:bookmarkEnd w:id="112"/>
    </w:p>
    <w:p w14:paraId="58BD6D0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13" w:name="_Toc155185870"/>
      <w:bookmarkStart w:id="114" w:name="_Toc163492822"/>
      <w:r>
        <w:rPr>
          <w:rFonts w:hint="eastAsia" w:ascii="宋体" w:hAnsi="宋体" w:eastAsia="宋体" w:cs="宋体"/>
          <w:b/>
          <w:bCs/>
          <w:color w:val="auto"/>
          <w:kern w:val="2"/>
          <w:sz w:val="24"/>
          <w:szCs w:val="32"/>
          <w:highlight w:val="none"/>
          <w:lang w:val="en-US" w:eastAsia="zh-CN" w:bidi="ar-SA"/>
        </w:rPr>
        <w:t>（一）总则</w:t>
      </w:r>
      <w:bookmarkEnd w:id="113"/>
      <w:bookmarkEnd w:id="114"/>
    </w:p>
    <w:p w14:paraId="201ECB9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15" w:name="_Toc109899631"/>
      <w:bookmarkStart w:id="116" w:name="_Toc155095689"/>
      <w:bookmarkStart w:id="117" w:name="_Toc109900469"/>
      <w:bookmarkStart w:id="118" w:name="_Toc163492823"/>
      <w:bookmarkStart w:id="119" w:name="_Toc109900050"/>
      <w:bookmarkStart w:id="120" w:name="_Toc31233"/>
      <w:bookmarkStart w:id="121" w:name="_Toc109897532"/>
      <w:r>
        <w:rPr>
          <w:rFonts w:hint="eastAsia" w:ascii="宋体" w:hAnsi="宋体" w:eastAsia="宋体" w:cs="宋体"/>
          <w:b/>
          <w:bCs/>
          <w:color w:val="auto"/>
          <w:kern w:val="2"/>
          <w:sz w:val="24"/>
          <w:szCs w:val="28"/>
          <w:highlight w:val="none"/>
          <w:lang w:val="en-US" w:eastAsia="zh-CN" w:bidi="ar-SA"/>
        </w:rPr>
        <w:t>1.适用范围</w:t>
      </w:r>
      <w:bookmarkEnd w:id="115"/>
      <w:bookmarkEnd w:id="116"/>
      <w:bookmarkEnd w:id="117"/>
      <w:bookmarkEnd w:id="118"/>
      <w:bookmarkEnd w:id="119"/>
      <w:bookmarkEnd w:id="120"/>
      <w:bookmarkEnd w:id="121"/>
    </w:p>
    <w:p w14:paraId="06249C1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EA4C7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2" w:name="_Toc163492824"/>
      <w:r>
        <w:rPr>
          <w:rFonts w:hint="eastAsia" w:ascii="宋体" w:hAnsi="宋体" w:eastAsia="宋体" w:cs="宋体"/>
          <w:b/>
          <w:bCs/>
          <w:color w:val="auto"/>
          <w:kern w:val="2"/>
          <w:sz w:val="24"/>
          <w:szCs w:val="28"/>
          <w:highlight w:val="none"/>
          <w:lang w:val="en-US" w:eastAsia="zh-CN" w:bidi="ar-SA"/>
        </w:rPr>
        <w:t>2.基本定义</w:t>
      </w:r>
      <w:bookmarkEnd w:id="122"/>
    </w:p>
    <w:p w14:paraId="1288527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1384F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3BE9767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FBBE92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364C8D4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28B3C53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6516F9C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7FCD7238">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26AC1E5C">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6FDB4F6">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2CF36503">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132EA5C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3" w:name="_Toc140132758"/>
      <w:bookmarkStart w:id="124" w:name="_Toc163492825"/>
      <w:r>
        <w:rPr>
          <w:rFonts w:hint="eastAsia" w:ascii="宋体" w:hAnsi="宋体" w:eastAsia="宋体" w:cs="宋体"/>
          <w:b/>
          <w:bCs/>
          <w:color w:val="auto"/>
          <w:kern w:val="2"/>
          <w:sz w:val="24"/>
          <w:szCs w:val="28"/>
          <w:highlight w:val="none"/>
          <w:lang w:val="en-US" w:eastAsia="zh-CN" w:bidi="ar-SA"/>
        </w:rPr>
        <w:t>3.资金来源</w:t>
      </w:r>
      <w:bookmarkEnd w:id="123"/>
      <w:bookmarkEnd w:id="124"/>
    </w:p>
    <w:p w14:paraId="4F112C9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57CB1A6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5" w:name="_Toc140132760"/>
      <w:bookmarkStart w:id="126" w:name="_Toc163492826"/>
      <w:r>
        <w:rPr>
          <w:rFonts w:hint="eastAsia" w:ascii="宋体" w:hAnsi="宋体" w:eastAsia="宋体" w:cs="宋体"/>
          <w:b/>
          <w:bCs/>
          <w:color w:val="auto"/>
          <w:kern w:val="2"/>
          <w:sz w:val="24"/>
          <w:szCs w:val="28"/>
          <w:highlight w:val="none"/>
          <w:lang w:val="en-US" w:eastAsia="zh-CN" w:bidi="ar-SA"/>
        </w:rPr>
        <w:t>4.投标人资格要求</w:t>
      </w:r>
      <w:bookmarkEnd w:id="125"/>
      <w:bookmarkEnd w:id="126"/>
    </w:p>
    <w:p w14:paraId="4786570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1BA0894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68151C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607184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171C802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1EDFF6F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0D9BC59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6F9465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17051ED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4DFE2B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0610461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7" w:name="_Toc163492827"/>
      <w:r>
        <w:rPr>
          <w:rFonts w:hint="eastAsia" w:ascii="宋体" w:hAnsi="宋体" w:eastAsia="宋体" w:cs="宋体"/>
          <w:b/>
          <w:bCs/>
          <w:color w:val="auto"/>
          <w:kern w:val="2"/>
          <w:sz w:val="24"/>
          <w:szCs w:val="28"/>
          <w:highlight w:val="none"/>
          <w:lang w:val="en-US" w:eastAsia="zh-CN" w:bidi="ar-SA"/>
        </w:rPr>
        <w:t>5.费用承担</w:t>
      </w:r>
      <w:bookmarkEnd w:id="127"/>
    </w:p>
    <w:p w14:paraId="267CCF0E">
      <w:pPr>
        <w:pStyle w:val="39"/>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3EF5985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8" w:name="_Toc163492828"/>
      <w:bookmarkStart w:id="129" w:name="_Toc140132761"/>
      <w:r>
        <w:rPr>
          <w:rFonts w:hint="eastAsia" w:ascii="宋体" w:hAnsi="宋体" w:eastAsia="宋体" w:cs="宋体"/>
          <w:b/>
          <w:bCs/>
          <w:color w:val="auto"/>
          <w:kern w:val="2"/>
          <w:sz w:val="24"/>
          <w:szCs w:val="28"/>
          <w:highlight w:val="none"/>
          <w:lang w:val="en-US" w:eastAsia="zh-CN" w:bidi="ar-SA"/>
        </w:rPr>
        <w:t>6.保密</w:t>
      </w:r>
      <w:bookmarkEnd w:id="128"/>
      <w:bookmarkEnd w:id="129"/>
    </w:p>
    <w:p w14:paraId="009997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759530C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0D4212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08BB6BA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0B3F39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0" w:name="_Toc140132762"/>
      <w:bookmarkStart w:id="131" w:name="_Toc163492829"/>
      <w:r>
        <w:rPr>
          <w:rFonts w:hint="eastAsia" w:ascii="宋体" w:hAnsi="宋体" w:eastAsia="宋体" w:cs="宋体"/>
          <w:b/>
          <w:bCs/>
          <w:color w:val="auto"/>
          <w:kern w:val="2"/>
          <w:sz w:val="24"/>
          <w:szCs w:val="28"/>
          <w:highlight w:val="none"/>
          <w:lang w:val="en-US" w:eastAsia="zh-CN" w:bidi="ar-SA"/>
        </w:rPr>
        <w:t>7.语言文字</w:t>
      </w:r>
      <w:bookmarkEnd w:id="130"/>
      <w:bookmarkEnd w:id="131"/>
    </w:p>
    <w:p w14:paraId="123C889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529BC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2" w:name="_Toc140132763"/>
      <w:bookmarkStart w:id="133" w:name="_Toc163492830"/>
      <w:r>
        <w:rPr>
          <w:rFonts w:hint="eastAsia" w:ascii="宋体" w:hAnsi="宋体" w:eastAsia="宋体" w:cs="宋体"/>
          <w:b/>
          <w:bCs/>
          <w:color w:val="auto"/>
          <w:kern w:val="2"/>
          <w:sz w:val="24"/>
          <w:szCs w:val="28"/>
          <w:highlight w:val="none"/>
          <w:lang w:val="en-US" w:eastAsia="zh-CN" w:bidi="ar-SA"/>
        </w:rPr>
        <w:t>8.计量单位</w:t>
      </w:r>
      <w:bookmarkEnd w:id="132"/>
      <w:bookmarkEnd w:id="133"/>
    </w:p>
    <w:p w14:paraId="2C106A39">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62A2A2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4" w:name="_Toc163492831"/>
      <w:bookmarkStart w:id="135" w:name="_Toc140132764"/>
      <w:r>
        <w:rPr>
          <w:rFonts w:hint="eastAsia" w:ascii="宋体" w:hAnsi="宋体" w:eastAsia="宋体" w:cs="宋体"/>
          <w:b/>
          <w:bCs/>
          <w:color w:val="auto"/>
          <w:kern w:val="2"/>
          <w:sz w:val="24"/>
          <w:szCs w:val="28"/>
          <w:highlight w:val="none"/>
          <w:lang w:val="en-US" w:eastAsia="zh-CN" w:bidi="ar-SA"/>
        </w:rPr>
        <w:t>9.现场考察和答疑会</w:t>
      </w:r>
      <w:bookmarkEnd w:id="134"/>
      <w:bookmarkEnd w:id="135"/>
    </w:p>
    <w:p w14:paraId="56BAC48B">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3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07D8E8A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3ADC021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7DAF6CB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30D8998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562B4ED4">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36"/>
    <w:p w14:paraId="0255C10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37" w:name="_Toc155185858"/>
      <w:bookmarkStart w:id="138" w:name="_Toc163492833"/>
      <w:bookmarkStart w:id="139" w:name="_Toc155185871"/>
      <w:r>
        <w:rPr>
          <w:rFonts w:hint="eastAsia" w:ascii="宋体" w:hAnsi="宋体" w:eastAsia="宋体" w:cs="宋体"/>
          <w:b/>
          <w:bCs/>
          <w:color w:val="auto"/>
          <w:kern w:val="2"/>
          <w:sz w:val="24"/>
          <w:szCs w:val="28"/>
          <w:highlight w:val="none"/>
          <w:lang w:val="en-US" w:eastAsia="zh-CN" w:bidi="ar-SA"/>
        </w:rPr>
        <w:t>10.电子投标说明</w:t>
      </w:r>
      <w:bookmarkEnd w:id="137"/>
      <w:bookmarkEnd w:id="138"/>
      <w:r>
        <w:rPr>
          <w:rFonts w:hint="eastAsia" w:ascii="宋体" w:hAnsi="宋体" w:eastAsia="宋体" w:cs="宋体"/>
          <w:b/>
          <w:bCs/>
          <w:color w:val="auto"/>
          <w:kern w:val="2"/>
          <w:sz w:val="24"/>
          <w:szCs w:val="28"/>
          <w:highlight w:val="none"/>
          <w:lang w:val="en-US" w:eastAsia="zh-CN" w:bidi="ar-SA"/>
        </w:rPr>
        <w:t xml:space="preserve">   </w:t>
      </w:r>
    </w:p>
    <w:p w14:paraId="0AC112C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政府采购网“供应商注册”—“政府采购供应商入驻登记”—“立即登记”进行自助注册绑定。</w:t>
      </w:r>
    </w:p>
    <w:p w14:paraId="11113A8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2E556BE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110AA1B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255323A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”电子交易规则调整，以最新要求为准。</w:t>
      </w:r>
    </w:p>
    <w:p w14:paraId="271FAD5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4EDFCA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C7599C8">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0" w:name="_Toc163492834"/>
      <w:r>
        <w:rPr>
          <w:rFonts w:hint="eastAsia" w:ascii="宋体" w:hAnsi="宋体" w:eastAsia="宋体" w:cs="宋体"/>
          <w:b/>
          <w:bCs/>
          <w:color w:val="auto"/>
          <w:kern w:val="2"/>
          <w:sz w:val="24"/>
          <w:szCs w:val="32"/>
          <w:highlight w:val="none"/>
          <w:lang w:val="en-US" w:eastAsia="zh-CN" w:bidi="ar-SA"/>
        </w:rPr>
        <w:t>（二）招标文件</w:t>
      </w:r>
      <w:bookmarkEnd w:id="139"/>
      <w:bookmarkEnd w:id="140"/>
    </w:p>
    <w:p w14:paraId="187E267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1" w:name="_Toc163492835"/>
      <w:bookmarkStart w:id="142" w:name="_Toc140132768"/>
      <w:r>
        <w:rPr>
          <w:rFonts w:hint="eastAsia" w:ascii="宋体" w:hAnsi="宋体" w:eastAsia="宋体" w:cs="宋体"/>
          <w:b/>
          <w:bCs/>
          <w:color w:val="auto"/>
          <w:kern w:val="2"/>
          <w:sz w:val="24"/>
          <w:szCs w:val="28"/>
          <w:highlight w:val="none"/>
          <w:lang w:val="en-US" w:eastAsia="zh-CN" w:bidi="ar-SA"/>
        </w:rPr>
        <w:t>11.招标文件的组成</w:t>
      </w:r>
      <w:bookmarkEnd w:id="141"/>
      <w:bookmarkEnd w:id="142"/>
    </w:p>
    <w:p w14:paraId="562A55C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47FDD29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F204C9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75E5D70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386FADD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479C36AA">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5A1CFD41">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6E97F2B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0EB15CC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3" w:name="_Toc163492836"/>
      <w:bookmarkStart w:id="144"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43"/>
      <w:bookmarkEnd w:id="144"/>
    </w:p>
    <w:p w14:paraId="1F1A2D3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739723D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6B8A1C2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3BD0ED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A41496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179DFC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4B353B7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46B0EA6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45" w:name="_Toc163492837"/>
      <w:bookmarkStart w:id="146" w:name="_Toc155185872"/>
      <w:r>
        <w:rPr>
          <w:rFonts w:hint="eastAsia" w:ascii="宋体" w:hAnsi="宋体" w:eastAsia="宋体" w:cs="宋体"/>
          <w:b/>
          <w:bCs/>
          <w:color w:val="auto"/>
          <w:kern w:val="2"/>
          <w:sz w:val="24"/>
          <w:szCs w:val="32"/>
          <w:highlight w:val="none"/>
          <w:lang w:val="en-US" w:eastAsia="zh-CN" w:bidi="ar-SA"/>
        </w:rPr>
        <w:t>（三）投标文件</w:t>
      </w:r>
      <w:bookmarkEnd w:id="145"/>
      <w:bookmarkEnd w:id="146"/>
    </w:p>
    <w:p w14:paraId="16453C9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47" w:name="_Toc163492838"/>
      <w:r>
        <w:rPr>
          <w:rFonts w:hint="eastAsia" w:ascii="宋体" w:hAnsi="宋体" w:eastAsia="宋体" w:cs="宋体"/>
          <w:b/>
          <w:bCs/>
          <w:color w:val="auto"/>
          <w:kern w:val="2"/>
          <w:sz w:val="24"/>
          <w:szCs w:val="28"/>
          <w:highlight w:val="none"/>
          <w:lang w:val="en-US" w:eastAsia="zh-CN" w:bidi="ar-SA"/>
        </w:rPr>
        <w:t>13.投标文件的组成</w:t>
      </w:r>
      <w:bookmarkEnd w:id="147"/>
    </w:p>
    <w:p w14:paraId="1E6BE18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148" w:name="_Toc140132772"/>
      <w:bookmarkStart w:id="149"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5F5A9C7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0" w:name="_Hlk11703583"/>
      <w:r>
        <w:rPr>
          <w:rFonts w:hint="eastAsia" w:ascii="宋体" w:hAnsi="宋体" w:eastAsia="宋体" w:cs="宋体"/>
          <w:color w:val="auto"/>
          <w:kern w:val="2"/>
          <w:sz w:val="24"/>
          <w:szCs w:val="22"/>
          <w:highlight w:val="none"/>
          <w:lang w:val="en-US" w:eastAsia="zh-CN"/>
        </w:rPr>
        <w:t>等。</w:t>
      </w:r>
    </w:p>
    <w:bookmarkEnd w:id="150"/>
    <w:p w14:paraId="4DACFB7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5E4D5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48"/>
      <w:bookmarkEnd w:id="149"/>
    </w:p>
    <w:p w14:paraId="0C180AA4">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F78E8D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5A43B70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603A5965">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56379E6E">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2D048AD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5A5A1718">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2E64053A">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69FA15EB">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56DF6F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796CCED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45A486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FAEB7F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50CD07A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62166F5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29A20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1" w:name="_Toc163492840"/>
      <w:bookmarkStart w:id="152" w:name="_Toc140132773"/>
      <w:r>
        <w:rPr>
          <w:rFonts w:hint="eastAsia" w:ascii="宋体" w:hAnsi="宋体" w:eastAsia="宋体" w:cs="宋体"/>
          <w:b/>
          <w:bCs/>
          <w:color w:val="auto"/>
          <w:kern w:val="2"/>
          <w:sz w:val="24"/>
          <w:szCs w:val="28"/>
          <w:highlight w:val="none"/>
          <w:lang w:val="en-US" w:eastAsia="zh-CN" w:bidi="ar-SA"/>
        </w:rPr>
        <w:t>15.投标有效期</w:t>
      </w:r>
      <w:bookmarkEnd w:id="151"/>
      <w:bookmarkEnd w:id="152"/>
    </w:p>
    <w:p w14:paraId="5249E88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70C22B5F">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5D74A6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2FFB07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7C5469D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3" w:name="_Toc140132774"/>
      <w:bookmarkStart w:id="154" w:name="_Toc163492841"/>
      <w:r>
        <w:rPr>
          <w:rFonts w:hint="eastAsia" w:ascii="宋体" w:hAnsi="宋体" w:eastAsia="宋体" w:cs="宋体"/>
          <w:b/>
          <w:bCs/>
          <w:color w:val="auto"/>
          <w:kern w:val="2"/>
          <w:sz w:val="24"/>
          <w:szCs w:val="28"/>
          <w:highlight w:val="none"/>
          <w:lang w:val="en-US" w:eastAsia="zh-CN" w:bidi="ar-SA"/>
        </w:rPr>
        <w:t>16.投标文件的编制</w:t>
      </w:r>
      <w:bookmarkEnd w:id="153"/>
      <w:bookmarkEnd w:id="154"/>
    </w:p>
    <w:p w14:paraId="2A023C1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78DB8E4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55"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55"/>
    </w:p>
    <w:p w14:paraId="17E7EB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4041A8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6724C45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7526A66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3AFBABD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68C6D63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2BA088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2E57EE4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2B4A857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6659B6D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4BD4C7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56" w:name="_Toc163492842"/>
      <w:bookmarkStart w:id="157" w:name="_Toc155185873"/>
      <w:r>
        <w:rPr>
          <w:rFonts w:hint="eastAsia" w:ascii="宋体" w:hAnsi="宋体" w:eastAsia="宋体" w:cs="宋体"/>
          <w:b/>
          <w:bCs/>
          <w:color w:val="auto"/>
          <w:kern w:val="2"/>
          <w:sz w:val="24"/>
          <w:szCs w:val="32"/>
          <w:highlight w:val="none"/>
          <w:lang w:val="en-US" w:eastAsia="zh-CN" w:bidi="ar-SA"/>
        </w:rPr>
        <w:t>（四）投标</w:t>
      </w:r>
      <w:bookmarkEnd w:id="156"/>
      <w:bookmarkEnd w:id="157"/>
    </w:p>
    <w:p w14:paraId="752CEA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8" w:name="_Toc163492843"/>
      <w:r>
        <w:rPr>
          <w:rFonts w:hint="eastAsia" w:ascii="宋体" w:hAnsi="宋体" w:eastAsia="宋体" w:cs="宋体"/>
          <w:b/>
          <w:bCs/>
          <w:color w:val="auto"/>
          <w:kern w:val="2"/>
          <w:sz w:val="24"/>
          <w:szCs w:val="28"/>
          <w:highlight w:val="none"/>
          <w:lang w:val="en-US" w:eastAsia="zh-CN" w:bidi="ar-SA"/>
        </w:rPr>
        <w:t>17.投标保证金</w:t>
      </w:r>
    </w:p>
    <w:p w14:paraId="3F1C3E7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67D81DE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648E5C9A">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44D858D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008EF966">
      <w:pPr>
        <w:pStyle w:val="56"/>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58F71DD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04D5D9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6E1B47B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F00DF5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5592A1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2C9D95A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35AC0C7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2C387140">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197F5BF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5E717C6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6BEA556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A509EA8">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E225FA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4111DCF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6E5F717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C91455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58"/>
    </w:p>
    <w:p w14:paraId="2914ACC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159"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6478ED3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1229B228">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65342AC7">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eastAsia="宋体" w:cs="仿宋_GB2312"/>
          <w:color w:val="auto"/>
          <w:sz w:val="24"/>
          <w:szCs w:val="24"/>
          <w:highlight w:val="none"/>
        </w:rPr>
        <w:t>）的”政采云登录入口”登录后，将加密电子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5EBA1BE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3004CAE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59"/>
    <w:p w14:paraId="4DA3EE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0" w:name="_Toc140132777"/>
      <w:bookmarkStart w:id="161" w:name="_Toc163492844"/>
      <w:r>
        <w:rPr>
          <w:rFonts w:hint="eastAsia" w:ascii="宋体" w:hAnsi="宋体" w:eastAsia="宋体" w:cs="宋体"/>
          <w:b/>
          <w:bCs/>
          <w:color w:val="auto"/>
          <w:kern w:val="2"/>
          <w:sz w:val="24"/>
          <w:szCs w:val="28"/>
          <w:highlight w:val="none"/>
          <w:lang w:val="en-US" w:eastAsia="zh-CN" w:bidi="ar-SA"/>
        </w:rPr>
        <w:t>19.投标文件的递交</w:t>
      </w:r>
      <w:bookmarkEnd w:id="160"/>
      <w:r>
        <w:rPr>
          <w:rFonts w:hint="eastAsia" w:ascii="宋体" w:hAnsi="宋体" w:eastAsia="宋体" w:cs="宋体"/>
          <w:b/>
          <w:bCs/>
          <w:color w:val="auto"/>
          <w:kern w:val="2"/>
          <w:sz w:val="24"/>
          <w:szCs w:val="28"/>
          <w:highlight w:val="none"/>
          <w:lang w:val="en-US" w:eastAsia="zh-CN" w:bidi="ar-SA"/>
        </w:rPr>
        <w:t>（上传）</w:t>
      </w:r>
      <w:bookmarkEnd w:id="161"/>
    </w:p>
    <w:p w14:paraId="606EE4E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162"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381A4B2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0041933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0A714F98">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2FA2935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2"/>
    <w:p w14:paraId="0E55074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3" w:name="_Toc163492845"/>
      <w:r>
        <w:rPr>
          <w:rFonts w:hint="eastAsia" w:ascii="宋体" w:hAnsi="宋体" w:eastAsia="宋体" w:cs="宋体"/>
          <w:b/>
          <w:bCs/>
          <w:color w:val="auto"/>
          <w:kern w:val="2"/>
          <w:sz w:val="24"/>
          <w:szCs w:val="28"/>
          <w:highlight w:val="none"/>
          <w:lang w:val="en-US" w:eastAsia="zh-CN" w:bidi="ar-SA"/>
        </w:rPr>
        <w:t>20.拒收</w:t>
      </w:r>
      <w:bookmarkEnd w:id="163"/>
    </w:p>
    <w:p w14:paraId="07F6E39B">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64" w:name="_Hlk143532404"/>
      <w:r>
        <w:rPr>
          <w:rFonts w:hint="eastAsia" w:eastAsia="宋体" w:cs="仿宋_GB2312"/>
          <w:color w:val="auto"/>
          <w:sz w:val="24"/>
          <w:szCs w:val="24"/>
          <w:highlight w:val="none"/>
        </w:rPr>
        <w:t>或者不按照本章要求加密的投标文件，交易系统应当拒收</w:t>
      </w:r>
      <w:bookmarkEnd w:id="164"/>
      <w:r>
        <w:rPr>
          <w:rFonts w:hint="eastAsia" w:eastAsia="宋体" w:cs="仿宋_GB2312"/>
          <w:color w:val="auto"/>
          <w:sz w:val="24"/>
          <w:szCs w:val="24"/>
          <w:highlight w:val="none"/>
        </w:rPr>
        <w:t>。</w:t>
      </w:r>
    </w:p>
    <w:p w14:paraId="64054E7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5" w:name="_Toc140132778"/>
      <w:bookmarkStart w:id="166" w:name="_Toc163492846"/>
      <w:r>
        <w:rPr>
          <w:rFonts w:hint="eastAsia" w:ascii="宋体" w:hAnsi="宋体" w:eastAsia="宋体" w:cs="宋体"/>
          <w:b/>
          <w:bCs/>
          <w:color w:val="auto"/>
          <w:kern w:val="2"/>
          <w:sz w:val="24"/>
          <w:szCs w:val="28"/>
          <w:highlight w:val="none"/>
          <w:lang w:val="en-US" w:eastAsia="zh-CN" w:bidi="ar-SA"/>
        </w:rPr>
        <w:t>21.投标文件的修改与撤回</w:t>
      </w:r>
      <w:bookmarkEnd w:id="165"/>
      <w:bookmarkEnd w:id="166"/>
    </w:p>
    <w:p w14:paraId="051EE8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6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67"/>
    <w:p w14:paraId="2CFE6D9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8" w:name="_Toc155185874"/>
      <w:bookmarkStart w:id="169" w:name="_Toc163492847"/>
      <w:r>
        <w:rPr>
          <w:rFonts w:hint="eastAsia" w:ascii="宋体" w:hAnsi="宋体" w:eastAsia="宋体" w:cs="宋体"/>
          <w:b/>
          <w:bCs/>
          <w:color w:val="auto"/>
          <w:kern w:val="2"/>
          <w:sz w:val="24"/>
          <w:szCs w:val="28"/>
          <w:highlight w:val="none"/>
          <w:lang w:val="en-US" w:eastAsia="zh-CN" w:bidi="ar-SA"/>
        </w:rPr>
        <w:t>22.实物样品</w:t>
      </w:r>
      <w:bookmarkEnd w:id="168"/>
      <w:bookmarkEnd w:id="169"/>
    </w:p>
    <w:p w14:paraId="349575B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2D40EC9">
      <w:pPr>
        <w:pStyle w:val="39"/>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6246280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163492848"/>
      <w:bookmarkStart w:id="171" w:name="_Toc155185875"/>
      <w:r>
        <w:rPr>
          <w:rFonts w:hint="eastAsia" w:ascii="宋体" w:hAnsi="宋体" w:eastAsia="宋体" w:cs="宋体"/>
          <w:b/>
          <w:bCs/>
          <w:color w:val="auto"/>
          <w:kern w:val="2"/>
          <w:sz w:val="24"/>
          <w:szCs w:val="28"/>
          <w:highlight w:val="none"/>
          <w:lang w:val="en-US" w:eastAsia="zh-CN" w:bidi="ar-SA"/>
        </w:rPr>
        <w:t>23.演示</w:t>
      </w:r>
      <w:bookmarkEnd w:id="170"/>
      <w:bookmarkEnd w:id="171"/>
    </w:p>
    <w:p w14:paraId="5D305EC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3B3BE89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7289584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72" w:name="_Toc155185876"/>
      <w:bookmarkStart w:id="173" w:name="_Toc163492849"/>
      <w:bookmarkStart w:id="174" w:name="_Toc140132779"/>
      <w:r>
        <w:rPr>
          <w:rFonts w:hint="eastAsia" w:ascii="宋体" w:hAnsi="宋体" w:eastAsia="宋体" w:cs="宋体"/>
          <w:b/>
          <w:bCs/>
          <w:color w:val="auto"/>
          <w:kern w:val="2"/>
          <w:sz w:val="24"/>
          <w:szCs w:val="32"/>
          <w:highlight w:val="none"/>
          <w:lang w:val="en-US" w:eastAsia="zh-CN" w:bidi="ar-SA"/>
        </w:rPr>
        <w:t>（五）开标</w:t>
      </w:r>
      <w:bookmarkEnd w:id="172"/>
      <w:bookmarkEnd w:id="173"/>
      <w:bookmarkEnd w:id="174"/>
    </w:p>
    <w:p w14:paraId="2834E80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5" w:name="_Toc140132780"/>
      <w:bookmarkStart w:id="176" w:name="_Toc163492850"/>
      <w:r>
        <w:rPr>
          <w:rFonts w:hint="eastAsia" w:ascii="宋体" w:hAnsi="宋体" w:eastAsia="宋体" w:cs="宋体"/>
          <w:b/>
          <w:bCs/>
          <w:color w:val="auto"/>
          <w:kern w:val="2"/>
          <w:sz w:val="24"/>
          <w:szCs w:val="28"/>
          <w:highlight w:val="none"/>
          <w:lang w:val="en-US" w:eastAsia="zh-CN" w:bidi="ar-SA"/>
        </w:rPr>
        <w:t>24.开标会议</w:t>
      </w:r>
      <w:bookmarkEnd w:id="175"/>
      <w:bookmarkEnd w:id="176"/>
    </w:p>
    <w:p w14:paraId="55916F6C">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177"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331C266A">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77"/>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5997F40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4B9EF4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140132783"/>
      <w:bookmarkStart w:id="179" w:name="_Toc163492852"/>
      <w:r>
        <w:rPr>
          <w:rFonts w:hint="eastAsia" w:ascii="宋体" w:hAnsi="宋体" w:eastAsia="宋体" w:cs="宋体"/>
          <w:b/>
          <w:bCs/>
          <w:color w:val="auto"/>
          <w:kern w:val="2"/>
          <w:sz w:val="24"/>
          <w:szCs w:val="28"/>
          <w:highlight w:val="none"/>
          <w:lang w:val="en-US" w:eastAsia="zh-CN" w:bidi="ar-SA"/>
        </w:rPr>
        <w:t>25.开标程序</w:t>
      </w:r>
      <w:bookmarkEnd w:id="178"/>
      <w:bookmarkEnd w:id="179"/>
    </w:p>
    <w:p w14:paraId="3E00323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3FB79CB5">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1D88071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45B5DAB4">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B9D22">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4A894561">
      <w:pPr>
        <w:keepNext w:val="0"/>
        <w:keepLines w:val="0"/>
        <w:pageBreakBefore w:val="0"/>
        <w:widowControl w:val="0"/>
        <w:kinsoku/>
        <w:overflowPunct/>
        <w:topLinePunct w:val="0"/>
        <w:autoSpaceDE/>
        <w:autoSpaceDN/>
        <w:bidi w:val="0"/>
        <w:adjustRightInd/>
        <w:ind w:firstLine="398" w:firstLineChars="166"/>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2146981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45B3EB75">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35F79A7C">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0" w:name="_Toc163492853"/>
      <w:bookmarkStart w:id="181" w:name="_Toc140132784"/>
    </w:p>
    <w:p w14:paraId="201FAEF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0"/>
      <w:bookmarkEnd w:id="181"/>
    </w:p>
    <w:p w14:paraId="48E9CFC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79C43A70">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79705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2" w:name="_Toc140132785"/>
      <w:bookmarkStart w:id="183" w:name="_Toc163492854"/>
      <w:bookmarkStart w:id="184" w:name="_Toc155185877"/>
      <w:r>
        <w:rPr>
          <w:rFonts w:hint="eastAsia" w:ascii="宋体" w:hAnsi="宋体" w:eastAsia="宋体" w:cs="宋体"/>
          <w:b/>
          <w:bCs/>
          <w:color w:val="auto"/>
          <w:kern w:val="2"/>
          <w:sz w:val="24"/>
          <w:szCs w:val="32"/>
          <w:highlight w:val="none"/>
          <w:lang w:val="en-US" w:eastAsia="zh-CN" w:bidi="ar-SA"/>
        </w:rPr>
        <w:t>（六）资格审查</w:t>
      </w:r>
      <w:bookmarkEnd w:id="182"/>
      <w:bookmarkEnd w:id="183"/>
      <w:bookmarkEnd w:id="184"/>
    </w:p>
    <w:p w14:paraId="5E5C9C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85"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85"/>
    </w:p>
    <w:p w14:paraId="454CC76D">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86"/>
      <w:r>
        <w:rPr>
          <w:rFonts w:hint="eastAsia" w:eastAsia="宋体"/>
          <w:color w:val="auto"/>
          <w:sz w:val="24"/>
          <w:highlight w:val="none"/>
        </w:rPr>
        <w:t>开标结束后，采购人或者采购代理机构应当依法对投标人的资格进行审查。</w:t>
      </w:r>
    </w:p>
    <w:p w14:paraId="6DA2468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7"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87"/>
    </w:p>
    <w:p w14:paraId="3BF3E8A9">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8"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88"/>
    </w:p>
    <w:p w14:paraId="1FA67A78">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12572B3">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89" w:name="_Toc155185878"/>
      <w:bookmarkStart w:id="190" w:name="_Toc163492856"/>
      <w:bookmarkStart w:id="191" w:name="_Toc140132789"/>
      <w:r>
        <w:rPr>
          <w:rFonts w:hint="eastAsia" w:ascii="宋体" w:hAnsi="宋体" w:eastAsia="宋体" w:cs="宋体"/>
          <w:b/>
          <w:bCs/>
          <w:color w:val="auto"/>
          <w:kern w:val="2"/>
          <w:sz w:val="24"/>
          <w:szCs w:val="32"/>
          <w:highlight w:val="none"/>
          <w:lang w:val="en-US" w:eastAsia="zh-CN" w:bidi="ar-SA"/>
        </w:rPr>
        <w:t>（七）评标</w:t>
      </w:r>
      <w:bookmarkEnd w:id="189"/>
      <w:bookmarkEnd w:id="190"/>
      <w:bookmarkEnd w:id="191"/>
    </w:p>
    <w:p w14:paraId="359F35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2" w:name="_Toc140132790"/>
      <w:bookmarkStart w:id="193" w:name="_Toc163492857"/>
      <w:r>
        <w:rPr>
          <w:rFonts w:hint="eastAsia" w:ascii="宋体" w:hAnsi="宋体" w:eastAsia="宋体" w:cs="宋体"/>
          <w:b/>
          <w:bCs/>
          <w:color w:val="auto"/>
          <w:kern w:val="2"/>
          <w:sz w:val="24"/>
          <w:szCs w:val="28"/>
          <w:highlight w:val="none"/>
          <w:lang w:val="en-US" w:eastAsia="zh-CN" w:bidi="ar-SA"/>
        </w:rPr>
        <w:t>28.评标委员会</w:t>
      </w:r>
      <w:bookmarkEnd w:id="192"/>
      <w:bookmarkEnd w:id="193"/>
    </w:p>
    <w:p w14:paraId="05F6843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5ECD7A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427748B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02FBA7E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722CC62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6CA6817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7F83DBC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3D007A8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F4C458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E29FF25">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791A9DDE">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2C0766D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2528A1F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0F2C972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1B85B8D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6FD035B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4" w:name="_Toc140132791"/>
      <w:bookmarkStart w:id="195" w:name="_Toc163492858"/>
      <w:r>
        <w:rPr>
          <w:rFonts w:hint="eastAsia" w:ascii="宋体" w:hAnsi="宋体" w:eastAsia="宋体" w:cs="宋体"/>
          <w:b/>
          <w:bCs/>
          <w:color w:val="auto"/>
          <w:kern w:val="2"/>
          <w:sz w:val="24"/>
          <w:szCs w:val="28"/>
          <w:highlight w:val="none"/>
          <w:lang w:val="en-US" w:eastAsia="zh-CN" w:bidi="ar-SA"/>
        </w:rPr>
        <w:t>29.评标</w:t>
      </w:r>
      <w:bookmarkEnd w:id="194"/>
      <w:bookmarkEnd w:id="195"/>
    </w:p>
    <w:p w14:paraId="587847B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57DC63B8">
      <w:pPr>
        <w:pStyle w:val="39"/>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2DDECDC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2331DDD2">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6E0D0E4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0B1B7A6D">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0710C92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1EE98BA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3A86A614">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57C60DB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43C8C02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B6431E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C73B84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12FF536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7CDA78A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6000D8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6B268E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7AD3DC8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395BE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196" w:name="_Toc140132792"/>
      <w:bookmarkStart w:id="197" w:name="_Toc163492859"/>
      <w:bookmarkStart w:id="198" w:name="_Toc155185879"/>
      <w:r>
        <w:rPr>
          <w:rFonts w:hint="eastAsia" w:ascii="宋体" w:hAnsi="宋体" w:eastAsia="宋体" w:cs="宋体"/>
          <w:b/>
          <w:bCs/>
          <w:color w:val="auto"/>
          <w:kern w:val="2"/>
          <w:sz w:val="24"/>
          <w:szCs w:val="32"/>
          <w:highlight w:val="none"/>
          <w:lang w:val="en-US" w:eastAsia="zh-CN" w:bidi="ar-SA"/>
        </w:rPr>
        <w:t>（八）中标</w:t>
      </w:r>
      <w:bookmarkEnd w:id="196"/>
      <w:bookmarkEnd w:id="197"/>
      <w:bookmarkEnd w:id="198"/>
    </w:p>
    <w:p w14:paraId="5C1E89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99" w:name="_Toc163492860"/>
      <w:bookmarkStart w:id="200" w:name="_Toc140132793"/>
      <w:r>
        <w:rPr>
          <w:rFonts w:hint="eastAsia" w:ascii="宋体" w:hAnsi="宋体" w:eastAsia="宋体" w:cs="宋体"/>
          <w:b/>
          <w:bCs/>
          <w:color w:val="auto"/>
          <w:kern w:val="2"/>
          <w:sz w:val="24"/>
          <w:szCs w:val="28"/>
          <w:highlight w:val="none"/>
          <w:lang w:val="en-US" w:eastAsia="zh-CN" w:bidi="ar-SA"/>
        </w:rPr>
        <w:t>30.确定中标人</w:t>
      </w:r>
      <w:bookmarkEnd w:id="199"/>
      <w:bookmarkEnd w:id="200"/>
    </w:p>
    <w:p w14:paraId="7A08653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43BC022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24C9E1F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6D04205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2EDB0E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1" w:name="_Toc163492861"/>
      <w:bookmarkStart w:id="202" w:name="_Toc140132794"/>
      <w:r>
        <w:rPr>
          <w:rFonts w:hint="eastAsia" w:ascii="宋体" w:hAnsi="宋体" w:eastAsia="宋体" w:cs="宋体"/>
          <w:b/>
          <w:bCs/>
          <w:color w:val="auto"/>
          <w:kern w:val="2"/>
          <w:sz w:val="24"/>
          <w:szCs w:val="28"/>
          <w:highlight w:val="none"/>
          <w:lang w:val="en-US" w:eastAsia="zh-CN" w:bidi="ar-SA"/>
        </w:rPr>
        <w:t>31.中标结果公告</w:t>
      </w:r>
      <w:bookmarkEnd w:id="201"/>
      <w:bookmarkEnd w:id="202"/>
    </w:p>
    <w:p w14:paraId="23E0CFBE">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1D616F6E">
      <w:pPr>
        <w:pStyle w:val="39"/>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3668E75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087BA26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163492862"/>
      <w:bookmarkStart w:id="204" w:name="_Toc140132795"/>
      <w:r>
        <w:rPr>
          <w:rFonts w:hint="eastAsia" w:ascii="宋体" w:hAnsi="宋体" w:eastAsia="宋体" w:cs="宋体"/>
          <w:b/>
          <w:bCs/>
          <w:color w:val="auto"/>
          <w:kern w:val="2"/>
          <w:sz w:val="24"/>
          <w:szCs w:val="28"/>
          <w:highlight w:val="none"/>
          <w:lang w:val="en-US" w:eastAsia="zh-CN" w:bidi="ar-SA"/>
        </w:rPr>
        <w:t>32.中标通知</w:t>
      </w:r>
      <w:bookmarkEnd w:id="203"/>
      <w:bookmarkEnd w:id="204"/>
    </w:p>
    <w:p w14:paraId="2FF761F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9C7944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4B8FA6C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05" w:name="_Toc163492863"/>
      <w:r>
        <w:rPr>
          <w:rFonts w:hint="eastAsia" w:ascii="宋体" w:hAnsi="宋体" w:eastAsia="宋体" w:cs="宋体"/>
          <w:b/>
          <w:bCs/>
          <w:color w:val="auto"/>
          <w:kern w:val="2"/>
          <w:sz w:val="24"/>
          <w:szCs w:val="32"/>
          <w:highlight w:val="none"/>
          <w:lang w:val="en-US" w:eastAsia="zh-CN" w:bidi="ar-SA"/>
        </w:rPr>
        <w:t>（九）签订</w:t>
      </w:r>
      <w:bookmarkStart w:id="206" w:name="_Toc155185880"/>
      <w:bookmarkStart w:id="207" w:name="_Toc140132796"/>
      <w:r>
        <w:rPr>
          <w:rFonts w:hint="eastAsia" w:ascii="宋体" w:hAnsi="宋体" w:eastAsia="宋体" w:cs="宋体"/>
          <w:b/>
          <w:bCs/>
          <w:color w:val="auto"/>
          <w:kern w:val="2"/>
          <w:sz w:val="24"/>
          <w:szCs w:val="32"/>
          <w:highlight w:val="none"/>
          <w:lang w:val="en-US" w:eastAsia="zh-CN" w:bidi="ar-SA"/>
        </w:rPr>
        <w:t>合同</w:t>
      </w:r>
      <w:bookmarkEnd w:id="205"/>
      <w:bookmarkEnd w:id="206"/>
      <w:bookmarkEnd w:id="207"/>
    </w:p>
    <w:p w14:paraId="2AFD952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8" w:name="_Toc140132797"/>
      <w:bookmarkStart w:id="209" w:name="_Toc163492864"/>
      <w:r>
        <w:rPr>
          <w:rFonts w:hint="eastAsia" w:ascii="宋体" w:hAnsi="宋体" w:eastAsia="宋体" w:cs="宋体"/>
          <w:b/>
          <w:bCs/>
          <w:color w:val="auto"/>
          <w:kern w:val="2"/>
          <w:sz w:val="24"/>
          <w:szCs w:val="28"/>
          <w:highlight w:val="none"/>
          <w:lang w:val="en-US" w:eastAsia="zh-CN" w:bidi="ar-SA"/>
        </w:rPr>
        <w:t>33.履约保证金</w:t>
      </w:r>
      <w:bookmarkEnd w:id="208"/>
      <w:bookmarkEnd w:id="209"/>
    </w:p>
    <w:p w14:paraId="5AB698AF">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3B0E061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8FD3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0" w:name="_Toc140132798"/>
      <w:bookmarkStart w:id="211" w:name="_Toc163492865"/>
      <w:r>
        <w:rPr>
          <w:rFonts w:hint="eastAsia" w:ascii="宋体" w:hAnsi="宋体" w:eastAsia="宋体" w:cs="宋体"/>
          <w:b/>
          <w:bCs/>
          <w:color w:val="auto"/>
          <w:kern w:val="2"/>
          <w:sz w:val="24"/>
          <w:szCs w:val="28"/>
          <w:highlight w:val="none"/>
          <w:lang w:val="en-US" w:eastAsia="zh-CN" w:bidi="ar-SA"/>
        </w:rPr>
        <w:t>34.签订合同</w:t>
      </w:r>
      <w:bookmarkEnd w:id="210"/>
      <w:bookmarkEnd w:id="211"/>
    </w:p>
    <w:p w14:paraId="5725AF6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1A9C634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7A9928A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3267568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9FA0957">
      <w:pPr>
        <w:pStyle w:val="39"/>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6E2A4B2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7F29643D">
      <w:pPr>
        <w:pStyle w:val="39"/>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0A4B277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12" w:name="_Toc140132799"/>
      <w:bookmarkStart w:id="213" w:name="_Toc163492866"/>
      <w:bookmarkStart w:id="214" w:name="_Toc155185881"/>
      <w:r>
        <w:rPr>
          <w:rFonts w:hint="eastAsia" w:ascii="宋体" w:hAnsi="宋体" w:eastAsia="宋体" w:cs="宋体"/>
          <w:b/>
          <w:bCs/>
          <w:color w:val="auto"/>
          <w:kern w:val="2"/>
          <w:sz w:val="24"/>
          <w:szCs w:val="32"/>
          <w:highlight w:val="none"/>
          <w:lang w:val="en-US" w:eastAsia="zh-CN" w:bidi="ar-SA"/>
        </w:rPr>
        <w:t>（十）质疑和投诉</w:t>
      </w:r>
      <w:bookmarkEnd w:id="212"/>
      <w:bookmarkEnd w:id="213"/>
      <w:bookmarkEnd w:id="214"/>
    </w:p>
    <w:p w14:paraId="1D204F8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5" w:name="_Toc163492867"/>
      <w:bookmarkStart w:id="216" w:name="_Toc140132800"/>
      <w:r>
        <w:rPr>
          <w:rFonts w:hint="eastAsia" w:ascii="宋体" w:hAnsi="宋体" w:eastAsia="宋体" w:cs="宋体"/>
          <w:b/>
          <w:bCs/>
          <w:color w:val="auto"/>
          <w:kern w:val="2"/>
          <w:sz w:val="24"/>
          <w:szCs w:val="28"/>
          <w:highlight w:val="none"/>
          <w:lang w:val="en-US" w:eastAsia="zh-CN" w:bidi="ar-SA"/>
        </w:rPr>
        <w:t>35.质疑</w:t>
      </w:r>
      <w:bookmarkEnd w:id="215"/>
      <w:bookmarkEnd w:id="216"/>
    </w:p>
    <w:p w14:paraId="00CD406F">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484BAC2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F5C8A6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4328624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34B4FAC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01A063D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39349AD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0148949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0C797370">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32C83B03">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379B2294">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0958AA9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3228BDB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022B7B48">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4544815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7" w:name="_Toc140132801"/>
      <w:bookmarkStart w:id="218" w:name="_Toc163492868"/>
      <w:r>
        <w:rPr>
          <w:rFonts w:hint="eastAsia" w:ascii="宋体" w:hAnsi="宋体" w:eastAsia="宋体" w:cs="宋体"/>
          <w:b/>
          <w:bCs/>
          <w:color w:val="auto"/>
          <w:kern w:val="2"/>
          <w:sz w:val="24"/>
          <w:szCs w:val="28"/>
          <w:highlight w:val="none"/>
          <w:lang w:val="en-US" w:eastAsia="zh-CN" w:bidi="ar-SA"/>
        </w:rPr>
        <w:t>36.质疑答复</w:t>
      </w:r>
      <w:bookmarkEnd w:id="217"/>
      <w:bookmarkEnd w:id="218"/>
    </w:p>
    <w:p w14:paraId="09A2C41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2F39481B">
      <w:pPr>
        <w:pStyle w:val="39"/>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2AE6BD5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219" w:name="_Toc140132802"/>
      <w:bookmarkStart w:id="220" w:name="_Toc163492869"/>
      <w:r>
        <w:rPr>
          <w:rFonts w:hint="eastAsia" w:eastAsia="宋体"/>
          <w:color w:val="auto"/>
          <w:sz w:val="24"/>
          <w:highlight w:val="none"/>
          <w:lang w:val="zh-CN" w:eastAsia="zh-CN"/>
        </w:rPr>
        <w:t>质疑答复应当包括下列内容：</w:t>
      </w:r>
    </w:p>
    <w:p w14:paraId="19E4FEF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35C4AD78">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4CA48CE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D2F267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5283064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5F69C65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7CBCC84E">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09F9A2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19"/>
      <w:bookmarkEnd w:id="220"/>
    </w:p>
    <w:p w14:paraId="6CD6E6E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1FC4D793">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E39AE7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32B21E1F">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3D90C14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0A53A3AB">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3414CD42">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32F2D7E7">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47B8ED7C">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40C3E676">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5FD46D8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207FB654">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1" w:name="_Toc163492870"/>
      <w:bookmarkStart w:id="222" w:name="_Toc155185882"/>
      <w:bookmarkStart w:id="223" w:name="_Toc140132803"/>
      <w:r>
        <w:rPr>
          <w:rFonts w:hint="eastAsia" w:ascii="宋体" w:hAnsi="宋体" w:eastAsia="宋体" w:cs="宋体"/>
          <w:b/>
          <w:bCs/>
          <w:color w:val="auto"/>
          <w:kern w:val="2"/>
          <w:sz w:val="24"/>
          <w:szCs w:val="32"/>
          <w:highlight w:val="none"/>
          <w:lang w:val="en-US" w:eastAsia="zh-CN" w:bidi="ar-SA"/>
        </w:rPr>
        <w:t>（十一）采购代理服务费</w:t>
      </w:r>
      <w:bookmarkEnd w:id="221"/>
      <w:bookmarkEnd w:id="222"/>
      <w:bookmarkEnd w:id="223"/>
    </w:p>
    <w:p w14:paraId="60662BF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4" w:name="_Toc163492871"/>
      <w:bookmarkStart w:id="225" w:name="_Toc140132804"/>
      <w:r>
        <w:rPr>
          <w:rFonts w:hint="eastAsia" w:ascii="宋体" w:hAnsi="宋体" w:eastAsia="宋体" w:cs="宋体"/>
          <w:b/>
          <w:bCs/>
          <w:color w:val="auto"/>
          <w:kern w:val="2"/>
          <w:sz w:val="24"/>
          <w:szCs w:val="28"/>
          <w:highlight w:val="none"/>
          <w:lang w:val="en-US" w:eastAsia="zh-CN" w:bidi="ar-SA"/>
        </w:rPr>
        <w:t>38.收取方式和标准</w:t>
      </w:r>
      <w:bookmarkEnd w:id="224"/>
      <w:bookmarkEnd w:id="225"/>
    </w:p>
    <w:p w14:paraId="2F9832D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11E10C5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26" w:name="_Toc155185883"/>
      <w:bookmarkStart w:id="227" w:name="_Toc140132805"/>
      <w:bookmarkStart w:id="228" w:name="_Toc163492872"/>
      <w:r>
        <w:rPr>
          <w:rFonts w:hint="eastAsia" w:ascii="宋体" w:hAnsi="宋体" w:eastAsia="宋体" w:cs="宋体"/>
          <w:b/>
          <w:bCs/>
          <w:color w:val="auto"/>
          <w:kern w:val="2"/>
          <w:sz w:val="24"/>
          <w:szCs w:val="32"/>
          <w:highlight w:val="none"/>
          <w:lang w:val="en-US" w:eastAsia="zh-CN" w:bidi="ar-SA"/>
        </w:rPr>
        <w:t>（十二）无效投标和废标</w:t>
      </w:r>
      <w:bookmarkEnd w:id="226"/>
      <w:bookmarkEnd w:id="227"/>
      <w:bookmarkEnd w:id="228"/>
    </w:p>
    <w:p w14:paraId="0766D1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29" w:name="_Toc140132806"/>
      <w:bookmarkStart w:id="230" w:name="_Toc163492873"/>
      <w:r>
        <w:rPr>
          <w:rFonts w:hint="eastAsia" w:ascii="宋体" w:hAnsi="宋体" w:eastAsia="宋体" w:cs="宋体"/>
          <w:b/>
          <w:bCs/>
          <w:color w:val="auto"/>
          <w:kern w:val="2"/>
          <w:sz w:val="24"/>
          <w:szCs w:val="28"/>
          <w:highlight w:val="none"/>
          <w:lang w:val="en-US" w:eastAsia="zh-CN" w:bidi="ar-SA"/>
        </w:rPr>
        <w:t>39.无效投标</w:t>
      </w:r>
      <w:bookmarkEnd w:id="229"/>
      <w:bookmarkEnd w:id="230"/>
    </w:p>
    <w:p w14:paraId="39FC90A0">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2E2B1DC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1" w:name="_Toc140132807"/>
      <w:bookmarkStart w:id="232" w:name="_Toc163492874"/>
      <w:r>
        <w:rPr>
          <w:rFonts w:hint="eastAsia" w:ascii="宋体" w:hAnsi="宋体" w:eastAsia="宋体" w:cs="宋体"/>
          <w:b/>
          <w:bCs/>
          <w:color w:val="auto"/>
          <w:kern w:val="2"/>
          <w:sz w:val="24"/>
          <w:szCs w:val="28"/>
          <w:highlight w:val="none"/>
          <w:lang w:val="en-US" w:eastAsia="zh-CN" w:bidi="ar-SA"/>
        </w:rPr>
        <w:t>40.废标</w:t>
      </w:r>
      <w:bookmarkEnd w:id="231"/>
      <w:bookmarkEnd w:id="232"/>
    </w:p>
    <w:p w14:paraId="2B91B579">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55F9A2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33" w:name="_Toc163492875"/>
      <w:bookmarkStart w:id="234" w:name="_Toc140132766"/>
      <w:bookmarkStart w:id="235" w:name="_Toc140132808"/>
      <w:bookmarkStart w:id="236"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233"/>
      <w:bookmarkEnd w:id="234"/>
      <w:r>
        <w:rPr>
          <w:rFonts w:hint="eastAsia" w:ascii="宋体" w:hAnsi="宋体" w:eastAsia="宋体" w:cs="宋体"/>
          <w:b/>
          <w:bCs/>
          <w:color w:val="auto"/>
          <w:kern w:val="2"/>
          <w:sz w:val="24"/>
          <w:szCs w:val="32"/>
          <w:highlight w:val="none"/>
          <w:lang w:val="en-US" w:eastAsia="zh-CN" w:bidi="ar-SA"/>
        </w:rPr>
        <w:t>（包括但不限于下列具体政策要求）</w:t>
      </w:r>
    </w:p>
    <w:p w14:paraId="7E32785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41.采购本国货物、服务和工程 </w:t>
      </w:r>
    </w:p>
    <w:p w14:paraId="5B75575A">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政府采购应当采购本国货物、工程和服务。但有《中华人民共和国政府采购 </w:t>
      </w:r>
    </w:p>
    <w:p w14:paraId="6E8A401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法》第十条规定情形的除外。 </w:t>
      </w:r>
    </w:p>
    <w:p w14:paraId="05A08964">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41.1 本项目如接受非本国货物、工程、服务参与投标，则具体要求见第三 </w:t>
      </w:r>
    </w:p>
    <w:p w14:paraId="0DDA703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章《采购需求》。若第三章《采购需求》中不接受采购进口产品，投标人所投产 </w:t>
      </w:r>
    </w:p>
    <w:p w14:paraId="177A3E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品为进口产品的将被认定为</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 xml:space="preserve">。 </w:t>
      </w:r>
    </w:p>
    <w:p w14:paraId="6EC04F6B">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41.2 进口产品指通过中国海关报关验放进入中国境内且产自关境外的产品， </w:t>
      </w:r>
    </w:p>
    <w:p w14:paraId="61D9E0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包括已经进入中国境内的进口产品。关于进口产品的相关规定依据《政府采购进 </w:t>
      </w:r>
    </w:p>
    <w:p w14:paraId="6189AF8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口产品管理办法》（财库〔2007〕119 号）、《关于政府采购进口产品管理有关 </w:t>
      </w:r>
    </w:p>
    <w:p w14:paraId="6717D017">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问题的通知》（财办库〔2008〕248 号）。投标人应保证所投产品可履行合法报 </w:t>
      </w:r>
    </w:p>
    <w:p w14:paraId="3A8553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通关手续进入中国关境内。 </w:t>
      </w:r>
    </w:p>
    <w:p w14:paraId="6A428E61">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41.3 按照《国务院办公厅关于在政府采购中实施本国产品标准及相关政策 </w:t>
      </w:r>
    </w:p>
    <w:p w14:paraId="4FF51E3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5C318DAB">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41.4 在接受进口产品投标的采购项目或采购包中，提供本国生产的货物的供应商，应当对其提供的产品出具第七章</w:t>
      </w:r>
      <w:r>
        <w:rPr>
          <w:rFonts w:hint="eastAsia" w:cs="宋体"/>
          <w:color w:val="000000"/>
          <w:kern w:val="0"/>
          <w:sz w:val="24"/>
          <w:szCs w:val="24"/>
          <w:lang w:val="en-US" w:eastAsia="zh-CN" w:bidi="ar"/>
        </w:rPr>
        <w:t>投标文件</w:t>
      </w:r>
      <w:r>
        <w:rPr>
          <w:rFonts w:hint="eastAsia" w:ascii="宋体" w:hAnsi="宋体" w:eastAsia="宋体" w:cs="宋体"/>
          <w:color w:val="000000"/>
          <w:kern w:val="0"/>
          <w:sz w:val="24"/>
          <w:szCs w:val="24"/>
          <w:lang w:val="en-US" w:eastAsia="zh-CN" w:bidi="ar"/>
        </w:rPr>
        <w:t>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r>
        <w:rPr>
          <w:rFonts w:hint="eastAsia" w:ascii="宋体" w:hAnsi="宋体" w:eastAsia="宋体" w:cs="宋体"/>
          <w:color w:val="333333"/>
          <w:kern w:val="0"/>
          <w:sz w:val="24"/>
          <w:szCs w:val="24"/>
          <w:lang w:val="en-US" w:eastAsia="zh-CN" w:bidi="ar"/>
        </w:rPr>
        <w:t xml:space="preserve"> </w:t>
      </w:r>
    </w:p>
    <w:p w14:paraId="6284345C">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41.5 对本国产品的支持政策的相关要求 </w:t>
      </w:r>
    </w:p>
    <w:p w14:paraId="07367B2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（1）政府采购活动中既有本国产品又有非本国产品参与竞争的，依法对本 国产品给予价格评审优惠，对本国产品的报价给予20%的价格扣除，用扣除后的 </w:t>
      </w:r>
    </w:p>
    <w:p w14:paraId="6741990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价格参与评审。 </w:t>
      </w:r>
    </w:p>
    <w:p w14:paraId="3B90C4A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（2）当采购项目或者采购包中含有多种产品，供应商为该采购项目或者采 </w:t>
      </w:r>
    </w:p>
    <w:p w14:paraId="551FD9A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购包提供的符合本国产品标准的产品成本之和占该供应商提供的全部产品成本 </w:t>
      </w:r>
    </w:p>
    <w:p w14:paraId="18007F4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之和的比例达到80%以上时，依法对该供应商提供的全部产品给予价格评审优惠， </w:t>
      </w:r>
    </w:p>
    <w:p w14:paraId="03EC64A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即对该供应商提供的全部产品的总报价给予20%的价格扣除，用扣除后的价格参 </w:t>
      </w:r>
    </w:p>
    <w:p w14:paraId="2E589AC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与评审。</w:t>
      </w:r>
    </w:p>
    <w:p w14:paraId="08549BE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37"/>
    </w:p>
    <w:p w14:paraId="6A04978D">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65F439E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63ABF979">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1D576BB0">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F05538F">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1E724DD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7CB97CEA">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729C16F5">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以联合体形式参加政府采购活动，联合体各方均为中小企业的，联合体视同中小企业。其中，联合体各方均为小微企业的，联合体视同小微企业。  </w:t>
      </w:r>
    </w:p>
    <w:p w14:paraId="46DFC100">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C904C1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1F67FB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72E691F2">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469AA9D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79904C04">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1E18BFB">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7CAC83A3">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4E91A4A5">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72C6A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8" w:name="_Toc163492878"/>
      <w:r>
        <w:rPr>
          <w:rFonts w:hint="eastAsia" w:ascii="宋体" w:hAnsi="宋体" w:eastAsia="宋体" w:cs="宋体"/>
          <w:b/>
          <w:bCs/>
          <w:color w:val="auto"/>
          <w:kern w:val="2"/>
          <w:sz w:val="24"/>
          <w:szCs w:val="28"/>
          <w:highlight w:val="none"/>
          <w:lang w:val="en-US" w:eastAsia="zh-CN" w:bidi="ar-SA"/>
        </w:rPr>
        <w:t>43.政府采购节能产品、环境标志产品</w:t>
      </w:r>
      <w:bookmarkEnd w:id="238"/>
    </w:p>
    <w:p w14:paraId="0C50BD0C">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13B81F41">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088C6BE">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406659C0">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0850B515">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15ACA10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39"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5D6E1E97">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55EFE9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61FA6C2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5C16FA6">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5381D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A3D7F60">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21BF7F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BAD564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0C71522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6DE29C82">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2673DCEA">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8FB1DFF">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54322B89">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481F733">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5DACA06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3894512">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308C9C0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396B5B8">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066CCD58">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09C6D4D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76F836C2">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3949AC0A">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5169FCEF">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2CD1B4DB">
      <w:pPr>
        <w:pStyle w:val="39"/>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49027B5C">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17FB85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35"/>
      <w:bookmarkEnd w:id="236"/>
      <w:bookmarkEnd w:id="239"/>
    </w:p>
    <w:p w14:paraId="09EAC4F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0"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0"/>
    </w:p>
    <w:p w14:paraId="20E9AC6A">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73FAA553">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textAlignment w:val="auto"/>
        <w:rPr>
          <w:rFonts w:hint="eastAsia" w:ascii="宋体" w:hAnsi="宋体" w:eastAsia="宋体" w:cs="宋体"/>
          <w:b/>
          <w:bCs/>
          <w:color w:val="auto"/>
          <w:kern w:val="2"/>
          <w:sz w:val="24"/>
          <w:szCs w:val="32"/>
          <w:highlight w:val="none"/>
          <w:lang w:val="en-US" w:eastAsia="zh-CN" w:bidi="ar-SA"/>
        </w:rPr>
      </w:pPr>
      <w:bookmarkStart w:id="241" w:name="_Toc163492881"/>
      <w:r>
        <w:rPr>
          <w:rFonts w:hint="eastAsia" w:ascii="宋体" w:hAnsi="宋体" w:eastAsia="宋体" w:cs="宋体"/>
          <w:b/>
          <w:bCs/>
          <w:color w:val="auto"/>
          <w:kern w:val="2"/>
          <w:sz w:val="24"/>
          <w:szCs w:val="32"/>
          <w:highlight w:val="none"/>
          <w:lang w:val="en-US" w:eastAsia="zh-CN" w:bidi="ar-SA"/>
        </w:rPr>
        <w:t>（十五）其他</w:t>
      </w:r>
      <w:bookmarkEnd w:id="241"/>
    </w:p>
    <w:p w14:paraId="7DC94FC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2"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42"/>
    </w:p>
    <w:p w14:paraId="6B534AD7">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69C4022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163492883"/>
      <w:bookmarkStart w:id="244" w:name="_Toc155185886"/>
      <w:bookmarkStart w:id="245" w:name="_Toc140132810"/>
      <w:r>
        <w:rPr>
          <w:rFonts w:hint="eastAsia" w:ascii="宋体" w:hAnsi="宋体" w:eastAsia="宋体" w:cs="宋体"/>
          <w:b/>
          <w:bCs/>
          <w:color w:val="auto"/>
          <w:kern w:val="2"/>
          <w:sz w:val="24"/>
          <w:szCs w:val="28"/>
          <w:highlight w:val="none"/>
          <w:lang w:val="en-US" w:eastAsia="zh-CN" w:bidi="ar-SA"/>
        </w:rPr>
        <w:t>49.适用法律</w:t>
      </w:r>
      <w:bookmarkEnd w:id="243"/>
      <w:bookmarkEnd w:id="244"/>
      <w:bookmarkEnd w:id="245"/>
    </w:p>
    <w:p w14:paraId="2F71C238">
      <w:pPr>
        <w:pStyle w:val="39"/>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3042A526">
      <w:pPr>
        <w:pStyle w:val="39"/>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22BF7AA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6" w:name="_Toc163492884"/>
      <w:bookmarkStart w:id="247" w:name="_Toc155185887"/>
      <w:r>
        <w:rPr>
          <w:rFonts w:hint="eastAsia" w:ascii="宋体" w:hAnsi="宋体" w:eastAsia="宋体" w:cs="宋体"/>
          <w:b/>
          <w:bCs/>
          <w:color w:val="auto"/>
          <w:kern w:val="2"/>
          <w:sz w:val="24"/>
          <w:szCs w:val="28"/>
          <w:highlight w:val="none"/>
          <w:lang w:val="en-US" w:eastAsia="zh-CN" w:bidi="ar-SA"/>
        </w:rPr>
        <w:t>50.解释权</w:t>
      </w:r>
      <w:bookmarkEnd w:id="246"/>
      <w:bookmarkEnd w:id="247"/>
    </w:p>
    <w:p w14:paraId="333E19C1">
      <w:pPr>
        <w:pStyle w:val="39"/>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112891D5">
      <w:pPr>
        <w:pStyle w:val="2"/>
        <w:keepNext w:val="0"/>
        <w:keepLines w:val="0"/>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48" w:name="_Toc163492885"/>
      <w:bookmarkStart w:id="249" w:name="_Toc155185888"/>
    </w:p>
    <w:p w14:paraId="307F654E">
      <w:pPr>
        <w:rPr>
          <w:rFonts w:hint="eastAsia" w:ascii="宋体" w:hAnsi="宋体" w:eastAsia="宋体" w:cs="宋体"/>
          <w:b/>
          <w:bCs/>
          <w:color w:val="auto"/>
          <w:kern w:val="44"/>
          <w:sz w:val="36"/>
          <w:szCs w:val="36"/>
          <w:highlight w:val="none"/>
          <w:lang w:val="en-US" w:eastAsia="zh-CN" w:bidi="ar-SA"/>
        </w:rPr>
      </w:pPr>
    </w:p>
    <w:p w14:paraId="1E9FBA80">
      <w:pPr>
        <w:pStyle w:val="14"/>
        <w:rPr>
          <w:rFonts w:hint="eastAsia" w:ascii="宋体" w:hAnsi="宋体" w:eastAsia="宋体" w:cs="宋体"/>
          <w:b/>
          <w:bCs/>
          <w:color w:val="auto"/>
          <w:kern w:val="44"/>
          <w:sz w:val="36"/>
          <w:szCs w:val="36"/>
          <w:highlight w:val="none"/>
          <w:lang w:val="en-US" w:eastAsia="zh-CN" w:bidi="ar-SA"/>
        </w:rPr>
      </w:pPr>
    </w:p>
    <w:p w14:paraId="4BBC2C6C">
      <w:pPr>
        <w:pStyle w:val="14"/>
        <w:rPr>
          <w:rFonts w:hint="eastAsia" w:ascii="宋体" w:hAnsi="宋体" w:eastAsia="宋体" w:cs="宋体"/>
          <w:b/>
          <w:bCs/>
          <w:color w:val="auto"/>
          <w:kern w:val="44"/>
          <w:sz w:val="36"/>
          <w:szCs w:val="36"/>
          <w:highlight w:val="none"/>
          <w:lang w:val="en-US" w:eastAsia="zh-CN" w:bidi="ar-SA"/>
        </w:rPr>
      </w:pPr>
    </w:p>
    <w:p w14:paraId="474060E4">
      <w:pPr>
        <w:pStyle w:val="14"/>
        <w:rPr>
          <w:rFonts w:hint="eastAsia" w:ascii="宋体" w:hAnsi="宋体" w:eastAsia="宋体" w:cs="宋体"/>
          <w:b/>
          <w:bCs/>
          <w:color w:val="auto"/>
          <w:kern w:val="44"/>
          <w:sz w:val="36"/>
          <w:szCs w:val="36"/>
          <w:highlight w:val="none"/>
          <w:lang w:val="en-US" w:eastAsia="zh-CN" w:bidi="ar-SA"/>
        </w:rPr>
      </w:pPr>
    </w:p>
    <w:p w14:paraId="09E84D97">
      <w:pPr>
        <w:pStyle w:val="14"/>
        <w:rPr>
          <w:rFonts w:hint="eastAsia" w:ascii="宋体" w:hAnsi="宋体" w:eastAsia="宋体" w:cs="宋体"/>
          <w:b/>
          <w:bCs/>
          <w:color w:val="auto"/>
          <w:kern w:val="44"/>
          <w:sz w:val="36"/>
          <w:szCs w:val="36"/>
          <w:highlight w:val="none"/>
          <w:lang w:val="en-US" w:eastAsia="zh-CN" w:bidi="ar-SA"/>
        </w:rPr>
      </w:pPr>
    </w:p>
    <w:p w14:paraId="5325891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50" w:name="_Toc22090"/>
    </w:p>
    <w:p w14:paraId="1E83B545">
      <w:pPr>
        <w:pStyle w:val="2"/>
        <w:keepNext/>
        <w:keepLines/>
        <w:pageBreakBefore w:val="0"/>
        <w:widowControl w:val="0"/>
        <w:numPr>
          <w:ilvl w:val="0"/>
          <w:numId w:val="4"/>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采购需求</w:t>
      </w:r>
      <w:bookmarkEnd w:id="248"/>
      <w:bookmarkEnd w:id="249"/>
      <w:bookmarkEnd w:id="250"/>
      <w:bookmarkStart w:id="251" w:name="_Toc140132812"/>
      <w:bookmarkStart w:id="252" w:name="_Toc155185889"/>
      <w:bookmarkStart w:id="253" w:name="_Toc163492886"/>
    </w:p>
    <w:p w14:paraId="71555AD0">
      <w:pPr>
        <w:spacing w:line="360" w:lineRule="auto"/>
        <w:rPr>
          <w:rFonts w:hint="eastAsia"/>
          <w:b/>
          <w:bCs/>
          <w:color w:val="auto"/>
          <w:sz w:val="28"/>
          <w:szCs w:val="28"/>
        </w:rPr>
      </w:pPr>
      <w:r>
        <w:rPr>
          <w:rFonts w:hint="eastAsia"/>
          <w:b/>
          <w:bCs/>
          <w:color w:val="auto"/>
          <w:sz w:val="28"/>
          <w:szCs w:val="28"/>
          <w:lang w:eastAsia="zh-CN"/>
        </w:rPr>
        <w:t>一、商务</w:t>
      </w:r>
      <w:r>
        <w:rPr>
          <w:rFonts w:hint="eastAsia"/>
          <w:b/>
          <w:bCs/>
          <w:color w:val="auto"/>
          <w:sz w:val="28"/>
          <w:szCs w:val="28"/>
        </w:rPr>
        <w:t>要求</w:t>
      </w:r>
    </w:p>
    <w:p w14:paraId="43402DE0">
      <w:pPr>
        <w:spacing w:line="360" w:lineRule="auto"/>
        <w:rPr>
          <w:rFonts w:hint="eastAsia"/>
          <w:b w:val="0"/>
          <w:bCs w:val="0"/>
          <w:color w:val="auto"/>
          <w:sz w:val="24"/>
          <w:szCs w:val="24"/>
          <w:lang w:val="en-US" w:eastAsia="zh-CN"/>
        </w:rPr>
      </w:pPr>
      <w:r>
        <w:rPr>
          <w:rFonts w:hint="eastAsia"/>
          <w:b w:val="0"/>
          <w:bCs w:val="0"/>
          <w:color w:val="auto"/>
          <w:sz w:val="24"/>
          <w:szCs w:val="24"/>
        </w:rPr>
        <w:t>1、由供货方负责安装、调试等售后工作</w:t>
      </w:r>
      <w:r>
        <w:rPr>
          <w:rFonts w:hint="eastAsia"/>
          <w:b w:val="0"/>
          <w:bCs w:val="0"/>
          <w:color w:val="auto"/>
          <w:sz w:val="24"/>
          <w:szCs w:val="24"/>
          <w:lang w:eastAsia="zh-CN"/>
        </w:rPr>
        <w:t>。</w:t>
      </w:r>
      <w:r>
        <w:rPr>
          <w:rFonts w:hint="eastAsia"/>
          <w:b w:val="0"/>
          <w:bCs w:val="0"/>
          <w:color w:val="auto"/>
          <w:sz w:val="24"/>
          <w:szCs w:val="24"/>
          <w:lang w:val="en-US" w:eastAsia="zh-CN"/>
        </w:rPr>
        <w:t>质保期内免费维修、调换、上门服务，所有费用由中标供应商承担。货物到货后，采购人有权按相关标准抽检，检测费及样品由中标供应商承担；首次检测不合格的，供应商有权7日内申请复检，复检机构双方共同选定，结果为最终结论；复检仍不合格的，采购人有权拒收该批次货物，供应商承担相应违约责任。</w:t>
      </w:r>
    </w:p>
    <w:p w14:paraId="600E768E">
      <w:pPr>
        <w:spacing w:line="360" w:lineRule="auto"/>
        <w:rPr>
          <w:rFonts w:hint="eastAsia"/>
          <w:b w:val="0"/>
          <w:bCs w:val="0"/>
          <w:color w:val="auto"/>
          <w:sz w:val="24"/>
          <w:szCs w:val="24"/>
        </w:rPr>
      </w:pPr>
      <w:r>
        <w:rPr>
          <w:rFonts w:hint="eastAsia"/>
          <w:b w:val="0"/>
          <w:bCs w:val="0"/>
          <w:color w:val="auto"/>
          <w:sz w:val="24"/>
          <w:szCs w:val="24"/>
          <w:lang w:val="en-US" w:eastAsia="zh-CN"/>
        </w:rPr>
        <w:t>2</w:t>
      </w:r>
      <w:r>
        <w:rPr>
          <w:rFonts w:hint="eastAsia"/>
          <w:b w:val="0"/>
          <w:bCs w:val="0"/>
          <w:color w:val="auto"/>
          <w:sz w:val="24"/>
          <w:szCs w:val="24"/>
        </w:rPr>
        <w:t>、因工作需要、考虑售后等工作，</w:t>
      </w:r>
      <w:r>
        <w:rPr>
          <w:rFonts w:hint="eastAsia"/>
          <w:b w:val="0"/>
          <w:bCs w:val="0"/>
          <w:color w:val="auto"/>
          <w:sz w:val="24"/>
          <w:szCs w:val="24"/>
          <w:lang w:val="en-US" w:eastAsia="zh-CN"/>
        </w:rPr>
        <w:t>供应商须提供本地化售后服务保障方案，明确售后响应机制、服务团队、7*24小时响应、现场处置不超过4小时的服务承诺，确保履约及售后需求</w:t>
      </w:r>
      <w:r>
        <w:rPr>
          <w:rFonts w:hint="eastAsia"/>
          <w:b w:val="0"/>
          <w:bCs w:val="0"/>
          <w:color w:val="auto"/>
          <w:sz w:val="24"/>
          <w:szCs w:val="24"/>
          <w:lang w:eastAsia="zh-CN"/>
        </w:rPr>
        <w:t>。</w:t>
      </w:r>
      <w:r>
        <w:rPr>
          <w:rStyle w:val="33"/>
          <w:rFonts w:ascii="宋体" w:hAnsi="宋体" w:eastAsia="宋体" w:cs="宋体"/>
          <w:b w:val="0"/>
          <w:bCs w:val="0"/>
          <w:color w:val="auto"/>
          <w:kern w:val="0"/>
          <w:sz w:val="24"/>
          <w:szCs w:val="24"/>
          <w:lang w:val="en-US" w:eastAsia="zh-CN" w:bidi="ar"/>
        </w:rPr>
        <w:t>供应商须承诺安装、售后人员无违法犯罪记录，履约过程中发现相关人员存在违法犯罪记录的，采购人有权要求供应商无条件更换人员，并追究相应违约责任</w:t>
      </w:r>
      <w:r>
        <w:rPr>
          <w:rFonts w:hint="eastAsia"/>
          <w:b w:val="0"/>
          <w:bCs w:val="0"/>
          <w:color w:val="auto"/>
          <w:sz w:val="24"/>
          <w:szCs w:val="24"/>
        </w:rPr>
        <w:t xml:space="preserve">。 </w:t>
      </w:r>
    </w:p>
    <w:p w14:paraId="48283C62">
      <w:pPr>
        <w:spacing w:line="360" w:lineRule="auto"/>
        <w:rPr>
          <w:rFonts w:hint="eastAsia"/>
          <w:b w:val="0"/>
          <w:bCs w:val="0"/>
          <w:color w:val="auto"/>
          <w:sz w:val="24"/>
          <w:szCs w:val="24"/>
          <w:highlight w:val="none"/>
        </w:rPr>
      </w:pPr>
      <w:r>
        <w:rPr>
          <w:rFonts w:hint="eastAsia"/>
          <w:b w:val="0"/>
          <w:bCs w:val="0"/>
          <w:color w:val="auto"/>
          <w:sz w:val="24"/>
          <w:szCs w:val="24"/>
          <w:highlight w:val="none"/>
          <w:lang w:val="en-US" w:eastAsia="zh-CN"/>
        </w:rPr>
        <w:t>3、自采购合同签订之日起，20日内完成所有货物的供货、安装、调试并通过采购人初验。</w:t>
      </w:r>
    </w:p>
    <w:p w14:paraId="2823BD8A">
      <w:pPr>
        <w:spacing w:line="360" w:lineRule="auto"/>
        <w:rPr>
          <w:rFonts w:hint="eastAsia" w:eastAsia="宋体"/>
          <w:b w:val="0"/>
          <w:bCs w:val="0"/>
          <w:color w:val="auto"/>
          <w:sz w:val="24"/>
          <w:szCs w:val="24"/>
          <w:lang w:val="en-US" w:eastAsia="zh-CN"/>
        </w:rPr>
      </w:pPr>
      <w:r>
        <w:rPr>
          <w:rFonts w:hint="eastAsia"/>
          <w:b w:val="0"/>
          <w:bCs w:val="0"/>
          <w:color w:val="auto"/>
          <w:sz w:val="24"/>
          <w:szCs w:val="24"/>
          <w:highlight w:val="none"/>
          <w:lang w:val="en-US" w:eastAsia="zh-CN"/>
        </w:rPr>
        <w:t>4</w:t>
      </w:r>
      <w:r>
        <w:rPr>
          <w:rFonts w:hint="eastAsia"/>
          <w:b w:val="0"/>
          <w:bCs w:val="0"/>
          <w:color w:val="auto"/>
          <w:sz w:val="24"/>
          <w:szCs w:val="24"/>
          <w:highlight w:val="none"/>
        </w:rPr>
        <w:t>、</w:t>
      </w:r>
      <w:r>
        <w:rPr>
          <w:rFonts w:hint="eastAsia"/>
          <w:b w:val="0"/>
          <w:bCs w:val="0"/>
          <w:color w:val="auto"/>
          <w:sz w:val="24"/>
          <w:szCs w:val="24"/>
          <w:highlight w:val="none"/>
          <w:lang w:val="en-US" w:eastAsia="zh-CN"/>
        </w:rPr>
        <w:t>质保期：自验收合格之日起计算，质保期不少于3年。质保期内因产品质量问题导致的故障，供货方应免费维修或更换，并承担全部费</w:t>
      </w:r>
      <w:r>
        <w:rPr>
          <w:rFonts w:hint="eastAsia"/>
          <w:b w:val="0"/>
          <w:bCs w:val="0"/>
          <w:color w:val="auto"/>
          <w:sz w:val="24"/>
          <w:szCs w:val="24"/>
          <w:lang w:val="en-US" w:eastAsia="zh-CN"/>
        </w:rPr>
        <w:t>用。</w:t>
      </w:r>
    </w:p>
    <w:p w14:paraId="17F337F8">
      <w:pPr>
        <w:spacing w:line="360" w:lineRule="auto"/>
        <w:rPr>
          <w:rFonts w:hint="eastAsia"/>
          <w:b w:val="0"/>
          <w:bCs w:val="0"/>
          <w:color w:val="auto"/>
          <w:sz w:val="24"/>
          <w:szCs w:val="24"/>
        </w:rPr>
      </w:pPr>
      <w:r>
        <w:rPr>
          <w:rFonts w:hint="eastAsia"/>
          <w:b w:val="0"/>
          <w:bCs w:val="0"/>
          <w:color w:val="auto"/>
          <w:sz w:val="24"/>
          <w:szCs w:val="24"/>
          <w:lang w:val="en-US" w:eastAsia="zh-CN"/>
        </w:rPr>
        <w:t>5、采购人/采购代理机构将在开标当日通过指定渠道查询供应商信用记录，对列入失信名单的供应商拒绝其参与采购活动</w:t>
      </w:r>
      <w:r>
        <w:rPr>
          <w:rFonts w:hint="eastAsia"/>
          <w:b w:val="0"/>
          <w:bCs w:val="0"/>
          <w:color w:val="auto"/>
          <w:sz w:val="24"/>
          <w:szCs w:val="24"/>
        </w:rPr>
        <w:t>。</w:t>
      </w:r>
    </w:p>
    <w:p w14:paraId="6D40F216">
      <w:pPr>
        <w:spacing w:line="360" w:lineRule="auto"/>
        <w:rPr>
          <w:rFonts w:hint="eastAsia"/>
          <w:b w:val="0"/>
          <w:bCs w:val="0"/>
          <w:color w:val="auto"/>
          <w:sz w:val="24"/>
          <w:szCs w:val="24"/>
        </w:rPr>
      </w:pPr>
      <w:r>
        <w:rPr>
          <w:rFonts w:hint="eastAsia"/>
          <w:b w:val="0"/>
          <w:bCs w:val="0"/>
          <w:color w:val="auto"/>
          <w:sz w:val="24"/>
          <w:szCs w:val="24"/>
          <w:lang w:val="en-US" w:eastAsia="zh-CN"/>
        </w:rPr>
        <w:t>6</w:t>
      </w:r>
      <w:r>
        <w:rPr>
          <w:rFonts w:hint="eastAsia"/>
          <w:b w:val="0"/>
          <w:bCs w:val="0"/>
          <w:color w:val="auto"/>
          <w:sz w:val="24"/>
          <w:szCs w:val="24"/>
        </w:rPr>
        <w:t>、</w:t>
      </w:r>
      <w:r>
        <w:rPr>
          <w:rFonts w:hint="eastAsia"/>
          <w:b w:val="0"/>
          <w:bCs w:val="0"/>
          <w:color w:val="auto"/>
          <w:sz w:val="24"/>
          <w:szCs w:val="24"/>
          <w:lang w:val="en-US" w:eastAsia="zh-CN"/>
        </w:rPr>
        <w:t>如中标供应商无法履行合同义务及采购需求要求，给采购人造成损失的，供应商须承担违约责任，赔偿采购人实际损失，赔偿上限不超过本项目合同总金额</w:t>
      </w:r>
      <w:r>
        <w:rPr>
          <w:rFonts w:hint="eastAsia"/>
          <w:b w:val="0"/>
          <w:bCs w:val="0"/>
          <w:color w:val="auto"/>
          <w:sz w:val="24"/>
          <w:szCs w:val="24"/>
        </w:rPr>
        <w:t>。</w:t>
      </w:r>
    </w:p>
    <w:p w14:paraId="4EBE87C3">
      <w:pPr>
        <w:spacing w:line="360" w:lineRule="auto"/>
        <w:rPr>
          <w:rFonts w:hint="eastAsia"/>
          <w:b w:val="0"/>
          <w:bCs w:val="0"/>
          <w:color w:val="auto"/>
          <w:sz w:val="24"/>
          <w:szCs w:val="24"/>
        </w:rPr>
      </w:pPr>
      <w:r>
        <w:rPr>
          <w:rFonts w:hint="eastAsia"/>
          <w:b w:val="0"/>
          <w:bCs w:val="0"/>
          <w:color w:val="auto"/>
          <w:sz w:val="24"/>
          <w:szCs w:val="24"/>
          <w:lang w:val="en-US" w:eastAsia="zh-CN"/>
        </w:rPr>
        <w:t>7</w:t>
      </w:r>
      <w:r>
        <w:rPr>
          <w:rFonts w:hint="eastAsia"/>
          <w:b w:val="0"/>
          <w:bCs w:val="0"/>
          <w:color w:val="auto"/>
          <w:sz w:val="24"/>
          <w:szCs w:val="24"/>
        </w:rPr>
        <w:t>、参与招标企业需上传承诺函（</w:t>
      </w:r>
      <w:r>
        <w:rPr>
          <w:rFonts w:hint="eastAsia"/>
          <w:b w:val="0"/>
          <w:bCs w:val="0"/>
          <w:color w:val="auto"/>
          <w:sz w:val="24"/>
          <w:szCs w:val="24"/>
          <w:lang w:val="en-US" w:eastAsia="zh-CN"/>
        </w:rPr>
        <w:t>详</w:t>
      </w:r>
      <w:r>
        <w:rPr>
          <w:rFonts w:hint="eastAsia"/>
          <w:b w:val="0"/>
          <w:bCs w:val="0"/>
          <w:color w:val="auto"/>
          <w:sz w:val="24"/>
          <w:szCs w:val="24"/>
        </w:rPr>
        <w:t>见模板）。</w:t>
      </w:r>
    </w:p>
    <w:p w14:paraId="41FFCEE9">
      <w:pPr>
        <w:spacing w:line="360" w:lineRule="auto"/>
        <w:ind w:firstLine="3120" w:firstLineChars="1300"/>
        <w:rPr>
          <w:rFonts w:hint="eastAsia"/>
          <w:b w:val="0"/>
          <w:bCs w:val="0"/>
          <w:color w:val="auto"/>
          <w:sz w:val="24"/>
          <w:szCs w:val="24"/>
        </w:rPr>
      </w:pPr>
      <w:r>
        <w:rPr>
          <w:rFonts w:hint="eastAsia"/>
          <w:b w:val="0"/>
          <w:bCs w:val="0"/>
          <w:color w:val="auto"/>
          <w:sz w:val="24"/>
          <w:szCs w:val="24"/>
        </w:rPr>
        <w:t>承诺函</w:t>
      </w:r>
    </w:p>
    <w:p w14:paraId="6333A8C1">
      <w:pPr>
        <w:spacing w:line="360" w:lineRule="auto"/>
        <w:ind w:firstLine="480" w:firstLineChars="200"/>
        <w:rPr>
          <w:rFonts w:hint="eastAsia"/>
          <w:b w:val="0"/>
          <w:bCs w:val="0"/>
          <w:color w:val="auto"/>
          <w:sz w:val="24"/>
          <w:szCs w:val="24"/>
        </w:rPr>
      </w:pPr>
      <w:r>
        <w:rPr>
          <w:rFonts w:hint="eastAsia"/>
          <w:b w:val="0"/>
          <w:bCs w:val="0"/>
          <w:color w:val="auto"/>
          <w:sz w:val="24"/>
          <w:szCs w:val="24"/>
        </w:rPr>
        <w:t>我公司承诺完成响应采购单位供货需求和售后等服务要求，</w:t>
      </w:r>
      <w:r>
        <w:rPr>
          <w:rStyle w:val="33"/>
          <w:rFonts w:ascii="宋体" w:hAnsi="宋体" w:eastAsia="宋体" w:cs="宋体"/>
          <w:b w:val="0"/>
          <w:bCs w:val="0"/>
          <w:color w:val="auto"/>
          <w:kern w:val="0"/>
          <w:sz w:val="24"/>
          <w:szCs w:val="24"/>
          <w:lang w:val="en-US" w:eastAsia="zh-CN" w:bidi="ar"/>
        </w:rPr>
        <w:t>如无法履行合同义务及采购需求要求，给采购人造成损失的，供应商须承担违约责任，赔偿采购人实际损失，赔偿上限不超过本项目合同总金额</w:t>
      </w:r>
      <w:r>
        <w:rPr>
          <w:rFonts w:hint="eastAsia"/>
          <w:b w:val="0"/>
          <w:bCs w:val="0"/>
          <w:color w:val="auto"/>
          <w:sz w:val="24"/>
          <w:szCs w:val="24"/>
        </w:rPr>
        <w:t>。</w:t>
      </w:r>
    </w:p>
    <w:p w14:paraId="7C0C9D29">
      <w:pPr>
        <w:spacing w:line="360" w:lineRule="auto"/>
        <w:jc w:val="right"/>
        <w:rPr>
          <w:rFonts w:hint="eastAsia"/>
          <w:b w:val="0"/>
          <w:bCs w:val="0"/>
          <w:color w:val="auto"/>
          <w:sz w:val="24"/>
          <w:szCs w:val="24"/>
        </w:rPr>
      </w:pPr>
      <w:r>
        <w:rPr>
          <w:rFonts w:hint="eastAsia"/>
          <w:b w:val="0"/>
          <w:bCs w:val="0"/>
          <w:color w:val="auto"/>
          <w:sz w:val="24"/>
          <w:szCs w:val="24"/>
        </w:rPr>
        <w:t xml:space="preserve">               XXXXX公司（盖章）                 </w:t>
      </w:r>
    </w:p>
    <w:p w14:paraId="171EB05A">
      <w:pPr>
        <w:spacing w:line="360" w:lineRule="auto"/>
        <w:jc w:val="right"/>
        <w:rPr>
          <w:rFonts w:hint="eastAsia"/>
          <w:b w:val="0"/>
          <w:bCs w:val="0"/>
          <w:color w:val="auto"/>
          <w:sz w:val="24"/>
          <w:szCs w:val="24"/>
        </w:rPr>
      </w:pPr>
      <w:r>
        <w:rPr>
          <w:rFonts w:hint="eastAsia"/>
          <w:b w:val="0"/>
          <w:bCs w:val="0"/>
          <w:color w:val="auto"/>
          <w:sz w:val="24"/>
          <w:szCs w:val="24"/>
        </w:rPr>
        <w:t>时间：</w:t>
      </w:r>
    </w:p>
    <w:p w14:paraId="3916E19C">
      <w:pPr>
        <w:spacing w:line="360" w:lineRule="auto"/>
        <w:rPr>
          <w:rFonts w:hint="eastAsia"/>
          <w:b/>
          <w:bCs/>
          <w:color w:val="auto"/>
          <w:sz w:val="28"/>
          <w:szCs w:val="28"/>
          <w:lang w:eastAsia="zh-CN"/>
        </w:rPr>
        <w:sectPr>
          <w:pgSz w:w="11906" w:h="16838"/>
          <w:pgMar w:top="1440" w:right="1800" w:bottom="1440" w:left="1800" w:header="851" w:footer="992" w:gutter="0"/>
          <w:pgNumType w:fmt="decimal"/>
          <w:cols w:space="425" w:num="1"/>
          <w:docGrid w:type="lines" w:linePitch="312" w:charSpace="0"/>
        </w:sectPr>
      </w:pPr>
    </w:p>
    <w:p w14:paraId="43AEE66B">
      <w:pPr>
        <w:numPr>
          <w:ilvl w:val="0"/>
          <w:numId w:val="5"/>
        </w:numPr>
        <w:spacing w:line="360" w:lineRule="auto"/>
        <w:rPr>
          <w:rFonts w:hint="eastAsia"/>
          <w:b/>
          <w:bCs/>
          <w:color w:val="auto"/>
          <w:sz w:val="28"/>
          <w:szCs w:val="28"/>
          <w:highlight w:val="none"/>
          <w:lang w:eastAsia="zh-CN"/>
        </w:rPr>
      </w:pPr>
      <w:r>
        <w:rPr>
          <w:rFonts w:hint="eastAsia"/>
          <w:b/>
          <w:bCs/>
          <w:color w:val="auto"/>
          <w:sz w:val="28"/>
          <w:szCs w:val="28"/>
          <w:highlight w:val="none"/>
          <w:lang w:eastAsia="zh-CN"/>
        </w:rPr>
        <w:t>技术要求</w:t>
      </w:r>
      <w:bookmarkEnd w:id="251"/>
      <w:bookmarkEnd w:id="252"/>
      <w:bookmarkEnd w:id="253"/>
      <w:bookmarkStart w:id="254" w:name="_Toc155185895"/>
      <w:bookmarkStart w:id="255" w:name="_Toc12252"/>
      <w:bookmarkStart w:id="256" w:name="_Toc163492892"/>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278"/>
        <w:gridCol w:w="695"/>
        <w:gridCol w:w="695"/>
        <w:gridCol w:w="3257"/>
        <w:gridCol w:w="7558"/>
      </w:tblGrid>
      <w:tr w14:paraId="5D7D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B7FBB36">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现场救援处置类，预算价167万元</w:t>
            </w:r>
          </w:p>
        </w:tc>
      </w:tr>
      <w:tr w14:paraId="320D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2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1346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14:paraId="7F5743DD">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货物明细</w:t>
            </w:r>
          </w:p>
        </w:tc>
        <w:tc>
          <w:tcPr>
            <w:tcW w:w="2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6C2E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2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EFCF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D729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参考图片</w:t>
            </w:r>
          </w:p>
        </w:tc>
        <w:tc>
          <w:tcPr>
            <w:tcW w:w="2662" w:type="pct"/>
            <w:tcBorders>
              <w:top w:val="single" w:color="auto" w:sz="4" w:space="0"/>
              <w:left w:val="single" w:color="auto" w:sz="4" w:space="0"/>
              <w:bottom w:val="single" w:color="auto" w:sz="4" w:space="0"/>
              <w:right w:val="single" w:color="auto" w:sz="4" w:space="0"/>
            </w:tcBorders>
            <w:shd w:val="clear" w:color="auto" w:fill="auto"/>
            <w:vAlign w:val="center"/>
          </w:tcPr>
          <w:p w14:paraId="72F6C92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性能参数</w:t>
            </w:r>
          </w:p>
        </w:tc>
      </w:tr>
      <w:tr w14:paraId="7EF2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0" w:hRule="atLeast"/>
        </w:trPr>
        <w:tc>
          <w:tcPr>
            <w:tcW w:w="244" w:type="pct"/>
            <w:tcBorders>
              <w:top w:val="single" w:color="auto" w:sz="4" w:space="0"/>
              <w:left w:val="single" w:color="000000" w:sz="4" w:space="0"/>
              <w:bottom w:val="single" w:color="000000" w:sz="4" w:space="0"/>
              <w:right w:val="single" w:color="000000" w:sz="4" w:space="0"/>
            </w:tcBorders>
            <w:shd w:val="clear" w:color="auto" w:fill="auto"/>
            <w:vAlign w:val="center"/>
          </w:tcPr>
          <w:p w14:paraId="439DDB9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51" w:type="pct"/>
            <w:tcBorders>
              <w:top w:val="single" w:color="auto" w:sz="4" w:space="0"/>
              <w:left w:val="single" w:color="000000" w:sz="4" w:space="0"/>
              <w:bottom w:val="single" w:color="000000" w:sz="4" w:space="0"/>
              <w:right w:val="single" w:color="000000" w:sz="4" w:space="0"/>
            </w:tcBorders>
            <w:shd w:val="clear" w:color="auto" w:fill="auto"/>
            <w:vAlign w:val="center"/>
          </w:tcPr>
          <w:p w14:paraId="0A19428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挂肩指示灯</w:t>
            </w:r>
            <w:r>
              <w:rPr>
                <w:rFonts w:hint="eastAsia" w:cs="宋体"/>
                <w:i w:val="0"/>
                <w:iCs w:val="0"/>
                <w:color w:val="auto"/>
                <w:kern w:val="0"/>
                <w:sz w:val="21"/>
                <w:szCs w:val="21"/>
                <w:highlight w:val="none"/>
                <w:u w:val="none"/>
                <w:lang w:val="en-US" w:eastAsia="zh-CN" w:bidi="ar"/>
              </w:rPr>
              <w:t>（提供样品）</w:t>
            </w:r>
          </w:p>
        </w:tc>
        <w:tc>
          <w:tcPr>
            <w:tcW w:w="24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E13B0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24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6AB1C2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14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09202B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173355</wp:posOffset>
                  </wp:positionH>
                  <wp:positionV relativeFrom="paragraph">
                    <wp:posOffset>389255</wp:posOffset>
                  </wp:positionV>
                  <wp:extent cx="1816735" cy="1075055"/>
                  <wp:effectExtent l="0" t="0" r="12065" b="6985"/>
                  <wp:wrapNone/>
                  <wp:docPr id="95" name="图片_2_SpCnt_1"/>
                  <wp:cNvGraphicFramePr/>
                  <a:graphic xmlns:a="http://schemas.openxmlformats.org/drawingml/2006/main">
                    <a:graphicData uri="http://schemas.openxmlformats.org/drawingml/2006/picture">
                      <pic:pic xmlns:pic="http://schemas.openxmlformats.org/drawingml/2006/picture">
                        <pic:nvPicPr>
                          <pic:cNvPr id="95" name="图片_2_SpCnt_1"/>
                          <pic:cNvPicPr/>
                        </pic:nvPicPr>
                        <pic:blipFill>
                          <a:blip r:embed="rId10"/>
                          <a:stretch>
                            <a:fillRect/>
                          </a:stretch>
                        </pic:blipFill>
                        <pic:spPr>
                          <a:xfrm>
                            <a:off x="0" y="0"/>
                            <a:ext cx="1816735" cy="1075055"/>
                          </a:xfrm>
                          <a:prstGeom prst="rect">
                            <a:avLst/>
                          </a:prstGeom>
                          <a:noFill/>
                          <a:ln>
                            <a:noFill/>
                          </a:ln>
                        </pic:spPr>
                      </pic:pic>
                    </a:graphicData>
                  </a:graphic>
                </wp:anchor>
              </w:drawing>
            </w:r>
          </w:p>
        </w:tc>
        <w:tc>
          <w:tcPr>
            <w:tcW w:w="2662" w:type="pct"/>
            <w:tcBorders>
              <w:top w:val="single" w:color="auto" w:sz="4" w:space="0"/>
              <w:left w:val="single" w:color="000000" w:sz="4" w:space="0"/>
              <w:bottom w:val="single" w:color="000000" w:sz="4" w:space="0"/>
              <w:right w:val="single" w:color="000000" w:sz="4" w:space="0"/>
            </w:tcBorders>
            <w:shd w:val="clear" w:color="auto" w:fill="auto"/>
            <w:vAlign w:val="center"/>
          </w:tcPr>
          <w:p w14:paraId="103132F3">
            <w:pPr>
              <w:keepNext w:val="0"/>
              <w:keepLines w:val="0"/>
              <w:widowControl/>
              <w:numPr>
                <w:ilvl w:val="0"/>
                <w:numId w:val="6"/>
              </w:numPr>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执行标准GA/T 2140-2024 《警用肩灯》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2、外形尺寸：展开尺寸：适配警用肩袢，长度≤450mm，宽度≤40mm，厚度≤15mm；折叠后体积≤200cm³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3、重量：≤85g，轻质便携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4、工作温度：-10℃～+55℃±2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5、频闪频率：1Hz–10Hz（红蓝交替跳闪 / 流闪，模式可切换）</w:t>
            </w:r>
          </w:p>
          <w:p w14:paraId="41216913">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6、电池性能：可充电锂电池，电压 3.7V–4.2V，容量≥250mAh；Type-C 充电口，充电接口耐用，正常使用无松动。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7、组成：应具有跳闪、常亮、流闪、照明模式，通过单一控制按钮进行开关及模式切换（检测报告中体现）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8、外观：手环背面有防滑纹路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9、灯珠：≥22颗LED灯（检测报告中体现）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10、充电功能：Type-C充电口，充电时长：≤2h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11、工作时间：红蓝跳闪、红/蓝灯常亮、红蓝流闪工作时间 ≥6小时，白灯照明工作时间≥2小时（检测报告中体现）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12、开关耐久性：≥10000次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13、抗跌落高度：≥1.5m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14、防护等级：≥IP54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15、卷曲耐久性：LED发光手环连续展开、折叠≥1000次，无裂纹、破碎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▲需提供第三方检测机构出具的带CMA或CNAS标识的检测报告。</w:t>
            </w:r>
          </w:p>
        </w:tc>
      </w:tr>
      <w:tr w14:paraId="2791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AFE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3AE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警示锥桶（电子、可折叠）</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382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92B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81D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238125</wp:posOffset>
                  </wp:positionH>
                  <wp:positionV relativeFrom="paragraph">
                    <wp:posOffset>796925</wp:posOffset>
                  </wp:positionV>
                  <wp:extent cx="1418590" cy="1226820"/>
                  <wp:effectExtent l="0" t="0" r="13970" b="7620"/>
                  <wp:wrapNone/>
                  <wp:docPr id="86" name="图片_10"/>
                  <wp:cNvGraphicFramePr/>
                  <a:graphic xmlns:a="http://schemas.openxmlformats.org/drawingml/2006/main">
                    <a:graphicData uri="http://schemas.openxmlformats.org/drawingml/2006/picture">
                      <pic:pic xmlns:pic="http://schemas.openxmlformats.org/drawingml/2006/picture">
                        <pic:nvPicPr>
                          <pic:cNvPr id="86" name="图片_10"/>
                          <pic:cNvPicPr/>
                        </pic:nvPicPr>
                        <pic:blipFill>
                          <a:blip r:embed="rId11"/>
                          <a:stretch>
                            <a:fillRect/>
                          </a:stretch>
                        </pic:blipFill>
                        <pic:spPr>
                          <a:xfrm>
                            <a:off x="0" y="0"/>
                            <a:ext cx="1418590" cy="1226820"/>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6545">
            <w:pPr>
              <w:keepNext w:val="0"/>
              <w:keepLines w:val="0"/>
              <w:widowControl/>
              <w:numPr>
                <w:ilvl w:val="0"/>
                <w:numId w:val="7"/>
              </w:numPr>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基本构造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1.主体:布料采用防水荧光橙色涂层布（牛津布）和反光条，反光条单独缝制在牛津布上，锥筒顶部有拱形拉手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2.规格:产品尺寸：展开尺寸：290x290x700mm，收纳尺寸：290x290x70mm（尺寸误差±10mm以内）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二、结构要求: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3.路锥内层为透气支撑材质，外层采用防水荧光橙色牛津涂层布，耐磨防水、抗撕裂。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4.方便折叠，节省收纳空间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5.警示材质：配置高亮反光条+多圈LED 发光灯条组合式双重警示结构，夜间警示效果显著。</w:t>
            </w:r>
          </w:p>
          <w:p w14:paraId="617097E8">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6.单品重量≤2.5KG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7.LED灯珠:蓝色灯珠数量≥20颗，红色灯珠数量≥50颗，滴胶板宽≥8mm，多组灯条环绕布设，立体发光效果好；电路板防水滴胶封装，供电稳定、耐用抗造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8.供电方式：配备通用防水充电接口（Micro USB/Type</w:t>
            </w:r>
            <w:r>
              <w:rPr>
                <w:rFonts w:hint="eastAsia" w:ascii="宋体" w:hAnsi="宋体" w:eastAsia="宋体" w:cs="宋体"/>
                <w:i w:val="0"/>
                <w:iCs w:val="0"/>
                <w:color w:val="auto"/>
                <w:kern w:val="0"/>
                <w:sz w:val="21"/>
                <w:szCs w:val="21"/>
                <w:u w:val="none"/>
                <w:lang w:val="en-US" w:eastAsia="zh-CN" w:bidi="ar"/>
              </w:rPr>
              <w:noBreakHyphen/>
            </w:r>
            <w:r>
              <w:rPr>
                <w:rFonts w:hint="eastAsia" w:ascii="宋体" w:hAnsi="宋体" w:eastAsia="宋体" w:cs="宋体"/>
                <w:i w:val="0"/>
                <w:iCs w:val="0"/>
                <w:color w:val="auto"/>
                <w:kern w:val="0"/>
                <w:sz w:val="21"/>
                <w:szCs w:val="21"/>
                <w:u w:val="none"/>
                <w:lang w:val="en-US" w:eastAsia="zh-CN" w:bidi="ar"/>
              </w:rPr>
              <w:t>C 均可），底座带清晰充电标识，充电便捷。</w:t>
            </w:r>
          </w:p>
          <w:p w14:paraId="7FCBA690">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9.发光模式:红蓝爆闪、慢闪、熄灭三种模式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三、性能要求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10.发光路锥性能应符合GB/T 18833-2012《道路交通反光膜》和GB/T 15211-2013《安全防范报警设备环境适应性要求和试验方法》中的要求。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11.夜间有效可视距离≥800m，警示辨识度高，满足户外警戒作业需求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12.可视范围：快闪立体发光360度可视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13.电池性能：配备大容量锂电池，电池容量≥2000mAh，充放电不得低于500次(检测报告体现)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14.充电时间:充满电时间应≤4h(检测报告体现)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15.工作时间：充满电后工作时间≥35小时(检测报告体现)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16.防护等级：≥IP54，试验后可以正常使用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17.产品在高温55±2℃下，2h后可正常使用；低温-20±2℃，2h后可正常使用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▲需提供第三方检测机构出具的带CMA或CNAS标识的检测报告</w:t>
            </w:r>
            <w:r>
              <w:rPr>
                <w:rFonts w:hint="eastAsia" w:ascii="宋体" w:hAnsi="宋体" w:eastAsia="宋体" w:cs="宋体"/>
                <w:i w:val="0"/>
                <w:iCs w:val="0"/>
                <w:color w:val="auto"/>
                <w:kern w:val="0"/>
                <w:sz w:val="21"/>
                <w:szCs w:val="21"/>
                <w:u w:val="none"/>
                <w:lang w:val="en-US" w:eastAsia="zh-CN" w:bidi="ar"/>
              </w:rPr>
              <w:t>。</w:t>
            </w:r>
          </w:p>
        </w:tc>
      </w:tr>
      <w:tr w14:paraId="5F29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D92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10A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急救背包</w:t>
            </w:r>
            <w:r>
              <w:rPr>
                <w:rFonts w:hint="eastAsia" w:cs="宋体"/>
                <w:i w:val="0"/>
                <w:iCs w:val="0"/>
                <w:color w:val="auto"/>
                <w:kern w:val="0"/>
                <w:sz w:val="21"/>
                <w:szCs w:val="21"/>
                <w:highlight w:val="none"/>
                <w:u w:val="none"/>
                <w:lang w:val="en-US" w:eastAsia="zh-CN" w:bidi="ar"/>
              </w:rPr>
              <w:t>（提供样品）</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B43">
            <w:pPr>
              <w:keepNext w:val="0"/>
              <w:keepLines w:val="0"/>
              <w:widowControl/>
              <w:suppressLineNumbers w:val="0"/>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cs="宋体"/>
                <w:i w:val="0"/>
                <w:iCs w:val="0"/>
                <w:color w:val="auto"/>
                <w:kern w:val="0"/>
                <w:sz w:val="21"/>
                <w:szCs w:val="21"/>
                <w:highlight w:val="none"/>
                <w:u w:val="none"/>
                <w:lang w:val="en-US" w:eastAsia="zh-CN" w:bidi="ar"/>
              </w:rPr>
              <w:t>150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B24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CE7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218440</wp:posOffset>
                  </wp:positionH>
                  <wp:positionV relativeFrom="paragraph">
                    <wp:posOffset>118110</wp:posOffset>
                  </wp:positionV>
                  <wp:extent cx="1483995" cy="1847850"/>
                  <wp:effectExtent l="0" t="0" r="9525" b="11430"/>
                  <wp:wrapNone/>
                  <wp:docPr id="90" name="图片_11"/>
                  <wp:cNvGraphicFramePr/>
                  <a:graphic xmlns:a="http://schemas.openxmlformats.org/drawingml/2006/main">
                    <a:graphicData uri="http://schemas.openxmlformats.org/drawingml/2006/picture">
                      <pic:pic xmlns:pic="http://schemas.openxmlformats.org/drawingml/2006/picture">
                        <pic:nvPicPr>
                          <pic:cNvPr id="90" name="图片_11"/>
                          <pic:cNvPicPr/>
                        </pic:nvPicPr>
                        <pic:blipFill>
                          <a:blip r:embed="rId12"/>
                          <a:stretch>
                            <a:fillRect/>
                          </a:stretch>
                        </pic:blipFill>
                        <pic:spPr>
                          <a:xfrm>
                            <a:off x="0" y="0"/>
                            <a:ext cx="1483995" cy="1847850"/>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8E49D7">
            <w:pPr>
              <w:keepNext w:val="0"/>
              <w:keepLines w:val="0"/>
              <w:widowControl/>
              <w:suppressLineNumbers w:val="0"/>
              <w:spacing w:line="24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1.规格：≤高45cm×宽32cm×厚20cm；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2.材质：面料采用≥900D防水牛津布，里料用≥210D尼龙；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3.背包具备双肩背、单肩背、手提等携带方式，采用双拉头设计可快捷开启；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4.背包正面设有两道挂点织带反光条，可起到夜间反光作用，以及方便应急物品外挂，侧面设有绑带挂点，方便手杖、工兵铲等带柄物品的携带；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5.两处宽窄面积魔术贴方便使用单位设计LOGO标识；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6.背包主体采用主包加附包设计，附包可放置常用物品，方便取用；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7.背包内部上盖加设拉链网袋以及弹性口网兜；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8.主仓内置三个可任意摆放、拿取的单元包方便应急物品分类放置，方便选取；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9.背包背部设有应急卡放置卡槽，可备注个人基本信息；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10.背带采用加宽加厚，透气网面设计，增强背负舒适性，同时设计有多处吊环，方便斜挂对讲机、口哨等物品；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急救包配置包含：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酒精棉棒30支，2、碘伏棉棒30支，3、医用胶布4卷，4、医用纱布片10包，5、无菌敷料贴（小）5包，6、无菌敷料贴(大）4片，7、组合创可贴2包，8、防水创口贴6片，9、三角绷带3包，10、安全别针20枚，11、自粘弹性绑带2卷，12、弹性绷带2卷，13、纯棉弹性绷带（小）2卷，14、纯棉弹性绷带（大）1卷，15、弹性网帽2个，16、驱蚊虫湿巾10片，17、清洁湿巾（含75%酒精）20片，18、医用口罩10只，19、速冷冰袋2袋 ，20、手指夹板5付，21、急救毯2包，22、乳胶医用手套3付，23、电子体温计1只，24、口哨1只，25、不锈钢剪刀1把，26、绷带剪刀1把，27、不锈钢镊子1把，28、不锈钢压舌板1个，29、污染物处置袋3个，30、口对口呼吸面膜3个，31、卡扣止血带1个，32、卷式骨折夹板2副，33、组合骨折夹板1组，34、颈托1个，35、旋压止血带2个，36、止血绷带2个，37、简易呼吸面罩1套，38、鼻咽通气道1个，39、口咽通气道1个，40、胸腔密封贴3个，41、烧烫伤膏1支，42、烧伤敷料2个，43、救生水1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44、壳聚糖止血敷料1份，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（1）产品规格：≥15克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（2）主要成分：壳聚糖（纯生物提取）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（3）细菌内毒素小于0.5EU/mg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（4）材料 pH 值5-6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（5）脱乙酰度60-63%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（6）动力黏度：15-18 mPa·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（7）特性粘度：1300-1500 ml/g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（8）紧急条件下凝血时间：5-8分钟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（9）适用范围：全身各个部位不受限制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（10）用于控制紧急条件下人体表面各个部位严重出血的紧急处置，特别是动、静脉破损造成的中、重度出血。可有效防止因大量失血对生命造成的伤害。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（11）止血原理：带正电荷的小颗粒与带负电荷的红细胞交叉结合，物理止血。</w:t>
            </w:r>
          </w:p>
        </w:tc>
      </w:tr>
      <w:tr w14:paraId="0C9D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C95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2E3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折叠围挡（四面）</w:t>
            </w:r>
          </w:p>
          <w:p w14:paraId="658533B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highlight w:val="none"/>
                <w:u w:val="none"/>
                <w:lang w:val="en-US" w:eastAsia="zh-CN" w:bidi="ar"/>
              </w:rPr>
              <w:t>（提供样品）</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3D1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753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5C8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116840</wp:posOffset>
                  </wp:positionH>
                  <wp:positionV relativeFrom="paragraph">
                    <wp:posOffset>264795</wp:posOffset>
                  </wp:positionV>
                  <wp:extent cx="1754505" cy="1620520"/>
                  <wp:effectExtent l="0" t="0" r="13335" b="10160"/>
                  <wp:wrapNone/>
                  <wp:docPr id="96" name="图片_2_SpCnt_2"/>
                  <wp:cNvGraphicFramePr/>
                  <a:graphic xmlns:a="http://schemas.openxmlformats.org/drawingml/2006/main">
                    <a:graphicData uri="http://schemas.openxmlformats.org/drawingml/2006/picture">
                      <pic:pic xmlns:pic="http://schemas.openxmlformats.org/drawingml/2006/picture">
                        <pic:nvPicPr>
                          <pic:cNvPr id="96" name="图片_2_SpCnt_2"/>
                          <pic:cNvPicPr/>
                        </pic:nvPicPr>
                        <pic:blipFill>
                          <a:blip r:embed="rId13"/>
                          <a:stretch>
                            <a:fillRect/>
                          </a:stretch>
                        </pic:blipFill>
                        <pic:spPr>
                          <a:xfrm>
                            <a:off x="0" y="0"/>
                            <a:ext cx="1754505" cy="1620520"/>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786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1.整体结构：四片一组，可多组拼接扩展；采用≥600D 高强度防水牛津布，表面防水防渗透涂层，不透光、结实耐用；主体为警用色系，正面印制“禁止拍摄、禁止靠近” 等警示字样及警用标识，夜间配有高亮反光条，警示效果清晰。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2.全钢塑（玻璃钢）黑色支架：支架直径11±1mm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3.围挡与地面倾斜角度接近90度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4.采用优质加大号加固拉链，顺滑耐用、开合顺畅，满足频繁折叠使用需求。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5.展开尺寸:≥195cm(宽)*≥195cm(高);</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6.携行尺寸:130±5cmX20±5cmX17±5cm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7.重量：≥8KG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8.布料甲醛含量小于150；PH值4-9；可分解致癌芳香胺染料*（mg/kg）禁用 (≤20）；耐水色牢度：变色≥4，聚酯贴衬沾色≥4，棉贴衬沾色≥4。耐酸汗渍色牢度：变色≥4，聚酯贴衬沾色≥4，棉贴衬沾色≥4。耐碱汗渍色牢度：变色≥4，聚酯贴衬沾色≥4，棉贴衬沾色≥4。耐干摩擦色牢度：纵向≥4，横向≥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9.</w:t>
            </w:r>
            <w:r>
              <w:rPr>
                <w:rFonts w:hint="eastAsia" w:ascii="宋体" w:hAnsi="宋体" w:eastAsia="宋体" w:cs="宋体"/>
                <w:color w:val="auto"/>
                <w:sz w:val="21"/>
                <w:szCs w:val="21"/>
              </w:rPr>
              <w:t>需提供第三方检测机构出具的带CMA或CNAS标识的检测报告</w:t>
            </w:r>
            <w:r>
              <w:rPr>
                <w:rFonts w:hint="eastAsia" w:ascii="宋体" w:hAnsi="宋体" w:eastAsia="宋体" w:cs="宋体"/>
                <w:i w:val="0"/>
                <w:iCs w:val="0"/>
                <w:color w:val="auto"/>
                <w:kern w:val="0"/>
                <w:sz w:val="21"/>
                <w:szCs w:val="21"/>
                <w:u w:val="none"/>
                <w:lang w:val="en-US" w:eastAsia="zh-CN" w:bidi="ar"/>
              </w:rPr>
              <w:t>。</w:t>
            </w:r>
          </w:p>
        </w:tc>
      </w:tr>
      <w:tr w14:paraId="45DC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74B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790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阻车三角锥</w:t>
            </w:r>
            <w:r>
              <w:rPr>
                <w:rFonts w:hint="eastAsia" w:cs="宋体"/>
                <w:b w:val="0"/>
                <w:bCs w:val="0"/>
                <w:i w:val="0"/>
                <w:iCs w:val="0"/>
                <w:color w:val="auto"/>
                <w:kern w:val="0"/>
                <w:sz w:val="21"/>
                <w:szCs w:val="21"/>
                <w:highlight w:val="none"/>
                <w:u w:val="none"/>
                <w:lang w:val="en-US" w:eastAsia="zh-CN" w:bidi="ar"/>
              </w:rPr>
              <w:t>（提供样品）</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91E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EBD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7BA12">
            <w:pPr>
              <w:keepNext w:val="0"/>
              <w:keepLines w:val="0"/>
              <w:widowControl/>
              <w:suppressLineNumbers w:val="0"/>
              <w:spacing w:line="24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159385</wp:posOffset>
                  </wp:positionH>
                  <wp:positionV relativeFrom="paragraph">
                    <wp:posOffset>-3510915</wp:posOffset>
                  </wp:positionV>
                  <wp:extent cx="1741805" cy="1927225"/>
                  <wp:effectExtent l="0" t="0" r="10795" b="8255"/>
                  <wp:wrapNone/>
                  <wp:docPr id="82" name="图片_15"/>
                  <wp:cNvGraphicFramePr/>
                  <a:graphic xmlns:a="http://schemas.openxmlformats.org/drawingml/2006/main">
                    <a:graphicData uri="http://schemas.openxmlformats.org/drawingml/2006/picture">
                      <pic:pic xmlns:pic="http://schemas.openxmlformats.org/drawingml/2006/picture">
                        <pic:nvPicPr>
                          <pic:cNvPr id="82" name="图片_15"/>
                          <pic:cNvPicPr/>
                        </pic:nvPicPr>
                        <pic:blipFill>
                          <a:blip r:embed="rId14"/>
                          <a:stretch>
                            <a:fillRect/>
                          </a:stretch>
                        </pic:blipFill>
                        <pic:spPr>
                          <a:xfrm>
                            <a:off x="0" y="0"/>
                            <a:ext cx="1741805" cy="1927225"/>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908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1、在各个柱体上贴有反光条;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2、锥体表面采用防腐除锈预处理+户外耐候喷塑/防腐涂层工艺，防锈耐腐、抗老化、不易掉漆;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3、采用金刚石碳原子结构，整体由四根实心直径≥Ф30mm 高碳钢并用角钢加固焊接，单根高碳钢柱体长度≥260mm，四柱体之间夹角≥115°，整体高≥370mm;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4、每根高碳钢柱体部各有至少3个三角形钢制破胎刺;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5、反光率≥90%，反光识别距离≥300M;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6、重量≤15KG;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7、柱体底部配备加厚钢制防滑稳固底座，防滑抗压、放置平稳，不易移位;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8、高度≥370mm;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9、耐盐雾性能≥6级；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10、漆膜附着力≥2级；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11、气候环境适应性：在环境温度-40℃—55℃条件下，应符合外观和操作灵活性的要求；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12、各部位构件中对接焊缝焊接接点的抗拉强度≥250N/mm²，角焊缝焊接接点的抗拉强度≥200N/mm²;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13、在高碳钢柱体顶端施加≥3500N静压力，试验后未出现裂缝、断裂，残余变形量≤10mm;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14、在高碳钢柱体顶端施加≥9800N载荷，加载10次，试验后未出现裂缝、断裂，残余变形量≤10mm;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15、在高碳钢柱体受到≥27000N的冲击后，无裂缝、断裂，可正常使用。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▲需提供第三方检测机构出具的带CMA或CNAS标识的检测报告</w:t>
            </w:r>
            <w:r>
              <w:rPr>
                <w:rFonts w:hint="eastAsia" w:ascii="宋体" w:hAnsi="宋体" w:eastAsia="宋体" w:cs="宋体"/>
                <w:i w:val="0"/>
                <w:iCs w:val="0"/>
                <w:color w:val="auto"/>
                <w:kern w:val="0"/>
                <w:sz w:val="21"/>
                <w:szCs w:val="21"/>
                <w:u w:val="none"/>
                <w:lang w:val="en-US" w:eastAsia="zh-CN" w:bidi="ar"/>
              </w:rPr>
              <w:t>。</w:t>
            </w:r>
          </w:p>
        </w:tc>
      </w:tr>
      <w:tr w14:paraId="4E37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DCB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E0F7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消防防火面罩</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34A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6A9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BC0F4">
            <w:pPr>
              <w:keepNext w:val="0"/>
              <w:keepLines w:val="0"/>
              <w:widowControl/>
              <w:suppressLineNumbers w:val="0"/>
              <w:spacing w:line="24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43180</wp:posOffset>
                  </wp:positionH>
                  <wp:positionV relativeFrom="paragraph">
                    <wp:posOffset>-3596640</wp:posOffset>
                  </wp:positionV>
                  <wp:extent cx="1728470" cy="1880870"/>
                  <wp:effectExtent l="0" t="0" r="8890" b="8890"/>
                  <wp:wrapNone/>
                  <wp:docPr id="87" name="图片_22"/>
                  <wp:cNvGraphicFramePr/>
                  <a:graphic xmlns:a="http://schemas.openxmlformats.org/drawingml/2006/main">
                    <a:graphicData uri="http://schemas.openxmlformats.org/drawingml/2006/picture">
                      <pic:pic xmlns:pic="http://schemas.openxmlformats.org/drawingml/2006/picture">
                        <pic:nvPicPr>
                          <pic:cNvPr id="87" name="图片_22"/>
                          <pic:cNvPicPr/>
                        </pic:nvPicPr>
                        <pic:blipFill>
                          <a:blip r:embed="rId15"/>
                          <a:stretch>
                            <a:fillRect/>
                          </a:stretch>
                        </pic:blipFill>
                        <pic:spPr>
                          <a:xfrm>
                            <a:off x="0" y="0"/>
                            <a:ext cx="1728470" cy="1880870"/>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ACA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1、执行标准：GB 21976.7-2012《建筑火灾逃生避难器材第7部分：过滤式消防自救呼吸器和CNCA-C18-03:2020《强制性产品认证实施规则 避难逃生产品》、CCCF-CCC-13《强制性产品认证实施细则 避难逃生产品 自救呼吸器类产品》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外观：呼吸器应打开密封即能使用，不应有多余的附加动作。呼吸器应由防护头罩、面罩、药罐、通气管和贮气袋组成，联接应牢固可靠，在不借助工具的情况下应不易拆开。呼吸器应在防护头罩的额部设置环绕头部一周的反光标志；采用具有反光特性材料制造的防护头罩，可以不设置反光标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药罐外壁应有防热传递的措施，进、出口处应有滤尘措施。呼吸器的密封一经打开，即可识别。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3、佩戴重量≤1800g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材料：呼吸器的所有金属零部件应经过耐腐蚀处理，其表面应无龟裂、皱折、毛刺等缺陷。呼吸器适用的橡塑材料在高、低温试验后，不应出现明显的变形、破损、粘附、龟裂、硬化以及其他异常现象。呼吸器在阻燃试验后，所有可能接触到火焰的材料均不应出现持续燃烧、熔融现象，不应对人体产生附加的伤害。呼吸器应密封包装，包装材料应有足够的牢度，在进行抗穿孔、撕裂性能试验后，不应出现损坏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5、抗机槭碰撞及环境变化性能：呼吸器对于规定的机械负荷、环境温度和湿度变化，应具有足够的稳定性，不应有裂纹、爆开、破碎等导致失效的损坏。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6、防护性能：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6-1.防护时间≥30min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6-2.氧浓度≥20%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6-3.二氧化碳浓度≤1.3%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6-4.吸气温度≤40℃，呼气阻力≤800Pa，吸气阻力≤300Pa。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7、漏气系数：眼区≤11%，呼吸区≤4%。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8、视野：双目视野≥75%，下方视野≥35°。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9、贮气袋有效容积≥6L。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10、连接强度：药罐、贮气袋、通气管与面罩间的联接，能承受的轴向拉力≥50N。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人员佩戴性能：呼吸器在不借助工具的情况下应能快速打开；佩戴应迅速、简便；系带应能快速拉紧且脱卸方便；面單与人员的脸部贴合应紧密、舒适。接触佩戴者皮肤的材料，不应刺激皮肤；接触佩戴者的部件均应无锐边、毛刺等缺陷；人员佩戴呼吸器后，应对行动无明显影响，吸入的气体不应刺激呼吸器官，不应出现呼吸困难；视窗不应因上雾而影响视觉，且视觉不应模糊不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▲需提供第三方检测机构出具的带CMA或CNAS标识的检测报告</w:t>
            </w:r>
            <w:r>
              <w:rPr>
                <w:rFonts w:hint="eastAsia" w:ascii="宋体" w:hAnsi="宋体" w:eastAsia="宋体" w:cs="宋体"/>
                <w:i w:val="0"/>
                <w:iCs w:val="0"/>
                <w:color w:val="auto"/>
                <w:kern w:val="0"/>
                <w:sz w:val="21"/>
                <w:szCs w:val="21"/>
                <w:u w:val="none"/>
                <w:lang w:val="en-US" w:eastAsia="zh-CN" w:bidi="ar"/>
              </w:rPr>
              <w:t>及3C认证证书。</w:t>
            </w:r>
          </w:p>
        </w:tc>
      </w:tr>
      <w:tr w14:paraId="5991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E012">
            <w:pPr>
              <w:spacing w:line="240" w:lineRule="auto"/>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A9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应急广播收音机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（手摇、太阳能）</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384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E25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8636B">
            <w:pPr>
              <w:keepNext w:val="0"/>
              <w:keepLines w:val="0"/>
              <w:widowControl/>
              <w:suppressLineNumbers w:val="0"/>
              <w:spacing w:line="24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5715</wp:posOffset>
                  </wp:positionH>
                  <wp:positionV relativeFrom="paragraph">
                    <wp:posOffset>-3067050</wp:posOffset>
                  </wp:positionV>
                  <wp:extent cx="1861820" cy="1530985"/>
                  <wp:effectExtent l="0" t="0" r="0" b="0"/>
                  <wp:wrapNone/>
                  <wp:docPr id="80" name="图片_23"/>
                  <wp:cNvGraphicFramePr/>
                  <a:graphic xmlns:a="http://schemas.openxmlformats.org/drawingml/2006/main">
                    <a:graphicData uri="http://schemas.openxmlformats.org/drawingml/2006/picture">
                      <pic:pic xmlns:pic="http://schemas.openxmlformats.org/drawingml/2006/picture">
                        <pic:nvPicPr>
                          <pic:cNvPr id="80" name="图片_23"/>
                          <pic:cNvPicPr/>
                        </pic:nvPicPr>
                        <pic:blipFill>
                          <a:blip r:embed="rId16"/>
                          <a:stretch>
                            <a:fillRect/>
                          </a:stretch>
                        </pic:blipFill>
                        <pic:spPr>
                          <a:xfrm>
                            <a:off x="0" y="0"/>
                            <a:ext cx="1861820" cy="1530985"/>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5A5E">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1.多功能应急收音机，集广播接收、应急照明、移动电源、SOS报警及蓝牙音响于一体，适用于家庭应急储备、户外探险及防灾救灾场景。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2.广播接收功能：支持多频段信号接收，必须包含调频（FM）、调幅（AM）及气象波段（WB），确保在紧急状况下能获取气象预警及权威广播信息。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3.应急照明系统：具备双重照明模式，集成高亮度LED手电筒用于远距离照明，同时配备LED台灯模式用于近距离阅读或作业。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4.SOS报警功能：内置声光报警装置，包含红色警示灯爆闪功能，声音响度需达到或超过100分贝，用于紧急情况下的求救信号发送。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5.音频娱乐功能：支持蓝牙无线连接技术，可作为蓝牙音箱使用，具备高保真音频解码能力，支持无损音质播放。</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6.充电与供电方式：采用多元化供电方案，必须支持三种充电模式：手摇机械发电、太阳能光伏充电及Type-C接口有线充电，确保无市电环境下的能源补给。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7.电池续航能力：采用低功耗设计，待机/收音模式续航持久，长效续航满足长时间应急值守、户外无电源环境使用需求。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8.外观设计：便携式手持设计，机身坚固耐用，建议具备防滑及抗摔特性，颜色可选军绿色或黑色或采用深色系应急耐用户外配色。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9.接口配置：配备标准Type-C充电接口，兼容主流移动设备充电需求。</w:t>
            </w:r>
          </w:p>
        </w:tc>
      </w:tr>
      <w:tr w14:paraId="2D8A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145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5FF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空气呼吸机</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45E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A95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7F3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243840</wp:posOffset>
                  </wp:positionH>
                  <wp:positionV relativeFrom="paragraph">
                    <wp:posOffset>-941070</wp:posOffset>
                  </wp:positionV>
                  <wp:extent cx="1633220" cy="1278255"/>
                  <wp:effectExtent l="0" t="0" r="12700" b="1905"/>
                  <wp:wrapNone/>
                  <wp:docPr id="77" name="图片_1_SpCnt_2"/>
                  <wp:cNvGraphicFramePr/>
                  <a:graphic xmlns:a="http://schemas.openxmlformats.org/drawingml/2006/main">
                    <a:graphicData uri="http://schemas.openxmlformats.org/drawingml/2006/picture">
                      <pic:pic xmlns:pic="http://schemas.openxmlformats.org/drawingml/2006/picture">
                        <pic:nvPicPr>
                          <pic:cNvPr id="77" name="图片_1_SpCnt_2"/>
                          <pic:cNvPicPr/>
                        </pic:nvPicPr>
                        <pic:blipFill>
                          <a:blip r:embed="rId17"/>
                          <a:stretch>
                            <a:fillRect/>
                          </a:stretch>
                        </pic:blipFill>
                        <pic:spPr>
                          <a:xfrm>
                            <a:off x="0" y="0"/>
                            <a:ext cx="1633220" cy="1278255"/>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top"/>
          </w:tcPr>
          <w:p w14:paraId="1904E594">
            <w:pPr>
              <w:keepNext w:val="0"/>
              <w:keepLines w:val="0"/>
              <w:widowControl/>
              <w:suppressLineNumbers w:val="0"/>
              <w:spacing w:line="240" w:lineRule="auto"/>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（1）电气元件的防爆性能：符合GB 3836.1-2010、GB 3836.4-2010 中EX iaIIC T3级的规定。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（2）材料阻燃性能：不应出现熔融现象，且续燃时间不应大于5s。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抗热老化性能：在气密性能试验后，压力指示值在1min内的下降不应大于2MPa；非金属高压部件经气瓶公称工作压力的2倍水压试验后，应无渗漏和异常变形；中压导气管经3MPa的气压试验后，应无漏气和异常变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（4）佩戴质量：≤11kg。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（5）整机气密性能：压力指示值在1min内的下降小于1MPa。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动态呼吸阻力：在（30～2）MPa范围内，以呼吸频率40次/min，呼吸流量100L/min呼吸，呼吸器的全面罩内始终保持正压，吸气阻力小于300Pa，呼气阻力小于800Pa；在（2～1）MPa范围内，以呼吸频率25次/min，呼吸流量50L/min呼吸，呼吸器的全面罩内保持正压，吸气阻力小于300Pa，呼气阻力小于600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（7）耐高温性能：在高温试验后，各零部件无异常变形、粘连、脱胶等现象；以呼吸频率40次/min，呼吸流量100L/min呼吸，呼吸器的全面罩内始终保持正压，且呼气阻力小于700Pa。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（8）耐低温性能：在低温试验后，各零部件无开裂、异常收缩、发脆等现象；以呼吸频率25次/min，呼吸流量50L/min呼吸，呼吸器的全面罩内始终保持正压，且呼气阻力小于500Pa。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（9）耐辐射热性能：压力指示值在1min内的下降不应大于1MPa；以呼吸频率40次/min，呼吸流量100L/min呼吸，呼吸器的全面罩内始终保持正压，且吸气阻力小于200Pa，呼气阻力小于800Pa。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（10）静态压力：小于300Pa，且小于排气阀的开启压力。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（11）警报器性能：当气瓶压力下降至（5.5±0.5）MPa时，警报器发出连续声响警报。连续声响警报以90 dB(A)的声强大于15 s。其声强峰值大于90 dB(A) ，声响频率范围应在（2000-4000）Hz之间。之后，警报器继续报警，直至气瓶压力降至1MPa为止。平均耗气量小于5L/min。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全面罩性能：总视野保留率78.1%，双目视野保留率67.6%，下方视野大于35°；镜片的透光率95%；吸入气体中的二氧化碳含量（按体积比）小于1%。面罩内表面采用防雾处理技术，不上雾，外表面采用硬化处理技术，耐刮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（13）减压器性能：输出压力：0.6-0.9MPa。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（14）安全阀性能：开启压力：1.0-1.53MPa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（15）供气阀性能：设置自动正压机构。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智能电子压力表：外壳设有橡胶防护套，量程的最低值为0，最高值40MPa，精度1.6级，最小分格值1MPa，具有夜光功能，在暗淡或黑暗的环境下能读出压力指示值。经24h水下1m的浸泡后，压力表内无漏水。漏气量小于25 L/min。防爆等级：Exia IIC T4 Ga 工作温度:-30℃～70℃。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（17）压力平视显示装置：采用LED显示方式，当气瓶压力在（10～30）MPa时，绿灯常亮；当气瓶压力在（6～10）MPa时，黄灯常亮；当气瓶压力在（1～6） MPa时，红灯一直快速闪亮；同时震动器开始振动每3秒一次，每次持续1秒，气瓶压力小于1MPa时，红灯闪亮但不振动。当压力平视显示装置的电源处于低电压时，黄灯一直闪亮。当发射装置与显示装置配对时，蓝灯一直闪亮；当配对成功后，蓝灯熄灭。发射装置与显示装置的配对具有唯一性。低电压状态下的工作时间不小于2小时。防爆等级：Exia IIC T4 Ga 工作温度:-30℃～70℃。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（18）连接强度：大于250N。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（19）高压部件强度：经水压试验后应无渗漏和异常变形。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（20）中压导气管：不妨碍佩戴者工作和头部自由活动，且不干扰供气阀同面罩的连接。经挤压试验后，空气流量不降低。试验结束5min后，无扭曲变形。经压力试验后，无漏气和异常变形。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（21）快插接头：连接应方便、可靠，连接后不产生漏气现象，且能自锁，其尺寸应符合GA124-2013的规定。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气瓶：符合GB28053-2011《呼吸器用复合气瓶》规定的铝内胆碳纤维全缠绕复合气瓶，气瓶公称容积为6.8L，公称工作压力不低于30MPa；气瓶上标有“压缩空气、气瓶唯一编号、水压试验压力、公称工作压力、公称容积、重量、生产日期、检验周期、使用年限、产品执行标准号”等标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（23）气瓶瓶阀：气瓶瓶阀设置有安全阀，其爆破压力应为（37～45）MPa。与减压器连接螺纹为：G5/8-14,与气瓶连接螺纹为：M18x1.5，各项要求均符合GA124-2013的规定。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（24）他救接口装置：中压导气管通过三通输出接头，可与供气阀连接管上的快速接头相连接；快速接头能自行密封、自行锁定。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w:t>
            </w:r>
            <w:r>
              <w:rPr>
                <w:rFonts w:hint="eastAsia" w:ascii="宋体" w:hAnsi="宋体" w:eastAsia="宋体" w:cs="宋体"/>
                <w:i w:val="0"/>
                <w:iCs w:val="0"/>
                <w:color w:val="auto"/>
                <w:kern w:val="0"/>
                <w:sz w:val="21"/>
                <w:szCs w:val="21"/>
                <w:u w:val="none"/>
                <w:lang w:val="en-US" w:eastAsia="zh-CN" w:bidi="ar"/>
              </w:rPr>
              <w:t>（25）</w:t>
            </w:r>
            <w:r>
              <w:rPr>
                <w:rFonts w:hint="eastAsia" w:ascii="宋体" w:hAnsi="宋体" w:eastAsia="宋体" w:cs="宋体"/>
                <w:color w:val="auto"/>
                <w:sz w:val="21"/>
                <w:szCs w:val="21"/>
              </w:rPr>
              <w:t>需提供第三方检测机构出具的带CMA或CNAS标识的检测报告</w:t>
            </w:r>
            <w:r>
              <w:rPr>
                <w:rFonts w:hint="eastAsia" w:ascii="宋体" w:hAnsi="宋体" w:eastAsia="宋体" w:cs="宋体"/>
                <w:i w:val="0"/>
                <w:iCs w:val="0"/>
                <w:color w:val="auto"/>
                <w:kern w:val="0"/>
                <w:sz w:val="21"/>
                <w:szCs w:val="21"/>
                <w:u w:val="none"/>
                <w:lang w:val="en-US" w:eastAsia="zh-CN" w:bidi="ar"/>
              </w:rPr>
              <w:t>。</w:t>
            </w:r>
          </w:p>
        </w:tc>
      </w:tr>
      <w:tr w14:paraId="7772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947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48B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空气压缩机</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3A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3D0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276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33655</wp:posOffset>
                  </wp:positionH>
                  <wp:positionV relativeFrom="paragraph">
                    <wp:posOffset>-245745</wp:posOffset>
                  </wp:positionV>
                  <wp:extent cx="1805305" cy="1678305"/>
                  <wp:effectExtent l="0" t="0" r="8255" b="13335"/>
                  <wp:wrapNone/>
                  <wp:docPr id="78" name="图片_19"/>
                  <wp:cNvGraphicFramePr/>
                  <a:graphic xmlns:a="http://schemas.openxmlformats.org/drawingml/2006/main">
                    <a:graphicData uri="http://schemas.openxmlformats.org/drawingml/2006/picture">
                      <pic:pic xmlns:pic="http://schemas.openxmlformats.org/drawingml/2006/picture">
                        <pic:nvPicPr>
                          <pic:cNvPr id="78" name="图片_19"/>
                          <pic:cNvPicPr/>
                        </pic:nvPicPr>
                        <pic:blipFill>
                          <a:blip r:embed="rId18"/>
                          <a:stretch>
                            <a:fillRect/>
                          </a:stretch>
                        </pic:blipFill>
                        <pic:spPr>
                          <a:xfrm>
                            <a:off x="0" y="0"/>
                            <a:ext cx="1805305" cy="1678305"/>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B42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执行GB/T 3853-2017 容积式压缩机标准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1、输气流量：≥100L/min；填充压力：≥33MPa；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2、驱动：三相电动机；电动机功率：≥3.0kw；转速：≥2300rpm；噪音：≤86分贝；</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3、充满 6.8L 气瓶时间≤25 分钟，充气效率高，满足应急快速补气需求。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4、润滑方式：飞溅润滑或压力润滑，润滑可靠，保障高压工况长效运行。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5、尺寸紧凑，便于移动存放，外形尺寸≤800mm×400mm×450mm；整机重量≤55kg，便携省力。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6、冷却系统：采用不锈钢或铜质高效冷却结构，散热效果好，耐高温、耐腐蚀。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7、不锈钢充气装置具备开/关/自由放空功能，可360°旋转。</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8、压缩级数：3级；所产生空气符合GB/T 31975-2015呼吸空气标准。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9、曲轴箱油温≤75℃，运行温度稳定，保护润滑油性能及机件寿命。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10.配备高效多级呼吸空气过滤系统，有效滤除油、水、颗粒物、异味等，产出空气符合 GB/T 31975-2015 呼吸空气标准。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11.机器具不少于2道过滤装置，多级过滤组合，净化层级充足，保障输出呼吸空气洁净、安全。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12.曲轴采用高强度合金材质，经精密加工与热处理，抗疲劳、耐磨损，满足长期高压工况稳定运行。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color w:val="auto"/>
                <w:sz w:val="21"/>
                <w:szCs w:val="21"/>
              </w:rPr>
              <w:t>▲需提供第三方检测机构出具的带CMA或CNAS标识的检测报告</w:t>
            </w:r>
            <w:r>
              <w:rPr>
                <w:rFonts w:hint="eastAsia" w:ascii="宋体" w:hAnsi="宋体" w:eastAsia="宋体" w:cs="宋体"/>
                <w:i w:val="0"/>
                <w:iCs w:val="0"/>
                <w:color w:val="auto"/>
                <w:kern w:val="0"/>
                <w:sz w:val="21"/>
                <w:szCs w:val="21"/>
                <w:u w:val="none"/>
                <w:lang w:val="en-US" w:eastAsia="zh-CN" w:bidi="ar"/>
              </w:rPr>
              <w:t>。</w:t>
            </w:r>
          </w:p>
        </w:tc>
      </w:tr>
      <w:tr w14:paraId="07C2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402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D0C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装备维修3D打印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工作站套装</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1DD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949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45A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-8890</wp:posOffset>
                  </wp:positionH>
                  <wp:positionV relativeFrom="paragraph">
                    <wp:posOffset>139700</wp:posOffset>
                  </wp:positionV>
                  <wp:extent cx="1856740" cy="2105025"/>
                  <wp:effectExtent l="0" t="0" r="2540" b="13335"/>
                  <wp:wrapNone/>
                  <wp:docPr id="76" name="图片_20"/>
                  <wp:cNvGraphicFramePr/>
                  <a:graphic xmlns:a="http://schemas.openxmlformats.org/drawingml/2006/main">
                    <a:graphicData uri="http://schemas.openxmlformats.org/drawingml/2006/picture">
                      <pic:pic xmlns:pic="http://schemas.openxmlformats.org/drawingml/2006/picture">
                        <pic:nvPicPr>
                          <pic:cNvPr id="76" name="图片_20"/>
                          <pic:cNvPicPr/>
                        </pic:nvPicPr>
                        <pic:blipFill>
                          <a:blip r:embed="rId19"/>
                          <a:stretch>
                            <a:fillRect/>
                          </a:stretch>
                        </pic:blipFill>
                        <pic:spPr>
                          <a:xfrm>
                            <a:off x="0" y="0"/>
                            <a:ext cx="1856740" cy="2105025"/>
                          </a:xfrm>
                          <a:prstGeom prst="rect">
                            <a:avLst/>
                          </a:prstGeom>
                          <a:noFill/>
                          <a:ln>
                            <a:noFill/>
                          </a:ln>
                        </pic:spPr>
                      </pic:pic>
                    </a:graphicData>
                  </a:graphic>
                </wp:anchor>
              </w:drawing>
            </w:r>
          </w:p>
        </w:tc>
        <w:tc>
          <w:tcPr>
            <w:tcW w:w="2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DFD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配备3D打印机两套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1、成型技术：熔融沉积成型；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2、机身尺寸宽敞，成型空间充足，外形尺寸≥490×510×620mm；整机重量适中，便于移动，净重≤33kg；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3、支持双喷嘴独立 / 协同打印，单头最大打印尺寸≥320×320×320mm，双头协同打印尺寸≥300×320×320mm，满足大尺寸部件成型需求；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4、机身框架采用高强度金属材质（铝 / 钢），外壳坚固耐用，具备良好防护与散热性能；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5、工具头：全金属热端、硬化钢挤出机齿轮、硬化钢喷嘴，内置工具头切刀，喷嘴最高温度不低于350 ℃、喷嘴直径自带0.4mm，可选0.2 mm，0.6 mm，0.8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6、机器标配双面纹理PEI打印面板，可扩展光面打印面板，热床最高温度不低于120℃；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▲7、工具头最大移动速度不低于1000 mm/s，工具头最大移动加速度不低于20000 mm/s²，热端最大流速不低于65mm³/s（使用大流量热端）；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8、支持耗材类型：PLA、PETG、TPU、ABS、ASA、PVA、PET、尼龙线材（PA)、聚碳酸酯线材（PC)、PPA-CF/GF、PPS、PPS-CF/GF、碳/玻璃纤维增强线材及相关支撑隔离材料等；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▲9、支持热端快拆、主动振动补偿、全自动多喷嘴偏移校准、热端感应加热、自动热床调平；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▲10、配备打印实时监控系统，支持打印状态可视化、异常监测与预警，保障打印过程稳定可靠。</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▲11、配备多摄像头视觉监控系统，支持打印过程实时监测、AI 首层质量检测、舱门状态检测，保障打印精度与安全。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12、支持断料检测、缠料检测、断电续打，具备监控打印机状态的健康管理系统；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13、支持耗材用量及余料检测，支持多色打印，最多支持不少于25色；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▲14、</w:t>
            </w:r>
            <w:r>
              <w:rPr>
                <w:rFonts w:hint="eastAsia" w:ascii="宋体" w:hAnsi="宋体" w:eastAsia="宋体" w:cs="宋体"/>
                <w:color w:val="auto"/>
                <w:sz w:val="21"/>
                <w:szCs w:val="21"/>
                <w:lang w:val="en-US" w:eastAsia="zh-CN"/>
              </w:rPr>
              <w:t>内置高效空气净化系统，活性炭+ HEPA 复合过滤，过滤等级不低于G3+H11，支持智能空气循环，有效净化打印废气。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▲15、具备腔体恒温控制功能，多传感器闭环温控，腔体温控范围≥50℃，适配工程材料稳定打印需求。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▲16、配备智能热端切换系统，支持喷嘴自动更换，最多可挂载6个喷嘴，适配0.2/0.4/0.6/0.8 mm 感应热端；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17、配备触摸显示屏，配备高清触控显示屏，支持本地操作、实时监控与延时摄影。内置高清相机，支持实时监控及延时摄影；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18、支持通过触摸显示屏、手机端APP、电脑端应用三种操作界面控制；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19、配备全闭环控制风扇系统，确保打印的高质量和可靠性；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20、支持Wi-Fi通讯，支持2.4/5 GHz；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21、集成激光雕刻/切割模块（功率≥30W），雕刻速度≥800mm/s，加工面积≥300×250mm，具备安全防护、火焰检测及辅助吹气功能，适配非金属材料加工。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23、支持切割材料类型：木材、橡胶、金属片、皮革、深色亚克力、石材等；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24、支持多功能模块拓展（切割 / 绘画可选），切割 / 绘画加工面积≥300×250mm，适配标识制作、部件精加工等场景；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▲25、配备3D打印切片软件；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26、提供与设备匹配的延长保修服务及配套热端配件包、多材料自动进料系统。</w:t>
            </w:r>
            <w:r>
              <w:rPr>
                <w:rFonts w:hint="eastAsia" w:ascii="宋体" w:hAnsi="宋体" w:eastAsia="宋体" w:cs="宋体"/>
                <w:i w:val="0"/>
                <w:iCs w:val="0"/>
                <w:color w:val="auto"/>
                <w:kern w:val="0"/>
                <w:sz w:val="21"/>
                <w:szCs w:val="21"/>
                <w:u w:val="none"/>
                <w:lang w:val="en-US" w:eastAsia="zh-CN" w:bidi="ar"/>
              </w:rPr>
              <w:br w:type="textWrapping"/>
            </w:r>
          </w:p>
          <w:p w14:paraId="3E4EC5E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p>
          <w:p w14:paraId="0EA42D4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配套图形</w:t>
            </w:r>
            <w:r>
              <w:rPr>
                <w:rFonts w:hint="eastAsia" w:ascii="宋体" w:hAnsi="宋体" w:eastAsia="宋体" w:cs="宋体"/>
                <w:i w:val="0"/>
                <w:iCs w:val="0"/>
                <w:color w:val="auto"/>
                <w:kern w:val="0"/>
                <w:sz w:val="21"/>
                <w:szCs w:val="21"/>
                <w:highlight w:val="none"/>
                <w:u w:val="none"/>
                <w:lang w:val="en-US" w:eastAsia="zh-CN" w:bidi="ar"/>
              </w:rPr>
              <w:t>工作站</w:t>
            </w:r>
            <w:r>
              <w:rPr>
                <w:rFonts w:hint="eastAsia" w:cs="宋体"/>
                <w:i w:val="0"/>
                <w:iCs w:val="0"/>
                <w:color w:val="auto"/>
                <w:kern w:val="0"/>
                <w:sz w:val="21"/>
                <w:szCs w:val="21"/>
                <w:highlight w:val="none"/>
                <w:u w:val="none"/>
                <w:lang w:val="en-US" w:eastAsia="zh-CN" w:bidi="ar"/>
              </w:rPr>
              <w:t>两</w:t>
            </w:r>
            <w:r>
              <w:rPr>
                <w:rFonts w:hint="eastAsia" w:ascii="宋体" w:hAnsi="宋体" w:eastAsia="宋体" w:cs="宋体"/>
                <w:i w:val="0"/>
                <w:iCs w:val="0"/>
                <w:color w:val="auto"/>
                <w:kern w:val="0"/>
                <w:sz w:val="21"/>
                <w:szCs w:val="21"/>
                <w:highlight w:val="none"/>
                <w:u w:val="none"/>
                <w:lang w:val="en-US" w:eastAsia="zh-CN" w:bidi="ar"/>
              </w:rPr>
              <w:t>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▲1.处理器(CPU)</w:t>
            </w:r>
          </w:p>
          <w:p w14:paraId="309C37A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物理核心数：≥24核32线程(满足多任务并行计算需求)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主频：基础主频≥3.0GHz,最大睿频≥5.0GHz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末级缓存：≥30MB,支持超线程技术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2.内存(RAM)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内存≥64GB（2×32GB），DDR5 规格≥5200MHz，支持双通道，具备高带宽、低延迟特性，满足大型模型加载需求。颗粒为TLC</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▲扩展能力：内存插槽≥4个，单插槽最大支持32GB,总扩展容量≥128GB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▲内存通道：支持四通道内存控制器，带宽≥100GB/s</w:t>
            </w:r>
            <w:r>
              <w:rPr>
                <w:rFonts w:hint="eastAsia" w:ascii="宋体" w:hAnsi="宋体" w:eastAsia="宋体" w:cs="宋体"/>
                <w:i w:val="0"/>
                <w:iCs w:val="0"/>
                <w:color w:val="auto"/>
                <w:kern w:val="0"/>
                <w:sz w:val="21"/>
                <w:szCs w:val="21"/>
                <w:u w:val="none"/>
                <w:lang w:val="en-US" w:eastAsia="zh-CN" w:bidi="ar"/>
              </w:rPr>
              <w:br w:type="textWrapping"/>
            </w:r>
          </w:p>
          <w:p w14:paraId="07B7B116">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存储系统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▲主硬盘：≥2TB M.2 NVMe PCIe 5.0固态硬盘(顺序读取速度≥7000MB/s),TLC颗粒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▲扩展接口：支持≥2个M.2 PCIe 4.0插槽+≥4个SATA III接口，支持RAID 0/1/5阵列模式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存储安全：支持硬盘物理锁设计，防止非法拆卸</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▲4.图形卡(GPU)</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显存容量：≥32GB GDDR7图形显存，支持 CUDA/OpenCL 加速，图形渲染、3D 建模性能强劲。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显存位宽：≥512 bit,显存带宽≥1700GB/s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显示器接口接口：1x HDMI 2.1、3x DP 1.4a</w:t>
            </w:r>
            <w:r>
              <w:rPr>
                <w:rFonts w:hint="eastAsia" w:ascii="宋体" w:hAnsi="宋体" w:eastAsia="宋体" w:cs="宋体"/>
                <w:i w:val="0"/>
                <w:iCs w:val="0"/>
                <w:color w:val="auto"/>
                <w:kern w:val="0"/>
                <w:sz w:val="21"/>
                <w:szCs w:val="21"/>
                <w:u w:val="none"/>
                <w:lang w:val="en-US" w:eastAsia="zh-CN" w:bidi="ar"/>
              </w:rPr>
              <w:br w:type="textWrapping"/>
            </w:r>
          </w:p>
          <w:p w14:paraId="5DF3B89E">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▲5.显示设备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显示器尺寸：≥27英寸，屏幕比例16:9</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分辨率：≥3840×2160(4K UHD),像素密度≥163PPI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护眼特性：支持硬件级防蓝光模式，蓝光加权辐射亮度比≤0.0012W/(cd·sr)</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可视角度：水平≥178°、垂直≥178°,色域覆盖≥99%sRGB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6.电源与机箱参数(功能性指标)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▲电源规格：≥1200W 80PLUS白金认证(转换效率≥92%),支持宽幅电压(100-240V)，原生16pin接口，12V 单路 / 联合输出≥90A（总功率≥1080W）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机箱为塔式紧凑设计，容积≤30L，免工具拆卸，防尘易维护；散热系统高效静音，CPU 可选水冷 / 风冷，GPU 独立散热，满载噪音≤60dB，保障 7×24 小时稳定运行。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7.整机综合性能强劲，满足3D模型处理、切片、渲染、仿真等高强度作业需求，7×24 小时稳定运行无故障。</w:t>
            </w:r>
          </w:p>
          <w:p w14:paraId="61FDA3B3">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auto"/>
                <w:kern w:val="0"/>
                <w:sz w:val="21"/>
                <w:szCs w:val="21"/>
                <w:u w:val="none"/>
                <w:lang w:val="en-US" w:eastAsia="zh-CN" w:bidi="ar"/>
              </w:rPr>
            </w:pPr>
          </w:p>
          <w:p w14:paraId="304FFBED">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配备激光雕刻机一套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激光类型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b w:val="0"/>
                <w:bCs w:val="0"/>
                <w:color w:val="auto"/>
                <w:kern w:val="0"/>
                <w:sz w:val="21"/>
                <w:szCs w:val="21"/>
                <w:lang w:val="en-US" w:eastAsia="zh-CN" w:bidi="ar"/>
              </w:rPr>
              <w:t>功率≥5W</w:t>
            </w:r>
            <w:r>
              <w:rPr>
                <w:rFonts w:hint="eastAsia" w:ascii="宋体" w:hAnsi="宋体" w:eastAsia="宋体" w:cs="宋体"/>
                <w:i w:val="0"/>
                <w:iCs w:val="0"/>
                <w:color w:val="auto"/>
                <w:kern w:val="0"/>
                <w:sz w:val="21"/>
                <w:szCs w:val="21"/>
                <w:u w:val="none"/>
                <w:lang w:val="en-US" w:eastAsia="zh-CN" w:bidi="ar"/>
              </w:rPr>
              <w:t xml:space="preserve"> UV紫光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激光雕刻加工模式激光切割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支持的材料激光可雕刻：玻璃、水晶、亚克力、木材、金属、皮革、塑料、橡胶、硅胶、陶瓷等可激光切割：玻璃、塑料(PE、PP、EVA、PET等)、织物、皮革、亚克力(非完全透明)、纸张、木材等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内部雕刻：≥200毫米×200毫米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最大工作速度≥15000毫米/秒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加工幅面满足常规零部件与标识雕刻需求，运行速度快、定位精准，支持平面与旋转物体加工。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Windows/macOS操作系统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USB/Wi-Fi/IP连接方式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2D:SVG,DXF,JPG,JPEG,GIF,PNG,BMP和WEBP支持文件3D:STL,OBJ,AMF,3MF,GLB,PLY</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4800万像素双摄像头内置摄像头、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定位方式：摄像头定位</w:t>
            </w:r>
          </w:p>
        </w:tc>
      </w:tr>
    </w:tbl>
    <w:p w14:paraId="428FA04D">
      <w:pPr>
        <w:widowControl w:val="0"/>
        <w:numPr>
          <w:ilvl w:val="0"/>
          <w:numId w:val="0"/>
        </w:numPr>
        <w:spacing w:line="360" w:lineRule="auto"/>
        <w:rPr>
          <w:rFonts w:hint="eastAsia"/>
          <w:b/>
          <w:bCs/>
          <w:color w:val="auto"/>
          <w:sz w:val="28"/>
          <w:szCs w:val="28"/>
          <w:highlight w:val="yellow"/>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906FA3D">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254"/>
      <w:bookmarkEnd w:id="255"/>
      <w:bookmarkEnd w:id="256"/>
    </w:p>
    <w:p w14:paraId="2521A9A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257" w:name="_Toc17619"/>
      <w:r>
        <w:rPr>
          <w:rFonts w:hint="eastAsia"/>
          <w:color w:val="auto"/>
          <w:sz w:val="28"/>
          <w:szCs w:val="28"/>
          <w:highlight w:val="none"/>
          <w:lang w:val="en-US" w:eastAsia="zh-CN"/>
        </w:rPr>
        <w:t>一、资格审查程序</w:t>
      </w:r>
      <w:bookmarkEnd w:id="257"/>
      <w:r>
        <w:rPr>
          <w:rFonts w:hint="eastAsia"/>
          <w:color w:val="auto"/>
          <w:sz w:val="28"/>
          <w:szCs w:val="28"/>
          <w:highlight w:val="none"/>
          <w:lang w:val="en-US" w:eastAsia="zh-CN"/>
        </w:rPr>
        <w:t xml:space="preserve"> </w:t>
      </w:r>
    </w:p>
    <w:p w14:paraId="16EEA2D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48209E45">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12755477">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04EF8027">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258" w:name="_Toc5337"/>
      <w:r>
        <w:rPr>
          <w:rFonts w:hint="eastAsia"/>
          <w:color w:val="auto"/>
          <w:sz w:val="28"/>
          <w:szCs w:val="28"/>
          <w:highlight w:val="none"/>
          <w:lang w:val="en-US" w:eastAsia="zh-CN"/>
        </w:rPr>
        <w:t>二、资格审查要求</w:t>
      </w:r>
      <w:bookmarkEnd w:id="258"/>
      <w:r>
        <w:rPr>
          <w:rFonts w:hint="eastAsia"/>
          <w:color w:val="auto"/>
          <w:sz w:val="28"/>
          <w:szCs w:val="28"/>
          <w:highlight w:val="none"/>
          <w:lang w:val="en-US" w:eastAsia="zh-CN"/>
        </w:rPr>
        <w:t xml:space="preserve"> </w:t>
      </w:r>
    </w:p>
    <w:p w14:paraId="2ED9200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0"/>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57"/>
        <w:gridCol w:w="6354"/>
        <w:gridCol w:w="432"/>
        <w:gridCol w:w="480"/>
        <w:gridCol w:w="564"/>
      </w:tblGrid>
      <w:tr w14:paraId="50C4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trPr>
        <w:tc>
          <w:tcPr>
            <w:tcW w:w="705" w:type="dxa"/>
            <w:vMerge w:val="restart"/>
            <w:noWrap w:val="0"/>
            <w:vAlign w:val="center"/>
          </w:tcPr>
          <w:p w14:paraId="51A1A2B7">
            <w:pPr>
              <w:spacing w:line="360" w:lineRule="auto"/>
              <w:jc w:val="center"/>
              <w:rPr>
                <w:rFonts w:hint="eastAsia" w:ascii="宋体" w:hAnsi="宋体" w:cs="仿宋"/>
                <w:b/>
                <w:spacing w:val="-2"/>
                <w:sz w:val="24"/>
              </w:rPr>
            </w:pPr>
            <w:r>
              <w:rPr>
                <w:rFonts w:hint="eastAsia" w:ascii="宋体" w:hAnsi="宋体" w:cs="仿宋"/>
                <w:b/>
                <w:spacing w:val="-2"/>
                <w:sz w:val="24"/>
              </w:rPr>
              <w:t>序号</w:t>
            </w:r>
          </w:p>
        </w:tc>
        <w:tc>
          <w:tcPr>
            <w:tcW w:w="2057" w:type="dxa"/>
            <w:vMerge w:val="restart"/>
            <w:noWrap w:val="0"/>
            <w:vAlign w:val="center"/>
          </w:tcPr>
          <w:p w14:paraId="7EA97D28">
            <w:pPr>
              <w:spacing w:line="360" w:lineRule="auto"/>
              <w:jc w:val="center"/>
              <w:rPr>
                <w:rFonts w:hint="eastAsia" w:ascii="宋体" w:hAnsi="宋体" w:cs="仿宋"/>
                <w:b/>
                <w:spacing w:val="-2"/>
                <w:sz w:val="24"/>
              </w:rPr>
            </w:pPr>
            <w:r>
              <w:rPr>
                <w:rFonts w:hint="eastAsia" w:ascii="宋体" w:hAnsi="宋体" w:cs="仿宋"/>
                <w:b/>
                <w:spacing w:val="-2"/>
                <w:sz w:val="24"/>
              </w:rPr>
              <w:t>评审内容</w:t>
            </w:r>
          </w:p>
        </w:tc>
        <w:tc>
          <w:tcPr>
            <w:tcW w:w="6354" w:type="dxa"/>
            <w:vMerge w:val="restart"/>
            <w:noWrap w:val="0"/>
            <w:vAlign w:val="center"/>
          </w:tcPr>
          <w:p w14:paraId="3AA0919D">
            <w:pPr>
              <w:spacing w:line="360" w:lineRule="auto"/>
              <w:jc w:val="center"/>
              <w:rPr>
                <w:rFonts w:hint="eastAsia" w:ascii="宋体" w:hAnsi="宋体" w:cs="仿宋"/>
                <w:b/>
                <w:spacing w:val="-2"/>
                <w:sz w:val="24"/>
              </w:rPr>
            </w:pPr>
            <w:r>
              <w:rPr>
                <w:rFonts w:hint="eastAsia" w:ascii="宋体" w:hAnsi="宋体" w:cs="仿宋"/>
                <w:b/>
                <w:spacing w:val="-2"/>
                <w:sz w:val="24"/>
              </w:rPr>
              <w:t>评审合格标准</w:t>
            </w:r>
          </w:p>
        </w:tc>
        <w:tc>
          <w:tcPr>
            <w:tcW w:w="1476" w:type="dxa"/>
            <w:gridSpan w:val="3"/>
            <w:noWrap w:val="0"/>
            <w:vAlign w:val="bottom"/>
          </w:tcPr>
          <w:p w14:paraId="77653E4C">
            <w:pPr>
              <w:spacing w:line="360" w:lineRule="auto"/>
              <w:jc w:val="center"/>
              <w:rPr>
                <w:rFonts w:hint="eastAsia" w:ascii="宋体" w:hAnsi="宋体" w:cs="仿宋"/>
                <w:b/>
                <w:spacing w:val="-2"/>
                <w:sz w:val="24"/>
              </w:rPr>
            </w:pPr>
            <w:r>
              <w:rPr>
                <w:rFonts w:hint="eastAsia" w:ascii="宋体" w:hAnsi="宋体" w:cs="仿宋"/>
                <w:b/>
                <w:spacing w:val="-2"/>
                <w:sz w:val="24"/>
              </w:rPr>
              <w:t>投标人名称</w:t>
            </w:r>
          </w:p>
        </w:tc>
      </w:tr>
      <w:tr w14:paraId="0A96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D596DE4">
            <w:pPr>
              <w:spacing w:line="360" w:lineRule="auto"/>
              <w:jc w:val="center"/>
              <w:rPr>
                <w:rFonts w:hint="eastAsia" w:ascii="宋体" w:hAnsi="宋体" w:cs="仿宋"/>
                <w:b/>
                <w:spacing w:val="-2"/>
                <w:sz w:val="24"/>
              </w:rPr>
            </w:pPr>
          </w:p>
        </w:tc>
        <w:tc>
          <w:tcPr>
            <w:tcW w:w="2057" w:type="dxa"/>
            <w:vMerge w:val="continue"/>
            <w:noWrap w:val="0"/>
            <w:vAlign w:val="bottom"/>
          </w:tcPr>
          <w:p w14:paraId="75C71AC2">
            <w:pPr>
              <w:spacing w:line="360" w:lineRule="auto"/>
              <w:jc w:val="center"/>
              <w:rPr>
                <w:rFonts w:hint="eastAsia" w:ascii="宋体" w:hAnsi="宋体" w:cs="仿宋"/>
                <w:b/>
                <w:spacing w:val="-2"/>
                <w:sz w:val="24"/>
              </w:rPr>
            </w:pPr>
          </w:p>
        </w:tc>
        <w:tc>
          <w:tcPr>
            <w:tcW w:w="6354" w:type="dxa"/>
            <w:vMerge w:val="continue"/>
            <w:noWrap w:val="0"/>
            <w:vAlign w:val="bottom"/>
          </w:tcPr>
          <w:p w14:paraId="2F31BDEB">
            <w:pPr>
              <w:spacing w:line="360" w:lineRule="auto"/>
              <w:jc w:val="center"/>
              <w:rPr>
                <w:rFonts w:hint="eastAsia" w:ascii="宋体" w:hAnsi="宋体" w:cs="仿宋"/>
                <w:b/>
                <w:spacing w:val="-2"/>
                <w:sz w:val="24"/>
              </w:rPr>
            </w:pPr>
          </w:p>
        </w:tc>
        <w:tc>
          <w:tcPr>
            <w:tcW w:w="432" w:type="dxa"/>
            <w:noWrap w:val="0"/>
            <w:vAlign w:val="bottom"/>
          </w:tcPr>
          <w:p w14:paraId="2CEAE91D">
            <w:pPr>
              <w:spacing w:line="360" w:lineRule="auto"/>
              <w:jc w:val="center"/>
              <w:rPr>
                <w:rFonts w:hint="eastAsia" w:ascii="宋体" w:hAnsi="宋体" w:cs="仿宋"/>
                <w:b/>
                <w:spacing w:val="-2"/>
                <w:sz w:val="24"/>
              </w:rPr>
            </w:pPr>
          </w:p>
        </w:tc>
        <w:tc>
          <w:tcPr>
            <w:tcW w:w="480" w:type="dxa"/>
            <w:noWrap w:val="0"/>
            <w:vAlign w:val="top"/>
          </w:tcPr>
          <w:p w14:paraId="4D25349D">
            <w:pPr>
              <w:spacing w:line="360" w:lineRule="auto"/>
              <w:jc w:val="center"/>
              <w:rPr>
                <w:rFonts w:hint="eastAsia" w:ascii="宋体" w:hAnsi="宋体" w:cs="仿宋"/>
                <w:b/>
                <w:spacing w:val="-2"/>
                <w:sz w:val="24"/>
              </w:rPr>
            </w:pPr>
          </w:p>
        </w:tc>
        <w:tc>
          <w:tcPr>
            <w:tcW w:w="564" w:type="dxa"/>
            <w:noWrap w:val="0"/>
            <w:vAlign w:val="top"/>
          </w:tcPr>
          <w:p w14:paraId="2C46B78B">
            <w:pPr>
              <w:spacing w:line="360" w:lineRule="auto"/>
              <w:jc w:val="center"/>
              <w:rPr>
                <w:rFonts w:hint="eastAsia" w:ascii="宋体" w:hAnsi="宋体" w:cs="仿宋"/>
                <w:b/>
                <w:spacing w:val="-2"/>
                <w:sz w:val="24"/>
              </w:rPr>
            </w:pPr>
          </w:p>
        </w:tc>
      </w:tr>
      <w:tr w14:paraId="78D7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46E15022">
            <w:pPr>
              <w:spacing w:line="360" w:lineRule="auto"/>
              <w:jc w:val="center"/>
              <w:rPr>
                <w:rFonts w:hint="eastAsia" w:ascii="宋体" w:hAnsi="宋体" w:cs="仿宋"/>
                <w:spacing w:val="-2"/>
                <w:sz w:val="24"/>
              </w:rPr>
            </w:pPr>
            <w:r>
              <w:rPr>
                <w:rFonts w:hint="eastAsia" w:ascii="宋体" w:hAnsi="宋体" w:cs="仿宋"/>
                <w:spacing w:val="-2"/>
                <w:sz w:val="24"/>
              </w:rPr>
              <w:t>1</w:t>
            </w:r>
          </w:p>
        </w:tc>
        <w:tc>
          <w:tcPr>
            <w:tcW w:w="2057" w:type="dxa"/>
            <w:noWrap w:val="0"/>
            <w:vAlign w:val="center"/>
          </w:tcPr>
          <w:p w14:paraId="4341CFEB">
            <w:pPr>
              <w:spacing w:line="360" w:lineRule="auto"/>
              <w:jc w:val="center"/>
              <w:rPr>
                <w:rFonts w:hint="eastAsia" w:ascii="宋体" w:hAnsi="宋体" w:cs="仿宋"/>
                <w:spacing w:val="-2"/>
                <w:sz w:val="24"/>
              </w:rPr>
            </w:pPr>
            <w:r>
              <w:rPr>
                <w:rFonts w:ascii="宋体" w:hAnsi="宋体" w:cs="仿宋"/>
                <w:sz w:val="24"/>
              </w:rPr>
              <w:t>营业执照等证明</w:t>
            </w:r>
          </w:p>
        </w:tc>
        <w:tc>
          <w:tcPr>
            <w:tcW w:w="6354" w:type="dxa"/>
            <w:noWrap w:val="0"/>
            <w:vAlign w:val="top"/>
          </w:tcPr>
          <w:p w14:paraId="3FD88328">
            <w:pPr>
              <w:spacing w:line="360" w:lineRule="auto"/>
              <w:jc w:val="left"/>
              <w:rPr>
                <w:rFonts w:hint="eastAsia" w:ascii="宋体" w:hAnsi="宋体" w:cs="仿宋"/>
                <w:spacing w:val="-2"/>
                <w:sz w:val="24"/>
              </w:rPr>
            </w:pPr>
            <w:r>
              <w:rPr>
                <w:rFonts w:hint="eastAsia" w:ascii="宋体" w:hAnsi="宋体" w:cs="仿宋"/>
                <w:spacing w:val="-2"/>
                <w:sz w:val="24"/>
                <w:lang w:val="en-US" w:eastAsia="zh-CN"/>
              </w:rPr>
              <w:t>投标人为企业（包括合伙企业）的，应提供“营业执照”；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投标人为事业单位的，应供有效的“事业单位法人证书”；</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投标人是非企业机构的，应供“执业许可证”、“登记证书”等证明文件；</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投标人是个体工商户的，应</w:t>
            </w:r>
            <w:r>
              <w:rPr>
                <w:rFonts w:hint="eastAsia" w:cs="仿宋"/>
                <w:spacing w:val="-2"/>
                <w:sz w:val="24"/>
                <w:lang w:val="en-US" w:eastAsia="zh-CN"/>
              </w:rPr>
              <w:t>提供</w:t>
            </w:r>
            <w:r>
              <w:rPr>
                <w:rFonts w:hint="eastAsia" w:ascii="宋体" w:hAnsi="宋体" w:cs="仿宋"/>
                <w:spacing w:val="-2"/>
                <w:sz w:val="24"/>
                <w:lang w:val="en-US" w:eastAsia="zh-CN"/>
              </w:rPr>
              <w:t>“个体工商户营业执照”；</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投标人是自然人的，应</w:t>
            </w:r>
            <w:r>
              <w:rPr>
                <w:rFonts w:hint="eastAsia" w:cs="仿宋"/>
                <w:spacing w:val="-2"/>
                <w:sz w:val="24"/>
                <w:lang w:val="en-US" w:eastAsia="zh-CN"/>
              </w:rPr>
              <w:t>提</w:t>
            </w:r>
            <w:r>
              <w:rPr>
                <w:rFonts w:hint="eastAsia" w:ascii="宋体" w:hAnsi="宋体" w:cs="仿宋"/>
                <w:spacing w:val="-2"/>
                <w:sz w:val="24"/>
                <w:lang w:val="en-US" w:eastAsia="zh-CN"/>
              </w:rPr>
              <w:t>供自然人身份证明。</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21AF797F">
            <w:pPr>
              <w:spacing w:line="360" w:lineRule="auto"/>
              <w:jc w:val="left"/>
              <w:rPr>
                <w:rFonts w:hint="eastAsia" w:ascii="宋体" w:hAnsi="宋体" w:cs="仿宋"/>
                <w:spacing w:val="-2"/>
                <w:sz w:val="24"/>
              </w:rPr>
            </w:pPr>
          </w:p>
        </w:tc>
        <w:tc>
          <w:tcPr>
            <w:tcW w:w="480" w:type="dxa"/>
            <w:noWrap w:val="0"/>
            <w:vAlign w:val="top"/>
          </w:tcPr>
          <w:p w14:paraId="4C3493D1">
            <w:pPr>
              <w:spacing w:line="360" w:lineRule="auto"/>
              <w:jc w:val="left"/>
              <w:rPr>
                <w:rFonts w:hint="eastAsia" w:ascii="宋体" w:hAnsi="宋体" w:cs="仿宋"/>
                <w:spacing w:val="-2"/>
                <w:sz w:val="24"/>
              </w:rPr>
            </w:pPr>
          </w:p>
        </w:tc>
        <w:tc>
          <w:tcPr>
            <w:tcW w:w="564" w:type="dxa"/>
            <w:noWrap w:val="0"/>
            <w:vAlign w:val="top"/>
          </w:tcPr>
          <w:p w14:paraId="5E168FED">
            <w:pPr>
              <w:spacing w:line="360" w:lineRule="auto"/>
              <w:jc w:val="left"/>
              <w:rPr>
                <w:rFonts w:hint="eastAsia" w:ascii="宋体" w:hAnsi="宋体" w:cs="仿宋"/>
                <w:spacing w:val="-2"/>
                <w:sz w:val="24"/>
              </w:rPr>
            </w:pPr>
          </w:p>
        </w:tc>
      </w:tr>
      <w:tr w14:paraId="461D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05" w:type="dxa"/>
            <w:noWrap w:val="0"/>
            <w:vAlign w:val="center"/>
          </w:tcPr>
          <w:p w14:paraId="2D0668A7">
            <w:pPr>
              <w:spacing w:line="360" w:lineRule="auto"/>
              <w:jc w:val="center"/>
              <w:rPr>
                <w:rFonts w:hint="eastAsia" w:ascii="宋体" w:hAnsi="宋体" w:cs="仿宋"/>
                <w:spacing w:val="-2"/>
                <w:sz w:val="24"/>
              </w:rPr>
            </w:pPr>
            <w:r>
              <w:rPr>
                <w:rFonts w:hint="eastAsia" w:ascii="宋体" w:hAnsi="宋体" w:cs="仿宋"/>
                <w:spacing w:val="-2"/>
                <w:sz w:val="24"/>
              </w:rPr>
              <w:t>2</w:t>
            </w:r>
          </w:p>
        </w:tc>
        <w:tc>
          <w:tcPr>
            <w:tcW w:w="2057" w:type="dxa"/>
            <w:noWrap w:val="0"/>
            <w:vAlign w:val="center"/>
          </w:tcPr>
          <w:p w14:paraId="2B879D34">
            <w:pPr>
              <w:spacing w:line="360" w:lineRule="auto"/>
              <w:jc w:val="center"/>
              <w:rPr>
                <w:rFonts w:hint="eastAsia" w:ascii="宋体" w:hAnsi="宋体" w:cs="仿宋"/>
                <w:sz w:val="24"/>
              </w:rPr>
            </w:pPr>
            <w:r>
              <w:rPr>
                <w:rFonts w:hint="eastAsia" w:ascii="宋体" w:hAnsi="宋体" w:cs="仿宋"/>
                <w:sz w:val="24"/>
              </w:rPr>
              <w:t>法定代表人身份证明书及</w:t>
            </w:r>
            <w:r>
              <w:rPr>
                <w:rFonts w:ascii="宋体" w:hAnsi="宋体" w:cs="仿宋"/>
                <w:sz w:val="24"/>
              </w:rPr>
              <w:t>法定代表人授权书</w:t>
            </w:r>
          </w:p>
        </w:tc>
        <w:tc>
          <w:tcPr>
            <w:tcW w:w="6354" w:type="dxa"/>
            <w:noWrap w:val="0"/>
            <w:vAlign w:val="top"/>
          </w:tcPr>
          <w:p w14:paraId="48287C3F">
            <w:pPr>
              <w:spacing w:line="360" w:lineRule="auto"/>
              <w:jc w:val="left"/>
              <w:rPr>
                <w:rFonts w:ascii="宋体" w:hAnsi="宋体" w:cs="仿宋"/>
                <w:spacing w:val="-2"/>
                <w:sz w:val="24"/>
              </w:rPr>
            </w:pPr>
            <w:r>
              <w:rPr>
                <w:rFonts w:hint="eastAsia" w:ascii="宋体" w:hAnsi="宋体" w:cs="仿宋"/>
                <w:spacing w:val="-2"/>
                <w:sz w:val="24"/>
              </w:rPr>
              <w:t>（1）</w:t>
            </w:r>
            <w:r>
              <w:rPr>
                <w:rFonts w:ascii="宋体" w:hAnsi="宋体" w:cs="仿宋"/>
                <w:spacing w:val="-2"/>
                <w:sz w:val="24"/>
              </w:rPr>
              <w:t>按</w:t>
            </w:r>
            <w:r>
              <w:rPr>
                <w:rFonts w:hint="eastAsia" w:ascii="宋体" w:hAnsi="宋体" w:cs="仿宋"/>
                <w:spacing w:val="-2"/>
                <w:sz w:val="24"/>
                <w:lang w:val="en-US" w:eastAsia="zh-CN"/>
              </w:rPr>
              <w:t>招标</w:t>
            </w:r>
            <w:r>
              <w:rPr>
                <w:rFonts w:ascii="宋体" w:hAnsi="宋体" w:cs="仿宋"/>
                <w:spacing w:val="-2"/>
                <w:sz w:val="24"/>
              </w:rPr>
              <w:t>文件规定的格式填写、签署和盖章；</w:t>
            </w:r>
          </w:p>
          <w:p w14:paraId="13DE9AEA">
            <w:pPr>
              <w:spacing w:line="360" w:lineRule="auto"/>
              <w:jc w:val="left"/>
              <w:rPr>
                <w:rFonts w:hint="eastAsia" w:ascii="宋体" w:hAnsi="宋体" w:cs="仿宋"/>
                <w:spacing w:val="-2"/>
                <w:sz w:val="24"/>
              </w:rPr>
            </w:pPr>
            <w:r>
              <w:rPr>
                <w:rFonts w:hint="eastAsia" w:ascii="宋体" w:hAnsi="宋体" w:cs="仿宋"/>
                <w:spacing w:val="-2"/>
                <w:sz w:val="24"/>
              </w:rPr>
              <w:t>（2）法定代表人身份证明书附完整的</w:t>
            </w:r>
            <w:r>
              <w:rPr>
                <w:rFonts w:ascii="宋体" w:hAnsi="宋体" w:cs="仿宋"/>
                <w:spacing w:val="-2"/>
                <w:sz w:val="24"/>
              </w:rPr>
              <w:t>法定代表人身份证复印件</w:t>
            </w:r>
            <w:r>
              <w:rPr>
                <w:rFonts w:hint="eastAsia" w:ascii="宋体" w:hAnsi="宋体" w:cs="仿宋"/>
                <w:spacing w:val="-2"/>
                <w:sz w:val="24"/>
              </w:rPr>
              <w:t>，并</w:t>
            </w:r>
            <w:r>
              <w:rPr>
                <w:rFonts w:ascii="宋体" w:hAnsi="宋体" w:cs="仿宋"/>
                <w:spacing w:val="-2"/>
                <w:sz w:val="24"/>
              </w:rPr>
              <w:t>加盖公章</w:t>
            </w:r>
            <w:r>
              <w:rPr>
                <w:rFonts w:hint="eastAsia" w:ascii="宋体" w:hAnsi="宋体" w:cs="仿宋"/>
                <w:spacing w:val="-2"/>
                <w:sz w:val="24"/>
              </w:rPr>
              <w:t>；</w:t>
            </w:r>
          </w:p>
          <w:p w14:paraId="141C8295">
            <w:pPr>
              <w:spacing w:line="360" w:lineRule="auto"/>
              <w:jc w:val="left"/>
              <w:rPr>
                <w:rFonts w:hint="eastAsia" w:ascii="宋体" w:hAnsi="宋体" w:cs="仿宋"/>
                <w:spacing w:val="-2"/>
                <w:sz w:val="24"/>
              </w:rPr>
            </w:pPr>
            <w:r>
              <w:rPr>
                <w:rFonts w:hint="eastAsia" w:ascii="宋体" w:hAnsi="宋体" w:cs="仿宋"/>
                <w:spacing w:val="-2"/>
                <w:sz w:val="24"/>
              </w:rPr>
              <w:t>（3）法定代表人授权委托书</w:t>
            </w:r>
            <w:r>
              <w:rPr>
                <w:rFonts w:ascii="宋体" w:hAnsi="宋体" w:cs="仿宋"/>
                <w:spacing w:val="-2"/>
                <w:sz w:val="24"/>
              </w:rPr>
              <w:t>附完整的法定代表人身份证复印件、被授权人身份证复印件，</w:t>
            </w:r>
            <w:r>
              <w:rPr>
                <w:rFonts w:hint="eastAsia" w:ascii="宋体" w:hAnsi="宋体" w:cs="仿宋"/>
                <w:spacing w:val="-2"/>
                <w:sz w:val="24"/>
              </w:rPr>
              <w:t>并</w:t>
            </w:r>
            <w:r>
              <w:rPr>
                <w:rFonts w:ascii="宋体" w:hAnsi="宋体" w:cs="仿宋"/>
                <w:spacing w:val="-2"/>
                <w:sz w:val="24"/>
              </w:rPr>
              <w:t>加盖公章；</w:t>
            </w:r>
          </w:p>
        </w:tc>
        <w:tc>
          <w:tcPr>
            <w:tcW w:w="432" w:type="dxa"/>
            <w:noWrap w:val="0"/>
            <w:vAlign w:val="top"/>
          </w:tcPr>
          <w:p w14:paraId="4B31D4ED">
            <w:pPr>
              <w:spacing w:line="360" w:lineRule="auto"/>
              <w:jc w:val="left"/>
              <w:rPr>
                <w:rFonts w:hint="eastAsia" w:ascii="宋体" w:hAnsi="宋体" w:cs="仿宋"/>
                <w:spacing w:val="-2"/>
                <w:sz w:val="24"/>
              </w:rPr>
            </w:pPr>
          </w:p>
        </w:tc>
        <w:tc>
          <w:tcPr>
            <w:tcW w:w="480" w:type="dxa"/>
            <w:noWrap w:val="0"/>
            <w:vAlign w:val="top"/>
          </w:tcPr>
          <w:p w14:paraId="12DE6682">
            <w:pPr>
              <w:spacing w:line="360" w:lineRule="auto"/>
              <w:jc w:val="left"/>
              <w:rPr>
                <w:rFonts w:hint="eastAsia" w:ascii="宋体" w:hAnsi="宋体" w:cs="仿宋"/>
                <w:spacing w:val="-2"/>
                <w:sz w:val="24"/>
              </w:rPr>
            </w:pPr>
          </w:p>
        </w:tc>
        <w:tc>
          <w:tcPr>
            <w:tcW w:w="564" w:type="dxa"/>
            <w:noWrap w:val="0"/>
            <w:vAlign w:val="top"/>
          </w:tcPr>
          <w:p w14:paraId="6D019F11">
            <w:pPr>
              <w:spacing w:line="360" w:lineRule="auto"/>
              <w:jc w:val="left"/>
              <w:rPr>
                <w:rFonts w:hint="eastAsia" w:ascii="宋体" w:hAnsi="宋体" w:cs="仿宋"/>
                <w:spacing w:val="-2"/>
                <w:sz w:val="24"/>
              </w:rPr>
            </w:pPr>
          </w:p>
        </w:tc>
      </w:tr>
      <w:tr w14:paraId="344E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705" w:type="dxa"/>
            <w:noWrap w:val="0"/>
            <w:vAlign w:val="center"/>
          </w:tcPr>
          <w:p w14:paraId="019F41AE">
            <w:pPr>
              <w:spacing w:line="360" w:lineRule="auto"/>
              <w:jc w:val="center"/>
              <w:rPr>
                <w:rFonts w:hint="eastAsia" w:ascii="宋体" w:hAnsi="宋体" w:cs="仿宋"/>
                <w:spacing w:val="-2"/>
                <w:sz w:val="24"/>
              </w:rPr>
            </w:pPr>
            <w:r>
              <w:rPr>
                <w:rFonts w:hint="eastAsia" w:ascii="宋体" w:hAnsi="宋体" w:cs="仿宋"/>
                <w:spacing w:val="-2"/>
                <w:sz w:val="24"/>
              </w:rPr>
              <w:t>3</w:t>
            </w:r>
          </w:p>
        </w:tc>
        <w:tc>
          <w:tcPr>
            <w:tcW w:w="2057" w:type="dxa"/>
            <w:noWrap w:val="0"/>
            <w:vAlign w:val="center"/>
          </w:tcPr>
          <w:p w14:paraId="17CCCC32">
            <w:pPr>
              <w:spacing w:line="360" w:lineRule="auto"/>
              <w:jc w:val="center"/>
              <w:rPr>
                <w:rFonts w:hint="eastAsia" w:ascii="宋体" w:hAnsi="宋体" w:cs="仿宋"/>
                <w:spacing w:val="-2"/>
                <w:sz w:val="24"/>
              </w:rPr>
            </w:pPr>
            <w:r>
              <w:rPr>
                <w:rFonts w:hint="eastAsia" w:ascii="宋体" w:hAnsi="宋体" w:cs="仿宋"/>
                <w:sz w:val="24"/>
              </w:rPr>
              <w:t>具有良好的商业信誉和健全的财务会计制度</w:t>
            </w:r>
          </w:p>
        </w:tc>
        <w:tc>
          <w:tcPr>
            <w:tcW w:w="6354" w:type="dxa"/>
            <w:noWrap w:val="0"/>
            <w:vAlign w:val="top"/>
          </w:tcPr>
          <w:p w14:paraId="2A59C4B1">
            <w:pPr>
              <w:rPr>
                <w:rFonts w:cs="仿宋"/>
                <w:color w:val="auto"/>
                <w:spacing w:val="-2"/>
                <w:highlight w:val="none"/>
              </w:rPr>
            </w:pPr>
            <w:r>
              <w:rPr>
                <w:rFonts w:hint="eastAsia" w:cs="仿宋"/>
                <w:color w:val="auto"/>
                <w:spacing w:val="-2"/>
                <w:highlight w:val="none"/>
              </w:rPr>
              <w:t>（</w:t>
            </w:r>
            <w:r>
              <w:rPr>
                <w:rFonts w:cs="仿宋"/>
                <w:color w:val="auto"/>
                <w:spacing w:val="-2"/>
                <w:highlight w:val="none"/>
              </w:rPr>
              <w:t>1）提供</w:t>
            </w:r>
            <w:r>
              <w:rPr>
                <w:rFonts w:hint="eastAsia" w:cs="宋体"/>
                <w:color w:val="auto"/>
                <w:highlight w:val="none"/>
              </w:rPr>
              <w:t>2024年度至今任意一年的财务审计报告（至少包括资产负债表、利润表、现金流量表、所有者权益变动表）或财务报表（至少包含资产负债表、利润表、现金流量表）或银行出具的资信证明</w:t>
            </w:r>
            <w:r>
              <w:rPr>
                <w:rFonts w:hint="eastAsia" w:cs="仿宋"/>
                <w:color w:val="auto"/>
                <w:spacing w:val="-2"/>
                <w:highlight w:val="none"/>
              </w:rPr>
              <w:t>；</w:t>
            </w:r>
          </w:p>
          <w:p w14:paraId="3F13B2C7">
            <w:pPr>
              <w:spacing w:line="360" w:lineRule="auto"/>
              <w:jc w:val="left"/>
              <w:rPr>
                <w:rFonts w:hint="default" w:ascii="宋体" w:hAnsi="宋体" w:eastAsia="宋体" w:cs="仿宋"/>
                <w:spacing w:val="-2"/>
                <w:sz w:val="24"/>
                <w:lang w:val="en-US" w:eastAsia="zh-CN"/>
              </w:rPr>
            </w:pPr>
            <w:r>
              <w:rPr>
                <w:rFonts w:hint="eastAsia" w:cs="仿宋"/>
                <w:color w:val="auto"/>
                <w:spacing w:val="-2"/>
                <w:highlight w:val="none"/>
              </w:rPr>
              <w:t>（</w:t>
            </w:r>
            <w:r>
              <w:rPr>
                <w:rFonts w:cs="仿宋"/>
                <w:color w:val="auto"/>
                <w:spacing w:val="-2"/>
                <w:highlight w:val="none"/>
              </w:rPr>
              <w:t>2）复印件加盖</w:t>
            </w:r>
            <w:r>
              <w:rPr>
                <w:rFonts w:hint="eastAsia" w:cs="仿宋"/>
                <w:color w:val="auto"/>
                <w:spacing w:val="-2"/>
                <w:highlight w:val="none"/>
              </w:rPr>
              <w:t>投标人</w:t>
            </w:r>
            <w:r>
              <w:rPr>
                <w:rFonts w:cs="仿宋"/>
                <w:color w:val="auto"/>
                <w:spacing w:val="-2"/>
                <w:highlight w:val="none"/>
              </w:rPr>
              <w:t>公章；</w:t>
            </w:r>
          </w:p>
        </w:tc>
        <w:tc>
          <w:tcPr>
            <w:tcW w:w="432" w:type="dxa"/>
            <w:noWrap w:val="0"/>
            <w:vAlign w:val="top"/>
          </w:tcPr>
          <w:p w14:paraId="6266A8E0">
            <w:pPr>
              <w:spacing w:line="360" w:lineRule="auto"/>
              <w:jc w:val="left"/>
              <w:rPr>
                <w:rFonts w:hint="eastAsia" w:ascii="宋体" w:hAnsi="宋体" w:cs="仿宋"/>
                <w:spacing w:val="-2"/>
                <w:sz w:val="24"/>
              </w:rPr>
            </w:pPr>
          </w:p>
        </w:tc>
        <w:tc>
          <w:tcPr>
            <w:tcW w:w="480" w:type="dxa"/>
            <w:noWrap w:val="0"/>
            <w:vAlign w:val="top"/>
          </w:tcPr>
          <w:p w14:paraId="27EA6FB9">
            <w:pPr>
              <w:spacing w:line="360" w:lineRule="auto"/>
              <w:jc w:val="left"/>
              <w:rPr>
                <w:rFonts w:hint="eastAsia" w:ascii="宋体" w:hAnsi="宋体" w:cs="仿宋"/>
                <w:spacing w:val="-2"/>
                <w:sz w:val="24"/>
              </w:rPr>
            </w:pPr>
          </w:p>
        </w:tc>
        <w:tc>
          <w:tcPr>
            <w:tcW w:w="564" w:type="dxa"/>
            <w:noWrap w:val="0"/>
            <w:vAlign w:val="top"/>
          </w:tcPr>
          <w:p w14:paraId="630202F3">
            <w:pPr>
              <w:spacing w:line="360" w:lineRule="auto"/>
              <w:jc w:val="left"/>
              <w:rPr>
                <w:rFonts w:hint="eastAsia" w:ascii="宋体" w:hAnsi="宋体" w:cs="仿宋"/>
                <w:spacing w:val="-2"/>
                <w:sz w:val="24"/>
              </w:rPr>
            </w:pPr>
          </w:p>
        </w:tc>
      </w:tr>
      <w:tr w14:paraId="40D6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7ED6A624">
            <w:pPr>
              <w:spacing w:line="360" w:lineRule="auto"/>
              <w:jc w:val="center"/>
              <w:rPr>
                <w:rFonts w:hint="eastAsia" w:ascii="宋体" w:hAnsi="宋体" w:cs="仿宋"/>
                <w:spacing w:val="-2"/>
                <w:sz w:val="24"/>
              </w:rPr>
            </w:pPr>
            <w:r>
              <w:rPr>
                <w:rFonts w:hint="eastAsia" w:ascii="宋体" w:hAnsi="宋体" w:cs="仿宋"/>
                <w:spacing w:val="-2"/>
                <w:sz w:val="24"/>
              </w:rPr>
              <w:t>4</w:t>
            </w:r>
          </w:p>
        </w:tc>
        <w:tc>
          <w:tcPr>
            <w:tcW w:w="2057" w:type="dxa"/>
            <w:noWrap w:val="0"/>
            <w:vAlign w:val="center"/>
          </w:tcPr>
          <w:p w14:paraId="72478C23">
            <w:pPr>
              <w:spacing w:line="360" w:lineRule="auto"/>
              <w:jc w:val="center"/>
              <w:rPr>
                <w:rFonts w:hint="eastAsia" w:ascii="宋体" w:hAnsi="宋体" w:cs="仿宋"/>
                <w:sz w:val="24"/>
              </w:rPr>
            </w:pPr>
            <w:r>
              <w:rPr>
                <w:rFonts w:hint="eastAsia" w:ascii="宋体" w:hAnsi="宋体" w:cs="仿宋"/>
                <w:sz w:val="24"/>
              </w:rPr>
              <w:t>具有履行合同所必需的设备和专业技术能力</w:t>
            </w:r>
          </w:p>
        </w:tc>
        <w:tc>
          <w:tcPr>
            <w:tcW w:w="6354" w:type="dxa"/>
            <w:noWrap w:val="0"/>
            <w:vAlign w:val="center"/>
          </w:tcPr>
          <w:p w14:paraId="376C93E7">
            <w:pPr>
              <w:spacing w:line="360" w:lineRule="auto"/>
              <w:jc w:val="left"/>
              <w:rPr>
                <w:rFonts w:hint="eastAsia" w:ascii="宋体" w:hAnsi="宋体" w:cs="仿宋"/>
                <w:spacing w:val="-2"/>
                <w:sz w:val="24"/>
              </w:rPr>
            </w:pPr>
            <w:r>
              <w:rPr>
                <w:rFonts w:hint="eastAsia" w:ascii="宋体" w:hAnsi="宋体" w:cs="仿宋"/>
                <w:spacing w:val="-2"/>
                <w:sz w:val="24"/>
              </w:rPr>
              <w:t>提供了可充分满足履行合同所需设备和专业技术能力的承诺（格式自拟）</w:t>
            </w:r>
          </w:p>
        </w:tc>
        <w:tc>
          <w:tcPr>
            <w:tcW w:w="432" w:type="dxa"/>
            <w:noWrap w:val="0"/>
            <w:vAlign w:val="top"/>
          </w:tcPr>
          <w:p w14:paraId="107FE0FE">
            <w:pPr>
              <w:spacing w:line="360" w:lineRule="auto"/>
              <w:jc w:val="left"/>
              <w:rPr>
                <w:rFonts w:hint="eastAsia" w:ascii="宋体" w:hAnsi="宋体" w:cs="仿宋"/>
                <w:spacing w:val="-2"/>
                <w:sz w:val="24"/>
              </w:rPr>
            </w:pPr>
          </w:p>
        </w:tc>
        <w:tc>
          <w:tcPr>
            <w:tcW w:w="480" w:type="dxa"/>
            <w:noWrap w:val="0"/>
            <w:vAlign w:val="top"/>
          </w:tcPr>
          <w:p w14:paraId="5C590D54">
            <w:pPr>
              <w:spacing w:line="360" w:lineRule="auto"/>
              <w:jc w:val="left"/>
              <w:rPr>
                <w:rFonts w:hint="eastAsia" w:ascii="宋体" w:hAnsi="宋体" w:cs="仿宋"/>
                <w:spacing w:val="-2"/>
                <w:sz w:val="24"/>
              </w:rPr>
            </w:pPr>
          </w:p>
        </w:tc>
        <w:tc>
          <w:tcPr>
            <w:tcW w:w="564" w:type="dxa"/>
            <w:noWrap w:val="0"/>
            <w:vAlign w:val="top"/>
          </w:tcPr>
          <w:p w14:paraId="5AE5BD27">
            <w:pPr>
              <w:spacing w:line="360" w:lineRule="auto"/>
              <w:jc w:val="left"/>
              <w:rPr>
                <w:rFonts w:hint="eastAsia" w:ascii="宋体" w:hAnsi="宋体" w:cs="仿宋"/>
                <w:spacing w:val="-2"/>
                <w:sz w:val="24"/>
              </w:rPr>
            </w:pPr>
          </w:p>
        </w:tc>
      </w:tr>
      <w:tr w14:paraId="2C0A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B59D0E8">
            <w:pPr>
              <w:spacing w:line="360" w:lineRule="auto"/>
              <w:jc w:val="center"/>
              <w:rPr>
                <w:rFonts w:hint="eastAsia" w:ascii="宋体" w:hAnsi="宋体" w:cs="仿宋"/>
                <w:spacing w:val="-2"/>
                <w:sz w:val="24"/>
              </w:rPr>
            </w:pPr>
            <w:r>
              <w:rPr>
                <w:rFonts w:hint="eastAsia" w:ascii="宋体" w:hAnsi="宋体" w:cs="仿宋"/>
                <w:spacing w:val="-2"/>
                <w:sz w:val="24"/>
              </w:rPr>
              <w:t>5</w:t>
            </w:r>
          </w:p>
        </w:tc>
        <w:tc>
          <w:tcPr>
            <w:tcW w:w="2057" w:type="dxa"/>
            <w:noWrap w:val="0"/>
            <w:vAlign w:val="center"/>
          </w:tcPr>
          <w:p w14:paraId="69AC0A78">
            <w:pPr>
              <w:spacing w:line="360" w:lineRule="auto"/>
              <w:jc w:val="center"/>
              <w:rPr>
                <w:rFonts w:hint="eastAsia" w:ascii="宋体" w:hAnsi="宋体" w:cs="仿宋"/>
                <w:sz w:val="24"/>
              </w:rPr>
            </w:pPr>
            <w:r>
              <w:rPr>
                <w:rFonts w:hint="eastAsia" w:ascii="宋体" w:hAnsi="宋体" w:cs="仿宋"/>
                <w:sz w:val="24"/>
              </w:rPr>
              <w:t>有依法缴纳税收和社会保障资金的良好记录</w:t>
            </w:r>
          </w:p>
        </w:tc>
        <w:tc>
          <w:tcPr>
            <w:tcW w:w="6354" w:type="dxa"/>
            <w:noWrap w:val="0"/>
            <w:vAlign w:val="top"/>
          </w:tcPr>
          <w:p w14:paraId="6C78D375">
            <w:pPr>
              <w:spacing w:line="360" w:lineRule="auto"/>
              <w:jc w:val="left"/>
              <w:rPr>
                <w:rFonts w:hint="eastAsia" w:ascii="宋体" w:hAnsi="宋体" w:cs="仿宋"/>
                <w:spacing w:val="-2"/>
                <w:sz w:val="24"/>
              </w:rPr>
            </w:pPr>
            <w:r>
              <w:rPr>
                <w:rFonts w:hint="eastAsia" w:ascii="宋体" w:hAnsi="宋体" w:cs="仿宋"/>
                <w:spacing w:val="-2"/>
                <w:sz w:val="24"/>
              </w:rPr>
              <w:t>（1）提供开标前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依法缴纳税收证明，证明材料可以是缴费的银行单据等复印件并加盖公章或免缴纳证明；</w:t>
            </w:r>
          </w:p>
          <w:p w14:paraId="79177546">
            <w:pPr>
              <w:spacing w:line="360" w:lineRule="auto"/>
              <w:jc w:val="left"/>
              <w:rPr>
                <w:rFonts w:hint="eastAsia" w:eastAsia="仿宋"/>
              </w:rPr>
            </w:pPr>
            <w:r>
              <w:rPr>
                <w:rFonts w:hint="eastAsia" w:ascii="宋体" w:hAnsi="宋体" w:cs="仿宋"/>
                <w:spacing w:val="-2"/>
                <w:sz w:val="24"/>
              </w:rPr>
              <w:t>（2）提供开标前</w:t>
            </w:r>
            <w:r>
              <w:rPr>
                <w:rFonts w:hint="eastAsia" w:ascii="宋体" w:hAnsi="宋体" w:cs="仿宋"/>
                <w:spacing w:val="-2"/>
                <w:sz w:val="24"/>
                <w:lang w:eastAsia="zh-CN"/>
              </w:rPr>
              <w:t>六</w:t>
            </w:r>
            <w:r>
              <w:rPr>
                <w:rFonts w:hint="eastAsia" w:ascii="宋体" w:hAnsi="宋体" w:cs="仿宋"/>
                <w:spacing w:val="-2"/>
                <w:sz w:val="24"/>
              </w:rPr>
              <w:t>个月</w:t>
            </w:r>
            <w:r>
              <w:rPr>
                <w:rFonts w:hint="eastAsia" w:cs="仿宋"/>
                <w:spacing w:val="-2"/>
                <w:sz w:val="24"/>
                <w:lang w:val="en-US" w:eastAsia="zh-CN"/>
              </w:rPr>
              <w:t>任意一个月</w:t>
            </w:r>
            <w:r>
              <w:rPr>
                <w:rFonts w:hint="eastAsia" w:ascii="宋体" w:hAnsi="宋体" w:cs="仿宋"/>
                <w:spacing w:val="-2"/>
                <w:sz w:val="24"/>
                <w:lang w:eastAsia="zh-CN"/>
              </w:rPr>
              <w:t>的</w:t>
            </w:r>
            <w:r>
              <w:rPr>
                <w:rFonts w:hint="eastAsia" w:ascii="宋体" w:hAnsi="宋体" w:cs="仿宋"/>
                <w:spacing w:val="-2"/>
                <w:sz w:val="24"/>
              </w:rPr>
              <w:t>依法缴纳社保证明，证明材料可以是缴费的银行单据或社保机构开具的证明等复印件并加盖公章或免缴纳证明。</w:t>
            </w:r>
          </w:p>
        </w:tc>
        <w:tc>
          <w:tcPr>
            <w:tcW w:w="432" w:type="dxa"/>
            <w:noWrap w:val="0"/>
            <w:vAlign w:val="top"/>
          </w:tcPr>
          <w:p w14:paraId="5EDD35B8">
            <w:pPr>
              <w:spacing w:line="360" w:lineRule="auto"/>
              <w:jc w:val="left"/>
              <w:rPr>
                <w:rFonts w:hint="eastAsia" w:ascii="宋体" w:hAnsi="宋体" w:cs="仿宋"/>
                <w:spacing w:val="-2"/>
                <w:sz w:val="24"/>
              </w:rPr>
            </w:pPr>
          </w:p>
        </w:tc>
        <w:tc>
          <w:tcPr>
            <w:tcW w:w="480" w:type="dxa"/>
            <w:noWrap w:val="0"/>
            <w:vAlign w:val="top"/>
          </w:tcPr>
          <w:p w14:paraId="1D2FE381">
            <w:pPr>
              <w:spacing w:line="360" w:lineRule="auto"/>
              <w:jc w:val="left"/>
              <w:rPr>
                <w:rFonts w:hint="eastAsia" w:ascii="宋体" w:hAnsi="宋体" w:cs="仿宋"/>
                <w:spacing w:val="-2"/>
                <w:sz w:val="24"/>
              </w:rPr>
            </w:pPr>
          </w:p>
        </w:tc>
        <w:tc>
          <w:tcPr>
            <w:tcW w:w="564" w:type="dxa"/>
            <w:noWrap w:val="0"/>
            <w:vAlign w:val="top"/>
          </w:tcPr>
          <w:p w14:paraId="378A4269">
            <w:pPr>
              <w:spacing w:line="360" w:lineRule="auto"/>
              <w:jc w:val="left"/>
              <w:rPr>
                <w:rFonts w:hint="eastAsia" w:ascii="宋体" w:hAnsi="宋体" w:cs="仿宋"/>
                <w:spacing w:val="-2"/>
                <w:sz w:val="24"/>
              </w:rPr>
            </w:pPr>
          </w:p>
        </w:tc>
      </w:tr>
      <w:tr w14:paraId="4B3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75D9758A">
            <w:pPr>
              <w:spacing w:line="360" w:lineRule="auto"/>
              <w:jc w:val="center"/>
              <w:rPr>
                <w:rFonts w:hint="eastAsia" w:ascii="宋体" w:hAnsi="宋体" w:cs="仿宋" w:eastAsiaTheme="minorEastAsia"/>
                <w:spacing w:val="-2"/>
                <w:sz w:val="24"/>
                <w:lang w:val="en-US" w:eastAsia="zh-CN"/>
              </w:rPr>
            </w:pPr>
            <w:r>
              <w:rPr>
                <w:rFonts w:hint="eastAsia" w:ascii="宋体" w:hAnsi="宋体" w:cs="仿宋"/>
                <w:spacing w:val="-2"/>
                <w:sz w:val="24"/>
                <w:lang w:val="en-US" w:eastAsia="zh-CN"/>
              </w:rPr>
              <w:t>6</w:t>
            </w:r>
          </w:p>
        </w:tc>
        <w:tc>
          <w:tcPr>
            <w:tcW w:w="2057" w:type="dxa"/>
            <w:noWrap w:val="0"/>
            <w:vAlign w:val="center"/>
          </w:tcPr>
          <w:p w14:paraId="54320717">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6354" w:type="dxa"/>
            <w:noWrap w:val="0"/>
            <w:vAlign w:val="top"/>
          </w:tcPr>
          <w:p w14:paraId="1EBABDE2">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2788BCBB">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140106C">
            <w:pPr>
              <w:spacing w:line="360" w:lineRule="auto"/>
              <w:jc w:val="left"/>
              <w:rPr>
                <w:rFonts w:hint="eastAsia" w:ascii="宋体" w:hAnsi="宋体" w:cs="仿宋"/>
                <w:spacing w:val="-2"/>
                <w:sz w:val="24"/>
              </w:rPr>
            </w:pPr>
          </w:p>
        </w:tc>
        <w:tc>
          <w:tcPr>
            <w:tcW w:w="480" w:type="dxa"/>
            <w:noWrap w:val="0"/>
            <w:vAlign w:val="top"/>
          </w:tcPr>
          <w:p w14:paraId="359A28E8">
            <w:pPr>
              <w:spacing w:line="360" w:lineRule="auto"/>
              <w:jc w:val="left"/>
              <w:rPr>
                <w:rFonts w:hint="eastAsia" w:ascii="宋体" w:hAnsi="宋体" w:cs="仿宋"/>
                <w:spacing w:val="-2"/>
                <w:sz w:val="24"/>
              </w:rPr>
            </w:pPr>
          </w:p>
        </w:tc>
        <w:tc>
          <w:tcPr>
            <w:tcW w:w="564" w:type="dxa"/>
            <w:noWrap w:val="0"/>
            <w:vAlign w:val="top"/>
          </w:tcPr>
          <w:p w14:paraId="112BB3C4">
            <w:pPr>
              <w:spacing w:line="360" w:lineRule="auto"/>
              <w:jc w:val="left"/>
              <w:rPr>
                <w:rFonts w:hint="eastAsia" w:ascii="宋体" w:hAnsi="宋体" w:cs="仿宋"/>
                <w:spacing w:val="-2"/>
                <w:sz w:val="24"/>
              </w:rPr>
            </w:pPr>
          </w:p>
        </w:tc>
      </w:tr>
      <w:tr w14:paraId="4C2F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705" w:type="dxa"/>
            <w:noWrap w:val="0"/>
            <w:vAlign w:val="center"/>
          </w:tcPr>
          <w:p w14:paraId="1CAA62DD">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7</w:t>
            </w:r>
          </w:p>
        </w:tc>
        <w:tc>
          <w:tcPr>
            <w:tcW w:w="2057" w:type="dxa"/>
            <w:noWrap w:val="0"/>
            <w:vAlign w:val="center"/>
          </w:tcPr>
          <w:p w14:paraId="65983707">
            <w:pPr>
              <w:spacing w:line="360" w:lineRule="auto"/>
              <w:jc w:val="center"/>
              <w:rPr>
                <w:rFonts w:hint="eastAsia" w:ascii="宋体" w:hAnsi="宋体" w:cs="仿宋"/>
                <w:sz w:val="24"/>
              </w:rPr>
            </w:pPr>
            <w:r>
              <w:rPr>
                <w:rFonts w:hint="eastAsia" w:ascii="宋体" w:hAnsi="宋体" w:cs="仿宋"/>
                <w:sz w:val="24"/>
              </w:rPr>
              <w:t>投标人声明函</w:t>
            </w:r>
          </w:p>
        </w:tc>
        <w:tc>
          <w:tcPr>
            <w:tcW w:w="6354" w:type="dxa"/>
            <w:noWrap w:val="0"/>
            <w:vAlign w:val="top"/>
          </w:tcPr>
          <w:p w14:paraId="585B6CF7">
            <w:pPr>
              <w:spacing w:line="360" w:lineRule="auto"/>
              <w:rPr>
                <w:rFonts w:hint="eastAsia" w:ascii="宋体" w:hAnsi="宋体" w:cs="仿宋"/>
                <w:sz w:val="24"/>
              </w:rPr>
            </w:pPr>
            <w:r>
              <w:rPr>
                <w:rFonts w:hint="eastAsia" w:ascii="宋体" w:hAnsi="宋体" w:cs="仿宋"/>
                <w:sz w:val="24"/>
              </w:rPr>
              <w:t>提供了参加政府采购活动前三年内，在经营活动中没有重大违法记录的书面声明；</w:t>
            </w:r>
            <w:r>
              <w:rPr>
                <w:rFonts w:hint="eastAsia" w:ascii="宋体" w:hAnsi="宋体" w:cs="仿宋"/>
                <w:spacing w:val="-2"/>
                <w:sz w:val="24"/>
              </w:rPr>
              <w:t>（</w:t>
            </w:r>
            <w:r>
              <w:rPr>
                <w:rFonts w:hint="eastAsia" w:cs="仿宋"/>
                <w:spacing w:val="-2"/>
                <w:sz w:val="24"/>
                <w:lang w:eastAsia="zh-CN"/>
              </w:rPr>
              <w:t>提供声明函，</w:t>
            </w:r>
            <w:r>
              <w:rPr>
                <w:rFonts w:hint="eastAsia" w:ascii="宋体" w:hAnsi="宋体" w:cs="仿宋"/>
                <w:spacing w:val="-2"/>
                <w:sz w:val="24"/>
              </w:rPr>
              <w:t>格式自拟）</w:t>
            </w:r>
          </w:p>
          <w:p w14:paraId="3D7F4DC3">
            <w:pPr>
              <w:spacing w:line="360" w:lineRule="auto"/>
              <w:rPr>
                <w:rFonts w:hint="eastAsia" w:ascii="宋体" w:hAnsi="宋体" w:cs="仿宋"/>
                <w:sz w:val="24"/>
              </w:rPr>
            </w:pPr>
            <w:r>
              <w:rPr>
                <w:rFonts w:hint="eastAsia" w:ascii="宋体" w:hAnsi="宋体" w:cs="宋体"/>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的书面声明。</w:t>
            </w:r>
            <w:r>
              <w:rPr>
                <w:rFonts w:hint="eastAsia" w:ascii="宋体" w:hAnsi="宋体" w:cs="仿宋"/>
                <w:spacing w:val="-2"/>
                <w:sz w:val="24"/>
              </w:rPr>
              <w:t>（</w:t>
            </w:r>
            <w:r>
              <w:rPr>
                <w:rFonts w:hint="eastAsia" w:cs="仿宋"/>
                <w:spacing w:val="-2"/>
                <w:sz w:val="24"/>
                <w:lang w:eastAsia="zh-CN"/>
              </w:rPr>
              <w:t>提供声明函，</w:t>
            </w:r>
            <w:r>
              <w:rPr>
                <w:rFonts w:hint="eastAsia" w:ascii="宋体" w:hAnsi="宋体" w:cs="仿宋"/>
                <w:spacing w:val="-2"/>
                <w:sz w:val="24"/>
              </w:rPr>
              <w:t>格式自拟）</w:t>
            </w:r>
          </w:p>
        </w:tc>
        <w:tc>
          <w:tcPr>
            <w:tcW w:w="432" w:type="dxa"/>
            <w:noWrap w:val="0"/>
            <w:vAlign w:val="top"/>
          </w:tcPr>
          <w:p w14:paraId="6E7F3B82">
            <w:pPr>
              <w:spacing w:line="360" w:lineRule="auto"/>
              <w:jc w:val="left"/>
              <w:rPr>
                <w:rFonts w:hint="eastAsia" w:ascii="宋体" w:hAnsi="宋体" w:cs="仿宋"/>
                <w:spacing w:val="-2"/>
                <w:sz w:val="24"/>
              </w:rPr>
            </w:pPr>
          </w:p>
        </w:tc>
        <w:tc>
          <w:tcPr>
            <w:tcW w:w="480" w:type="dxa"/>
            <w:noWrap w:val="0"/>
            <w:vAlign w:val="top"/>
          </w:tcPr>
          <w:p w14:paraId="1D5D92EC">
            <w:pPr>
              <w:spacing w:line="360" w:lineRule="auto"/>
              <w:jc w:val="left"/>
              <w:rPr>
                <w:rFonts w:hint="eastAsia" w:ascii="宋体" w:hAnsi="宋体" w:cs="仿宋"/>
                <w:spacing w:val="-2"/>
                <w:sz w:val="24"/>
              </w:rPr>
            </w:pPr>
          </w:p>
        </w:tc>
        <w:tc>
          <w:tcPr>
            <w:tcW w:w="564" w:type="dxa"/>
            <w:noWrap w:val="0"/>
            <w:vAlign w:val="top"/>
          </w:tcPr>
          <w:p w14:paraId="38F49DE0">
            <w:pPr>
              <w:spacing w:line="360" w:lineRule="auto"/>
              <w:jc w:val="left"/>
              <w:rPr>
                <w:rFonts w:hint="eastAsia" w:ascii="宋体" w:hAnsi="宋体" w:cs="仿宋"/>
                <w:spacing w:val="-2"/>
                <w:sz w:val="24"/>
              </w:rPr>
            </w:pPr>
          </w:p>
        </w:tc>
      </w:tr>
      <w:tr w14:paraId="1B04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705" w:type="dxa"/>
            <w:noWrap w:val="0"/>
            <w:vAlign w:val="center"/>
          </w:tcPr>
          <w:p w14:paraId="3583627C">
            <w:pPr>
              <w:spacing w:line="360" w:lineRule="auto"/>
              <w:jc w:val="center"/>
              <w:rPr>
                <w:rFonts w:hint="eastAsia" w:ascii="宋体" w:hAnsi="宋体" w:cs="仿宋" w:eastAsiaTheme="minorEastAsia"/>
                <w:spacing w:val="-2"/>
                <w:sz w:val="24"/>
                <w:lang w:eastAsia="zh-CN"/>
              </w:rPr>
            </w:pPr>
            <w:r>
              <w:rPr>
                <w:rFonts w:hint="eastAsia" w:ascii="宋体" w:hAnsi="宋体" w:cs="仿宋"/>
                <w:spacing w:val="-2"/>
                <w:sz w:val="24"/>
                <w:lang w:val="en-US" w:eastAsia="zh-CN"/>
              </w:rPr>
              <w:t>8</w:t>
            </w:r>
          </w:p>
        </w:tc>
        <w:tc>
          <w:tcPr>
            <w:tcW w:w="2057" w:type="dxa"/>
            <w:noWrap w:val="0"/>
            <w:vAlign w:val="center"/>
          </w:tcPr>
          <w:p w14:paraId="58180516">
            <w:pPr>
              <w:spacing w:line="360" w:lineRule="auto"/>
              <w:jc w:val="center"/>
              <w:rPr>
                <w:rFonts w:hint="eastAsia" w:ascii="宋体" w:hAnsi="宋体" w:cs="仿宋"/>
                <w:sz w:val="24"/>
              </w:rPr>
            </w:pPr>
            <w:r>
              <w:rPr>
                <w:rFonts w:hint="eastAsia" w:ascii="宋体" w:hAnsi="宋体" w:cs="仿宋"/>
                <w:sz w:val="24"/>
              </w:rPr>
              <w:t>信用信息查询</w:t>
            </w:r>
          </w:p>
        </w:tc>
        <w:tc>
          <w:tcPr>
            <w:tcW w:w="6354" w:type="dxa"/>
            <w:noWrap w:val="0"/>
            <w:vAlign w:val="top"/>
          </w:tcPr>
          <w:p w14:paraId="446B511A">
            <w:pPr>
              <w:spacing w:line="360" w:lineRule="auto"/>
              <w:jc w:val="left"/>
              <w:rPr>
                <w:rFonts w:hint="eastAsia" w:ascii="宋体" w:hAnsi="宋体" w:cs="仿宋"/>
                <w:spacing w:val="-2"/>
                <w:sz w:val="24"/>
              </w:rPr>
            </w:pPr>
            <w:r>
              <w:rPr>
                <w:rFonts w:hint="eastAsia" w:ascii="宋体" w:hAnsi="宋体" w:cs="仿宋"/>
                <w:spacing w:val="-2"/>
                <w:sz w:val="24"/>
                <w:lang w:val="en-US" w:eastAsia="zh-CN"/>
              </w:rPr>
              <w:t>查询渠道：信用中国网站和中国政府采购网（www.creditchina.gov.cn 、www.ccgp.gov.cn）；</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截止时点：投标截止时间以后、资格审查阶段采购人或采购代理机构的实际查询时间；</w:t>
            </w:r>
            <w:r>
              <w:rPr>
                <w:rFonts w:hint="eastAsia" w:ascii="宋体" w:hAnsi="宋体" w:cs="仿宋"/>
                <w:spacing w:val="-2"/>
                <w:sz w:val="24"/>
                <w:lang w:val="en-US" w:eastAsia="zh-CN"/>
              </w:rPr>
              <w:br w:type="textWrapping"/>
            </w:r>
            <w:r>
              <w:rPr>
                <w:rFonts w:hint="eastAsia" w:ascii="宋体" w:hAnsi="宋体" w:cs="仿宋"/>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1143C4EE">
            <w:pPr>
              <w:spacing w:line="360" w:lineRule="auto"/>
              <w:jc w:val="left"/>
              <w:rPr>
                <w:rFonts w:hint="eastAsia" w:ascii="宋体" w:hAnsi="宋体" w:cs="仿宋"/>
                <w:spacing w:val="-2"/>
                <w:sz w:val="24"/>
              </w:rPr>
            </w:pPr>
          </w:p>
        </w:tc>
        <w:tc>
          <w:tcPr>
            <w:tcW w:w="480" w:type="dxa"/>
            <w:noWrap w:val="0"/>
            <w:vAlign w:val="top"/>
          </w:tcPr>
          <w:p w14:paraId="7448FD35">
            <w:pPr>
              <w:spacing w:line="360" w:lineRule="auto"/>
              <w:jc w:val="left"/>
              <w:rPr>
                <w:rFonts w:hint="eastAsia" w:ascii="宋体" w:hAnsi="宋体" w:cs="仿宋"/>
                <w:spacing w:val="-2"/>
                <w:sz w:val="24"/>
              </w:rPr>
            </w:pPr>
          </w:p>
        </w:tc>
        <w:tc>
          <w:tcPr>
            <w:tcW w:w="564" w:type="dxa"/>
            <w:noWrap w:val="0"/>
            <w:vAlign w:val="top"/>
          </w:tcPr>
          <w:p w14:paraId="35841D96">
            <w:pPr>
              <w:spacing w:line="360" w:lineRule="auto"/>
              <w:jc w:val="left"/>
              <w:rPr>
                <w:rFonts w:hint="eastAsia" w:ascii="宋体" w:hAnsi="宋体" w:cs="仿宋"/>
                <w:spacing w:val="-2"/>
                <w:sz w:val="24"/>
              </w:rPr>
            </w:pPr>
          </w:p>
        </w:tc>
      </w:tr>
      <w:tr w14:paraId="4893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762" w:type="dxa"/>
            <w:gridSpan w:val="2"/>
            <w:noWrap w:val="0"/>
            <w:vAlign w:val="center"/>
          </w:tcPr>
          <w:p w14:paraId="6522EE28">
            <w:pPr>
              <w:spacing w:line="360" w:lineRule="auto"/>
              <w:jc w:val="both"/>
              <w:rPr>
                <w:rFonts w:hint="eastAsia" w:ascii="宋体" w:hAnsi="宋体" w:cs="仿宋"/>
                <w:sz w:val="24"/>
              </w:rPr>
            </w:pPr>
            <w:r>
              <w:rPr>
                <w:rFonts w:hint="eastAsia" w:ascii="宋体" w:hAnsi="宋体" w:cs="仿宋"/>
                <w:spacing w:val="-2"/>
                <w:sz w:val="24"/>
              </w:rPr>
              <w:t>结论</w:t>
            </w:r>
          </w:p>
        </w:tc>
        <w:tc>
          <w:tcPr>
            <w:tcW w:w="6354" w:type="dxa"/>
            <w:noWrap w:val="0"/>
            <w:vAlign w:val="top"/>
          </w:tcPr>
          <w:p w14:paraId="7ADA226F">
            <w:pPr>
              <w:spacing w:line="360" w:lineRule="auto"/>
              <w:jc w:val="left"/>
              <w:rPr>
                <w:rFonts w:hint="eastAsia" w:ascii="宋体" w:hAnsi="宋体" w:cs="仿宋"/>
                <w:spacing w:val="-2"/>
                <w:sz w:val="24"/>
              </w:rPr>
            </w:pPr>
          </w:p>
        </w:tc>
        <w:tc>
          <w:tcPr>
            <w:tcW w:w="432" w:type="dxa"/>
            <w:noWrap w:val="0"/>
            <w:vAlign w:val="top"/>
          </w:tcPr>
          <w:p w14:paraId="53F84C4D">
            <w:pPr>
              <w:spacing w:line="360" w:lineRule="auto"/>
              <w:jc w:val="left"/>
              <w:rPr>
                <w:rFonts w:hint="eastAsia" w:ascii="宋体" w:hAnsi="宋体" w:cs="仿宋"/>
                <w:spacing w:val="-2"/>
                <w:sz w:val="24"/>
              </w:rPr>
            </w:pPr>
          </w:p>
        </w:tc>
        <w:tc>
          <w:tcPr>
            <w:tcW w:w="480" w:type="dxa"/>
            <w:noWrap w:val="0"/>
            <w:vAlign w:val="top"/>
          </w:tcPr>
          <w:p w14:paraId="4EAACC19">
            <w:pPr>
              <w:spacing w:line="360" w:lineRule="auto"/>
              <w:jc w:val="left"/>
              <w:rPr>
                <w:rFonts w:hint="eastAsia" w:ascii="宋体" w:hAnsi="宋体" w:cs="仿宋"/>
                <w:spacing w:val="-2"/>
                <w:sz w:val="24"/>
              </w:rPr>
            </w:pPr>
          </w:p>
        </w:tc>
        <w:tc>
          <w:tcPr>
            <w:tcW w:w="564" w:type="dxa"/>
            <w:noWrap w:val="0"/>
            <w:vAlign w:val="top"/>
          </w:tcPr>
          <w:p w14:paraId="3AEFFF8F">
            <w:pPr>
              <w:spacing w:line="360" w:lineRule="auto"/>
              <w:jc w:val="left"/>
              <w:rPr>
                <w:rFonts w:hint="eastAsia" w:ascii="宋体" w:hAnsi="宋体" w:cs="仿宋"/>
                <w:spacing w:val="-2"/>
                <w:sz w:val="24"/>
              </w:rPr>
            </w:pPr>
          </w:p>
        </w:tc>
      </w:tr>
    </w:tbl>
    <w:p w14:paraId="74B46938">
      <w:pPr>
        <w:keepNext w:val="0"/>
        <w:keepLines w:val="0"/>
        <w:widowControl/>
        <w:suppressLineNumbers w:val="0"/>
        <w:jc w:val="left"/>
        <w:rPr>
          <w:color w:val="auto"/>
          <w:highlight w:val="none"/>
        </w:rPr>
      </w:pPr>
    </w:p>
    <w:p w14:paraId="183D38D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kern w:val="0"/>
          <w:sz w:val="24"/>
          <w:szCs w:val="24"/>
          <w:highlight w:val="none"/>
          <w:lang w:val="en-US" w:eastAsia="zh-CN" w:bidi="ar"/>
        </w:rPr>
        <w:t xml:space="preserve"> </w:t>
      </w:r>
    </w:p>
    <w:p w14:paraId="0097766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9" w:name="_Toc155185903"/>
      <w:bookmarkStart w:id="260" w:name="_Toc163492899"/>
      <w:bookmarkStart w:id="261" w:name="_Toc23606"/>
      <w:r>
        <w:rPr>
          <w:rFonts w:hint="eastAsia" w:ascii="宋体" w:hAnsi="宋体" w:eastAsia="宋体" w:cs="宋体"/>
          <w:b/>
          <w:bCs/>
          <w:color w:val="auto"/>
          <w:kern w:val="44"/>
          <w:sz w:val="36"/>
          <w:szCs w:val="36"/>
          <w:highlight w:val="none"/>
          <w:lang w:val="en-US" w:eastAsia="zh-CN" w:bidi="ar-SA"/>
        </w:rPr>
        <w:t>第五章 评标方法</w:t>
      </w:r>
      <w:bookmarkEnd w:id="259"/>
      <w:r>
        <w:rPr>
          <w:rFonts w:hint="eastAsia" w:ascii="宋体" w:hAnsi="宋体" w:eastAsia="宋体" w:cs="宋体"/>
          <w:b/>
          <w:bCs/>
          <w:color w:val="auto"/>
          <w:kern w:val="44"/>
          <w:sz w:val="36"/>
          <w:szCs w:val="36"/>
          <w:highlight w:val="none"/>
          <w:lang w:val="en-US" w:eastAsia="zh-CN" w:bidi="ar-SA"/>
        </w:rPr>
        <w:t>及标准</w:t>
      </w:r>
      <w:bookmarkEnd w:id="260"/>
      <w:r>
        <w:rPr>
          <w:rFonts w:hint="eastAsia" w:ascii="宋体" w:hAnsi="宋体" w:eastAsia="宋体" w:cs="宋体"/>
          <w:b/>
          <w:bCs/>
          <w:color w:val="auto"/>
          <w:kern w:val="44"/>
          <w:sz w:val="36"/>
          <w:szCs w:val="36"/>
          <w:highlight w:val="none"/>
          <w:lang w:val="en-US" w:eastAsia="zh-CN" w:bidi="ar-SA"/>
        </w:rPr>
        <w:t>(综合评分法)</w:t>
      </w:r>
      <w:bookmarkEnd w:id="261"/>
    </w:p>
    <w:p w14:paraId="7833677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7C6A3FD8">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2" w:name="_Toc163492900"/>
      <w:bookmarkStart w:id="263" w:name="_Toc29507"/>
      <w:bookmarkStart w:id="264" w:name="_Toc140132826"/>
      <w:bookmarkStart w:id="265" w:name="_Toc61280402"/>
      <w:bookmarkStart w:id="266" w:name="_Toc511894518"/>
      <w:bookmarkStart w:id="267" w:name="_Toc278891606"/>
      <w:bookmarkStart w:id="268" w:name="_Toc494561962"/>
      <w:bookmarkStart w:id="269" w:name="_Toc109899903"/>
      <w:bookmarkStart w:id="270" w:name="_Toc109899484"/>
      <w:bookmarkStart w:id="271" w:name="_Toc155185905"/>
      <w:bookmarkStart w:id="272" w:name="_Toc109900322"/>
      <w:bookmarkStart w:id="273" w:name="_Toc272247709"/>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62"/>
      <w:bookmarkEnd w:id="263"/>
    </w:p>
    <w:p w14:paraId="437A980A">
      <w:pPr>
        <w:pStyle w:val="39"/>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0E8F0DF8">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74" w:name="_Toc27741"/>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74"/>
    </w:p>
    <w:p w14:paraId="1E6040C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4E7A0673">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231DE061">
      <w:pPr>
        <w:pStyle w:val="3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148756C1">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75" w:name="_Toc102119879"/>
      <w:bookmarkStart w:id="276" w:name="_Toc155185907"/>
      <w:bookmarkStart w:id="277" w:name="_Toc102116048"/>
      <w:bookmarkStart w:id="278" w:name="_Toc102116178"/>
      <w:bookmarkStart w:id="279" w:name="_Toc102057744"/>
      <w:bookmarkStart w:id="280" w:name="_Toc102056244"/>
      <w:bookmarkStart w:id="281" w:name="_Toc102114946"/>
      <w:bookmarkStart w:id="282"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75"/>
      <w:bookmarkEnd w:id="276"/>
      <w:bookmarkEnd w:id="277"/>
      <w:bookmarkEnd w:id="278"/>
      <w:bookmarkEnd w:id="279"/>
      <w:bookmarkEnd w:id="280"/>
      <w:bookmarkEnd w:id="281"/>
      <w:r>
        <w:rPr>
          <w:rFonts w:hint="eastAsia" w:ascii="宋体" w:hAnsi="宋体" w:eastAsia="宋体" w:cs="宋体"/>
          <w:b/>
          <w:bCs/>
          <w:color w:val="auto"/>
          <w:kern w:val="2"/>
          <w:sz w:val="24"/>
          <w:szCs w:val="24"/>
          <w:highlight w:val="none"/>
          <w:lang w:val="zh-CN" w:eastAsia="zh-CN" w:bidi="ar-SA"/>
        </w:rPr>
        <w:t>及修正</w:t>
      </w:r>
      <w:bookmarkEnd w:id="282"/>
    </w:p>
    <w:p w14:paraId="2BD70C6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6BF8095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37BD7EBF">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29614945">
      <w:pPr>
        <w:pStyle w:val="39"/>
        <w:rPr>
          <w:rFonts w:hint="eastAsia" w:cs="宋体"/>
          <w:b/>
          <w:bCs/>
          <w:color w:val="auto"/>
          <w:sz w:val="24"/>
          <w:szCs w:val="24"/>
          <w:highlight w:val="none"/>
          <w:lang w:val="en-US" w:eastAsia="zh-CN"/>
        </w:rPr>
      </w:pPr>
      <w:r>
        <w:rPr>
          <w:rFonts w:hint="eastAsia" w:cs="宋体"/>
          <w:color w:val="auto"/>
          <w:sz w:val="24"/>
          <w:szCs w:val="24"/>
          <w:highlight w:val="none"/>
          <w:lang w:val="en-US" w:eastAsia="zh-CN"/>
        </w:rPr>
        <w:t>6.</w:t>
      </w:r>
      <w:r>
        <w:rPr>
          <w:rFonts w:hint="eastAsia" w:cs="宋体"/>
          <w:b/>
          <w:bCs/>
          <w:color w:val="auto"/>
          <w:sz w:val="24"/>
          <w:szCs w:val="24"/>
          <w:highlight w:val="none"/>
          <w:lang w:val="en-US" w:eastAsia="zh-CN"/>
        </w:rPr>
        <w:t>报价合理性说明</w:t>
      </w:r>
    </w:p>
    <w:p w14:paraId="1171ADF4">
      <w:pPr>
        <w:pStyle w:val="39"/>
        <w:rPr>
          <w:rFonts w:hint="eastAsia" w:ascii="宋体" w:hAnsi="宋体" w:eastAsia="宋体" w:cs="宋体"/>
          <w:color w:val="auto"/>
          <w:sz w:val="24"/>
          <w:szCs w:val="24"/>
          <w:highlight w:val="none"/>
          <w:lang w:val="en-US" w:eastAsia="zh-CN"/>
        </w:rPr>
      </w:pPr>
      <w:r>
        <w:rPr>
          <w:rFonts w:hint="eastAsia" w:cs="宋体"/>
          <w:b w:val="0"/>
          <w:bCs w:val="0"/>
          <w:color w:val="auto"/>
          <w:sz w:val="24"/>
          <w:szCs w:val="24"/>
          <w:highlight w:val="none"/>
          <w:lang w:val="en-US" w:eastAsia="zh-CN"/>
        </w:rPr>
        <w:t>6.1</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60631337">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462028FB">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0188E5F1">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70EBE72E">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p w14:paraId="6FA3CEB4">
      <w:pPr>
        <w:pStyle w:val="3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66E8A0F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6DCFCF86">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投标（响应）供应商不能提供书面说明、证明材料，或者提供的书面说明、证明材料不能证明其报价合理性的，评审委员会应当将其作为无效投标（响应）处理。</w:t>
      </w:r>
    </w:p>
    <w:p w14:paraId="07B0D50D">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2DDC656B">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06AFCFF5">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291C5943">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10BDA093">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4F0856FA">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9651E25">
      <w:pPr>
        <w:pStyle w:val="39"/>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F25367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45BAC3B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9442578">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3252CF13">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749EBC3">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B28DCC0">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6F661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15351A6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59B61E7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05B94B0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1B83B910">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3E5BDC2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75D2F30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9E087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60946679">
      <w:pPr>
        <w:pStyle w:val="39"/>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5F48523C">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692DD1CD">
      <w:pPr>
        <w:pStyle w:val="39"/>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9851C1B">
      <w:pPr>
        <w:pStyle w:val="39"/>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57E3309">
      <w:pPr>
        <w:pStyle w:val="39"/>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68C8DE57">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0A2EE6C">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2C18ECCF">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CE3B0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2C6CD873">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74511559">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50DD7AD5">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775B1B98">
      <w:pPr>
        <w:pStyle w:val="39"/>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6351F23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5E122C72">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B044A6D">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0537CEB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38D4B186">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941CA92">
      <w:pPr>
        <w:pStyle w:val="39"/>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6BB23D6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0EBC519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101636A8">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4293A57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83" w:name="_Toc155185913"/>
      <w:bookmarkStart w:id="284" w:name="_Toc102056217"/>
      <w:bookmarkStart w:id="285" w:name="_Toc102116151"/>
      <w:bookmarkStart w:id="286" w:name="_Toc102057717"/>
      <w:bookmarkStart w:id="287" w:name="_Toc163492906"/>
      <w:bookmarkStart w:id="288" w:name="_Toc102119852"/>
      <w:bookmarkStart w:id="289" w:name="_Toc102116021"/>
      <w:bookmarkStart w:id="290" w:name="_Toc10211491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83"/>
      <w:bookmarkEnd w:id="284"/>
      <w:bookmarkEnd w:id="285"/>
      <w:bookmarkEnd w:id="286"/>
      <w:bookmarkEnd w:id="287"/>
      <w:bookmarkEnd w:id="288"/>
      <w:bookmarkEnd w:id="289"/>
      <w:bookmarkEnd w:id="290"/>
    </w:p>
    <w:p w14:paraId="0577929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1FF334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538A4E4E">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792A1CAC">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56A3C75F">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1655CB92">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0AFBB1ED">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295783D3">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0FB58A8E">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45679B20">
      <w:pPr>
        <w:pStyle w:val="3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5DAB4E10">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778538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4C5AED5C">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4FC40C89">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258C37D3">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61B80653">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725ACE1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1FA30AF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0AC648C4">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144DE657">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38C52F8A">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71AF4B0F">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4C806661">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39821324">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6142729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41061DD">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59B5EB75">
      <w:pPr>
        <w:pStyle w:val="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1F82FE4D">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FFA53EA">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5C18481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291" w:name="_Toc102116022"/>
      <w:bookmarkStart w:id="292" w:name="_Toc163492907"/>
      <w:bookmarkStart w:id="293" w:name="_Toc102116152"/>
      <w:bookmarkStart w:id="294" w:name="_Toc102119853"/>
      <w:bookmarkStart w:id="295" w:name="_Toc155185914"/>
      <w:bookmarkStart w:id="296" w:name="_Toc102056218"/>
      <w:bookmarkStart w:id="297" w:name="_Toc102057718"/>
      <w:bookmarkStart w:id="298" w:name="_Toc102114920"/>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91"/>
      <w:bookmarkEnd w:id="292"/>
      <w:bookmarkEnd w:id="293"/>
      <w:bookmarkEnd w:id="294"/>
      <w:bookmarkEnd w:id="295"/>
      <w:bookmarkEnd w:id="296"/>
      <w:bookmarkEnd w:id="297"/>
      <w:bookmarkEnd w:id="298"/>
    </w:p>
    <w:p w14:paraId="1D76F502">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D2A642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7EDC2179">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61888EA3">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260C301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40B1AF7E">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D0B0C6C">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730A3359">
      <w:pPr>
        <w:pStyle w:val="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64"/>
    <w:bookmarkEnd w:id="265"/>
    <w:bookmarkEnd w:id="266"/>
    <w:bookmarkEnd w:id="267"/>
    <w:bookmarkEnd w:id="268"/>
    <w:bookmarkEnd w:id="269"/>
    <w:bookmarkEnd w:id="270"/>
    <w:bookmarkEnd w:id="271"/>
    <w:bookmarkEnd w:id="272"/>
    <w:bookmarkEnd w:id="273"/>
    <w:p w14:paraId="2DE2B5F6">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299" w:name="_Toc3001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299"/>
    </w:p>
    <w:p w14:paraId="764F3C44">
      <w:pPr>
        <w:pStyle w:val="39"/>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36FB4E07">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00" w:name="_Toc12589"/>
      <w:bookmarkStart w:id="301" w:name="_Toc155185915"/>
      <w:bookmarkStart w:id="302" w:name="_Toc163492908"/>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00"/>
      <w:bookmarkEnd w:id="301"/>
      <w:bookmarkEnd w:id="302"/>
    </w:p>
    <w:p w14:paraId="4C7A5A94">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3" w:name="_Toc163492909"/>
      <w:r>
        <w:rPr>
          <w:rFonts w:hint="eastAsia" w:ascii="宋体" w:hAnsi="宋体" w:eastAsia="宋体" w:cs="宋体"/>
          <w:b/>
          <w:bCs/>
          <w:color w:val="auto"/>
          <w:kern w:val="2"/>
          <w:sz w:val="24"/>
          <w:szCs w:val="24"/>
          <w:highlight w:val="none"/>
          <w:lang w:val="zh-CN" w:eastAsia="zh-CN" w:bidi="ar-SA"/>
        </w:rPr>
        <w:t>（一）符合性审查表</w:t>
      </w:r>
      <w:bookmarkEnd w:id="303"/>
    </w:p>
    <w:tbl>
      <w:tblPr>
        <w:tblStyle w:val="30"/>
        <w:tblW w:w="9586" w:type="dxa"/>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741"/>
        <w:gridCol w:w="5206"/>
        <w:gridCol w:w="867"/>
        <w:gridCol w:w="1089"/>
      </w:tblGrid>
      <w:tr w14:paraId="62BE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restart"/>
            <w:shd w:val="clear" w:color="auto" w:fill="D8D8D8" w:themeFill="background1" w:themeFillShade="D9"/>
            <w:vAlign w:val="center"/>
          </w:tcPr>
          <w:p w14:paraId="7688EF74">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1741" w:type="dxa"/>
            <w:vMerge w:val="restart"/>
            <w:shd w:val="clear" w:color="auto" w:fill="D8D8D8" w:themeFill="background1" w:themeFillShade="D9"/>
            <w:vAlign w:val="center"/>
          </w:tcPr>
          <w:p w14:paraId="226F5D5B">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206" w:type="dxa"/>
            <w:vMerge w:val="restart"/>
            <w:shd w:val="clear" w:color="auto" w:fill="D8D8D8" w:themeFill="background1" w:themeFillShade="D9"/>
            <w:vAlign w:val="center"/>
          </w:tcPr>
          <w:p w14:paraId="2E1CF3A5">
            <w:pPr>
              <w:pStyle w:val="51"/>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956" w:type="dxa"/>
            <w:gridSpan w:val="2"/>
            <w:shd w:val="clear" w:color="auto" w:fill="D8D8D8" w:themeFill="background1" w:themeFillShade="D9"/>
            <w:vAlign w:val="center"/>
          </w:tcPr>
          <w:p w14:paraId="4FD582AA">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3721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83" w:type="dxa"/>
            <w:vMerge w:val="continue"/>
            <w:shd w:val="clear" w:color="auto" w:fill="D8D8D8" w:themeFill="background1" w:themeFillShade="D9"/>
            <w:vAlign w:val="center"/>
          </w:tcPr>
          <w:p w14:paraId="5CA35BE8">
            <w:pPr>
              <w:pStyle w:val="51"/>
              <w:jc w:val="center"/>
              <w:rPr>
                <w:rFonts w:hint="eastAsia" w:ascii="宋体" w:hAnsi="宋体" w:eastAsia="宋体" w:cs="宋体"/>
                <w:b/>
                <w:bCs/>
                <w:color w:val="auto"/>
                <w:sz w:val="21"/>
                <w:szCs w:val="21"/>
                <w:highlight w:val="none"/>
                <w:lang w:val="zh-CN"/>
              </w:rPr>
            </w:pPr>
          </w:p>
        </w:tc>
        <w:tc>
          <w:tcPr>
            <w:tcW w:w="1741" w:type="dxa"/>
            <w:vMerge w:val="continue"/>
            <w:shd w:val="clear" w:color="auto" w:fill="D8D8D8" w:themeFill="background1" w:themeFillShade="D9"/>
            <w:vAlign w:val="center"/>
          </w:tcPr>
          <w:p w14:paraId="79461D67">
            <w:pPr>
              <w:pStyle w:val="51"/>
              <w:jc w:val="center"/>
              <w:rPr>
                <w:rFonts w:hint="eastAsia" w:ascii="宋体" w:hAnsi="宋体" w:eastAsia="宋体" w:cs="宋体"/>
                <w:b/>
                <w:bCs/>
                <w:color w:val="auto"/>
                <w:sz w:val="21"/>
                <w:szCs w:val="21"/>
                <w:highlight w:val="none"/>
                <w:lang w:val="zh-CN"/>
              </w:rPr>
            </w:pPr>
          </w:p>
        </w:tc>
        <w:tc>
          <w:tcPr>
            <w:tcW w:w="5206" w:type="dxa"/>
            <w:vMerge w:val="continue"/>
            <w:shd w:val="clear" w:color="auto" w:fill="D8D8D8" w:themeFill="background1" w:themeFillShade="D9"/>
            <w:vAlign w:val="center"/>
          </w:tcPr>
          <w:p w14:paraId="51E6801E">
            <w:pPr>
              <w:pStyle w:val="51"/>
              <w:jc w:val="center"/>
              <w:rPr>
                <w:rFonts w:hint="eastAsia" w:ascii="宋体" w:hAnsi="宋体" w:eastAsia="宋体" w:cs="宋体"/>
                <w:b/>
                <w:bCs/>
                <w:color w:val="auto"/>
                <w:sz w:val="21"/>
                <w:szCs w:val="21"/>
                <w:highlight w:val="none"/>
                <w:lang w:val="zh-CN"/>
              </w:rPr>
            </w:pPr>
          </w:p>
        </w:tc>
        <w:tc>
          <w:tcPr>
            <w:tcW w:w="867" w:type="dxa"/>
            <w:shd w:val="clear" w:color="auto" w:fill="D8D8D8" w:themeFill="background1" w:themeFillShade="D9"/>
            <w:vAlign w:val="center"/>
          </w:tcPr>
          <w:p w14:paraId="06BF204C">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1089" w:type="dxa"/>
            <w:shd w:val="clear" w:color="auto" w:fill="D8D8D8" w:themeFill="background1" w:themeFillShade="D9"/>
            <w:vAlign w:val="center"/>
          </w:tcPr>
          <w:p w14:paraId="57E88C5B">
            <w:pPr>
              <w:pStyle w:val="51"/>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552D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3" w:type="dxa"/>
            <w:shd w:val="clear" w:color="auto" w:fill="auto"/>
            <w:vAlign w:val="center"/>
          </w:tcPr>
          <w:p w14:paraId="498E4EF7">
            <w:pPr>
              <w:pStyle w:val="51"/>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741" w:type="dxa"/>
            <w:vAlign w:val="center"/>
          </w:tcPr>
          <w:p w14:paraId="78C490A5">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签署</w:t>
            </w:r>
          </w:p>
        </w:tc>
        <w:tc>
          <w:tcPr>
            <w:tcW w:w="5206" w:type="dxa"/>
            <w:shd w:val="clear" w:color="auto" w:fill="auto"/>
            <w:vAlign w:val="center"/>
          </w:tcPr>
          <w:p w14:paraId="6AFC3BAD">
            <w:pPr>
              <w:pStyle w:val="51"/>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要求签署、盖章的</w:t>
            </w:r>
            <w:r>
              <w:rPr>
                <w:rFonts w:hint="eastAsia" w:cs="宋体"/>
                <w:color w:val="auto"/>
                <w:sz w:val="21"/>
                <w:szCs w:val="21"/>
                <w:highlight w:val="none"/>
                <w:lang w:val="en-US" w:eastAsia="zh-CN"/>
              </w:rPr>
              <w:t>；</w:t>
            </w:r>
          </w:p>
        </w:tc>
        <w:tc>
          <w:tcPr>
            <w:tcW w:w="867" w:type="dxa"/>
            <w:shd w:val="clear" w:color="auto" w:fill="auto"/>
            <w:vAlign w:val="center"/>
          </w:tcPr>
          <w:p w14:paraId="3E54387A">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7DB09B1D">
            <w:pPr>
              <w:pStyle w:val="51"/>
              <w:rPr>
                <w:rFonts w:hint="eastAsia" w:ascii="宋体" w:hAnsi="宋体" w:eastAsia="宋体" w:cs="宋体"/>
                <w:color w:val="auto"/>
                <w:sz w:val="21"/>
                <w:szCs w:val="21"/>
                <w:highlight w:val="none"/>
                <w:lang w:val="zh-CN"/>
              </w:rPr>
            </w:pPr>
          </w:p>
        </w:tc>
      </w:tr>
      <w:tr w14:paraId="44D3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683" w:type="dxa"/>
            <w:shd w:val="clear" w:color="auto" w:fill="auto"/>
            <w:vAlign w:val="center"/>
          </w:tcPr>
          <w:p w14:paraId="799F08F2">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741" w:type="dxa"/>
            <w:shd w:val="clear" w:color="auto" w:fill="auto"/>
            <w:vAlign w:val="center"/>
          </w:tcPr>
          <w:p w14:paraId="49EBCD91">
            <w:pPr>
              <w:pStyle w:val="51"/>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w:t>
            </w:r>
            <w:r>
              <w:rPr>
                <w:rFonts w:hint="eastAsia" w:cs="宋体"/>
                <w:color w:val="auto"/>
                <w:kern w:val="2"/>
                <w:sz w:val="21"/>
                <w:szCs w:val="21"/>
                <w:highlight w:val="none"/>
                <w:lang w:val="zh-CN" w:eastAsia="zh-CN" w:bidi="ar-SA"/>
              </w:rPr>
              <w:t>（供货期限）</w:t>
            </w:r>
          </w:p>
        </w:tc>
        <w:tc>
          <w:tcPr>
            <w:tcW w:w="5206" w:type="dxa"/>
            <w:shd w:val="clear" w:color="auto" w:fill="auto"/>
            <w:vAlign w:val="center"/>
          </w:tcPr>
          <w:p w14:paraId="5EE3CF88">
            <w:pPr>
              <w:pStyle w:val="5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合同履约期限（供货期限）满足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文件规定的；</w:t>
            </w:r>
          </w:p>
        </w:tc>
        <w:tc>
          <w:tcPr>
            <w:tcW w:w="867" w:type="dxa"/>
            <w:shd w:val="clear" w:color="auto" w:fill="auto"/>
            <w:vAlign w:val="center"/>
          </w:tcPr>
          <w:p w14:paraId="1DE957B6">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5E1BE941">
            <w:pPr>
              <w:pStyle w:val="51"/>
              <w:rPr>
                <w:rFonts w:hint="eastAsia" w:ascii="宋体" w:hAnsi="宋体" w:eastAsia="宋体" w:cs="宋体"/>
                <w:color w:val="auto"/>
                <w:sz w:val="21"/>
                <w:szCs w:val="21"/>
                <w:highlight w:val="none"/>
                <w:lang w:val="zh-CN"/>
              </w:rPr>
            </w:pPr>
          </w:p>
        </w:tc>
      </w:tr>
      <w:tr w14:paraId="7736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83" w:type="dxa"/>
            <w:shd w:val="clear" w:color="auto" w:fill="auto"/>
            <w:vAlign w:val="center"/>
          </w:tcPr>
          <w:p w14:paraId="427E7CAC">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741" w:type="dxa"/>
            <w:vAlign w:val="center"/>
          </w:tcPr>
          <w:p w14:paraId="36D2C6FC">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投标</w:t>
            </w:r>
            <w:r>
              <w:rPr>
                <w:rFonts w:hint="eastAsia" w:ascii="宋体" w:hAnsi="宋体" w:eastAsia="宋体" w:cs="宋体"/>
                <w:color w:val="auto"/>
                <w:sz w:val="21"/>
                <w:szCs w:val="21"/>
                <w:highlight w:val="none"/>
                <w:lang w:val="zh-CN"/>
              </w:rPr>
              <w:t>报价</w:t>
            </w:r>
          </w:p>
        </w:tc>
        <w:tc>
          <w:tcPr>
            <w:tcW w:w="5206" w:type="dxa"/>
            <w:shd w:val="clear" w:color="auto" w:fill="auto"/>
            <w:vAlign w:val="center"/>
          </w:tcPr>
          <w:p w14:paraId="68D7B044">
            <w:pPr>
              <w:pStyle w:val="51"/>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报价未超过</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中规定的最高限价或者预算金额的</w:t>
            </w:r>
            <w:r>
              <w:rPr>
                <w:rFonts w:hint="eastAsia" w:cs="宋体"/>
                <w:color w:val="auto"/>
                <w:sz w:val="21"/>
                <w:szCs w:val="21"/>
                <w:highlight w:val="none"/>
                <w:lang w:val="en-US" w:eastAsia="zh-CN"/>
              </w:rPr>
              <w:t>；</w:t>
            </w:r>
          </w:p>
        </w:tc>
        <w:tc>
          <w:tcPr>
            <w:tcW w:w="867" w:type="dxa"/>
            <w:shd w:val="clear" w:color="auto" w:fill="auto"/>
            <w:vAlign w:val="center"/>
          </w:tcPr>
          <w:p w14:paraId="32E0AC9F">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5E3D025F">
            <w:pPr>
              <w:pStyle w:val="51"/>
              <w:rPr>
                <w:rFonts w:hint="eastAsia" w:ascii="宋体" w:hAnsi="宋体" w:eastAsia="宋体" w:cs="宋体"/>
                <w:color w:val="auto"/>
                <w:sz w:val="21"/>
                <w:szCs w:val="21"/>
                <w:highlight w:val="none"/>
                <w:lang w:val="zh-CN"/>
              </w:rPr>
            </w:pPr>
          </w:p>
        </w:tc>
      </w:tr>
      <w:tr w14:paraId="0C150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00B00C8B">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1741" w:type="dxa"/>
            <w:vAlign w:val="center"/>
          </w:tcPr>
          <w:p w14:paraId="3E17BDFB">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w:t>
            </w:r>
          </w:p>
        </w:tc>
        <w:tc>
          <w:tcPr>
            <w:tcW w:w="5206" w:type="dxa"/>
            <w:shd w:val="clear" w:color="auto" w:fill="auto"/>
            <w:vAlign w:val="center"/>
          </w:tcPr>
          <w:p w14:paraId="27DD76CD">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规定应当缴纳的，</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eastAsia="zh-CN"/>
              </w:rPr>
              <w:t>的规定缴纳保证金的</w:t>
            </w:r>
          </w:p>
        </w:tc>
        <w:tc>
          <w:tcPr>
            <w:tcW w:w="867" w:type="dxa"/>
            <w:shd w:val="clear" w:color="auto" w:fill="auto"/>
            <w:vAlign w:val="center"/>
          </w:tcPr>
          <w:p w14:paraId="7FF64AF1">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20000839">
            <w:pPr>
              <w:pStyle w:val="51"/>
              <w:rPr>
                <w:rFonts w:hint="eastAsia" w:ascii="宋体" w:hAnsi="宋体" w:eastAsia="宋体" w:cs="宋体"/>
                <w:color w:val="auto"/>
                <w:sz w:val="21"/>
                <w:szCs w:val="21"/>
                <w:highlight w:val="none"/>
                <w:lang w:val="zh-CN"/>
              </w:rPr>
            </w:pPr>
          </w:p>
        </w:tc>
      </w:tr>
      <w:tr w14:paraId="4449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03C98F04">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w:t>
            </w:r>
          </w:p>
        </w:tc>
        <w:tc>
          <w:tcPr>
            <w:tcW w:w="1741" w:type="dxa"/>
            <w:vAlign w:val="center"/>
          </w:tcPr>
          <w:p w14:paraId="04347BE1">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有效期</w:t>
            </w:r>
          </w:p>
        </w:tc>
        <w:tc>
          <w:tcPr>
            <w:tcW w:w="5206" w:type="dxa"/>
            <w:shd w:val="clear" w:color="auto" w:fill="auto"/>
            <w:vAlign w:val="center"/>
          </w:tcPr>
          <w:p w14:paraId="7CDF7453">
            <w:pPr>
              <w:pStyle w:val="51"/>
              <w:rPr>
                <w:rFonts w:hint="eastAsia" w:ascii="宋体" w:hAnsi="宋体" w:eastAsia="宋体" w:cs="宋体"/>
                <w:color w:val="auto"/>
                <w:sz w:val="21"/>
                <w:szCs w:val="21"/>
                <w:highlight w:val="none"/>
                <w:lang w:val="en-US" w:eastAsia="zh-CN"/>
              </w:rPr>
            </w:pPr>
            <w:r>
              <w:rPr>
                <w:rFonts w:hint="eastAsia" w:cs="宋体"/>
                <w:color w:val="auto"/>
                <w:kern w:val="2"/>
                <w:sz w:val="21"/>
                <w:szCs w:val="21"/>
                <w:highlight w:val="none"/>
                <w:lang w:val="zh-CN" w:eastAsia="zh-CN" w:bidi="ar-SA"/>
              </w:rPr>
              <w:t>投标</w:t>
            </w:r>
            <w:r>
              <w:rPr>
                <w:rFonts w:hint="eastAsia" w:ascii="宋体" w:hAnsi="宋体" w:eastAsia="宋体" w:cs="宋体"/>
                <w:color w:val="auto"/>
                <w:kern w:val="2"/>
                <w:sz w:val="21"/>
                <w:szCs w:val="21"/>
                <w:highlight w:val="none"/>
                <w:lang w:val="zh-CN" w:eastAsia="zh-CN" w:bidi="ar-SA"/>
              </w:rPr>
              <w:t>有效期满足</w:t>
            </w:r>
            <w:r>
              <w:rPr>
                <w:rFonts w:hint="eastAsia" w:cs="宋体"/>
                <w:color w:val="auto"/>
                <w:kern w:val="2"/>
                <w:sz w:val="21"/>
                <w:szCs w:val="21"/>
                <w:highlight w:val="none"/>
                <w:lang w:val="zh-CN" w:eastAsia="zh-CN" w:bidi="ar-SA"/>
              </w:rPr>
              <w:t>招标</w:t>
            </w:r>
            <w:r>
              <w:rPr>
                <w:rFonts w:hint="eastAsia" w:ascii="宋体" w:hAnsi="宋体" w:eastAsia="宋体" w:cs="宋体"/>
                <w:color w:val="auto"/>
                <w:kern w:val="2"/>
                <w:sz w:val="21"/>
                <w:szCs w:val="21"/>
                <w:highlight w:val="none"/>
                <w:lang w:val="zh-CN" w:eastAsia="zh-CN" w:bidi="ar-SA"/>
              </w:rPr>
              <w:t>文件要求；</w:t>
            </w:r>
          </w:p>
        </w:tc>
        <w:tc>
          <w:tcPr>
            <w:tcW w:w="867" w:type="dxa"/>
            <w:shd w:val="clear" w:color="auto" w:fill="auto"/>
            <w:vAlign w:val="center"/>
          </w:tcPr>
          <w:p w14:paraId="239071C0">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D3F5506">
            <w:pPr>
              <w:pStyle w:val="51"/>
              <w:rPr>
                <w:rFonts w:hint="eastAsia" w:ascii="宋体" w:hAnsi="宋体" w:eastAsia="宋体" w:cs="宋体"/>
                <w:color w:val="auto"/>
                <w:sz w:val="21"/>
                <w:szCs w:val="21"/>
                <w:highlight w:val="none"/>
                <w:lang w:val="zh-CN"/>
              </w:rPr>
            </w:pPr>
          </w:p>
        </w:tc>
      </w:tr>
      <w:tr w14:paraId="1E20B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49A0C307">
            <w:pPr>
              <w:pStyle w:val="51"/>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1741" w:type="dxa"/>
            <w:vAlign w:val="center"/>
          </w:tcPr>
          <w:p w14:paraId="2CF53064">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其它实质性要求</w:t>
            </w:r>
          </w:p>
        </w:tc>
        <w:tc>
          <w:tcPr>
            <w:tcW w:w="5206" w:type="dxa"/>
            <w:shd w:val="clear" w:color="auto" w:fill="auto"/>
            <w:vAlign w:val="center"/>
          </w:tcPr>
          <w:p w14:paraId="66A453BC">
            <w:pPr>
              <w:pStyle w:val="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cs="宋体"/>
                <w:color w:val="auto"/>
                <w:sz w:val="21"/>
                <w:szCs w:val="21"/>
                <w:highlight w:val="none"/>
                <w:lang w:val="en-US" w:eastAsia="zh-CN"/>
              </w:rPr>
              <w:t>招标</w:t>
            </w:r>
            <w:r>
              <w:rPr>
                <w:rFonts w:hint="eastAsia" w:ascii="宋体" w:hAnsi="宋体" w:eastAsia="宋体" w:cs="宋体"/>
                <w:color w:val="auto"/>
                <w:sz w:val="21"/>
                <w:szCs w:val="21"/>
                <w:highlight w:val="none"/>
                <w:lang w:val="en-US" w:eastAsia="zh-CN"/>
              </w:rPr>
              <w:t>文件中规定的其它实质性要求的；</w:t>
            </w:r>
          </w:p>
        </w:tc>
        <w:tc>
          <w:tcPr>
            <w:tcW w:w="867" w:type="dxa"/>
            <w:shd w:val="clear" w:color="auto" w:fill="auto"/>
            <w:vAlign w:val="center"/>
          </w:tcPr>
          <w:p w14:paraId="76A8AB59">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0247ED01">
            <w:pPr>
              <w:pStyle w:val="51"/>
              <w:rPr>
                <w:rFonts w:hint="eastAsia" w:ascii="宋体" w:hAnsi="宋体" w:eastAsia="宋体" w:cs="宋体"/>
                <w:color w:val="auto"/>
                <w:sz w:val="21"/>
                <w:szCs w:val="21"/>
                <w:highlight w:val="none"/>
                <w:lang w:val="zh-CN"/>
              </w:rPr>
            </w:pPr>
          </w:p>
        </w:tc>
      </w:tr>
      <w:tr w14:paraId="17165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83" w:type="dxa"/>
            <w:shd w:val="clear" w:color="auto" w:fill="auto"/>
            <w:vAlign w:val="center"/>
          </w:tcPr>
          <w:p w14:paraId="7835FCE4">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1741" w:type="dxa"/>
            <w:vAlign w:val="center"/>
          </w:tcPr>
          <w:p w14:paraId="65EC10E6">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206" w:type="dxa"/>
            <w:shd w:val="clear" w:color="auto" w:fill="auto"/>
            <w:vAlign w:val="center"/>
          </w:tcPr>
          <w:p w14:paraId="4A2C6325">
            <w:pPr>
              <w:pStyle w:val="51"/>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r>
              <w:rPr>
                <w:rFonts w:hint="eastAsia" w:cs="宋体"/>
                <w:color w:val="auto"/>
                <w:sz w:val="21"/>
                <w:szCs w:val="21"/>
                <w:highlight w:val="none"/>
                <w:lang w:val="zh-CN" w:eastAsia="zh-CN"/>
              </w:rPr>
              <w:t>；</w:t>
            </w:r>
          </w:p>
        </w:tc>
        <w:tc>
          <w:tcPr>
            <w:tcW w:w="867" w:type="dxa"/>
            <w:shd w:val="clear" w:color="auto" w:fill="auto"/>
            <w:vAlign w:val="center"/>
          </w:tcPr>
          <w:p w14:paraId="02237302">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3A51CFA">
            <w:pPr>
              <w:pStyle w:val="51"/>
              <w:rPr>
                <w:rFonts w:hint="eastAsia" w:ascii="宋体" w:hAnsi="宋体" w:eastAsia="宋体" w:cs="宋体"/>
                <w:color w:val="auto"/>
                <w:sz w:val="21"/>
                <w:szCs w:val="21"/>
                <w:highlight w:val="none"/>
                <w:lang w:val="zh-CN"/>
              </w:rPr>
            </w:pPr>
          </w:p>
        </w:tc>
      </w:tr>
      <w:tr w14:paraId="20F4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683" w:type="dxa"/>
            <w:shd w:val="clear" w:color="auto" w:fill="auto"/>
            <w:vAlign w:val="center"/>
          </w:tcPr>
          <w:p w14:paraId="5AB51484">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1741" w:type="dxa"/>
            <w:vAlign w:val="center"/>
          </w:tcPr>
          <w:p w14:paraId="297CDA7B">
            <w:pPr>
              <w:pStyle w:val="51"/>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影响评审</w:t>
            </w:r>
          </w:p>
        </w:tc>
        <w:tc>
          <w:tcPr>
            <w:tcW w:w="5206" w:type="dxa"/>
            <w:shd w:val="clear" w:color="auto" w:fill="auto"/>
            <w:vAlign w:val="center"/>
          </w:tcPr>
          <w:p w14:paraId="5A1F402F">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w:t>
            </w:r>
            <w:r>
              <w:rPr>
                <w:rFonts w:hint="eastAsia" w:cs="宋体"/>
                <w:color w:val="auto"/>
                <w:sz w:val="21"/>
                <w:szCs w:val="21"/>
                <w:highlight w:val="none"/>
                <w:lang w:val="en-US" w:eastAsia="zh-CN"/>
              </w:rPr>
              <w:t>评审</w:t>
            </w:r>
            <w:r>
              <w:rPr>
                <w:rFonts w:hint="eastAsia" w:ascii="宋体" w:hAnsi="宋体" w:eastAsia="宋体" w:cs="宋体"/>
                <w:color w:val="auto"/>
                <w:sz w:val="21"/>
                <w:szCs w:val="21"/>
                <w:highlight w:val="none"/>
                <w:lang w:val="zh-CN" w:eastAsia="zh-CN"/>
              </w:rPr>
              <w:t>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r>
              <w:rPr>
                <w:rFonts w:hint="eastAsia" w:cs="宋体"/>
                <w:color w:val="auto"/>
                <w:sz w:val="21"/>
                <w:szCs w:val="21"/>
                <w:highlight w:val="none"/>
                <w:lang w:val="en-US" w:eastAsia="zh-CN"/>
              </w:rPr>
              <w:t>；</w:t>
            </w:r>
          </w:p>
        </w:tc>
        <w:tc>
          <w:tcPr>
            <w:tcW w:w="867" w:type="dxa"/>
            <w:shd w:val="clear" w:color="auto" w:fill="auto"/>
            <w:vAlign w:val="center"/>
          </w:tcPr>
          <w:p w14:paraId="5FEF3A9E">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6E266395">
            <w:pPr>
              <w:pStyle w:val="51"/>
              <w:rPr>
                <w:rFonts w:hint="eastAsia" w:ascii="宋体" w:hAnsi="宋体" w:eastAsia="宋体" w:cs="宋体"/>
                <w:color w:val="auto"/>
                <w:sz w:val="21"/>
                <w:szCs w:val="21"/>
                <w:highlight w:val="none"/>
                <w:lang w:val="zh-CN"/>
              </w:rPr>
            </w:pPr>
          </w:p>
        </w:tc>
      </w:tr>
      <w:tr w14:paraId="79904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83" w:type="dxa"/>
            <w:shd w:val="clear" w:color="auto" w:fill="auto"/>
            <w:vAlign w:val="center"/>
          </w:tcPr>
          <w:p w14:paraId="372774B2">
            <w:pPr>
              <w:pStyle w:val="51"/>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1741" w:type="dxa"/>
            <w:vAlign w:val="center"/>
          </w:tcPr>
          <w:p w14:paraId="3AFCB71D">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5206" w:type="dxa"/>
            <w:shd w:val="clear" w:color="auto" w:fill="auto"/>
            <w:vAlign w:val="center"/>
          </w:tcPr>
          <w:p w14:paraId="78C000C5">
            <w:pPr>
              <w:pStyle w:val="51"/>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文件没有采购人不能接受的附加条件的</w:t>
            </w:r>
            <w:r>
              <w:rPr>
                <w:rFonts w:hint="eastAsia" w:cs="宋体"/>
                <w:color w:val="auto"/>
                <w:sz w:val="21"/>
                <w:szCs w:val="21"/>
                <w:highlight w:val="none"/>
                <w:lang w:val="en-US" w:eastAsia="zh-CN"/>
              </w:rPr>
              <w:t>；</w:t>
            </w:r>
          </w:p>
        </w:tc>
        <w:tc>
          <w:tcPr>
            <w:tcW w:w="867" w:type="dxa"/>
            <w:shd w:val="clear" w:color="auto" w:fill="auto"/>
            <w:vAlign w:val="center"/>
          </w:tcPr>
          <w:p w14:paraId="63F3AF13">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1845256A">
            <w:pPr>
              <w:pStyle w:val="51"/>
              <w:rPr>
                <w:rFonts w:hint="eastAsia" w:ascii="宋体" w:hAnsi="宋体" w:eastAsia="宋体" w:cs="宋体"/>
                <w:color w:val="auto"/>
                <w:sz w:val="21"/>
                <w:szCs w:val="21"/>
                <w:highlight w:val="none"/>
                <w:lang w:val="zh-CN"/>
              </w:rPr>
            </w:pPr>
          </w:p>
        </w:tc>
      </w:tr>
      <w:tr w14:paraId="2413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683" w:type="dxa"/>
            <w:shd w:val="clear" w:color="auto" w:fill="auto"/>
            <w:vAlign w:val="center"/>
          </w:tcPr>
          <w:p w14:paraId="7CE08C86">
            <w:pPr>
              <w:pStyle w:val="51"/>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1741" w:type="dxa"/>
            <w:vAlign w:val="center"/>
          </w:tcPr>
          <w:p w14:paraId="40FB7CE1">
            <w:pPr>
              <w:pStyle w:val="51"/>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5206" w:type="dxa"/>
            <w:shd w:val="clear" w:color="auto" w:fill="auto"/>
            <w:vAlign w:val="center"/>
          </w:tcPr>
          <w:p w14:paraId="423D3CC2">
            <w:pPr>
              <w:pStyle w:val="5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w:t>
            </w:r>
            <w:r>
              <w:rPr>
                <w:rFonts w:hint="eastAsia" w:cs="宋体"/>
                <w:color w:val="auto"/>
                <w:sz w:val="21"/>
                <w:szCs w:val="21"/>
                <w:highlight w:val="none"/>
                <w:lang w:val="zh-CN" w:eastAsia="zh-CN"/>
              </w:rPr>
              <w:t>招标</w:t>
            </w:r>
            <w:r>
              <w:rPr>
                <w:rFonts w:hint="eastAsia"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规定属于</w:t>
            </w: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867" w:type="dxa"/>
            <w:shd w:val="clear" w:color="auto" w:fill="auto"/>
            <w:vAlign w:val="center"/>
          </w:tcPr>
          <w:p w14:paraId="7E15A721">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359BD666">
            <w:pPr>
              <w:pStyle w:val="51"/>
              <w:rPr>
                <w:rFonts w:hint="eastAsia" w:ascii="宋体" w:hAnsi="宋体" w:eastAsia="宋体" w:cs="宋体"/>
                <w:color w:val="auto"/>
                <w:sz w:val="21"/>
                <w:szCs w:val="21"/>
                <w:highlight w:val="none"/>
                <w:lang w:val="zh-CN"/>
              </w:rPr>
            </w:pPr>
          </w:p>
        </w:tc>
      </w:tr>
      <w:tr w14:paraId="498E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424" w:type="dxa"/>
            <w:gridSpan w:val="2"/>
            <w:shd w:val="clear" w:color="auto" w:fill="auto"/>
            <w:vAlign w:val="center"/>
          </w:tcPr>
          <w:p w14:paraId="613C9267">
            <w:pPr>
              <w:pStyle w:val="51"/>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结论</w:t>
            </w:r>
          </w:p>
        </w:tc>
        <w:tc>
          <w:tcPr>
            <w:tcW w:w="5206" w:type="dxa"/>
            <w:shd w:val="clear" w:color="auto" w:fill="auto"/>
            <w:vAlign w:val="center"/>
          </w:tcPr>
          <w:p w14:paraId="4B2886A9">
            <w:pPr>
              <w:pStyle w:val="51"/>
              <w:rPr>
                <w:rFonts w:hint="eastAsia" w:ascii="宋体" w:hAnsi="宋体" w:eastAsia="宋体" w:cs="宋体"/>
                <w:color w:val="auto"/>
                <w:sz w:val="21"/>
                <w:szCs w:val="21"/>
                <w:highlight w:val="none"/>
                <w:lang w:val="zh-CN" w:eastAsia="zh-CN"/>
              </w:rPr>
            </w:pPr>
          </w:p>
        </w:tc>
        <w:tc>
          <w:tcPr>
            <w:tcW w:w="867" w:type="dxa"/>
            <w:shd w:val="clear" w:color="auto" w:fill="auto"/>
            <w:vAlign w:val="center"/>
          </w:tcPr>
          <w:p w14:paraId="35C5D188">
            <w:pPr>
              <w:pStyle w:val="51"/>
              <w:rPr>
                <w:rFonts w:hint="eastAsia" w:ascii="宋体" w:hAnsi="宋体" w:eastAsia="宋体" w:cs="宋体"/>
                <w:color w:val="auto"/>
                <w:sz w:val="21"/>
                <w:szCs w:val="21"/>
                <w:highlight w:val="none"/>
                <w:lang w:val="zh-CN"/>
              </w:rPr>
            </w:pPr>
          </w:p>
        </w:tc>
        <w:tc>
          <w:tcPr>
            <w:tcW w:w="1089" w:type="dxa"/>
            <w:shd w:val="clear" w:color="auto" w:fill="auto"/>
            <w:vAlign w:val="center"/>
          </w:tcPr>
          <w:p w14:paraId="6FE4F8F1">
            <w:pPr>
              <w:pStyle w:val="51"/>
              <w:rPr>
                <w:rFonts w:hint="eastAsia" w:ascii="宋体" w:hAnsi="宋体" w:eastAsia="宋体" w:cs="宋体"/>
                <w:color w:val="auto"/>
                <w:sz w:val="21"/>
                <w:szCs w:val="21"/>
                <w:highlight w:val="none"/>
                <w:lang w:val="zh-CN"/>
              </w:rPr>
            </w:pPr>
          </w:p>
        </w:tc>
      </w:tr>
    </w:tbl>
    <w:p w14:paraId="26D48F81">
      <w:pPr>
        <w:pStyle w:val="36"/>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5DE0BB1">
      <w:pPr>
        <w:pStyle w:val="4"/>
        <w:keepNext w:val="0"/>
        <w:keepLines w:val="0"/>
        <w:pageBreakBefore w:val="0"/>
        <w:widowControl w:val="0"/>
        <w:numPr>
          <w:ilvl w:val="0"/>
          <w:numId w:val="8"/>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04" w:name="_Toc155185917"/>
      <w:bookmarkStart w:id="305" w:name="_Toc163492910"/>
      <w:r>
        <w:rPr>
          <w:rFonts w:hint="eastAsia" w:ascii="宋体" w:hAnsi="宋体" w:eastAsia="宋体" w:cs="宋体"/>
          <w:b/>
          <w:bCs/>
          <w:color w:val="auto"/>
          <w:kern w:val="2"/>
          <w:sz w:val="24"/>
          <w:szCs w:val="24"/>
          <w:highlight w:val="none"/>
          <w:lang w:val="zh-CN" w:eastAsia="zh-CN" w:bidi="ar-SA"/>
        </w:rPr>
        <w:t>评分标准</w:t>
      </w:r>
      <w:bookmarkEnd w:id="304"/>
      <w:bookmarkEnd w:id="305"/>
    </w:p>
    <w:tbl>
      <w:tblPr>
        <w:tblStyle w:val="30"/>
        <w:tblW w:w="9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110"/>
        <w:gridCol w:w="7020"/>
        <w:gridCol w:w="762"/>
      </w:tblGrid>
      <w:tr w14:paraId="545E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080" w:type="dxa"/>
            <w:noWrap w:val="0"/>
            <w:tcMar>
              <w:top w:w="15" w:type="dxa"/>
              <w:left w:w="15" w:type="dxa"/>
              <w:right w:w="15" w:type="dxa"/>
            </w:tcMar>
            <w:vAlign w:val="center"/>
          </w:tcPr>
          <w:p w14:paraId="71E24D0B">
            <w:pPr>
              <w:widowControl/>
              <w:spacing w:line="240" w:lineRule="auto"/>
              <w:jc w:val="center"/>
              <w:textAlignment w:val="center"/>
              <w:rPr>
                <w:rFonts w:hint="eastAsia" w:ascii="宋体" w:hAnsi="宋体" w:eastAsia="宋体" w:cs="宋体"/>
                <w:b/>
                <w:kern w:val="0"/>
                <w:sz w:val="24"/>
                <w:szCs w:val="24"/>
                <w:highlight w:val="none"/>
              </w:rPr>
            </w:pPr>
            <w:bookmarkStart w:id="306" w:name="_Toc155185918"/>
            <w:bookmarkStart w:id="307" w:name="_Toc23323"/>
            <w:bookmarkStart w:id="308" w:name="_Toc163492912"/>
            <w:r>
              <w:rPr>
                <w:rFonts w:hint="eastAsia" w:ascii="宋体" w:hAnsi="宋体" w:eastAsia="宋体" w:cs="宋体"/>
                <w:b/>
                <w:kern w:val="0"/>
                <w:sz w:val="24"/>
                <w:szCs w:val="24"/>
                <w:highlight w:val="none"/>
              </w:rPr>
              <w:t>评分因素</w:t>
            </w:r>
          </w:p>
          <w:p w14:paraId="58E74C55">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及权重</w:t>
            </w:r>
          </w:p>
        </w:tc>
        <w:tc>
          <w:tcPr>
            <w:tcW w:w="1110" w:type="dxa"/>
            <w:noWrap w:val="0"/>
            <w:tcMar>
              <w:top w:w="15" w:type="dxa"/>
              <w:left w:w="15" w:type="dxa"/>
              <w:right w:w="15" w:type="dxa"/>
            </w:tcMar>
            <w:vAlign w:val="center"/>
          </w:tcPr>
          <w:p w14:paraId="70F9C2BE">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评标因素</w:t>
            </w:r>
          </w:p>
        </w:tc>
        <w:tc>
          <w:tcPr>
            <w:tcW w:w="7020" w:type="dxa"/>
            <w:noWrap w:val="0"/>
            <w:tcMar>
              <w:top w:w="15" w:type="dxa"/>
              <w:left w:w="15" w:type="dxa"/>
              <w:right w:w="15" w:type="dxa"/>
            </w:tcMar>
            <w:vAlign w:val="center"/>
          </w:tcPr>
          <w:p w14:paraId="31C2F658">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评分标准</w:t>
            </w:r>
          </w:p>
        </w:tc>
        <w:tc>
          <w:tcPr>
            <w:tcW w:w="762" w:type="dxa"/>
            <w:noWrap w:val="0"/>
            <w:tcMar>
              <w:top w:w="15" w:type="dxa"/>
              <w:left w:w="15" w:type="dxa"/>
              <w:right w:w="15" w:type="dxa"/>
            </w:tcMar>
            <w:vAlign w:val="center"/>
          </w:tcPr>
          <w:p w14:paraId="0D6E6AFE">
            <w:pPr>
              <w:widowControl/>
              <w:spacing w:line="240" w:lineRule="auto"/>
              <w:jc w:val="center"/>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分值</w:t>
            </w:r>
          </w:p>
        </w:tc>
      </w:tr>
      <w:tr w14:paraId="67FE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80" w:type="dxa"/>
            <w:noWrap w:val="0"/>
            <w:tcMar>
              <w:top w:w="15" w:type="dxa"/>
              <w:left w:w="15" w:type="dxa"/>
              <w:right w:w="15" w:type="dxa"/>
            </w:tcMar>
            <w:vAlign w:val="center"/>
          </w:tcPr>
          <w:p w14:paraId="11B5EAA5">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价格部分（3</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w:t>
            </w:r>
          </w:p>
        </w:tc>
        <w:tc>
          <w:tcPr>
            <w:tcW w:w="1110" w:type="dxa"/>
            <w:noWrap w:val="0"/>
            <w:tcMar>
              <w:top w:w="15" w:type="dxa"/>
              <w:left w:w="15" w:type="dxa"/>
              <w:right w:w="15" w:type="dxa"/>
            </w:tcMar>
            <w:vAlign w:val="center"/>
          </w:tcPr>
          <w:p w14:paraId="254F5EB7">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7020" w:type="dxa"/>
            <w:noWrap w:val="0"/>
            <w:tcMar>
              <w:top w:w="15" w:type="dxa"/>
              <w:left w:w="15" w:type="dxa"/>
              <w:right w:w="15" w:type="dxa"/>
            </w:tcMar>
            <w:vAlign w:val="center"/>
          </w:tcPr>
          <w:p w14:paraId="42084BD1">
            <w:pPr>
              <w:widowControl/>
              <w:spacing w:line="240" w:lineRule="auto"/>
              <w:textAlignment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综合评分法中的价格分统一采用低价优先法计算，即满足招标文件要求且投标价格最低的投标报价为评标基准价，其价格分为满分3</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分，其它投标报价得分=评标基准价/投标报价*3</w:t>
            </w:r>
            <w:r>
              <w:rPr>
                <w:rFonts w:hint="eastAsia" w:ascii="宋体" w:hAnsi="宋体" w:eastAsia="宋体" w:cs="宋体"/>
                <w:kern w:val="0"/>
                <w:sz w:val="24"/>
                <w:szCs w:val="24"/>
                <w:highlight w:val="none"/>
                <w:lang w:val="en-US" w:eastAsia="zh-CN"/>
              </w:rPr>
              <w:t>0</w:t>
            </w:r>
          </w:p>
        </w:tc>
        <w:tc>
          <w:tcPr>
            <w:tcW w:w="762" w:type="dxa"/>
            <w:noWrap w:val="0"/>
            <w:tcMar>
              <w:top w:w="15" w:type="dxa"/>
              <w:left w:w="15" w:type="dxa"/>
              <w:right w:w="15" w:type="dxa"/>
            </w:tcMar>
            <w:vAlign w:val="center"/>
          </w:tcPr>
          <w:p w14:paraId="79D9BB73">
            <w:pPr>
              <w:widowControl/>
              <w:spacing w:line="24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30</w:t>
            </w:r>
          </w:p>
        </w:tc>
      </w:tr>
      <w:tr w14:paraId="321E1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080" w:type="dxa"/>
            <w:vMerge w:val="restart"/>
            <w:noWrap w:val="0"/>
            <w:tcMar>
              <w:top w:w="15" w:type="dxa"/>
              <w:left w:w="15" w:type="dxa"/>
              <w:right w:w="15" w:type="dxa"/>
            </w:tcMar>
            <w:vAlign w:val="center"/>
          </w:tcPr>
          <w:p w14:paraId="247FEBB9">
            <w:pPr>
              <w:widowControl/>
              <w:spacing w:line="240" w:lineRule="auto"/>
              <w:jc w:val="center"/>
              <w:textAlignment w:val="center"/>
              <w:rPr>
                <w:rFonts w:hint="eastAsia" w:ascii="宋体" w:hAnsi="宋体" w:eastAsia="宋体" w:cs="宋体"/>
                <w:kern w:val="0"/>
                <w:sz w:val="24"/>
                <w:szCs w:val="24"/>
                <w:highlight w:val="none"/>
              </w:rPr>
            </w:pPr>
          </w:p>
          <w:p w14:paraId="04346870">
            <w:pPr>
              <w:widowControl/>
              <w:spacing w:line="240" w:lineRule="auto"/>
              <w:jc w:val="center"/>
              <w:textAlignment w:val="center"/>
              <w:rPr>
                <w:rFonts w:hint="eastAsia" w:ascii="宋体" w:hAnsi="宋体" w:eastAsia="宋体" w:cs="宋体"/>
                <w:kern w:val="0"/>
                <w:sz w:val="24"/>
                <w:szCs w:val="24"/>
                <w:highlight w:val="none"/>
              </w:rPr>
            </w:pPr>
          </w:p>
          <w:p w14:paraId="0F160415">
            <w:pPr>
              <w:widowControl/>
              <w:spacing w:line="240" w:lineRule="auto"/>
              <w:jc w:val="center"/>
              <w:textAlignment w:val="center"/>
              <w:rPr>
                <w:rFonts w:hint="eastAsia" w:ascii="宋体" w:hAnsi="宋体" w:eastAsia="宋体" w:cs="宋体"/>
                <w:kern w:val="0"/>
                <w:sz w:val="24"/>
                <w:szCs w:val="24"/>
                <w:highlight w:val="none"/>
              </w:rPr>
            </w:pPr>
          </w:p>
          <w:p w14:paraId="7F1E0DFF">
            <w:pPr>
              <w:widowControl/>
              <w:spacing w:line="240" w:lineRule="auto"/>
              <w:jc w:val="center"/>
              <w:textAlignment w:val="center"/>
              <w:rPr>
                <w:rFonts w:hint="eastAsia" w:ascii="宋体" w:hAnsi="宋体" w:eastAsia="宋体" w:cs="宋体"/>
                <w:kern w:val="0"/>
                <w:sz w:val="24"/>
                <w:szCs w:val="24"/>
                <w:highlight w:val="none"/>
              </w:rPr>
            </w:pPr>
          </w:p>
          <w:p w14:paraId="1BA60636">
            <w:pPr>
              <w:widowControl/>
              <w:spacing w:line="240" w:lineRule="auto"/>
              <w:jc w:val="center"/>
              <w:textAlignment w:val="center"/>
              <w:rPr>
                <w:rFonts w:hint="eastAsia" w:ascii="宋体" w:hAnsi="宋体" w:eastAsia="宋体" w:cs="宋体"/>
                <w:kern w:val="0"/>
                <w:sz w:val="24"/>
                <w:szCs w:val="24"/>
                <w:highlight w:val="none"/>
              </w:rPr>
            </w:pPr>
          </w:p>
          <w:p w14:paraId="4FB97BAF">
            <w:pPr>
              <w:widowControl/>
              <w:spacing w:line="240" w:lineRule="auto"/>
              <w:jc w:val="center"/>
              <w:textAlignment w:val="center"/>
              <w:rPr>
                <w:rFonts w:hint="eastAsia" w:ascii="宋体" w:hAnsi="宋体" w:eastAsia="宋体" w:cs="宋体"/>
                <w:kern w:val="0"/>
                <w:sz w:val="24"/>
                <w:szCs w:val="24"/>
                <w:highlight w:val="none"/>
              </w:rPr>
            </w:pPr>
          </w:p>
          <w:p w14:paraId="25765189">
            <w:pPr>
              <w:widowControl/>
              <w:spacing w:line="240" w:lineRule="auto"/>
              <w:jc w:val="center"/>
              <w:textAlignment w:val="center"/>
              <w:rPr>
                <w:rFonts w:hint="eastAsia" w:ascii="宋体" w:hAnsi="宋体" w:eastAsia="宋体" w:cs="宋体"/>
                <w:kern w:val="0"/>
                <w:sz w:val="24"/>
                <w:szCs w:val="24"/>
                <w:highlight w:val="none"/>
              </w:rPr>
            </w:pPr>
          </w:p>
          <w:p w14:paraId="35321E95">
            <w:pPr>
              <w:widowControl/>
              <w:spacing w:line="240" w:lineRule="auto"/>
              <w:jc w:val="center"/>
              <w:textAlignment w:val="center"/>
              <w:rPr>
                <w:rFonts w:hint="eastAsia" w:ascii="宋体" w:hAnsi="宋体" w:eastAsia="宋体" w:cs="宋体"/>
                <w:kern w:val="0"/>
                <w:sz w:val="24"/>
                <w:szCs w:val="24"/>
                <w:highlight w:val="none"/>
              </w:rPr>
            </w:pPr>
          </w:p>
          <w:p w14:paraId="0C52BB2D">
            <w:pPr>
              <w:widowControl/>
              <w:spacing w:line="240" w:lineRule="auto"/>
              <w:jc w:val="center"/>
              <w:textAlignment w:val="center"/>
              <w:rPr>
                <w:rFonts w:hint="eastAsia" w:ascii="宋体" w:hAnsi="宋体" w:eastAsia="宋体" w:cs="宋体"/>
                <w:kern w:val="0"/>
                <w:sz w:val="24"/>
                <w:szCs w:val="24"/>
                <w:highlight w:val="none"/>
              </w:rPr>
            </w:pPr>
          </w:p>
          <w:p w14:paraId="59F62E98">
            <w:pPr>
              <w:widowControl/>
              <w:spacing w:line="240" w:lineRule="auto"/>
              <w:jc w:val="center"/>
              <w:textAlignment w:val="center"/>
              <w:rPr>
                <w:rFonts w:hint="eastAsia" w:ascii="宋体" w:hAnsi="宋体" w:eastAsia="宋体" w:cs="宋体"/>
                <w:kern w:val="0"/>
                <w:sz w:val="24"/>
                <w:szCs w:val="24"/>
                <w:highlight w:val="none"/>
              </w:rPr>
            </w:pPr>
          </w:p>
          <w:p w14:paraId="36229046">
            <w:pPr>
              <w:widowControl/>
              <w:spacing w:line="240" w:lineRule="auto"/>
              <w:jc w:val="center"/>
              <w:textAlignment w:val="center"/>
              <w:rPr>
                <w:rFonts w:hint="eastAsia" w:ascii="宋体" w:hAnsi="宋体" w:eastAsia="宋体" w:cs="宋体"/>
                <w:kern w:val="0"/>
                <w:sz w:val="24"/>
                <w:szCs w:val="24"/>
                <w:highlight w:val="none"/>
              </w:rPr>
            </w:pPr>
          </w:p>
          <w:p w14:paraId="59C5AB13">
            <w:pPr>
              <w:widowControl/>
              <w:spacing w:line="240" w:lineRule="auto"/>
              <w:jc w:val="center"/>
              <w:textAlignment w:val="center"/>
              <w:rPr>
                <w:rFonts w:hint="eastAsia" w:ascii="宋体" w:hAnsi="宋体" w:eastAsia="宋体" w:cs="宋体"/>
                <w:kern w:val="0"/>
                <w:sz w:val="24"/>
                <w:szCs w:val="24"/>
                <w:highlight w:val="none"/>
              </w:rPr>
            </w:pPr>
          </w:p>
          <w:p w14:paraId="06DBBC19">
            <w:pPr>
              <w:widowControl/>
              <w:spacing w:line="240" w:lineRule="auto"/>
              <w:jc w:val="center"/>
              <w:textAlignment w:val="center"/>
              <w:rPr>
                <w:rFonts w:hint="eastAsia" w:ascii="宋体" w:hAnsi="宋体" w:eastAsia="宋体" w:cs="宋体"/>
                <w:kern w:val="0"/>
                <w:sz w:val="24"/>
                <w:szCs w:val="24"/>
                <w:highlight w:val="none"/>
              </w:rPr>
            </w:pPr>
          </w:p>
          <w:p w14:paraId="5D159BEB">
            <w:pPr>
              <w:widowControl/>
              <w:spacing w:line="240" w:lineRule="auto"/>
              <w:jc w:val="center"/>
              <w:textAlignment w:val="center"/>
              <w:rPr>
                <w:rFonts w:hint="eastAsia" w:ascii="宋体" w:hAnsi="宋体" w:eastAsia="宋体" w:cs="宋体"/>
                <w:kern w:val="0"/>
                <w:sz w:val="24"/>
                <w:szCs w:val="24"/>
                <w:highlight w:val="none"/>
              </w:rPr>
            </w:pPr>
          </w:p>
          <w:p w14:paraId="65E76260">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技术和商务部分</w:t>
            </w:r>
          </w:p>
          <w:p w14:paraId="790A2830">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70</w:t>
            </w:r>
            <w:r>
              <w:rPr>
                <w:rFonts w:hint="eastAsia" w:ascii="宋体" w:hAnsi="宋体" w:eastAsia="宋体" w:cs="宋体"/>
                <w:kern w:val="0"/>
                <w:sz w:val="24"/>
                <w:szCs w:val="24"/>
                <w:highlight w:val="none"/>
              </w:rPr>
              <w:t>分）</w:t>
            </w:r>
          </w:p>
        </w:tc>
        <w:tc>
          <w:tcPr>
            <w:tcW w:w="1110" w:type="dxa"/>
            <w:noWrap w:val="0"/>
            <w:tcMar>
              <w:top w:w="15" w:type="dxa"/>
              <w:left w:w="15" w:type="dxa"/>
              <w:right w:w="15" w:type="dxa"/>
            </w:tcMar>
            <w:vAlign w:val="center"/>
          </w:tcPr>
          <w:p w14:paraId="34BE9EDF">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业绩证明</w:t>
            </w:r>
          </w:p>
        </w:tc>
        <w:tc>
          <w:tcPr>
            <w:tcW w:w="7020" w:type="dxa"/>
            <w:noWrap w:val="0"/>
            <w:tcMar>
              <w:top w:w="15" w:type="dxa"/>
              <w:left w:w="15" w:type="dxa"/>
              <w:right w:w="15" w:type="dxa"/>
            </w:tcMar>
            <w:vAlign w:val="center"/>
          </w:tcPr>
          <w:p w14:paraId="70058476">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投标人近三年内（20</w:t>
            </w: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3</w:t>
            </w:r>
            <w:r>
              <w:rPr>
                <w:rFonts w:hint="eastAsia" w:ascii="宋体" w:hAnsi="宋体" w:eastAsia="宋体" w:cs="宋体"/>
                <w:sz w:val="24"/>
                <w:szCs w:val="24"/>
                <w:highlight w:val="none"/>
              </w:rPr>
              <w:t>年</w:t>
            </w:r>
            <w:r>
              <w:rPr>
                <w:rFonts w:hint="eastAsia" w:cs="宋体"/>
                <w:sz w:val="24"/>
                <w:szCs w:val="24"/>
                <w:highlight w:val="none"/>
                <w:lang w:val="en-US" w:eastAsia="zh-CN"/>
              </w:rPr>
              <w:t>6</w:t>
            </w:r>
            <w:r>
              <w:rPr>
                <w:rFonts w:hint="eastAsia" w:ascii="宋体" w:hAnsi="宋体" w:eastAsia="宋体" w:cs="宋体"/>
                <w:sz w:val="24"/>
                <w:szCs w:val="24"/>
                <w:highlight w:val="none"/>
              </w:rPr>
              <w:t>月1日起至今，以合同签订日期为准）完成类似项目的业绩，每个项目业绩得</w:t>
            </w:r>
            <w:r>
              <w:rPr>
                <w:rFonts w:hint="eastAsia" w:cs="宋体"/>
                <w:sz w:val="24"/>
                <w:szCs w:val="24"/>
                <w:highlight w:val="none"/>
                <w:lang w:val="en-US" w:eastAsia="zh-CN"/>
              </w:rPr>
              <w:t>1</w:t>
            </w:r>
            <w:r>
              <w:rPr>
                <w:rFonts w:hint="eastAsia" w:ascii="宋体" w:hAnsi="宋体" w:eastAsia="宋体" w:cs="宋体"/>
                <w:sz w:val="24"/>
                <w:szCs w:val="24"/>
                <w:highlight w:val="none"/>
              </w:rPr>
              <w:t>分，最多得</w:t>
            </w:r>
            <w:r>
              <w:rPr>
                <w:rFonts w:hint="eastAsia" w:cs="宋体"/>
                <w:sz w:val="24"/>
                <w:szCs w:val="24"/>
                <w:highlight w:val="none"/>
                <w:lang w:val="en-US" w:eastAsia="zh-CN"/>
              </w:rPr>
              <w:t>5</w:t>
            </w:r>
            <w:r>
              <w:rPr>
                <w:rFonts w:hint="eastAsia" w:ascii="宋体" w:hAnsi="宋体" w:eastAsia="宋体" w:cs="宋体"/>
                <w:sz w:val="24"/>
                <w:szCs w:val="24"/>
                <w:highlight w:val="none"/>
              </w:rPr>
              <w:t>分。</w:t>
            </w:r>
          </w:p>
          <w:p w14:paraId="1D5A8AFC">
            <w:pPr>
              <w:widowControl/>
              <w:spacing w:line="240" w:lineRule="auto"/>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业绩证明材料为合同或中标通知书；合同需提供包含合同首页、标的内容及金额所在页、合同签字盖章页等关键页即可，需加盖公章。合同关键处不得遮挡涂黑，日期清晰明确。若提供业绩证明材料为中标通知书的，需提供中标通知书复印件，并加盖公章</w:t>
            </w:r>
            <w:r>
              <w:rPr>
                <w:rFonts w:hint="eastAsia" w:ascii="宋体" w:hAnsi="宋体" w:eastAsia="宋体" w:cs="宋体"/>
                <w:b/>
                <w:bCs/>
                <w:sz w:val="24"/>
                <w:szCs w:val="24"/>
                <w:highlight w:val="none"/>
              </w:rPr>
              <w:t>。</w:t>
            </w:r>
          </w:p>
        </w:tc>
        <w:tc>
          <w:tcPr>
            <w:tcW w:w="762" w:type="dxa"/>
            <w:noWrap w:val="0"/>
            <w:tcMar>
              <w:top w:w="15" w:type="dxa"/>
              <w:left w:w="15" w:type="dxa"/>
              <w:right w:w="15" w:type="dxa"/>
            </w:tcMar>
            <w:vAlign w:val="center"/>
          </w:tcPr>
          <w:p w14:paraId="5A81686B">
            <w:pPr>
              <w:widowControl/>
              <w:spacing w:line="240" w:lineRule="auto"/>
              <w:jc w:val="center"/>
              <w:textAlignment w:val="center"/>
              <w:rPr>
                <w:rFonts w:hint="eastAsia" w:cs="宋体"/>
                <w:kern w:val="0"/>
                <w:sz w:val="24"/>
                <w:szCs w:val="24"/>
                <w:highlight w:val="none"/>
                <w:lang w:val="en-US" w:eastAsia="zh-CN"/>
              </w:rPr>
            </w:pPr>
            <w:r>
              <w:rPr>
                <w:rFonts w:hint="eastAsia" w:cs="宋体"/>
                <w:kern w:val="0"/>
                <w:sz w:val="24"/>
                <w:szCs w:val="24"/>
                <w:highlight w:val="none"/>
                <w:lang w:val="en-US" w:eastAsia="zh-CN"/>
              </w:rPr>
              <w:t>5</w:t>
            </w:r>
          </w:p>
        </w:tc>
      </w:tr>
      <w:tr w14:paraId="006B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080" w:type="dxa"/>
            <w:vMerge w:val="continue"/>
            <w:noWrap w:val="0"/>
            <w:tcMar>
              <w:top w:w="15" w:type="dxa"/>
              <w:left w:w="15" w:type="dxa"/>
              <w:right w:w="15" w:type="dxa"/>
            </w:tcMar>
            <w:vAlign w:val="center"/>
          </w:tcPr>
          <w:p w14:paraId="329CB09C">
            <w:pPr>
              <w:widowControl/>
              <w:spacing w:line="240" w:lineRule="auto"/>
              <w:jc w:val="center"/>
              <w:textAlignment w:val="center"/>
              <w:rPr>
                <w:rFonts w:hint="eastAsia" w:ascii="宋体" w:hAnsi="宋体" w:eastAsia="宋体" w:cs="宋体"/>
                <w:sz w:val="24"/>
                <w:szCs w:val="24"/>
                <w:highlight w:val="none"/>
              </w:rPr>
            </w:pPr>
          </w:p>
        </w:tc>
        <w:tc>
          <w:tcPr>
            <w:tcW w:w="1110" w:type="dxa"/>
            <w:noWrap w:val="0"/>
            <w:tcMar>
              <w:top w:w="15" w:type="dxa"/>
              <w:left w:w="15" w:type="dxa"/>
              <w:right w:w="15" w:type="dxa"/>
            </w:tcMar>
            <w:vAlign w:val="center"/>
          </w:tcPr>
          <w:p w14:paraId="316F81B9">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w:t>
            </w:r>
          </w:p>
          <w:p w14:paraId="2CFB4F75">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响应评价</w:t>
            </w:r>
          </w:p>
        </w:tc>
        <w:tc>
          <w:tcPr>
            <w:tcW w:w="7020" w:type="dxa"/>
            <w:noWrap w:val="0"/>
            <w:tcMar>
              <w:top w:w="15" w:type="dxa"/>
              <w:left w:w="15" w:type="dxa"/>
              <w:right w:w="15" w:type="dxa"/>
            </w:tcMar>
            <w:vAlign w:val="center"/>
          </w:tcPr>
          <w:p w14:paraId="4EF6A707">
            <w:pPr>
              <w:widowControl/>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对照第</w:t>
            </w:r>
            <w:r>
              <w:rPr>
                <w:rFonts w:hint="eastAsia" w:cs="宋体"/>
                <w:sz w:val="24"/>
                <w:szCs w:val="24"/>
                <w:highlight w:val="none"/>
                <w:lang w:val="en-US" w:eastAsia="zh-CN"/>
              </w:rPr>
              <w:t>三</w:t>
            </w:r>
            <w:r>
              <w:rPr>
                <w:rFonts w:hint="eastAsia" w:ascii="宋体" w:hAnsi="宋体" w:eastAsia="宋体" w:cs="宋体"/>
                <w:sz w:val="24"/>
                <w:szCs w:val="24"/>
                <w:highlight w:val="none"/>
                <w:lang w:eastAsia="zh-CN"/>
              </w:rPr>
              <w:t>章“</w:t>
            </w:r>
            <w:r>
              <w:rPr>
                <w:rFonts w:hint="eastAsia" w:cs="宋体"/>
                <w:sz w:val="24"/>
                <w:szCs w:val="24"/>
                <w:highlight w:val="none"/>
                <w:lang w:eastAsia="zh-CN"/>
              </w:rPr>
              <w:t>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需求”</w:t>
            </w:r>
            <w:r>
              <w:rPr>
                <w:rFonts w:hint="eastAsia" w:ascii="宋体" w:hAnsi="宋体" w:eastAsia="宋体" w:cs="宋体"/>
                <w:sz w:val="24"/>
                <w:szCs w:val="24"/>
                <w:highlight w:val="none"/>
                <w:lang w:val="en-US" w:eastAsia="zh-CN"/>
              </w:rPr>
              <w:t>的技术参数（每条技术参数前</w:t>
            </w:r>
            <w:r>
              <w:rPr>
                <w:rFonts w:hint="eastAsia" w:ascii="宋体" w:hAnsi="宋体" w:eastAsia="宋体" w:cs="宋体"/>
                <w:sz w:val="24"/>
                <w:szCs w:val="24"/>
                <w:highlight w:val="none"/>
              </w:rPr>
              <w:t>标注“</w:t>
            </w:r>
            <w:r>
              <w:rPr>
                <w:rFonts w:hint="eastAsia" w:ascii="宋体" w:hAnsi="宋体" w:eastAsia="宋体" w:cs="宋体"/>
                <w:sz w:val="24"/>
              </w:rPr>
              <w:t>▲</w:t>
            </w:r>
            <w:r>
              <w:rPr>
                <w:rFonts w:hint="eastAsia" w:ascii="宋体" w:hAnsi="宋体" w:eastAsia="宋体" w:cs="宋体"/>
                <w:sz w:val="24"/>
                <w:szCs w:val="24"/>
                <w:highlight w:val="none"/>
              </w:rPr>
              <w:t>”的为</w:t>
            </w:r>
            <w:r>
              <w:rPr>
                <w:rFonts w:hint="eastAsia" w:cs="宋体"/>
                <w:sz w:val="24"/>
                <w:szCs w:val="24"/>
                <w:highlight w:val="none"/>
                <w:lang w:eastAsia="zh-CN"/>
              </w:rPr>
              <w:t>主要</w:t>
            </w:r>
            <w:r>
              <w:rPr>
                <w:rFonts w:hint="eastAsia" w:ascii="宋体" w:hAnsi="宋体" w:eastAsia="宋体" w:cs="宋体"/>
                <w:sz w:val="24"/>
                <w:szCs w:val="24"/>
                <w:highlight w:val="none"/>
              </w:rPr>
              <w:t>技术参数，未标注</w:t>
            </w:r>
            <w:r>
              <w:rPr>
                <w:rFonts w:hint="eastAsia" w:ascii="宋体" w:hAnsi="宋体" w:eastAsia="宋体" w:cs="宋体"/>
                <w:sz w:val="24"/>
                <w:szCs w:val="24"/>
                <w:highlight w:val="none"/>
                <w:lang w:eastAsia="zh-CN"/>
              </w:rPr>
              <w:t>的为一般技术参数。</w:t>
            </w:r>
            <w:r>
              <w:rPr>
                <w:rFonts w:hint="eastAsia" w:ascii="宋体" w:hAnsi="宋体" w:eastAsia="宋体" w:cs="宋体"/>
                <w:sz w:val="24"/>
                <w:szCs w:val="24"/>
                <w:highlight w:val="none"/>
                <w:lang w:val="en-US" w:eastAsia="zh-CN"/>
              </w:rPr>
              <w:t>）根据投标人提供的产品配置及技术性能指标的响应情况进行评审。</w:t>
            </w:r>
          </w:p>
          <w:p w14:paraId="3FD2E5C0">
            <w:pPr>
              <w:widowControl/>
              <w:spacing w:line="24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1.投标人所投产品技术参数完全响应招标文件要求的，得</w:t>
            </w:r>
            <w:r>
              <w:rPr>
                <w:rFonts w:hint="eastAsia" w:cs="宋体"/>
                <w:sz w:val="24"/>
                <w:szCs w:val="24"/>
                <w:highlight w:val="none"/>
                <w:lang w:val="en-US" w:eastAsia="zh-CN"/>
              </w:rPr>
              <w:t>35</w:t>
            </w:r>
            <w:r>
              <w:rPr>
                <w:rFonts w:hint="eastAsia" w:ascii="宋体" w:hAnsi="宋体" w:eastAsia="宋体" w:cs="宋体"/>
                <w:sz w:val="24"/>
                <w:szCs w:val="24"/>
                <w:highlight w:val="none"/>
                <w:lang w:val="en-US" w:eastAsia="zh-CN"/>
              </w:rPr>
              <w:t>分；</w:t>
            </w:r>
          </w:p>
          <w:p w14:paraId="644A3C38">
            <w:pPr>
              <w:widowControl/>
              <w:spacing w:line="24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主要</w:t>
            </w:r>
            <w:r>
              <w:rPr>
                <w:rFonts w:hint="eastAsia" w:ascii="宋体" w:hAnsi="宋体" w:eastAsia="宋体" w:cs="宋体"/>
                <w:sz w:val="24"/>
                <w:szCs w:val="24"/>
                <w:highlight w:val="none"/>
                <w:lang w:val="en-US" w:eastAsia="zh-CN"/>
              </w:rPr>
              <w:t>技术参数存在负偏离的（</w:t>
            </w:r>
            <w:r>
              <w:rPr>
                <w:rFonts w:hint="eastAsia" w:cs="宋体"/>
                <w:sz w:val="24"/>
                <w:szCs w:val="24"/>
                <w:highlight w:val="none"/>
                <w:lang w:val="en-US" w:eastAsia="zh-CN"/>
              </w:rPr>
              <w:t>27</w:t>
            </w:r>
            <w:r>
              <w:rPr>
                <w:rFonts w:hint="eastAsia" w:ascii="宋体" w:hAnsi="宋体" w:eastAsia="宋体" w:cs="宋体"/>
                <w:sz w:val="24"/>
                <w:szCs w:val="24"/>
                <w:highlight w:val="none"/>
                <w:lang w:val="en-US" w:eastAsia="zh-CN"/>
              </w:rPr>
              <w:t>条），每一条扣</w:t>
            </w: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分，最多扣</w:t>
            </w:r>
            <w:r>
              <w:rPr>
                <w:rFonts w:hint="eastAsia" w:cs="宋体"/>
                <w:sz w:val="24"/>
                <w:szCs w:val="24"/>
                <w:highlight w:val="none"/>
                <w:lang w:val="en-US" w:eastAsia="zh-CN"/>
              </w:rPr>
              <w:t>27</w:t>
            </w:r>
            <w:r>
              <w:rPr>
                <w:rFonts w:hint="eastAsia" w:ascii="宋体" w:hAnsi="宋体" w:eastAsia="宋体" w:cs="宋体"/>
                <w:sz w:val="24"/>
                <w:szCs w:val="24"/>
                <w:highlight w:val="none"/>
                <w:lang w:val="en-US" w:eastAsia="zh-CN"/>
              </w:rPr>
              <w:t>分；</w:t>
            </w:r>
          </w:p>
          <w:p w14:paraId="7E26779B">
            <w:pPr>
              <w:widowControl/>
              <w:spacing w:line="240" w:lineRule="auto"/>
              <w:ind w:firstLine="240" w:firstLineChars="100"/>
              <w:rPr>
                <w:rFonts w:hint="eastAsia" w:ascii="宋体" w:hAnsi="宋体" w:eastAsia="宋体" w:cs="宋体"/>
                <w:sz w:val="24"/>
                <w:szCs w:val="24"/>
                <w:highlight w:val="none"/>
                <w:shd w:val="clear" w:fill="FF0000"/>
              </w:rPr>
            </w:pPr>
            <w:r>
              <w:rPr>
                <w:rFonts w:hint="eastAsia" w:ascii="宋体" w:hAnsi="宋体" w:eastAsia="宋体" w:cs="宋体"/>
                <w:sz w:val="24"/>
                <w:szCs w:val="24"/>
                <w:highlight w:val="none"/>
                <w:lang w:val="en-US" w:eastAsia="zh-CN"/>
              </w:rPr>
              <w:t>3.一般技术参数存在负偏离的，每一条扣</w:t>
            </w:r>
            <w:r>
              <w:rPr>
                <w:rFonts w:hint="eastAsia" w:cs="宋体"/>
                <w:sz w:val="24"/>
                <w:szCs w:val="24"/>
                <w:highlight w:val="none"/>
                <w:lang w:val="en-US" w:eastAsia="zh-CN"/>
              </w:rPr>
              <w:t>0.5</w:t>
            </w:r>
            <w:r>
              <w:rPr>
                <w:rFonts w:hint="eastAsia" w:ascii="宋体" w:hAnsi="宋体" w:eastAsia="宋体" w:cs="宋体"/>
                <w:sz w:val="24"/>
                <w:szCs w:val="24"/>
                <w:highlight w:val="none"/>
                <w:lang w:val="en-US" w:eastAsia="zh-CN"/>
              </w:rPr>
              <w:t>分，最多扣</w:t>
            </w:r>
            <w:r>
              <w:rPr>
                <w:rFonts w:hint="eastAsia" w:cs="宋体"/>
                <w:sz w:val="24"/>
                <w:szCs w:val="24"/>
                <w:highlight w:val="none"/>
                <w:lang w:val="en-US" w:eastAsia="zh-CN"/>
              </w:rPr>
              <w:t>8</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14:paraId="7F3542BC">
            <w:pPr>
              <w:widowControl/>
              <w:spacing w:line="240" w:lineRule="auto"/>
              <w:textAlignment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注：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c>
          <w:tcPr>
            <w:tcW w:w="762" w:type="dxa"/>
            <w:noWrap w:val="0"/>
            <w:tcMar>
              <w:top w:w="15" w:type="dxa"/>
              <w:left w:w="15" w:type="dxa"/>
              <w:right w:w="15" w:type="dxa"/>
            </w:tcMar>
            <w:vAlign w:val="center"/>
          </w:tcPr>
          <w:p w14:paraId="34FC3C5D">
            <w:pPr>
              <w:widowControl/>
              <w:spacing w:line="240" w:lineRule="auto"/>
              <w:jc w:val="center"/>
              <w:textAlignment w:val="center"/>
              <w:rPr>
                <w:rFonts w:hint="default"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35</w:t>
            </w:r>
          </w:p>
        </w:tc>
      </w:tr>
      <w:tr w14:paraId="067D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080" w:type="dxa"/>
            <w:vMerge w:val="continue"/>
            <w:noWrap w:val="0"/>
            <w:tcMar>
              <w:top w:w="15" w:type="dxa"/>
              <w:left w:w="15" w:type="dxa"/>
              <w:right w:w="15" w:type="dxa"/>
            </w:tcMar>
            <w:vAlign w:val="center"/>
          </w:tcPr>
          <w:p w14:paraId="413E78A7">
            <w:pPr>
              <w:widowControl/>
              <w:spacing w:line="240" w:lineRule="auto"/>
              <w:jc w:val="center"/>
              <w:textAlignment w:val="center"/>
              <w:rPr>
                <w:rFonts w:hint="eastAsia" w:ascii="宋体" w:hAnsi="宋体" w:eastAsia="宋体" w:cs="宋体"/>
                <w:kern w:val="0"/>
                <w:sz w:val="24"/>
                <w:szCs w:val="24"/>
                <w:highlight w:val="none"/>
              </w:rPr>
            </w:pPr>
          </w:p>
        </w:tc>
        <w:tc>
          <w:tcPr>
            <w:tcW w:w="1110" w:type="dxa"/>
            <w:noWrap w:val="0"/>
            <w:tcMar>
              <w:top w:w="15" w:type="dxa"/>
              <w:left w:w="15" w:type="dxa"/>
              <w:right w:w="15" w:type="dxa"/>
            </w:tcMar>
            <w:vAlign w:val="center"/>
          </w:tcPr>
          <w:p w14:paraId="7FEB3E8A">
            <w:pPr>
              <w:snapToGrid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项目组织</w:t>
            </w:r>
          </w:p>
          <w:p w14:paraId="044D7116">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方案评价</w:t>
            </w:r>
          </w:p>
        </w:tc>
        <w:tc>
          <w:tcPr>
            <w:tcW w:w="7020" w:type="dxa"/>
            <w:noWrap w:val="0"/>
            <w:tcMar>
              <w:top w:w="15" w:type="dxa"/>
              <w:left w:w="15" w:type="dxa"/>
              <w:right w:w="15" w:type="dxa"/>
            </w:tcMar>
            <w:vAlign w:val="center"/>
          </w:tcPr>
          <w:p w14:paraId="20DEA72B">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根据投标人提供的项目组织方案进行评分：</w:t>
            </w:r>
          </w:p>
          <w:p w14:paraId="1F0ECFEF">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cs="宋体"/>
                <w:sz w:val="24"/>
                <w:szCs w:val="24"/>
                <w:highlight w:val="none"/>
                <w:lang w:eastAsia="zh-CN"/>
              </w:rPr>
              <w:t>组织</w:t>
            </w:r>
            <w:r>
              <w:rPr>
                <w:rFonts w:hint="eastAsia" w:ascii="宋体" w:hAnsi="宋体" w:eastAsia="宋体" w:cs="宋体"/>
                <w:sz w:val="24"/>
                <w:szCs w:val="24"/>
                <w:highlight w:val="none"/>
              </w:rPr>
              <w:t>方案包括但不限于：①项目人员安排（包含但不限于主要人员名单及基本情况介绍、在本项目中承担的职责等）、②供货方案（包含但不限于产品来源、供货计划、供货时间、包装和运输方式等）、③质量管控方案（包括但不限于质量管控的标准、方法和程序等）、④测试（调试）方案（包含但不限于人员安排、测试步骤、测试标准等）等4项内容，方案内容完整齐全，符合项目实际（</w:t>
            </w:r>
            <w:r>
              <w:rPr>
                <w:rFonts w:hint="eastAsia" w:ascii="宋体" w:hAnsi="宋体" w:eastAsia="宋体" w:cs="宋体"/>
                <w:sz w:val="24"/>
                <w:szCs w:val="24"/>
                <w:highlight w:val="none"/>
                <w:lang w:eastAsia="zh-CN"/>
              </w:rPr>
              <w:t>第</w:t>
            </w:r>
            <w:r>
              <w:rPr>
                <w:rFonts w:hint="eastAsia" w:cs="宋体"/>
                <w:sz w:val="24"/>
                <w:szCs w:val="24"/>
                <w:highlight w:val="none"/>
                <w:lang w:eastAsia="zh-CN"/>
              </w:rPr>
              <w:t>三</w:t>
            </w:r>
            <w:r>
              <w:rPr>
                <w:rFonts w:hint="eastAsia" w:ascii="宋体" w:hAnsi="宋体" w:eastAsia="宋体" w:cs="宋体"/>
                <w:sz w:val="24"/>
                <w:szCs w:val="24"/>
                <w:highlight w:val="none"/>
                <w:lang w:eastAsia="zh-CN"/>
              </w:rPr>
              <w:t>章</w:t>
            </w:r>
            <w:r>
              <w:rPr>
                <w:rFonts w:hint="eastAsia" w:ascii="宋体" w:hAnsi="宋体" w:eastAsia="宋体" w:cs="宋体"/>
                <w:sz w:val="24"/>
                <w:szCs w:val="24"/>
                <w:highlight w:val="none"/>
              </w:rPr>
              <w:t>“</w:t>
            </w:r>
            <w:r>
              <w:rPr>
                <w:rFonts w:hint="eastAsia" w:cs="宋体"/>
                <w:sz w:val="24"/>
                <w:szCs w:val="24"/>
                <w:highlight w:val="none"/>
                <w:lang w:eastAsia="zh-CN"/>
              </w:rPr>
              <w:t>项目</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highlight w:val="none"/>
              </w:rPr>
              <w:t>”）的，得</w:t>
            </w:r>
            <w:r>
              <w:rPr>
                <w:rFonts w:hint="eastAsia"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w:t>
            </w:r>
            <w:r>
              <w:rPr>
                <w:rFonts w:hint="eastAsia" w:ascii="宋体" w:hAnsi="宋体" w:eastAsia="宋体" w:cs="宋体"/>
                <w:sz w:val="24"/>
                <w:szCs w:val="24"/>
                <w:highlight w:val="none"/>
              </w:rPr>
              <w:t>一项内容存在缺陷的，</w:t>
            </w:r>
            <w:r>
              <w:rPr>
                <w:rFonts w:hint="eastAsia" w:ascii="宋体" w:hAnsi="宋体" w:eastAsia="宋体" w:cs="宋体"/>
                <w:sz w:val="24"/>
                <w:szCs w:val="24"/>
                <w:highlight w:val="none"/>
                <w:lang w:val="en-US" w:eastAsia="zh-CN"/>
              </w:rPr>
              <w:t>每一项扣1分；</w:t>
            </w:r>
            <w:r>
              <w:rPr>
                <w:rFonts w:hint="eastAsia" w:ascii="宋体" w:hAnsi="宋体" w:eastAsia="宋体" w:cs="宋体"/>
                <w:sz w:val="24"/>
                <w:szCs w:val="24"/>
                <w:highlight w:val="none"/>
              </w:rPr>
              <w:t>每缺少一项方案内容</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，每一项扣</w:t>
            </w:r>
            <w:r>
              <w:rPr>
                <w:rFonts w:hint="eastAsia" w:cs="宋体"/>
                <w:sz w:val="24"/>
                <w:szCs w:val="24"/>
                <w:highlight w:val="none"/>
                <w:lang w:val="en-US" w:eastAsia="zh-CN"/>
              </w:rPr>
              <w:t>2</w:t>
            </w:r>
            <w:r>
              <w:rPr>
                <w:rFonts w:hint="eastAsia" w:ascii="宋体" w:hAnsi="宋体" w:eastAsia="宋体" w:cs="宋体"/>
                <w:sz w:val="24"/>
                <w:szCs w:val="24"/>
                <w:highlight w:val="none"/>
              </w:rPr>
              <w:t>分，扣完为止；未提供项目</w:t>
            </w:r>
            <w:r>
              <w:rPr>
                <w:rFonts w:hint="eastAsia" w:cs="宋体"/>
                <w:sz w:val="24"/>
                <w:szCs w:val="24"/>
                <w:highlight w:val="none"/>
                <w:lang w:eastAsia="zh-CN"/>
              </w:rPr>
              <w:t>组织</w:t>
            </w:r>
            <w:r>
              <w:rPr>
                <w:rFonts w:hint="eastAsia" w:ascii="宋体" w:hAnsi="宋体" w:eastAsia="宋体" w:cs="宋体"/>
                <w:sz w:val="24"/>
                <w:szCs w:val="24"/>
                <w:highlight w:val="none"/>
              </w:rPr>
              <w:t>方案的，此项不得分。</w:t>
            </w:r>
          </w:p>
          <w:p w14:paraId="5F366395">
            <w:pPr>
              <w:widowControl/>
              <w:spacing w:line="24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62" w:type="dxa"/>
            <w:noWrap w:val="0"/>
            <w:tcMar>
              <w:top w:w="15" w:type="dxa"/>
              <w:left w:w="15" w:type="dxa"/>
              <w:right w:w="15" w:type="dxa"/>
            </w:tcMar>
            <w:vAlign w:val="center"/>
          </w:tcPr>
          <w:p w14:paraId="25AE3CAC">
            <w:pPr>
              <w:widowControl/>
              <w:spacing w:line="240" w:lineRule="auto"/>
              <w:jc w:val="center"/>
              <w:textAlignment w:val="center"/>
              <w:rPr>
                <w:rFonts w:hint="default" w:ascii="宋体" w:hAnsi="宋体" w:eastAsia="宋体" w:cs="宋体"/>
                <w:kern w:val="0"/>
                <w:sz w:val="24"/>
                <w:szCs w:val="24"/>
                <w:highlight w:val="none"/>
                <w:lang w:val="en-US" w:eastAsia="zh-CN"/>
              </w:rPr>
            </w:pPr>
            <w:r>
              <w:rPr>
                <w:rFonts w:hint="eastAsia" w:cs="宋体"/>
                <w:kern w:val="0"/>
                <w:sz w:val="24"/>
                <w:szCs w:val="24"/>
                <w:highlight w:val="none"/>
                <w:lang w:val="en-US" w:eastAsia="zh-CN"/>
              </w:rPr>
              <w:t>8</w:t>
            </w:r>
          </w:p>
        </w:tc>
      </w:tr>
      <w:tr w14:paraId="5C00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jc w:val="center"/>
        </w:trPr>
        <w:tc>
          <w:tcPr>
            <w:tcW w:w="1080" w:type="dxa"/>
            <w:vMerge w:val="continue"/>
            <w:noWrap w:val="0"/>
            <w:tcMar>
              <w:top w:w="15" w:type="dxa"/>
              <w:left w:w="15" w:type="dxa"/>
              <w:right w:w="15" w:type="dxa"/>
            </w:tcMar>
            <w:vAlign w:val="center"/>
          </w:tcPr>
          <w:p w14:paraId="25C680D8">
            <w:pPr>
              <w:widowControl/>
              <w:spacing w:line="240" w:lineRule="auto"/>
              <w:jc w:val="center"/>
              <w:textAlignment w:val="center"/>
              <w:rPr>
                <w:rFonts w:hint="eastAsia" w:ascii="宋体" w:hAnsi="宋体" w:eastAsia="宋体" w:cs="宋体"/>
                <w:sz w:val="24"/>
                <w:szCs w:val="24"/>
                <w:highlight w:val="none"/>
              </w:rPr>
            </w:pPr>
          </w:p>
        </w:tc>
        <w:tc>
          <w:tcPr>
            <w:tcW w:w="1110" w:type="dxa"/>
            <w:noWrap w:val="0"/>
            <w:tcMar>
              <w:top w:w="15" w:type="dxa"/>
              <w:left w:w="15" w:type="dxa"/>
              <w:right w:w="15" w:type="dxa"/>
            </w:tcMar>
            <w:vAlign w:val="center"/>
          </w:tcPr>
          <w:p w14:paraId="7C1119A9">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技术培训</w:t>
            </w:r>
          </w:p>
          <w:p w14:paraId="43AB0AE6">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方案评价</w:t>
            </w:r>
          </w:p>
        </w:tc>
        <w:tc>
          <w:tcPr>
            <w:tcW w:w="7020" w:type="dxa"/>
            <w:noWrap w:val="0"/>
            <w:tcMar>
              <w:top w:w="15" w:type="dxa"/>
              <w:left w:w="15" w:type="dxa"/>
              <w:right w:w="15" w:type="dxa"/>
            </w:tcMar>
            <w:vAlign w:val="center"/>
          </w:tcPr>
          <w:p w14:paraId="0A1603E7">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w:t>
            </w:r>
            <w:r>
              <w:rPr>
                <w:rFonts w:hint="eastAsia" w:cs="宋体"/>
                <w:sz w:val="24"/>
                <w:szCs w:val="24"/>
                <w:highlight w:val="none"/>
                <w:lang w:eastAsia="zh-CN"/>
              </w:rPr>
              <w:t>技术</w:t>
            </w:r>
            <w:r>
              <w:rPr>
                <w:rFonts w:hint="eastAsia" w:ascii="宋体" w:hAnsi="宋体" w:eastAsia="宋体" w:cs="宋体"/>
                <w:sz w:val="24"/>
                <w:szCs w:val="24"/>
                <w:highlight w:val="none"/>
              </w:rPr>
              <w:t>培训方案进行评分：</w:t>
            </w:r>
          </w:p>
          <w:p w14:paraId="67AAEDC8">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技术</w:t>
            </w:r>
            <w:r>
              <w:rPr>
                <w:rFonts w:hint="eastAsia" w:ascii="宋体" w:hAnsi="宋体" w:eastAsia="宋体" w:cs="宋体"/>
                <w:sz w:val="24"/>
                <w:szCs w:val="24"/>
                <w:highlight w:val="none"/>
              </w:rPr>
              <w:t>培训方案包括但不限于培训内容、培训方式、培训计划、培训团队人员配置等4项内容，方案内容完整齐全，符合项目实际的，得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w:t>
            </w:r>
            <w:r>
              <w:rPr>
                <w:rFonts w:hint="eastAsia" w:ascii="宋体" w:hAnsi="宋体" w:eastAsia="宋体" w:cs="宋体"/>
                <w:sz w:val="24"/>
                <w:szCs w:val="24"/>
                <w:highlight w:val="none"/>
              </w:rPr>
              <w:t>一项内容存在缺陷的，</w:t>
            </w:r>
            <w:r>
              <w:rPr>
                <w:rFonts w:hint="eastAsia" w:ascii="宋体" w:hAnsi="宋体" w:eastAsia="宋体" w:cs="宋体"/>
                <w:sz w:val="24"/>
                <w:szCs w:val="24"/>
                <w:highlight w:val="none"/>
                <w:lang w:val="en-US" w:eastAsia="zh-CN"/>
              </w:rPr>
              <w:t>每一项扣1分；</w:t>
            </w:r>
            <w:r>
              <w:rPr>
                <w:rFonts w:hint="eastAsia" w:ascii="宋体" w:hAnsi="宋体" w:eastAsia="宋体" w:cs="宋体"/>
                <w:sz w:val="24"/>
                <w:szCs w:val="24"/>
                <w:highlight w:val="none"/>
              </w:rPr>
              <w:t>每缺少一项方案内容</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，每一项扣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分，扣完为止；未提供技术培训方案</w:t>
            </w:r>
            <w:r>
              <w:rPr>
                <w:rFonts w:hint="eastAsia" w:ascii="宋体" w:hAnsi="宋体" w:eastAsia="宋体" w:cs="宋体"/>
                <w:sz w:val="24"/>
                <w:szCs w:val="24"/>
                <w:highlight w:val="none"/>
                <w:lang w:val="en-US" w:eastAsia="zh-CN"/>
              </w:rPr>
              <w:t>评</w:t>
            </w:r>
            <w:r>
              <w:rPr>
                <w:rFonts w:hint="eastAsia" w:ascii="宋体" w:hAnsi="宋体" w:eastAsia="宋体" w:cs="宋体"/>
                <w:sz w:val="24"/>
                <w:szCs w:val="24"/>
                <w:highlight w:val="none"/>
              </w:rPr>
              <w:t>价的，此项不得分。</w:t>
            </w:r>
          </w:p>
          <w:p w14:paraId="60CE2A74">
            <w:pPr>
              <w:snapToGrid w:val="0"/>
              <w:spacing w:line="240" w:lineRule="auto"/>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62" w:type="dxa"/>
            <w:noWrap w:val="0"/>
            <w:tcMar>
              <w:top w:w="15" w:type="dxa"/>
              <w:left w:w="15" w:type="dxa"/>
              <w:right w:w="15" w:type="dxa"/>
            </w:tcMar>
            <w:vAlign w:val="center"/>
          </w:tcPr>
          <w:p w14:paraId="16964DAE">
            <w:pPr>
              <w:widowControl/>
              <w:spacing w:line="24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r>
      <w:tr w14:paraId="1EA6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2" w:hRule="atLeast"/>
          <w:jc w:val="center"/>
        </w:trPr>
        <w:tc>
          <w:tcPr>
            <w:tcW w:w="1080" w:type="dxa"/>
            <w:vMerge w:val="continue"/>
            <w:noWrap w:val="0"/>
            <w:tcMar>
              <w:top w:w="15" w:type="dxa"/>
              <w:left w:w="15" w:type="dxa"/>
              <w:right w:w="15" w:type="dxa"/>
            </w:tcMar>
            <w:vAlign w:val="center"/>
          </w:tcPr>
          <w:p w14:paraId="2064BDD8">
            <w:pPr>
              <w:widowControl/>
              <w:spacing w:line="240" w:lineRule="auto"/>
              <w:jc w:val="center"/>
              <w:textAlignment w:val="center"/>
              <w:rPr>
                <w:rFonts w:hint="eastAsia" w:ascii="宋体" w:hAnsi="宋体" w:eastAsia="宋体" w:cs="宋体"/>
                <w:sz w:val="24"/>
                <w:szCs w:val="24"/>
                <w:highlight w:val="none"/>
              </w:rPr>
            </w:pPr>
          </w:p>
        </w:tc>
        <w:tc>
          <w:tcPr>
            <w:tcW w:w="1110" w:type="dxa"/>
            <w:tcBorders>
              <w:top w:val="single" w:color="auto" w:sz="4" w:space="0"/>
            </w:tcBorders>
            <w:noWrap w:val="0"/>
            <w:tcMar>
              <w:top w:w="15" w:type="dxa"/>
              <w:left w:w="15" w:type="dxa"/>
              <w:right w:w="15" w:type="dxa"/>
            </w:tcMar>
            <w:vAlign w:val="center"/>
          </w:tcPr>
          <w:p w14:paraId="0756853D">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售后服务</w:t>
            </w:r>
          </w:p>
          <w:p w14:paraId="05562CEF">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方案评价</w:t>
            </w:r>
          </w:p>
        </w:tc>
        <w:tc>
          <w:tcPr>
            <w:tcW w:w="7020" w:type="dxa"/>
            <w:noWrap w:val="0"/>
            <w:tcMar>
              <w:top w:w="15" w:type="dxa"/>
              <w:left w:w="15" w:type="dxa"/>
              <w:right w:w="15" w:type="dxa"/>
            </w:tcMar>
            <w:vAlign w:val="center"/>
          </w:tcPr>
          <w:p w14:paraId="51F479F4">
            <w:pPr>
              <w:widowControl/>
              <w:spacing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根据投标人提供的售后服务方案进行评分：</w:t>
            </w:r>
          </w:p>
          <w:p w14:paraId="1578054E">
            <w:pPr>
              <w:widowControl/>
              <w:spacing w:line="240" w:lineRule="auto"/>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项目售后服务方案包括但不限于售后服务承诺、服务响应方案、备件（易耗品）供应方案（含备件价格）、服务人员配备、故障响应措施、质保外服务措施等6项内容，方案内容完整齐全，符合项目实际的，得</w:t>
            </w:r>
            <w:r>
              <w:rPr>
                <w:rFonts w:hint="eastAsia"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w:t>
            </w:r>
            <w:r>
              <w:rPr>
                <w:rFonts w:hint="eastAsia" w:ascii="宋体" w:hAnsi="宋体" w:eastAsia="宋体" w:cs="宋体"/>
                <w:sz w:val="24"/>
                <w:szCs w:val="24"/>
                <w:highlight w:val="none"/>
              </w:rPr>
              <w:t>一项内容存在缺陷的，</w:t>
            </w:r>
            <w:r>
              <w:rPr>
                <w:rFonts w:hint="eastAsia" w:ascii="宋体" w:hAnsi="宋体" w:eastAsia="宋体" w:cs="宋体"/>
                <w:sz w:val="24"/>
                <w:szCs w:val="24"/>
                <w:highlight w:val="none"/>
                <w:lang w:val="en-US" w:eastAsia="zh-CN"/>
              </w:rPr>
              <w:t>每一项</w:t>
            </w:r>
            <w:r>
              <w:rPr>
                <w:rFonts w:hint="eastAsia" w:cs="宋体"/>
                <w:sz w:val="24"/>
                <w:szCs w:val="24"/>
                <w:highlight w:val="none"/>
                <w:lang w:val="en-US" w:eastAsia="zh-CN"/>
              </w:rPr>
              <w:t>0.5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每缺少一项方案内容</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，每一项扣</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分，扣完为止；未提供</w:t>
            </w:r>
            <w:r>
              <w:rPr>
                <w:rFonts w:hint="eastAsia" w:ascii="宋体" w:hAnsi="宋体" w:eastAsia="宋体" w:cs="宋体"/>
                <w:kern w:val="0"/>
                <w:sz w:val="24"/>
                <w:szCs w:val="24"/>
                <w:highlight w:val="none"/>
              </w:rPr>
              <w:t>售后服务方案评价</w:t>
            </w:r>
            <w:r>
              <w:rPr>
                <w:rFonts w:hint="eastAsia" w:ascii="宋体" w:hAnsi="宋体" w:eastAsia="宋体" w:cs="宋体"/>
                <w:sz w:val="24"/>
                <w:szCs w:val="24"/>
                <w:highlight w:val="none"/>
              </w:rPr>
              <w:t>的，此项不得分。</w:t>
            </w:r>
          </w:p>
          <w:p w14:paraId="3EAC6E7A">
            <w:pPr>
              <w:snapToGrid w:val="0"/>
              <w:spacing w:line="24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762" w:type="dxa"/>
            <w:noWrap w:val="0"/>
            <w:tcMar>
              <w:top w:w="15" w:type="dxa"/>
              <w:left w:w="15" w:type="dxa"/>
              <w:right w:w="15" w:type="dxa"/>
            </w:tcMar>
            <w:vAlign w:val="center"/>
          </w:tcPr>
          <w:p w14:paraId="39267D65">
            <w:pPr>
              <w:snapToGrid w:val="0"/>
              <w:spacing w:line="240" w:lineRule="auto"/>
              <w:jc w:val="center"/>
              <w:rPr>
                <w:rFonts w:hint="eastAsia" w:ascii="宋体" w:hAnsi="宋体" w:eastAsia="宋体" w:cs="宋体"/>
                <w:sz w:val="24"/>
                <w:szCs w:val="24"/>
                <w:highlight w:val="none"/>
                <w:lang w:eastAsia="zh-CN"/>
              </w:rPr>
            </w:pPr>
            <w:r>
              <w:rPr>
                <w:rFonts w:hint="eastAsia" w:cs="宋体"/>
                <w:sz w:val="24"/>
                <w:szCs w:val="24"/>
                <w:highlight w:val="none"/>
                <w:lang w:val="en-US" w:eastAsia="zh-CN"/>
              </w:rPr>
              <w:t>6</w:t>
            </w:r>
          </w:p>
        </w:tc>
      </w:tr>
      <w:tr w14:paraId="64EB0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2" w:hRule="atLeast"/>
          <w:jc w:val="center"/>
        </w:trPr>
        <w:tc>
          <w:tcPr>
            <w:tcW w:w="1080" w:type="dxa"/>
            <w:vMerge w:val="continue"/>
            <w:noWrap w:val="0"/>
            <w:tcMar>
              <w:top w:w="15" w:type="dxa"/>
              <w:left w:w="15" w:type="dxa"/>
              <w:right w:w="15" w:type="dxa"/>
            </w:tcMar>
            <w:vAlign w:val="center"/>
          </w:tcPr>
          <w:p w14:paraId="77FAA3DE">
            <w:pPr>
              <w:widowControl/>
              <w:spacing w:line="240" w:lineRule="auto"/>
              <w:jc w:val="center"/>
              <w:textAlignment w:val="center"/>
              <w:rPr>
                <w:rFonts w:hint="eastAsia" w:ascii="宋体" w:hAnsi="宋体" w:eastAsia="宋体" w:cs="宋体"/>
                <w:sz w:val="24"/>
                <w:szCs w:val="24"/>
                <w:highlight w:val="none"/>
              </w:rPr>
            </w:pPr>
          </w:p>
        </w:tc>
        <w:tc>
          <w:tcPr>
            <w:tcW w:w="1110" w:type="dxa"/>
            <w:tcBorders>
              <w:top w:val="single" w:color="auto" w:sz="4" w:space="0"/>
            </w:tcBorders>
            <w:noWrap w:val="0"/>
            <w:tcMar>
              <w:top w:w="15" w:type="dxa"/>
              <w:left w:w="15" w:type="dxa"/>
              <w:right w:w="15" w:type="dxa"/>
            </w:tcMar>
            <w:vAlign w:val="center"/>
          </w:tcPr>
          <w:p w14:paraId="5570B66E">
            <w:pPr>
              <w:widowControl/>
              <w:spacing w:line="240" w:lineRule="auto"/>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投标</w:t>
            </w:r>
            <w:r>
              <w:rPr>
                <w:rFonts w:hint="eastAsia" w:ascii="宋体" w:hAnsi="宋体" w:eastAsia="宋体" w:cs="宋体"/>
                <w:kern w:val="0"/>
                <w:sz w:val="24"/>
                <w:szCs w:val="24"/>
                <w:highlight w:val="none"/>
              </w:rPr>
              <w:t>样品</w:t>
            </w:r>
            <w:r>
              <w:rPr>
                <w:rFonts w:hint="eastAsia" w:ascii="宋体" w:hAnsi="宋体" w:eastAsia="宋体" w:cs="宋体"/>
                <w:kern w:val="0"/>
                <w:sz w:val="24"/>
                <w:szCs w:val="24"/>
                <w:highlight w:val="none"/>
                <w:lang w:eastAsia="zh-CN"/>
              </w:rPr>
              <w:t>评价</w:t>
            </w:r>
          </w:p>
        </w:tc>
        <w:tc>
          <w:tcPr>
            <w:tcW w:w="7020" w:type="dxa"/>
            <w:noWrap w:val="0"/>
            <w:tcMar>
              <w:top w:w="15" w:type="dxa"/>
              <w:left w:w="15" w:type="dxa"/>
              <w:right w:w="15" w:type="dxa"/>
            </w:tcMar>
            <w:vAlign w:val="center"/>
          </w:tcPr>
          <w:p w14:paraId="4738AC84">
            <w:pPr>
              <w:spacing w:line="24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供应商须按照所投标包提供符合招标文件要求的样品。所递交样品上不得体现供应商或制造商名称或其他标识，相应位置须一律空白。未提供样品或所提供样品不符合招标文件要求的，本项不得分。</w:t>
            </w:r>
          </w:p>
          <w:p w14:paraId="0816C092">
            <w:pPr>
              <w:spacing w:line="24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供应商提供样品的整体性能进行评审：1.符合人体设计工学、结构合理、操作简单快捷；2.制作工艺水平高，外观整体较好；3.有无操作安全隐患或影响使用性能的安全隐患；4.功能实用性能强，贴合实战需要。各项性能完备的得8分，每有一项存在瑕疵或不符合采购人使用需求的，扣2分，扣完为止。</w:t>
            </w:r>
          </w:p>
          <w:p w14:paraId="17CE5B09">
            <w:pPr>
              <w:spacing w:line="24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注：样品由采购代理机构提前编号并作登记，评标委员会采用盲评形式进行评审。</w:t>
            </w:r>
          </w:p>
        </w:tc>
        <w:tc>
          <w:tcPr>
            <w:tcW w:w="762" w:type="dxa"/>
            <w:noWrap w:val="0"/>
            <w:tcMar>
              <w:top w:w="15" w:type="dxa"/>
              <w:left w:w="15" w:type="dxa"/>
              <w:right w:w="15" w:type="dxa"/>
            </w:tcMar>
            <w:vAlign w:val="center"/>
          </w:tcPr>
          <w:p w14:paraId="27E7878B">
            <w:pPr>
              <w:pStyle w:val="18"/>
              <w:spacing w:line="360" w:lineRule="auto"/>
              <w:jc w:val="center"/>
              <w:rPr>
                <w:rFonts w:hint="eastAsia" w:cs="宋体"/>
                <w:sz w:val="24"/>
                <w:szCs w:val="24"/>
                <w:highlight w:val="none"/>
                <w:lang w:val="en-US" w:eastAsia="zh-CN"/>
              </w:rPr>
            </w:pPr>
            <w:r>
              <w:rPr>
                <w:rFonts w:hint="eastAsia" w:hAnsi="宋体" w:cs="宋体"/>
                <w:color w:val="auto"/>
                <w:sz w:val="24"/>
                <w:szCs w:val="24"/>
                <w:highlight w:val="none"/>
                <w:lang w:val="en-US" w:eastAsia="zh-CN"/>
              </w:rPr>
              <w:t>8</w:t>
            </w:r>
          </w:p>
        </w:tc>
      </w:tr>
      <w:tr w14:paraId="49FBD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9972" w:type="dxa"/>
            <w:gridSpan w:val="4"/>
            <w:noWrap w:val="0"/>
            <w:tcMar>
              <w:top w:w="15" w:type="dxa"/>
              <w:left w:w="15" w:type="dxa"/>
              <w:right w:w="15" w:type="dxa"/>
            </w:tcMar>
            <w:vAlign w:val="center"/>
          </w:tcPr>
          <w:p w14:paraId="3EC51C85">
            <w:pPr>
              <w:widowControl/>
              <w:spacing w:line="24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合计：100分</w:t>
            </w:r>
          </w:p>
        </w:tc>
      </w:tr>
    </w:tbl>
    <w:p w14:paraId="1519C4C9">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706D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06"/>
      <w:r>
        <w:rPr>
          <w:rFonts w:hint="eastAsia" w:ascii="宋体" w:hAnsi="宋体" w:eastAsia="宋体" w:cs="宋体"/>
          <w:b/>
          <w:bCs/>
          <w:color w:val="auto"/>
          <w:kern w:val="44"/>
          <w:sz w:val="36"/>
          <w:szCs w:val="36"/>
          <w:highlight w:val="none"/>
          <w:lang w:val="zh-CN" w:eastAsia="zh-CN" w:bidi="ar-SA"/>
        </w:rPr>
        <w:t>草案</w:t>
      </w:r>
      <w:bookmarkEnd w:id="307"/>
      <w:bookmarkEnd w:id="308"/>
    </w:p>
    <w:p w14:paraId="34BEFFB0">
      <w:pPr>
        <w:rPr>
          <w:color w:val="auto"/>
          <w:highlight w:val="none"/>
          <w:lang w:val="zh-CN"/>
        </w:rPr>
      </w:pPr>
    </w:p>
    <w:p w14:paraId="3530F5FD">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2A675E21">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061902EF">
      <w:pPr>
        <w:pStyle w:val="14"/>
        <w:spacing w:after="0"/>
        <w:jc w:val="center"/>
        <w:rPr>
          <w:rFonts w:ascii="宋体" w:hAnsi="宋体" w:cs="宋体"/>
          <w:b/>
          <w:bCs/>
          <w:color w:val="auto"/>
          <w:spacing w:val="-20"/>
          <w:kern w:val="44"/>
          <w:sz w:val="48"/>
          <w:szCs w:val="48"/>
          <w:highlight w:val="none"/>
        </w:rPr>
      </w:pPr>
      <w:bookmarkStart w:id="309" w:name="_Toc3995"/>
    </w:p>
    <w:p w14:paraId="074A3A56">
      <w:pPr>
        <w:pStyle w:val="14"/>
        <w:spacing w:after="0"/>
        <w:jc w:val="center"/>
        <w:rPr>
          <w:rFonts w:ascii="宋体" w:hAnsi="宋体" w:cs="宋体"/>
          <w:b/>
          <w:bCs/>
          <w:color w:val="auto"/>
          <w:spacing w:val="-20"/>
          <w:kern w:val="44"/>
          <w:sz w:val="48"/>
          <w:szCs w:val="48"/>
          <w:highlight w:val="none"/>
        </w:rPr>
      </w:pPr>
    </w:p>
    <w:p w14:paraId="275146D4">
      <w:pPr>
        <w:pStyle w:val="14"/>
        <w:spacing w:after="0"/>
        <w:jc w:val="center"/>
        <w:rPr>
          <w:rFonts w:ascii="宋体" w:hAnsi="宋体" w:cs="宋体"/>
          <w:b/>
          <w:bCs/>
          <w:color w:val="auto"/>
          <w:spacing w:val="-20"/>
          <w:kern w:val="44"/>
          <w:sz w:val="48"/>
          <w:szCs w:val="48"/>
          <w:highlight w:val="none"/>
        </w:rPr>
      </w:pPr>
    </w:p>
    <w:p w14:paraId="61EDD292">
      <w:pPr>
        <w:pStyle w:val="14"/>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4E0A1C80">
      <w:pPr>
        <w:pStyle w:val="14"/>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5C382B93">
      <w:pPr>
        <w:rPr>
          <w:rFonts w:ascii="宋体" w:hAnsi="宋体" w:cs="宋体"/>
          <w:b/>
          <w:bCs/>
          <w:color w:val="auto"/>
          <w:spacing w:val="-20"/>
          <w:kern w:val="44"/>
          <w:sz w:val="40"/>
          <w:szCs w:val="40"/>
          <w:highlight w:val="none"/>
        </w:rPr>
      </w:pPr>
    </w:p>
    <w:p w14:paraId="0EBFF099">
      <w:pPr>
        <w:rPr>
          <w:rFonts w:ascii="宋体" w:hAnsi="宋体" w:cs="宋体"/>
          <w:b/>
          <w:bCs/>
          <w:color w:val="auto"/>
          <w:spacing w:val="-20"/>
          <w:kern w:val="44"/>
          <w:sz w:val="40"/>
          <w:szCs w:val="40"/>
          <w:highlight w:val="none"/>
        </w:rPr>
      </w:pPr>
    </w:p>
    <w:p w14:paraId="2203B05F">
      <w:pPr>
        <w:rPr>
          <w:rFonts w:ascii="宋体" w:hAnsi="宋体" w:cs="宋体"/>
          <w:b/>
          <w:bCs/>
          <w:color w:val="auto"/>
          <w:spacing w:val="-20"/>
          <w:kern w:val="44"/>
          <w:sz w:val="40"/>
          <w:szCs w:val="40"/>
          <w:highlight w:val="none"/>
        </w:rPr>
      </w:pPr>
    </w:p>
    <w:p w14:paraId="2EFDBD4A">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5AED23E8">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70F15F9F">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0830E244">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763CD7B4">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64C15A11">
      <w:pPr>
        <w:rPr>
          <w:color w:val="auto"/>
          <w:highlight w:val="none"/>
        </w:rPr>
      </w:pPr>
    </w:p>
    <w:p w14:paraId="364A4027">
      <w:pPr>
        <w:rPr>
          <w:rFonts w:eastAsia="黑体"/>
          <w:color w:val="auto"/>
          <w:sz w:val="44"/>
          <w:szCs w:val="44"/>
          <w:highlight w:val="none"/>
        </w:rPr>
      </w:pPr>
      <w:r>
        <w:rPr>
          <w:rFonts w:eastAsia="黑体"/>
          <w:color w:val="auto"/>
          <w:sz w:val="44"/>
          <w:szCs w:val="44"/>
          <w:highlight w:val="none"/>
        </w:rPr>
        <w:br w:type="page"/>
      </w:r>
    </w:p>
    <w:p w14:paraId="05490F04">
      <w:pPr>
        <w:rPr>
          <w:rFonts w:eastAsia="黑体"/>
          <w:color w:val="auto"/>
          <w:sz w:val="44"/>
          <w:szCs w:val="44"/>
          <w:highlight w:val="none"/>
        </w:rPr>
      </w:pPr>
    </w:p>
    <w:p w14:paraId="0E668F64">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4002F192">
      <w:pPr>
        <w:ind w:firstLine="640" w:firstLineChars="200"/>
        <w:rPr>
          <w:rFonts w:hint="eastAsia" w:ascii="仿宋_GB2312" w:hAnsi="仿宋_GB2312" w:eastAsia="仿宋_GB2312" w:cs="仿宋_GB2312"/>
          <w:color w:val="auto"/>
          <w:sz w:val="32"/>
          <w:szCs w:val="32"/>
          <w:highlight w:val="none"/>
          <w:lang w:val="en-US" w:eastAsia="zh-CN"/>
        </w:rPr>
      </w:pPr>
    </w:p>
    <w:p w14:paraId="5A67B3DE">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425C3472">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3489A5CF">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3722D733">
      <w:pPr>
        <w:ind w:firstLine="560" w:firstLineChars="200"/>
        <w:jc w:val="both"/>
        <w:rPr>
          <w:rFonts w:hint="eastAsia" w:ascii="宋体" w:hAnsi="宋体" w:eastAsia="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09"/>
    <w:p w14:paraId="7F2104C6">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310" w:name="_Toc8407"/>
      <w:bookmarkStart w:id="311" w:name="_Toc22209"/>
      <w:r>
        <w:rPr>
          <w:rFonts w:hint="eastAsia" w:ascii="宋体" w:hAnsi="宋体" w:eastAsia="宋体" w:cs="宋体"/>
          <w:b/>
          <w:bCs/>
          <w:color w:val="auto"/>
          <w:sz w:val="36"/>
          <w:szCs w:val="36"/>
          <w:highlight w:val="none"/>
        </w:rPr>
        <w:t>第一节 政府采购合同协议书</w:t>
      </w:r>
      <w:bookmarkEnd w:id="310"/>
      <w:bookmarkEnd w:id="311"/>
    </w:p>
    <w:p w14:paraId="2A7A8169">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39B89D69">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3AA170A0">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61C2C331">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023E69DD">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6EE925BC">
      <w:pPr>
        <w:spacing w:beforeLines="0" w:line="400" w:lineRule="exact"/>
        <w:rPr>
          <w:rFonts w:hint="eastAsia" w:ascii="宋体" w:hAnsi="宋体" w:eastAsia="宋体" w:cs="宋体"/>
          <w:color w:val="auto"/>
          <w:sz w:val="21"/>
          <w:szCs w:val="21"/>
          <w:highlight w:val="none"/>
          <w:lang w:val="en-US" w:eastAsia="zh-CN"/>
        </w:rPr>
      </w:pPr>
    </w:p>
    <w:p w14:paraId="6D931920">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EA358DB">
      <w:pPr>
        <w:numPr>
          <w:ilvl w:val="0"/>
          <w:numId w:val="9"/>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562F3D96">
      <w:pPr>
        <w:pStyle w:val="15"/>
        <w:numPr>
          <w:ilvl w:val="0"/>
          <w:numId w:val="10"/>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5C417B75">
      <w:pPr>
        <w:pStyle w:val="15"/>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080ECC41">
      <w:pPr>
        <w:pStyle w:val="15"/>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5A6251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40B9F51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BAAFB37">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49456137">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35A6AF32">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39F116AC">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2CFD30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FF69B64">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CFF6FD8">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7CC6D44B">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6175B2B">
      <w:pPr>
        <w:pStyle w:val="38"/>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1DD89C34">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C0334E4">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5CFDA6E2">
      <w:pPr>
        <w:pStyle w:val="38"/>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71193FD7">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42494980">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3061F3E4">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48CD5CD">
      <w:pPr>
        <w:pStyle w:val="38"/>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4431B53E">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16D315C">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12CB2A0">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0A7D83E">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08B1F1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5E1081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9A534F0">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665AF8B">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087BF125">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6F4A9728">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E49846B">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5D78DC5F">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7199EED1">
      <w:pPr>
        <w:pStyle w:val="3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0D3C541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28A795E5">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19ACED58">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75B1181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7E0A2B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0D2CAE9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0FCBEB5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61F77A7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4E2B690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16A812D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1AFE913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0EA5C70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615E89E">
      <w:pPr>
        <w:pStyle w:val="38"/>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546960D6">
      <w:pPr>
        <w:pStyle w:val="38"/>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513E811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AE4036E">
      <w:pPr>
        <w:pStyle w:val="38"/>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546E07FE">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721BE9F3">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05D0EA58">
      <w:pPr>
        <w:numPr>
          <w:ilvl w:val="0"/>
          <w:numId w:val="9"/>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2586684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7663FC0">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14DC6CB">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4F470B1B">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A9BCD2D">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105116E6">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0502F9D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44FD0EDD">
      <w:pPr>
        <w:pStyle w:val="7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671ED5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490CF82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27BCD5EE">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546CC9F5">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18B3E15F">
      <w:pPr>
        <w:numPr>
          <w:ilvl w:val="0"/>
          <w:numId w:val="9"/>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5CB470E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9C0340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5F21E5F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47A87FC5">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B7EFABB">
      <w:pPr>
        <w:pStyle w:val="3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333BF7AE">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2DA267BD">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432BC4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555B0064">
      <w:pPr>
        <w:numPr>
          <w:ilvl w:val="0"/>
          <w:numId w:val="9"/>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623BCF17">
      <w:pPr>
        <w:numPr>
          <w:ilvl w:val="0"/>
          <w:numId w:val="11"/>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CBC3E4B">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1AF0E07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6A4ECB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3924AA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80E7C5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7B156D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EFDC72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2E157ED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DA74EB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7D92F5A0">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45EB82A6">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1193BB9F">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687E6AA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31B1C92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96493C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33988DD2">
      <w:pPr>
        <w:pStyle w:val="38"/>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376F33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55AA3A9E">
      <w:pPr>
        <w:numPr>
          <w:ilvl w:val="0"/>
          <w:numId w:val="9"/>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0A4910D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3AFF974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3C62F3E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45F6443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374BF7B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06076EA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2E9E0CA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68B08AB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7F815086">
      <w:pPr>
        <w:pStyle w:val="38"/>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AC14747">
      <w:pPr>
        <w:numPr>
          <w:ilvl w:val="0"/>
          <w:numId w:val="9"/>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5CF5763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1363008">
      <w:pPr>
        <w:numPr>
          <w:ilvl w:val="0"/>
          <w:numId w:val="9"/>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0FE9322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5F98AFB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B6526C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0A5787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65DC0B66">
      <w:pPr>
        <w:pStyle w:val="70"/>
        <w:rPr>
          <w:rFonts w:hint="eastAsia" w:ascii="宋体" w:hAnsi="宋体" w:eastAsia="宋体" w:cs="宋体"/>
          <w:color w:val="auto"/>
          <w:sz w:val="21"/>
          <w:szCs w:val="21"/>
          <w:highlight w:val="none"/>
        </w:rPr>
      </w:pPr>
    </w:p>
    <w:p w14:paraId="646E0E95">
      <w:pPr>
        <w:pStyle w:val="70"/>
        <w:rPr>
          <w:rFonts w:hint="eastAsia" w:ascii="宋体" w:hAnsi="宋体" w:eastAsia="宋体" w:cs="宋体"/>
          <w:color w:val="auto"/>
          <w:sz w:val="21"/>
          <w:szCs w:val="21"/>
          <w:highlight w:val="none"/>
        </w:rPr>
      </w:pPr>
    </w:p>
    <w:p w14:paraId="47C1AAC5">
      <w:pPr>
        <w:pStyle w:val="70"/>
        <w:rPr>
          <w:rFonts w:hint="eastAsia" w:ascii="宋体" w:hAnsi="宋体" w:eastAsia="宋体" w:cs="宋体"/>
          <w:color w:val="auto"/>
          <w:sz w:val="21"/>
          <w:szCs w:val="21"/>
          <w:highlight w:val="none"/>
        </w:rPr>
      </w:pPr>
    </w:p>
    <w:p w14:paraId="6A2328A3">
      <w:pPr>
        <w:pStyle w:val="70"/>
        <w:rPr>
          <w:rFonts w:hint="eastAsia" w:ascii="宋体" w:hAnsi="宋体" w:eastAsia="宋体" w:cs="宋体"/>
          <w:color w:val="auto"/>
          <w:sz w:val="21"/>
          <w:szCs w:val="21"/>
          <w:highlight w:val="none"/>
        </w:rPr>
      </w:pPr>
    </w:p>
    <w:p w14:paraId="2C0D138B">
      <w:pPr>
        <w:pStyle w:val="70"/>
        <w:rPr>
          <w:rFonts w:hint="eastAsia" w:ascii="宋体" w:hAnsi="宋体" w:eastAsia="宋体" w:cs="宋体"/>
          <w:color w:val="auto"/>
          <w:sz w:val="21"/>
          <w:szCs w:val="21"/>
          <w:highlight w:val="none"/>
        </w:rPr>
      </w:pPr>
    </w:p>
    <w:p w14:paraId="64384A98">
      <w:pPr>
        <w:pStyle w:val="70"/>
        <w:rPr>
          <w:rFonts w:hint="eastAsia" w:ascii="宋体" w:hAnsi="宋体" w:eastAsia="宋体" w:cs="宋体"/>
          <w:color w:val="auto"/>
          <w:sz w:val="21"/>
          <w:szCs w:val="21"/>
          <w:highlight w:val="none"/>
        </w:rPr>
      </w:pPr>
    </w:p>
    <w:p w14:paraId="0A62AAFC">
      <w:pPr>
        <w:pStyle w:val="70"/>
        <w:rPr>
          <w:rFonts w:hint="eastAsia" w:ascii="宋体" w:hAnsi="宋体" w:eastAsia="宋体" w:cs="宋体"/>
          <w:color w:val="auto"/>
          <w:sz w:val="21"/>
          <w:szCs w:val="21"/>
          <w:highlight w:val="none"/>
        </w:rPr>
      </w:pPr>
    </w:p>
    <w:p w14:paraId="1098B01F">
      <w:pPr>
        <w:pStyle w:val="70"/>
        <w:rPr>
          <w:rFonts w:hint="eastAsia" w:ascii="宋体" w:hAnsi="宋体" w:eastAsia="宋体" w:cs="宋体"/>
          <w:color w:val="auto"/>
          <w:sz w:val="21"/>
          <w:szCs w:val="21"/>
          <w:highlight w:val="none"/>
        </w:rPr>
      </w:pPr>
    </w:p>
    <w:tbl>
      <w:tblPr>
        <w:tblStyle w:val="30"/>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7F65D9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590A5DE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4099" w:type="dxa"/>
            <w:gridSpan w:val="2"/>
            <w:tcBorders>
              <w:left w:val="single" w:color="auto" w:sz="2" w:space="0"/>
              <w:bottom w:val="single" w:color="auto" w:sz="2" w:space="0"/>
            </w:tcBorders>
            <w:vAlign w:val="center"/>
          </w:tcPr>
          <w:p w14:paraId="21F6F30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113541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1D92718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053" w:type="dxa"/>
            <w:tcBorders>
              <w:top w:val="single" w:color="auto" w:sz="2" w:space="0"/>
              <w:left w:val="single" w:color="auto" w:sz="2" w:space="0"/>
              <w:bottom w:val="single" w:color="auto" w:sz="2" w:space="0"/>
              <w:right w:val="single" w:color="auto" w:sz="2" w:space="0"/>
            </w:tcBorders>
            <w:vAlign w:val="center"/>
          </w:tcPr>
          <w:p w14:paraId="07D06623">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99DE9C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2121" w:type="dxa"/>
            <w:tcBorders>
              <w:top w:val="single" w:color="auto" w:sz="2" w:space="0"/>
              <w:left w:val="single" w:color="auto" w:sz="2" w:space="0"/>
              <w:bottom w:val="single" w:color="auto" w:sz="2" w:space="0"/>
            </w:tcBorders>
            <w:vAlign w:val="center"/>
          </w:tcPr>
          <w:p w14:paraId="2BEA1F8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254AB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224E0E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831C4D">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228F8881">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53E920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E4BF8F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1B5DB1BE">
            <w:pPr>
              <w:adjustRightInd w:val="0"/>
              <w:snapToGrid w:val="0"/>
              <w:spacing w:line="300" w:lineRule="exact"/>
              <w:jc w:val="center"/>
              <w:rPr>
                <w:rFonts w:hint="eastAsia" w:ascii="宋体" w:hAnsi="宋体" w:eastAsia="宋体" w:cs="宋体"/>
                <w:color w:val="auto"/>
                <w:sz w:val="21"/>
                <w:szCs w:val="21"/>
                <w:highlight w:val="none"/>
              </w:rPr>
            </w:pPr>
          </w:p>
        </w:tc>
      </w:tr>
      <w:tr w14:paraId="128EF1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0AE4DEC9">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2CB400AC">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56EC4AE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2121" w:type="dxa"/>
            <w:tcBorders>
              <w:top w:val="single" w:color="auto" w:sz="2" w:space="0"/>
              <w:left w:val="single" w:color="auto" w:sz="2" w:space="0"/>
              <w:bottom w:val="single" w:color="auto" w:sz="2" w:space="0"/>
            </w:tcBorders>
            <w:vAlign w:val="center"/>
          </w:tcPr>
          <w:p w14:paraId="4ED91C3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EF1C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A5FBC4B">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053" w:type="dxa"/>
            <w:tcBorders>
              <w:top w:val="single" w:color="auto" w:sz="2" w:space="0"/>
              <w:left w:val="single" w:color="auto" w:sz="2" w:space="0"/>
              <w:bottom w:val="single" w:color="auto" w:sz="2" w:space="0"/>
              <w:right w:val="single" w:color="auto" w:sz="2" w:space="0"/>
            </w:tcBorders>
            <w:vAlign w:val="center"/>
          </w:tcPr>
          <w:p w14:paraId="0C8B31FB">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EB431D4">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2121" w:type="dxa"/>
            <w:tcBorders>
              <w:top w:val="single" w:color="auto" w:sz="2" w:space="0"/>
              <w:left w:val="single" w:color="auto" w:sz="2" w:space="0"/>
              <w:bottom w:val="single" w:color="auto" w:sz="2" w:space="0"/>
            </w:tcBorders>
            <w:vAlign w:val="center"/>
          </w:tcPr>
          <w:p w14:paraId="0618CD0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2FEFF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9CFAF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4C203CC2">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BA082A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62840CE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B3345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2968B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72AAD5FB">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E83444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6575EF7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0D277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0CC9B65">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71151071">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71CE21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2121" w:type="dxa"/>
            <w:tcBorders>
              <w:top w:val="single" w:color="auto" w:sz="2" w:space="0"/>
              <w:left w:val="single" w:color="auto" w:sz="2" w:space="0"/>
              <w:bottom w:val="single" w:color="auto" w:sz="2" w:space="0"/>
            </w:tcBorders>
            <w:vAlign w:val="center"/>
          </w:tcPr>
          <w:p w14:paraId="39A8822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CB53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E1ADE5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635D11A6">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33FF53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4D9A0E9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9EE81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D4F9E4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7CBBB304">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FD0680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39F8A32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4DA16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66FED6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30B40EB4">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5FDBFB3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20D55CE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0703A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2F2FCFF7">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5FF3CA63">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C0E7D1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12EFB3C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2A10E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60523CB">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3E6884CF">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3BB25E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6BD7EBC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861BE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79D9239">
            <w:pPr>
              <w:adjustRightInd w:val="0"/>
              <w:snapToGrid w:val="0"/>
              <w:spacing w:line="300" w:lineRule="exact"/>
              <w:jc w:val="center"/>
              <w:rPr>
                <w:rFonts w:hint="eastAsia" w:ascii="宋体" w:hAnsi="宋体" w:eastAsia="宋体"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27D6B801">
            <w:pPr>
              <w:adjustRightInd w:val="0"/>
              <w:snapToGrid w:val="0"/>
              <w:spacing w:line="300" w:lineRule="exact"/>
              <w:jc w:val="center"/>
              <w:rPr>
                <w:rFonts w:hint="eastAsia" w:ascii="宋体" w:hAnsi="宋体" w:eastAsia="宋体"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0F315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432DC43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83B96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588E91B4">
            <w:pPr>
              <w:pStyle w:val="15"/>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58FEC98">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12" w:name="_Toc27624"/>
      <w:bookmarkStart w:id="313" w:name="_Toc2429"/>
      <w:r>
        <w:rPr>
          <w:rFonts w:hint="eastAsia" w:ascii="宋体" w:hAnsi="宋体" w:eastAsia="宋体" w:cs="宋体"/>
          <w:b/>
          <w:bCs/>
          <w:color w:val="auto"/>
          <w:sz w:val="36"/>
          <w:szCs w:val="36"/>
          <w:highlight w:val="none"/>
        </w:rPr>
        <w:t>第二节 政府采购合同通用条款</w:t>
      </w:r>
      <w:bookmarkEnd w:id="312"/>
      <w:bookmarkEnd w:id="313"/>
    </w:p>
    <w:p w14:paraId="20CD89B6">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6301DA4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42B8F94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1FD693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20E2A82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2242665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35364498">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756677D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1465606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3185678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0FE17DB9">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742E5AE2">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6DE644F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740B4C39">
      <w:pPr>
        <w:numPr>
          <w:ilvl w:val="0"/>
          <w:numId w:val="12"/>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6AF0FAD5">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5D45219E">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236AC1B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358EB6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4E749E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5C8713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7CF409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3DD1A928">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2DD888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79844F8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306A18A8">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71FA86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0260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087316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3E2360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162C76F1">
      <w:pPr>
        <w:numPr>
          <w:ilvl w:val="0"/>
          <w:numId w:val="13"/>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93D87D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443AF49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3BB5749">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46CC0A5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188C8FF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4DE8813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47223DB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521F532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66B9259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2F95089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5FEC5D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03D99D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740AB89D">
      <w:pPr>
        <w:pStyle w:val="18"/>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F50EC9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522025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0229408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DD824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047E810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4F7C648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6812D14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1B37C51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203AC811">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06DD8E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0BEF4E2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034222F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50BCAF9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5E4BC69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14"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14"/>
      <w:r>
        <w:rPr>
          <w:rFonts w:hint="eastAsia" w:ascii="宋体" w:hAnsi="宋体" w:eastAsia="宋体" w:cs="宋体"/>
          <w:color w:val="auto"/>
          <w:sz w:val="21"/>
          <w:szCs w:val="21"/>
          <w:highlight w:val="none"/>
        </w:rPr>
        <w:t>。</w:t>
      </w:r>
    </w:p>
    <w:p w14:paraId="5C4E430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ECAD0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4F667B0">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7337BACD">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437B528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251B4D0E">
      <w:pPr>
        <w:pStyle w:val="14"/>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6ECEE5A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6B56942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032B324D">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1E608E2F">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36E9405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12CBAEF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A3044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0086DE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FE929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747F14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27819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309ABD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0DE2B71">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77427158">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52445D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45889194">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6F2D81E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4D1EFA9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097BC40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03732E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22355F8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2BFD95C3">
      <w:pPr>
        <w:numPr>
          <w:ilvl w:val="0"/>
          <w:numId w:val="14"/>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37ABC617">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7FC3D69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42D91DE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31D72C9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2ED1AC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F777960">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2B489172">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716DC18">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638166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6869DB91">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489824EE">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4542B11F">
      <w:pPr>
        <w:pStyle w:val="38"/>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2B262793">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1AFB181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317E796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7A5BDE9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661B434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6D0CB9C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285A423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5D4DA68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7200CB6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76EED3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23D399C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2DB1927E">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7468231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3BC9E37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2D54BA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24C9FE20">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33BC9C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2992C87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2AD2F42E">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2FAD3C7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473EBC9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1CA086C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7A45F8DB">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2694C3F3">
      <w:pPr>
        <w:numPr>
          <w:ilvl w:val="0"/>
          <w:numId w:val="15"/>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55C782B2">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1C8FB3A1">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15" w:name="_Toc20313"/>
    </w:p>
    <w:p w14:paraId="5D811D7D">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2706CE53">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16" w:name="_Toc15974"/>
      <w:r>
        <w:rPr>
          <w:rFonts w:hint="eastAsia" w:ascii="宋体" w:hAnsi="宋体" w:eastAsia="宋体" w:cs="宋体"/>
          <w:b/>
          <w:bCs/>
          <w:color w:val="auto"/>
          <w:sz w:val="36"/>
          <w:szCs w:val="36"/>
          <w:highlight w:val="none"/>
        </w:rPr>
        <w:t>第三节 政府采购合同专用条款</w:t>
      </w:r>
      <w:bookmarkEnd w:id="315"/>
      <w:bookmarkEnd w:id="316"/>
    </w:p>
    <w:tbl>
      <w:tblPr>
        <w:tblStyle w:val="30"/>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03D60B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54786B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5C68FA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652BFC0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6647FD66">
            <w:pPr>
              <w:adjustRightInd w:val="0"/>
              <w:snapToGrid w:val="0"/>
              <w:jc w:val="left"/>
              <w:rPr>
                <w:rFonts w:ascii="宋体" w:hAnsi="宋体"/>
                <w:color w:val="auto"/>
                <w:szCs w:val="21"/>
                <w:highlight w:val="none"/>
              </w:rPr>
            </w:pPr>
          </w:p>
        </w:tc>
      </w:tr>
      <w:tr w14:paraId="76C079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27CD923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3A8C13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1215183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3F949FBC">
            <w:pPr>
              <w:adjustRightInd w:val="0"/>
              <w:snapToGrid w:val="0"/>
              <w:jc w:val="left"/>
              <w:rPr>
                <w:rFonts w:ascii="宋体" w:hAnsi="宋体" w:eastAsia="宋体" w:cs="Times New Roman"/>
                <w:color w:val="auto"/>
                <w:kern w:val="2"/>
                <w:sz w:val="21"/>
                <w:szCs w:val="21"/>
                <w:highlight w:val="none"/>
                <w:lang w:val="en-US" w:eastAsia="zh-CN" w:bidi="ar-SA"/>
              </w:rPr>
            </w:pPr>
          </w:p>
        </w:tc>
      </w:tr>
      <w:tr w14:paraId="0FDBF7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0754D71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C8720E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7544372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49DD4FED">
            <w:pPr>
              <w:adjustRightInd w:val="0"/>
              <w:snapToGrid w:val="0"/>
              <w:jc w:val="left"/>
              <w:rPr>
                <w:rFonts w:ascii="宋体" w:hAnsi="宋体" w:eastAsia="宋体" w:cs="Times New Roman"/>
                <w:color w:val="auto"/>
                <w:kern w:val="2"/>
                <w:sz w:val="21"/>
                <w:szCs w:val="21"/>
                <w:highlight w:val="none"/>
                <w:lang w:val="en-US" w:eastAsia="zh-CN" w:bidi="ar-SA"/>
              </w:rPr>
            </w:pPr>
          </w:p>
        </w:tc>
      </w:tr>
      <w:tr w14:paraId="642F05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0683BA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1148CD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3E68F7E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195EE5ED">
            <w:pPr>
              <w:adjustRightInd w:val="0"/>
              <w:snapToGrid w:val="0"/>
              <w:jc w:val="left"/>
              <w:rPr>
                <w:rFonts w:ascii="宋体" w:hAnsi="宋体" w:eastAsia="宋体" w:cs="Times New Roman"/>
                <w:color w:val="auto"/>
                <w:kern w:val="2"/>
                <w:sz w:val="21"/>
                <w:szCs w:val="21"/>
                <w:highlight w:val="none"/>
                <w:lang w:val="en-US" w:eastAsia="zh-CN" w:bidi="ar-SA"/>
              </w:rPr>
            </w:pPr>
          </w:p>
        </w:tc>
      </w:tr>
      <w:tr w14:paraId="5EA9A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83DB0A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13C1321">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016E730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407376AA">
            <w:pPr>
              <w:adjustRightInd w:val="0"/>
              <w:snapToGrid w:val="0"/>
              <w:jc w:val="left"/>
              <w:rPr>
                <w:rFonts w:ascii="宋体" w:hAnsi="宋体" w:eastAsia="宋体" w:cs="Times New Roman"/>
                <w:color w:val="auto"/>
                <w:kern w:val="2"/>
                <w:sz w:val="21"/>
                <w:szCs w:val="21"/>
                <w:highlight w:val="none"/>
                <w:lang w:val="en-US" w:eastAsia="zh-CN" w:bidi="ar-SA"/>
              </w:rPr>
            </w:pPr>
          </w:p>
        </w:tc>
      </w:tr>
      <w:tr w14:paraId="28A99E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E9DBAA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29BB947">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6A8147E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56A5242A">
            <w:pPr>
              <w:adjustRightInd w:val="0"/>
              <w:snapToGrid w:val="0"/>
              <w:jc w:val="left"/>
              <w:rPr>
                <w:rFonts w:ascii="宋体" w:hAnsi="宋体" w:eastAsia="宋体" w:cs="Times New Roman"/>
                <w:color w:val="auto"/>
                <w:kern w:val="2"/>
                <w:sz w:val="21"/>
                <w:szCs w:val="21"/>
                <w:highlight w:val="none"/>
                <w:lang w:val="en-US" w:eastAsia="zh-CN" w:bidi="ar-SA"/>
              </w:rPr>
            </w:pPr>
          </w:p>
        </w:tc>
      </w:tr>
      <w:tr w14:paraId="06E006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6647D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05D4F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30C791B0">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6810CE71">
            <w:pPr>
              <w:rPr>
                <w:color w:val="auto"/>
                <w:highlight w:val="none"/>
              </w:rPr>
            </w:pPr>
          </w:p>
        </w:tc>
      </w:tr>
      <w:tr w14:paraId="63ECD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4F10AFD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4C4400B2">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13DF4360">
            <w:pPr>
              <w:rPr>
                <w:rFonts w:hint="eastAsia"/>
                <w:color w:val="auto"/>
                <w:highlight w:val="none"/>
              </w:rPr>
            </w:pPr>
          </w:p>
        </w:tc>
      </w:tr>
      <w:tr w14:paraId="7B25F9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35B569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3A3EF34">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7694EE4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1DC81E7D">
            <w:pPr>
              <w:rPr>
                <w:rFonts w:hint="eastAsia"/>
                <w:color w:val="auto"/>
                <w:highlight w:val="none"/>
              </w:rPr>
            </w:pPr>
          </w:p>
        </w:tc>
      </w:tr>
      <w:tr w14:paraId="32637F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2DF63CC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76B43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24FF899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1D179366">
            <w:pPr>
              <w:rPr>
                <w:rFonts w:hint="eastAsia"/>
                <w:color w:val="auto"/>
                <w:highlight w:val="none"/>
              </w:rPr>
            </w:pPr>
          </w:p>
        </w:tc>
      </w:tr>
      <w:tr w14:paraId="2BE6B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68B4AC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227C36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6247428B">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2913D106">
            <w:pPr>
              <w:autoSpaceDE w:val="0"/>
              <w:autoSpaceDN w:val="0"/>
              <w:adjustRightInd w:val="0"/>
              <w:snapToGrid w:val="0"/>
              <w:ind w:firstLine="480" w:firstLineChars="200"/>
              <w:jc w:val="left"/>
              <w:rPr>
                <w:rFonts w:ascii="宋体" w:hAnsi="宋体"/>
                <w:color w:val="auto"/>
                <w:szCs w:val="21"/>
                <w:highlight w:val="none"/>
              </w:rPr>
            </w:pPr>
          </w:p>
        </w:tc>
      </w:tr>
      <w:tr w14:paraId="2DD443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C07849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793A19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0682C5A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086BE46B">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142B235E">
            <w:pPr>
              <w:adjustRightInd w:val="0"/>
              <w:snapToGrid w:val="0"/>
              <w:jc w:val="left"/>
              <w:rPr>
                <w:rFonts w:ascii="宋体" w:hAnsi="宋体"/>
                <w:color w:val="auto"/>
                <w:szCs w:val="21"/>
                <w:highlight w:val="none"/>
              </w:rPr>
            </w:pPr>
          </w:p>
        </w:tc>
      </w:tr>
      <w:tr w14:paraId="5CE12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0BB6B0">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0FC9F960">
            <w:pPr>
              <w:pStyle w:val="38"/>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01F56F9B">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71C67A13">
            <w:pPr>
              <w:adjustRightInd w:val="0"/>
              <w:snapToGrid w:val="0"/>
              <w:jc w:val="left"/>
              <w:rPr>
                <w:rFonts w:ascii="宋体" w:hAnsi="宋体"/>
                <w:color w:val="auto"/>
                <w:szCs w:val="21"/>
                <w:highlight w:val="none"/>
              </w:rPr>
            </w:pPr>
          </w:p>
        </w:tc>
      </w:tr>
      <w:tr w14:paraId="4D2F3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49164D1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3A3801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4C572A76">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48A51037">
            <w:pPr>
              <w:adjustRightInd w:val="0"/>
              <w:snapToGrid w:val="0"/>
              <w:jc w:val="left"/>
              <w:rPr>
                <w:rFonts w:ascii="宋体" w:hAnsi="宋体"/>
                <w:color w:val="auto"/>
                <w:szCs w:val="21"/>
                <w:highlight w:val="none"/>
              </w:rPr>
            </w:pPr>
          </w:p>
        </w:tc>
      </w:tr>
      <w:tr w14:paraId="717E4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52DC142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2B4D3BC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20D718BD">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6005F1AC">
            <w:pPr>
              <w:adjustRightInd w:val="0"/>
              <w:snapToGrid w:val="0"/>
              <w:jc w:val="left"/>
              <w:rPr>
                <w:rFonts w:ascii="宋体" w:hAnsi="宋体"/>
                <w:color w:val="auto"/>
                <w:szCs w:val="21"/>
                <w:highlight w:val="none"/>
              </w:rPr>
            </w:pPr>
          </w:p>
        </w:tc>
      </w:tr>
      <w:tr w14:paraId="6C00EA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9E9050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1140CFA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66FC442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388827F7">
            <w:pPr>
              <w:adjustRightInd w:val="0"/>
              <w:snapToGrid w:val="0"/>
              <w:jc w:val="left"/>
              <w:rPr>
                <w:rFonts w:ascii="宋体" w:hAnsi="宋体"/>
                <w:color w:val="auto"/>
                <w:szCs w:val="21"/>
                <w:highlight w:val="none"/>
              </w:rPr>
            </w:pPr>
          </w:p>
        </w:tc>
      </w:tr>
      <w:tr w14:paraId="4DE3F2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0DB2751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1B2C599">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5556439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60EB4076">
            <w:pPr>
              <w:adjustRightInd w:val="0"/>
              <w:snapToGrid w:val="0"/>
              <w:jc w:val="left"/>
              <w:rPr>
                <w:rFonts w:ascii="宋体" w:hAnsi="宋体"/>
                <w:color w:val="auto"/>
                <w:szCs w:val="21"/>
                <w:highlight w:val="none"/>
              </w:rPr>
            </w:pPr>
          </w:p>
        </w:tc>
      </w:tr>
      <w:tr w14:paraId="21B1D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49B4D0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6FDE56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7513506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18BB485F">
            <w:pPr>
              <w:adjustRightInd w:val="0"/>
              <w:snapToGrid w:val="0"/>
              <w:jc w:val="left"/>
              <w:rPr>
                <w:rFonts w:ascii="宋体" w:hAnsi="宋体"/>
                <w:color w:val="auto"/>
                <w:szCs w:val="21"/>
                <w:highlight w:val="none"/>
              </w:rPr>
            </w:pPr>
          </w:p>
        </w:tc>
      </w:tr>
      <w:tr w14:paraId="6C5E7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EFBAFB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8F6104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0B272F4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2067FDB4">
            <w:pPr>
              <w:adjustRightInd w:val="0"/>
              <w:snapToGrid w:val="0"/>
              <w:jc w:val="left"/>
              <w:rPr>
                <w:rFonts w:ascii="宋体" w:hAnsi="宋体"/>
                <w:color w:val="auto"/>
                <w:szCs w:val="21"/>
                <w:highlight w:val="none"/>
              </w:rPr>
            </w:pPr>
          </w:p>
        </w:tc>
      </w:tr>
      <w:tr w14:paraId="406B1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1A9A16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616057">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634B89E3">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4316" w:type="dxa"/>
            <w:vAlign w:val="center"/>
          </w:tcPr>
          <w:p w14:paraId="246B6730">
            <w:pPr>
              <w:adjustRightInd w:val="0"/>
              <w:snapToGrid w:val="0"/>
              <w:jc w:val="left"/>
              <w:rPr>
                <w:rFonts w:ascii="宋体" w:hAnsi="宋体"/>
                <w:color w:val="auto"/>
                <w:szCs w:val="21"/>
                <w:highlight w:val="none"/>
              </w:rPr>
            </w:pPr>
          </w:p>
        </w:tc>
      </w:tr>
      <w:tr w14:paraId="17FBA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EA3729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8C3260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5DAFAEF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1F48F1CA">
            <w:pPr>
              <w:adjustRightInd w:val="0"/>
              <w:snapToGrid w:val="0"/>
              <w:jc w:val="left"/>
              <w:rPr>
                <w:rFonts w:ascii="宋体" w:hAnsi="宋体"/>
                <w:color w:val="auto"/>
                <w:szCs w:val="21"/>
                <w:highlight w:val="none"/>
                <w:u w:val="single"/>
              </w:rPr>
            </w:pPr>
          </w:p>
        </w:tc>
      </w:tr>
      <w:tr w14:paraId="014AC4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93DEDE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ACB0B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2D6D8DE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6B4820C2">
            <w:pPr>
              <w:adjustRightInd w:val="0"/>
              <w:snapToGrid w:val="0"/>
              <w:jc w:val="left"/>
              <w:rPr>
                <w:rFonts w:ascii="宋体" w:hAnsi="宋体"/>
                <w:color w:val="auto"/>
                <w:szCs w:val="21"/>
                <w:highlight w:val="none"/>
                <w:u w:val="single"/>
              </w:rPr>
            </w:pPr>
          </w:p>
        </w:tc>
      </w:tr>
      <w:tr w14:paraId="72393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01C78EE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92E11A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377F2C4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27B6C4C5">
            <w:pPr>
              <w:adjustRightInd w:val="0"/>
              <w:snapToGrid w:val="0"/>
              <w:jc w:val="left"/>
              <w:rPr>
                <w:rFonts w:ascii="宋体" w:hAnsi="宋体"/>
                <w:color w:val="auto"/>
                <w:szCs w:val="21"/>
                <w:highlight w:val="none"/>
                <w:u w:val="single"/>
              </w:rPr>
            </w:pPr>
          </w:p>
        </w:tc>
      </w:tr>
      <w:tr w14:paraId="1CAF66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272ED3E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B4325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39ED1C4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06E5E929">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0A4F538C">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296E306">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454DBF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011565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3E369B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680981F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489DF800">
            <w:pPr>
              <w:adjustRightInd w:val="0"/>
              <w:snapToGrid w:val="0"/>
              <w:jc w:val="left"/>
              <w:rPr>
                <w:rFonts w:hint="default" w:ascii="宋体" w:hAnsi="宋体" w:eastAsia="宋体"/>
                <w:color w:val="auto"/>
                <w:szCs w:val="21"/>
                <w:highlight w:val="none"/>
                <w:lang w:val="en-US" w:eastAsia="zh-CN"/>
              </w:rPr>
            </w:pPr>
          </w:p>
        </w:tc>
      </w:tr>
    </w:tbl>
    <w:p w14:paraId="0B57DE7A">
      <w:pPr>
        <w:rPr>
          <w:color w:val="auto"/>
          <w:highlight w:val="none"/>
        </w:rPr>
      </w:pPr>
    </w:p>
    <w:p w14:paraId="07E2BA68">
      <w:pPr>
        <w:rPr>
          <w:color w:val="auto"/>
          <w:highlight w:val="none"/>
        </w:rPr>
      </w:pPr>
    </w:p>
    <w:p w14:paraId="5B9FC6AB">
      <w:pPr>
        <w:rPr>
          <w:color w:val="auto"/>
          <w:highlight w:val="none"/>
          <w:lang w:val="zh-CN"/>
        </w:rPr>
      </w:pPr>
    </w:p>
    <w:p w14:paraId="23832AF9">
      <w:pPr>
        <w:rPr>
          <w:color w:val="auto"/>
          <w:highlight w:val="none"/>
          <w:lang w:val="zh-CN"/>
        </w:rPr>
      </w:pPr>
    </w:p>
    <w:p w14:paraId="36398570">
      <w:pPr>
        <w:pStyle w:val="3"/>
        <w:rPr>
          <w:color w:val="auto"/>
          <w:highlight w:val="none"/>
          <w:lang w:val="zh-CN"/>
        </w:rPr>
      </w:pPr>
    </w:p>
    <w:p w14:paraId="4D7AFD7D">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D2F32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7" w:name="_Toc163492913"/>
      <w:bookmarkStart w:id="318" w:name="_Toc15820"/>
      <w:bookmarkStart w:id="319" w:name="_Toc155185919"/>
      <w:r>
        <w:rPr>
          <w:rFonts w:hint="eastAsia" w:ascii="宋体" w:hAnsi="宋体" w:eastAsia="宋体" w:cs="宋体"/>
          <w:b/>
          <w:bCs/>
          <w:color w:val="auto"/>
          <w:kern w:val="44"/>
          <w:sz w:val="36"/>
          <w:szCs w:val="36"/>
          <w:highlight w:val="none"/>
          <w:lang w:val="en-US" w:eastAsia="zh-CN" w:bidi="ar-SA"/>
        </w:rPr>
        <w:t>第七章 投标文件格式</w:t>
      </w:r>
      <w:bookmarkEnd w:id="317"/>
      <w:bookmarkEnd w:id="318"/>
      <w:bookmarkEnd w:id="319"/>
    </w:p>
    <w:p w14:paraId="45B608C7">
      <w:pPr>
        <w:ind w:firstLine="480" w:firstLineChars="200"/>
        <w:rPr>
          <w:rFonts w:hint="eastAsia" w:cs="仿宋_GB2312"/>
          <w:color w:val="auto"/>
          <w:szCs w:val="24"/>
          <w:highlight w:val="none"/>
          <w:lang w:val="zh-CN"/>
        </w:rPr>
      </w:pPr>
      <w:bookmarkStart w:id="320" w:name="_Toc163492937"/>
    </w:p>
    <w:p w14:paraId="1CC78F71">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1C3FA38">
      <w:pPr>
        <w:autoSpaceDE w:val="0"/>
        <w:autoSpaceDN w:val="0"/>
        <w:adjustRightInd w:val="0"/>
        <w:rPr>
          <w:color w:val="auto"/>
          <w:sz w:val="21"/>
          <w:szCs w:val="24"/>
          <w:highlight w:val="none"/>
        </w:rPr>
      </w:pPr>
    </w:p>
    <w:p w14:paraId="4B5B79C3">
      <w:pPr>
        <w:autoSpaceDE w:val="0"/>
        <w:autoSpaceDN w:val="0"/>
        <w:adjustRightInd w:val="0"/>
        <w:rPr>
          <w:color w:val="auto"/>
          <w:sz w:val="21"/>
          <w:szCs w:val="24"/>
          <w:highlight w:val="none"/>
        </w:rPr>
      </w:pPr>
    </w:p>
    <w:p w14:paraId="15B17DC3">
      <w:pPr>
        <w:autoSpaceDE w:val="0"/>
        <w:autoSpaceDN w:val="0"/>
        <w:adjustRightInd w:val="0"/>
        <w:jc w:val="center"/>
        <w:rPr>
          <w:color w:val="auto"/>
          <w:sz w:val="21"/>
          <w:szCs w:val="24"/>
          <w:highlight w:val="none"/>
        </w:rPr>
      </w:pPr>
    </w:p>
    <w:p w14:paraId="6974D908">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732D040F">
      <w:pPr>
        <w:autoSpaceDE w:val="0"/>
        <w:autoSpaceDN w:val="0"/>
        <w:adjustRightInd w:val="0"/>
        <w:rPr>
          <w:b/>
          <w:bCs/>
          <w:color w:val="auto"/>
          <w:sz w:val="22"/>
          <w:highlight w:val="none"/>
        </w:rPr>
      </w:pPr>
    </w:p>
    <w:p w14:paraId="26A46C49">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（标项X</w:t>
      </w:r>
      <w:r>
        <w:rPr>
          <w:rFonts w:hint="eastAsia"/>
          <w:color w:val="auto"/>
          <w:sz w:val="36"/>
          <w:szCs w:val="36"/>
          <w:highlight w:val="none"/>
          <w:lang w:eastAsia="zh-CN"/>
        </w:rPr>
        <w:t>）【</w:t>
      </w:r>
      <w:r>
        <w:rPr>
          <w:rFonts w:hint="eastAsia"/>
          <w:color w:val="auto"/>
          <w:sz w:val="36"/>
          <w:szCs w:val="36"/>
          <w:highlight w:val="none"/>
          <w:lang w:val="en-US" w:eastAsia="zh-CN"/>
        </w:rPr>
        <w:t>如不分标项，请删去本行</w:t>
      </w:r>
      <w:r>
        <w:rPr>
          <w:rFonts w:hint="eastAsia"/>
          <w:color w:val="auto"/>
          <w:sz w:val="36"/>
          <w:szCs w:val="36"/>
          <w:highlight w:val="none"/>
          <w:lang w:eastAsia="zh-CN"/>
        </w:rPr>
        <w:t>】</w:t>
      </w:r>
    </w:p>
    <w:p w14:paraId="63D66977">
      <w:pPr>
        <w:autoSpaceDE w:val="0"/>
        <w:autoSpaceDN w:val="0"/>
        <w:adjustRightInd w:val="0"/>
        <w:rPr>
          <w:color w:val="auto"/>
          <w:sz w:val="21"/>
          <w:szCs w:val="21"/>
          <w:highlight w:val="none"/>
        </w:rPr>
      </w:pPr>
    </w:p>
    <w:p w14:paraId="09ABE229">
      <w:pPr>
        <w:pStyle w:val="3"/>
        <w:rPr>
          <w:color w:val="auto"/>
          <w:highlight w:val="none"/>
        </w:rPr>
      </w:pPr>
    </w:p>
    <w:p w14:paraId="6D0B334D">
      <w:pPr>
        <w:rPr>
          <w:color w:val="auto"/>
          <w:highlight w:val="none"/>
        </w:rPr>
      </w:pPr>
    </w:p>
    <w:p w14:paraId="0F3339E7">
      <w:pPr>
        <w:rPr>
          <w:color w:val="auto"/>
          <w:highlight w:val="none"/>
        </w:rPr>
      </w:pPr>
    </w:p>
    <w:p w14:paraId="1B41D8F1">
      <w:pPr>
        <w:autoSpaceDE w:val="0"/>
        <w:autoSpaceDN w:val="0"/>
        <w:adjustRightInd w:val="0"/>
        <w:rPr>
          <w:color w:val="auto"/>
          <w:sz w:val="21"/>
          <w:szCs w:val="21"/>
          <w:highlight w:val="none"/>
        </w:rPr>
      </w:pPr>
    </w:p>
    <w:p w14:paraId="6690FA4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D3D875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E583B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0A6301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01BCF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5D7500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1734FC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9533BB">
      <w:pPr>
        <w:rPr>
          <w:color w:val="auto"/>
          <w:highlight w:val="none"/>
          <w:lang w:val="zh-CN"/>
        </w:rPr>
      </w:pPr>
      <w:r>
        <w:rPr>
          <w:color w:val="auto"/>
          <w:highlight w:val="none"/>
          <w:lang w:val="zh-CN"/>
        </w:rPr>
        <w:br w:type="page"/>
      </w:r>
    </w:p>
    <w:p w14:paraId="0DA6D81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21" w:name="_Toc25898"/>
      <w:bookmarkStart w:id="322" w:name="_Toc163492921"/>
      <w:bookmarkStart w:id="323"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21"/>
    </w:p>
    <w:bookmarkEnd w:id="322"/>
    <w:bookmarkEnd w:id="323"/>
    <w:p w14:paraId="596D99B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324" w:name="_Toc163492922"/>
      <w:bookmarkStart w:id="325"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37E92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6113B0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7CA6A9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6C331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6B913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29E14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6A75D5EE">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24"/>
    <w:bookmarkEnd w:id="325"/>
    <w:p w14:paraId="5C21502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326" w:name="_Toc16010"/>
      <w:r>
        <w:rPr>
          <w:rFonts w:hint="eastAsia" w:eastAsia="宋体" w:cstheme="majorBidi"/>
          <w:b/>
          <w:bCs/>
          <w:color w:val="auto"/>
          <w:kern w:val="2"/>
          <w:sz w:val="24"/>
          <w:szCs w:val="24"/>
          <w:highlight w:val="none"/>
          <w:lang w:val="en-US" w:eastAsia="zh-CN" w:bidi="ar-SA"/>
        </w:rPr>
        <w:t>（二）政府采购供应商信用承诺函</w:t>
      </w:r>
      <w:bookmarkEnd w:id="326"/>
    </w:p>
    <w:p w14:paraId="58F63424">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9786D7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CB25D8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4769F0F">
      <w:pPr>
        <w:spacing w:line="560" w:lineRule="exact"/>
        <w:ind w:firstLine="480" w:firstLineChars="200"/>
        <w:rPr>
          <w:rFonts w:hint="eastAsia" w:ascii="宋体" w:hAnsi="宋体" w:eastAsia="宋体" w:cs="宋体"/>
          <w:color w:val="auto"/>
          <w:kern w:val="0"/>
          <w:sz w:val="24"/>
          <w:szCs w:val="24"/>
          <w:highlight w:val="none"/>
        </w:rPr>
      </w:pPr>
    </w:p>
    <w:p w14:paraId="246E42D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48AF3B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74A14CC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6DE2679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105E2D07">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12E1C97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2AA32F6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774CDC2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31B161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08C8C48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427CE4E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A94C0D9">
      <w:pPr>
        <w:spacing w:line="560" w:lineRule="exact"/>
        <w:rPr>
          <w:rFonts w:hint="eastAsia" w:ascii="宋体" w:hAnsi="宋体" w:eastAsia="宋体" w:cs="宋体"/>
          <w:color w:val="auto"/>
          <w:kern w:val="0"/>
          <w:sz w:val="24"/>
          <w:szCs w:val="24"/>
          <w:highlight w:val="none"/>
        </w:rPr>
      </w:pPr>
    </w:p>
    <w:p w14:paraId="02764E84">
      <w:pPr>
        <w:spacing w:line="560" w:lineRule="exact"/>
        <w:rPr>
          <w:rFonts w:hint="eastAsia" w:ascii="宋体" w:hAnsi="宋体" w:eastAsia="宋体" w:cs="宋体"/>
          <w:color w:val="auto"/>
          <w:kern w:val="0"/>
          <w:sz w:val="24"/>
          <w:szCs w:val="24"/>
          <w:highlight w:val="none"/>
        </w:rPr>
      </w:pPr>
    </w:p>
    <w:p w14:paraId="3D649434">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0532D8B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4781E5E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8028D71">
      <w:pPr>
        <w:widowControl/>
        <w:spacing w:line="560" w:lineRule="exact"/>
        <w:ind w:firstLine="630"/>
        <w:jc w:val="left"/>
        <w:rPr>
          <w:rFonts w:hint="eastAsia" w:ascii="宋体" w:hAnsi="宋体" w:eastAsia="宋体" w:cs="宋体"/>
          <w:color w:val="auto"/>
          <w:kern w:val="0"/>
          <w:sz w:val="24"/>
          <w:szCs w:val="24"/>
          <w:highlight w:val="none"/>
        </w:rPr>
      </w:pPr>
    </w:p>
    <w:p w14:paraId="55E34DAB">
      <w:pPr>
        <w:rPr>
          <w:rFonts w:ascii="Arial" w:hAnsi="Arial" w:cs="Arial"/>
          <w:color w:val="auto"/>
          <w:szCs w:val="21"/>
          <w:highlight w:val="none"/>
        </w:rPr>
      </w:pPr>
      <w:r>
        <w:rPr>
          <w:rFonts w:ascii="Arial" w:hAnsi="Arial" w:cs="Arial"/>
          <w:color w:val="auto"/>
          <w:szCs w:val="21"/>
          <w:highlight w:val="none"/>
        </w:rPr>
        <w:br w:type="page"/>
      </w:r>
    </w:p>
    <w:p w14:paraId="47ED61F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27" w:name="_Toc140132840"/>
      <w:bookmarkStart w:id="328" w:name="_Toc163492923"/>
      <w:bookmarkStart w:id="329" w:name="_Toc109899498"/>
      <w:bookmarkStart w:id="330" w:name="_Toc109900336"/>
      <w:bookmarkStart w:id="331" w:name="_Toc109899917"/>
      <w:bookmarkStart w:id="332" w:name="_Toc155185930"/>
      <w:bookmarkStart w:id="333" w:name="_Toc172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327"/>
      <w:bookmarkEnd w:id="328"/>
      <w:bookmarkEnd w:id="329"/>
      <w:bookmarkEnd w:id="330"/>
      <w:bookmarkEnd w:id="331"/>
      <w:bookmarkEnd w:id="332"/>
      <w:bookmarkStart w:id="334" w:name="_Toc155185931"/>
      <w:bookmarkStart w:id="335"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34"/>
      <w:r>
        <w:rPr>
          <w:rFonts w:hint="eastAsia" w:ascii="宋体" w:hAnsi="宋体" w:eastAsia="宋体" w:cstheme="minorBidi"/>
          <w:b w:val="0"/>
          <w:bCs w:val="0"/>
          <w:color w:val="auto"/>
          <w:kern w:val="2"/>
          <w:sz w:val="28"/>
          <w:szCs w:val="28"/>
          <w:highlight w:val="none"/>
          <w:lang w:val="zh-CN" w:eastAsia="zh-CN" w:bidi="ar-SA"/>
        </w:rPr>
        <w:t>【如适用】</w:t>
      </w:r>
      <w:bookmarkEnd w:id="333"/>
      <w:bookmarkEnd w:id="335"/>
    </w:p>
    <w:p w14:paraId="40DCAA17">
      <w:pPr>
        <w:snapToGrid w:val="0"/>
        <w:spacing w:line="360" w:lineRule="auto"/>
        <w:jc w:val="center"/>
        <w:outlineLvl w:val="0"/>
        <w:rPr>
          <w:rFonts w:hint="eastAsia" w:ascii="宋体" w:hAnsi="宋体" w:cs="宋体"/>
          <w:b/>
          <w:color w:val="auto"/>
          <w:kern w:val="0"/>
          <w:sz w:val="32"/>
          <w:szCs w:val="32"/>
          <w:highlight w:val="none"/>
        </w:rPr>
      </w:pPr>
    </w:p>
    <w:p w14:paraId="5B611573">
      <w:pPr>
        <w:snapToGrid w:val="0"/>
        <w:spacing w:line="360" w:lineRule="auto"/>
        <w:jc w:val="center"/>
        <w:outlineLvl w:val="0"/>
        <w:rPr>
          <w:rFonts w:hint="eastAsia" w:ascii="宋体" w:hAnsi="宋体" w:cs="宋体"/>
          <w:b/>
          <w:color w:val="auto"/>
          <w:kern w:val="0"/>
          <w:sz w:val="32"/>
          <w:szCs w:val="32"/>
          <w:highlight w:val="none"/>
        </w:rPr>
      </w:pPr>
      <w:bookmarkStart w:id="336" w:name="_Toc17246"/>
      <w:r>
        <w:rPr>
          <w:rFonts w:hint="eastAsia" w:ascii="宋体" w:hAnsi="宋体" w:cs="宋体"/>
          <w:b/>
          <w:color w:val="auto"/>
          <w:kern w:val="0"/>
          <w:sz w:val="32"/>
          <w:szCs w:val="32"/>
          <w:highlight w:val="none"/>
        </w:rPr>
        <w:t>联合体协议书</w:t>
      </w:r>
      <w:bookmarkEnd w:id="336"/>
    </w:p>
    <w:p w14:paraId="2F882EE8">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63B799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35FBB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0F8AF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169126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E89E307">
      <w:pPr>
        <w:snapToGrid w:val="0"/>
        <w:spacing w:line="360" w:lineRule="auto"/>
        <w:ind w:firstLine="576"/>
        <w:rPr>
          <w:rFonts w:ascii="宋体" w:hAnsi="宋体" w:cs="宋体"/>
          <w:color w:val="auto"/>
          <w:kern w:val="0"/>
          <w:sz w:val="24"/>
          <w:highlight w:val="none"/>
          <w:lang w:val="zh-CN"/>
        </w:rPr>
      </w:pPr>
      <w:bookmarkStart w:id="33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726A6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A50ED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37"/>
    <w:p w14:paraId="5262AB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A3A36FA">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32BA5C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A80F0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4E54FC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71811E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098D9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4311D4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3E974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7C06BA2D">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60300F6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5E2894C9">
      <w:pPr>
        <w:pStyle w:val="3"/>
        <w:rPr>
          <w:color w:val="auto"/>
          <w:highlight w:val="none"/>
          <w:lang w:val="zh-CN"/>
        </w:rPr>
      </w:pPr>
    </w:p>
    <w:p w14:paraId="1F33073D">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5D3ABCAD">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ECCF952">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A25338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87DA486">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8997548">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0BA244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38" w:name="_Toc162299566"/>
      <w:bookmarkStart w:id="339" w:name="_Toc163492925"/>
      <w:bookmarkStart w:id="340" w:name="_Toc156490356"/>
      <w:bookmarkStart w:id="341" w:name="_Toc4768"/>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338"/>
      <w:bookmarkEnd w:id="339"/>
      <w:bookmarkEnd w:id="340"/>
      <w:bookmarkEnd w:id="341"/>
    </w:p>
    <w:p w14:paraId="51833081">
      <w:pPr>
        <w:snapToGrid w:val="0"/>
        <w:spacing w:line="360" w:lineRule="auto"/>
        <w:jc w:val="center"/>
        <w:outlineLvl w:val="0"/>
        <w:rPr>
          <w:rFonts w:hint="eastAsia" w:ascii="宋体" w:hAnsi="宋体" w:cs="宋体"/>
          <w:b/>
          <w:color w:val="auto"/>
          <w:kern w:val="0"/>
          <w:sz w:val="32"/>
          <w:szCs w:val="32"/>
          <w:highlight w:val="none"/>
        </w:rPr>
      </w:pPr>
      <w:bookmarkStart w:id="342" w:name="_Hlk101169080"/>
    </w:p>
    <w:p w14:paraId="39C41474">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43" w:name="_Toc1771"/>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43"/>
    </w:p>
    <w:p w14:paraId="192FDD0F">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001E2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31DFF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2C35B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B4DD14E">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44" w:name="_Toc22084"/>
      <w:r>
        <w:rPr>
          <w:rFonts w:hint="eastAsia" w:ascii="宋体" w:hAnsi="宋体" w:eastAsia="宋体" w:cs="宋体"/>
          <w:color w:val="auto"/>
          <w:kern w:val="0"/>
          <w:sz w:val="24"/>
          <w:szCs w:val="24"/>
          <w:highlight w:val="none"/>
        </w:rPr>
        <w:t>……</w:t>
      </w:r>
      <w:bookmarkEnd w:id="344"/>
    </w:p>
    <w:p w14:paraId="73CD2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57DBECA">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B20FF9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34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45"/>
    </w:p>
    <w:p w14:paraId="01E5F5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F4ADE8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AF1FD2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8AE2B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950249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D6E930C">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76ED259">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7CB05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9AB50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54129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79D903D">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7C54EFA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1E19B9F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25E1AD0">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A455845">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30BCDFE">
      <w:pPr>
        <w:topLinePunct/>
        <w:ind w:firstLine="480" w:firstLineChars="200"/>
        <w:rPr>
          <w:rFonts w:hint="eastAsia"/>
          <w:color w:val="auto"/>
          <w:szCs w:val="32"/>
          <w:highlight w:val="none"/>
        </w:rPr>
      </w:pPr>
    </w:p>
    <w:p w14:paraId="10B9C2A5">
      <w:pPr>
        <w:topLinePunct/>
        <w:ind w:firstLine="480" w:firstLineChars="200"/>
        <w:rPr>
          <w:rFonts w:hint="eastAsia"/>
          <w:color w:val="auto"/>
          <w:szCs w:val="32"/>
          <w:highlight w:val="none"/>
        </w:rPr>
      </w:pPr>
    </w:p>
    <w:p w14:paraId="33CB7532">
      <w:pPr>
        <w:topLinePunct/>
        <w:ind w:firstLine="480" w:firstLineChars="200"/>
        <w:rPr>
          <w:rFonts w:hint="eastAsia"/>
          <w:color w:val="auto"/>
          <w:szCs w:val="32"/>
          <w:highlight w:val="none"/>
        </w:rPr>
      </w:pPr>
    </w:p>
    <w:p w14:paraId="108FBAF1">
      <w:pPr>
        <w:topLinePunct/>
        <w:ind w:firstLine="480" w:firstLineChars="200"/>
        <w:rPr>
          <w:rFonts w:hint="eastAsia"/>
          <w:color w:val="auto"/>
          <w:szCs w:val="32"/>
          <w:highlight w:val="none"/>
        </w:rPr>
      </w:pPr>
    </w:p>
    <w:bookmarkEnd w:id="342"/>
    <w:p w14:paraId="1C80D25E">
      <w:pPr>
        <w:ind w:left="2520" w:leftChars="1050"/>
        <w:rPr>
          <w:color w:val="auto"/>
          <w:highlight w:val="none"/>
        </w:rPr>
      </w:pPr>
      <w:r>
        <w:rPr>
          <w:rFonts w:cs="Courier New"/>
          <w:color w:val="auto"/>
          <w:szCs w:val="24"/>
          <w:highlight w:val="none"/>
        </w:rPr>
        <w:br w:type="page"/>
      </w:r>
    </w:p>
    <w:p w14:paraId="5FD774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6" w:name="_Toc163492926"/>
      <w:bookmarkStart w:id="347" w:name="_Toc155185932"/>
      <w:bookmarkStart w:id="348" w:name="_Toc11321"/>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346"/>
      <w:bookmarkEnd w:id="347"/>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20"/>
      <w:bookmarkEnd w:id="348"/>
    </w:p>
    <w:p w14:paraId="3441EA20">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9"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349"/>
    </w:p>
    <w:p w14:paraId="4E11A2AB">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p>
    <w:p w14:paraId="11DF0B44">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A0B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3F4E3F5">
            <w:pPr>
              <w:pStyle w:val="51"/>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6DAEE65">
            <w:pPr>
              <w:pStyle w:val="51"/>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861E64A">
            <w:pPr>
              <w:pStyle w:val="51"/>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2E7E0ED3">
            <w:pPr>
              <w:pStyle w:val="51"/>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77E20DE2">
            <w:pPr>
              <w:pStyle w:val="51"/>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669AA18C">
            <w:pPr>
              <w:pStyle w:val="51"/>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3C5AED1">
            <w:pPr>
              <w:pStyle w:val="51"/>
              <w:jc w:val="center"/>
              <w:rPr>
                <w:color w:val="auto"/>
                <w:sz w:val="21"/>
                <w:szCs w:val="21"/>
                <w:highlight w:val="none"/>
              </w:rPr>
            </w:pPr>
            <w:r>
              <w:rPr>
                <w:rFonts w:hint="eastAsia"/>
                <w:color w:val="auto"/>
                <w:sz w:val="21"/>
                <w:szCs w:val="21"/>
                <w:highlight w:val="none"/>
              </w:rPr>
              <w:t>单价</w:t>
            </w:r>
          </w:p>
          <w:p w14:paraId="7F773943">
            <w:pPr>
              <w:pStyle w:val="51"/>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2F40B99D">
            <w:pPr>
              <w:pStyle w:val="51"/>
              <w:jc w:val="center"/>
              <w:rPr>
                <w:color w:val="auto"/>
                <w:sz w:val="21"/>
                <w:szCs w:val="21"/>
                <w:highlight w:val="none"/>
              </w:rPr>
            </w:pPr>
            <w:r>
              <w:rPr>
                <w:rFonts w:hint="eastAsia"/>
                <w:color w:val="auto"/>
                <w:sz w:val="21"/>
                <w:szCs w:val="21"/>
                <w:highlight w:val="none"/>
              </w:rPr>
              <w:t>总价</w:t>
            </w:r>
          </w:p>
          <w:p w14:paraId="551F50AE">
            <w:pPr>
              <w:pStyle w:val="51"/>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BBC54A2">
            <w:pPr>
              <w:pStyle w:val="51"/>
              <w:jc w:val="center"/>
              <w:rPr>
                <w:color w:val="auto"/>
                <w:sz w:val="21"/>
                <w:szCs w:val="21"/>
                <w:highlight w:val="none"/>
              </w:rPr>
            </w:pPr>
            <w:r>
              <w:rPr>
                <w:rFonts w:hint="eastAsia"/>
                <w:color w:val="auto"/>
                <w:sz w:val="21"/>
                <w:szCs w:val="21"/>
                <w:highlight w:val="none"/>
              </w:rPr>
              <w:t>属强制采购或优先采购</w:t>
            </w:r>
          </w:p>
        </w:tc>
      </w:tr>
      <w:tr w14:paraId="00A1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2746D06">
            <w:pPr>
              <w:pStyle w:val="51"/>
              <w:numPr>
                <w:ilvl w:val="0"/>
                <w:numId w:val="1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B7B568E">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4B66B86">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59D69F2">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D00C76">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0D743D6">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6559CE9">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2A027B">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F74E7DA">
            <w:pPr>
              <w:pStyle w:val="51"/>
              <w:jc w:val="center"/>
              <w:rPr>
                <w:color w:val="auto"/>
                <w:sz w:val="21"/>
                <w:szCs w:val="21"/>
                <w:highlight w:val="none"/>
              </w:rPr>
            </w:pPr>
          </w:p>
        </w:tc>
      </w:tr>
      <w:tr w14:paraId="0ABC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49699D2">
            <w:pPr>
              <w:pStyle w:val="51"/>
              <w:numPr>
                <w:ilvl w:val="0"/>
                <w:numId w:val="1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46B859E">
            <w:pPr>
              <w:pStyle w:val="51"/>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AEB2D41">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E2B3F07">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DBCB4A0">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2093D0">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5D8301CA">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999E303">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8C62F49">
            <w:pPr>
              <w:pStyle w:val="51"/>
              <w:jc w:val="center"/>
              <w:rPr>
                <w:color w:val="auto"/>
                <w:sz w:val="21"/>
                <w:szCs w:val="21"/>
                <w:highlight w:val="none"/>
              </w:rPr>
            </w:pPr>
          </w:p>
        </w:tc>
      </w:tr>
      <w:tr w14:paraId="7C68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D339DA1">
            <w:pPr>
              <w:pStyle w:val="51"/>
              <w:numPr>
                <w:ilvl w:val="0"/>
                <w:numId w:val="16"/>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E629676">
            <w:pPr>
              <w:pStyle w:val="51"/>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858FD6D">
            <w:pPr>
              <w:pStyle w:val="51"/>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167761">
            <w:pPr>
              <w:pStyle w:val="51"/>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C36818F">
            <w:pPr>
              <w:pStyle w:val="51"/>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E847F76">
            <w:pPr>
              <w:pStyle w:val="51"/>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5A7A8D95">
            <w:pPr>
              <w:pStyle w:val="51"/>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8F774B3">
            <w:pPr>
              <w:pStyle w:val="51"/>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71BEC51">
            <w:pPr>
              <w:pStyle w:val="51"/>
              <w:jc w:val="center"/>
              <w:rPr>
                <w:color w:val="auto"/>
                <w:sz w:val="21"/>
                <w:szCs w:val="21"/>
                <w:highlight w:val="none"/>
              </w:rPr>
            </w:pPr>
          </w:p>
        </w:tc>
      </w:tr>
    </w:tbl>
    <w:p w14:paraId="4C16F6F6">
      <w:pPr>
        <w:spacing w:line="300" w:lineRule="auto"/>
        <w:rPr>
          <w:rFonts w:ascii="Arial" w:hAnsi="Arial" w:cs="Arial"/>
          <w:color w:val="auto"/>
          <w:szCs w:val="21"/>
          <w:highlight w:val="none"/>
        </w:rPr>
      </w:pPr>
    </w:p>
    <w:p w14:paraId="07D84E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7C8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C55500C">
            <w:pPr>
              <w:pStyle w:val="51"/>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8B653A6">
            <w:pPr>
              <w:pStyle w:val="51"/>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13D1C98">
            <w:pPr>
              <w:pStyle w:val="51"/>
              <w:jc w:val="center"/>
              <w:rPr>
                <w:color w:val="auto"/>
                <w:sz w:val="21"/>
                <w:szCs w:val="21"/>
                <w:highlight w:val="none"/>
              </w:rPr>
            </w:pPr>
            <w:r>
              <w:rPr>
                <w:rFonts w:hint="eastAsia"/>
                <w:color w:val="auto"/>
                <w:sz w:val="21"/>
                <w:szCs w:val="21"/>
                <w:highlight w:val="none"/>
              </w:rPr>
              <w:t>制造商</w:t>
            </w:r>
          </w:p>
          <w:p w14:paraId="0160237E">
            <w:pPr>
              <w:pStyle w:val="51"/>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085B73">
            <w:pPr>
              <w:pStyle w:val="51"/>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59CC35E">
            <w:pPr>
              <w:pStyle w:val="51"/>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3BF27AC7">
            <w:pPr>
              <w:pStyle w:val="51"/>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55A1AC8">
            <w:pPr>
              <w:pStyle w:val="51"/>
              <w:jc w:val="center"/>
              <w:rPr>
                <w:color w:val="auto"/>
                <w:sz w:val="21"/>
                <w:szCs w:val="21"/>
                <w:highlight w:val="none"/>
              </w:rPr>
            </w:pPr>
            <w:r>
              <w:rPr>
                <w:rFonts w:hint="eastAsia"/>
                <w:color w:val="auto"/>
                <w:sz w:val="21"/>
                <w:szCs w:val="21"/>
                <w:highlight w:val="none"/>
              </w:rPr>
              <w:t>单价</w:t>
            </w:r>
          </w:p>
          <w:p w14:paraId="3FB69549">
            <w:pPr>
              <w:pStyle w:val="51"/>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DDB1A1E">
            <w:pPr>
              <w:pStyle w:val="51"/>
              <w:jc w:val="center"/>
              <w:rPr>
                <w:color w:val="auto"/>
                <w:sz w:val="21"/>
                <w:szCs w:val="21"/>
                <w:highlight w:val="none"/>
              </w:rPr>
            </w:pPr>
            <w:r>
              <w:rPr>
                <w:rFonts w:hint="eastAsia"/>
                <w:color w:val="auto"/>
                <w:sz w:val="21"/>
                <w:szCs w:val="21"/>
                <w:highlight w:val="none"/>
              </w:rPr>
              <w:t>总价</w:t>
            </w:r>
          </w:p>
          <w:p w14:paraId="4DC1A464">
            <w:pPr>
              <w:pStyle w:val="51"/>
              <w:jc w:val="center"/>
              <w:rPr>
                <w:color w:val="auto"/>
                <w:sz w:val="21"/>
                <w:szCs w:val="21"/>
                <w:highlight w:val="none"/>
              </w:rPr>
            </w:pPr>
            <w:r>
              <w:rPr>
                <w:rFonts w:hint="eastAsia"/>
                <w:color w:val="auto"/>
                <w:sz w:val="21"/>
                <w:szCs w:val="21"/>
                <w:highlight w:val="none"/>
              </w:rPr>
              <w:t>（万元）</w:t>
            </w:r>
          </w:p>
        </w:tc>
      </w:tr>
      <w:tr w14:paraId="26C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DB07A3E">
            <w:pPr>
              <w:pStyle w:val="51"/>
              <w:numPr>
                <w:ilvl w:val="0"/>
                <w:numId w:val="1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E2F205E">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9F852D1">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E58F251">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EBDB3C">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D57804">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61F7910">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A21C066">
            <w:pPr>
              <w:pStyle w:val="51"/>
              <w:jc w:val="center"/>
              <w:rPr>
                <w:color w:val="auto"/>
                <w:sz w:val="21"/>
                <w:szCs w:val="21"/>
                <w:highlight w:val="none"/>
              </w:rPr>
            </w:pPr>
          </w:p>
        </w:tc>
      </w:tr>
      <w:tr w14:paraId="085E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932A568">
            <w:pPr>
              <w:pStyle w:val="51"/>
              <w:numPr>
                <w:ilvl w:val="0"/>
                <w:numId w:val="1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4D52F3">
            <w:pPr>
              <w:pStyle w:val="51"/>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ED9CC49">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9A21DE9">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F298BEC">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5D05354">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53BD933">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1A15237">
            <w:pPr>
              <w:pStyle w:val="51"/>
              <w:jc w:val="center"/>
              <w:rPr>
                <w:color w:val="auto"/>
                <w:sz w:val="21"/>
                <w:szCs w:val="21"/>
                <w:highlight w:val="none"/>
              </w:rPr>
            </w:pPr>
          </w:p>
        </w:tc>
      </w:tr>
      <w:tr w14:paraId="2883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23C04F5">
            <w:pPr>
              <w:pStyle w:val="51"/>
              <w:numPr>
                <w:ilvl w:val="0"/>
                <w:numId w:val="17"/>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69A315F">
            <w:pPr>
              <w:pStyle w:val="51"/>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EB12AE2">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4A281FF">
            <w:pPr>
              <w:pStyle w:val="51"/>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132A24">
            <w:pPr>
              <w:pStyle w:val="51"/>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53E1FE0">
            <w:pPr>
              <w:pStyle w:val="51"/>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E98F35F">
            <w:pPr>
              <w:pStyle w:val="51"/>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1B4CE1B">
            <w:pPr>
              <w:pStyle w:val="51"/>
              <w:jc w:val="center"/>
              <w:rPr>
                <w:color w:val="auto"/>
                <w:sz w:val="21"/>
                <w:szCs w:val="21"/>
                <w:highlight w:val="none"/>
              </w:rPr>
            </w:pPr>
          </w:p>
        </w:tc>
      </w:tr>
    </w:tbl>
    <w:p w14:paraId="3A257B60">
      <w:pPr>
        <w:spacing w:line="300" w:lineRule="auto"/>
        <w:rPr>
          <w:rFonts w:ascii="Arial" w:hAnsi="Arial" w:cs="Arial"/>
          <w:color w:val="auto"/>
          <w:szCs w:val="21"/>
          <w:highlight w:val="none"/>
        </w:rPr>
      </w:pPr>
    </w:p>
    <w:p w14:paraId="2346B8D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713A672F">
      <w:pPr>
        <w:spacing w:line="300" w:lineRule="auto"/>
        <w:rPr>
          <w:rFonts w:ascii="Arial" w:hAnsi="Arial" w:cs="Arial"/>
          <w:color w:val="auto"/>
          <w:szCs w:val="21"/>
          <w:highlight w:val="none"/>
        </w:rPr>
      </w:pPr>
    </w:p>
    <w:p w14:paraId="0EEC7776">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548CB96">
      <w:pPr>
        <w:rPr>
          <w:rFonts w:ascii="Arial" w:hAnsi="Arial" w:cs="Arial"/>
          <w:color w:val="auto"/>
          <w:szCs w:val="21"/>
          <w:highlight w:val="none"/>
        </w:rPr>
      </w:pPr>
      <w:r>
        <w:rPr>
          <w:rFonts w:ascii="Arial" w:hAnsi="Arial" w:cs="Arial"/>
          <w:color w:val="auto"/>
          <w:szCs w:val="21"/>
          <w:highlight w:val="none"/>
        </w:rPr>
        <w:t>日期：</w:t>
      </w:r>
    </w:p>
    <w:p w14:paraId="1ADA43DB">
      <w:pPr>
        <w:rPr>
          <w:rFonts w:ascii="Arial" w:hAnsi="Arial" w:cs="Arial"/>
          <w:color w:val="auto"/>
          <w:szCs w:val="21"/>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E1F2E5D">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r>
        <w:rPr>
          <w:rFonts w:hint="eastAsia" w:ascii="宋体" w:hAnsi="宋体" w:eastAsia="宋体" w:cstheme="minorBidi"/>
          <w:b/>
          <w:bCs/>
          <w:color w:val="auto"/>
          <w:kern w:val="2"/>
          <w:sz w:val="24"/>
          <w:szCs w:val="24"/>
          <w:highlight w:val="none"/>
          <w:lang w:val="en-US" w:eastAsia="zh-CN" w:bidi="ar-SA"/>
        </w:rPr>
        <w:t>（二）关于符合本国产品标准的声明函</w:t>
      </w:r>
    </w:p>
    <w:p w14:paraId="7B9A80E4">
      <w:pPr>
        <w:pStyle w:val="41"/>
        <w:numPr>
          <w:ilvl w:val="0"/>
          <w:numId w:val="0"/>
        </w:numPr>
        <w:ind w:left="420" w:leftChars="0" w:hanging="420" w:firstLineChars="0"/>
        <w:jc w:val="center"/>
        <w:rPr>
          <w:rFonts w:hint="eastAsia"/>
          <w:b/>
          <w:bCs/>
          <w:color w:val="auto"/>
          <w:sz w:val="32"/>
          <w:szCs w:val="32"/>
          <w:highlight w:val="none"/>
          <w:lang w:val="en-US" w:eastAsia="zh-CN"/>
        </w:rPr>
      </w:pPr>
    </w:p>
    <w:p w14:paraId="52B20C7A">
      <w:pPr>
        <w:pStyle w:val="41"/>
        <w:numPr>
          <w:ilvl w:val="0"/>
          <w:numId w:val="0"/>
        </w:numPr>
        <w:ind w:left="420" w:leftChars="0" w:hanging="420" w:firstLineChars="0"/>
        <w:jc w:val="center"/>
        <w:rPr>
          <w:rFonts w:hint="eastAsia"/>
          <w:b/>
          <w:bCs/>
          <w:color w:val="auto"/>
          <w:sz w:val="32"/>
          <w:szCs w:val="32"/>
          <w:highlight w:val="none"/>
        </w:rPr>
      </w:pPr>
      <w:r>
        <w:rPr>
          <w:rFonts w:hint="eastAsia"/>
          <w:b/>
          <w:bCs/>
          <w:color w:val="auto"/>
          <w:sz w:val="32"/>
          <w:szCs w:val="32"/>
          <w:highlight w:val="none"/>
          <w:lang w:val="en-US" w:eastAsia="zh-CN"/>
        </w:rPr>
        <w:t xml:space="preserve">关于符合本国产品标准的声明函 </w:t>
      </w:r>
    </w:p>
    <w:p w14:paraId="108AAE06">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本公司（单位）郑重声明，根据《国务院办公厅关于在政府采购中实施本国产品标准及相关政策的通知》（国办发〔2025〕34号）的规定，本公司（单位）提供的以下产品属于本国产品。具体情况如下： </w:t>
      </w:r>
    </w:p>
    <w:p w14:paraId="4C9EA635">
      <w:pPr>
        <w:keepNext w:val="0"/>
        <w:keepLines w:val="0"/>
        <w:widowControl/>
        <w:suppressLineNumbers w:val="0"/>
        <w:jc w:val="left"/>
        <w:rPr>
          <w:rFonts w:hint="eastAsia" w:cs="宋体"/>
          <w:color w:val="auto"/>
          <w:spacing w:val="6"/>
          <w:szCs w:val="24"/>
          <w:highlight w:val="none"/>
        </w:rPr>
      </w:pPr>
      <w:r>
        <w:rPr>
          <w:rFonts w:hint="eastAsia" w:cs="宋体"/>
          <w:color w:val="auto"/>
          <w:spacing w:val="6"/>
          <w:szCs w:val="24"/>
          <w:highlight w:val="none"/>
          <w:lang w:val="en-US" w:eastAsia="zh-CN"/>
        </w:rPr>
        <w:t>1.</w:t>
      </w:r>
      <w:r>
        <w:rPr>
          <w:rFonts w:hint="eastAsia" w:cs="宋体"/>
          <w:color w:val="auto"/>
          <w:spacing w:val="6"/>
          <w:szCs w:val="24"/>
          <w:highlight w:val="none"/>
          <w:u w:val="single"/>
          <w:lang w:val="en-US" w:eastAsia="zh-CN"/>
        </w:rPr>
        <w:t>（产品名称1）</w:t>
      </w:r>
      <w:r>
        <w:rPr>
          <w:rFonts w:ascii="宋体" w:hAnsi="宋体" w:eastAsia="宋体" w:cs="宋体"/>
          <w:sz w:val="24"/>
          <w:szCs w:val="24"/>
        </w:rPr>
        <w:t>¹</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ascii="宋体" w:hAnsi="宋体" w:eastAsia="宋体" w:cs="宋体"/>
          <w:sz w:val="24"/>
          <w:szCs w:val="24"/>
        </w:rPr>
        <w:t>²</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ascii="宋体" w:hAnsi="宋体" w:eastAsia="宋体" w:cs="宋体"/>
          <w:sz w:val="24"/>
          <w:szCs w:val="24"/>
        </w:rPr>
        <w:t>³</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u w:val="none"/>
          <w:lang w:val="en-US" w:eastAsia="zh-CN"/>
        </w:rPr>
        <w:t>⁴</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（产品名称1）</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ascii="宋体" w:hAnsi="宋体" w:eastAsia="宋体" w:cs="宋体"/>
          <w:sz w:val="24"/>
          <w:szCs w:val="24"/>
        </w:rPr>
        <w:t>⁵</w:t>
      </w:r>
      <w:r>
        <w:rPr>
          <w:rFonts w:hint="eastAsia" w:cs="宋体"/>
          <w:color w:val="auto"/>
          <w:spacing w:val="6"/>
          <w:szCs w:val="24"/>
          <w:highlight w:val="none"/>
          <w:lang w:val="en-US" w:eastAsia="zh-CN"/>
        </w:rPr>
        <w:t xml:space="preserve">在中国境内完成。 </w:t>
      </w:r>
    </w:p>
    <w:p w14:paraId="4227FDEB">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2.</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，生产厂为</w:t>
      </w:r>
      <w:r>
        <w:rPr>
          <w:rFonts w:hint="eastAsia" w:cs="宋体"/>
          <w:color w:val="auto"/>
          <w:spacing w:val="6"/>
          <w:szCs w:val="24"/>
          <w:highlight w:val="none"/>
          <w:u w:val="single"/>
          <w:lang w:val="en-US" w:eastAsia="zh-CN"/>
        </w:rPr>
        <w:t>（厂名）</w:t>
      </w:r>
      <w:r>
        <w:rPr>
          <w:rFonts w:hint="eastAsia" w:cs="宋体"/>
          <w:color w:val="auto"/>
          <w:spacing w:val="6"/>
          <w:szCs w:val="24"/>
          <w:highlight w:val="none"/>
          <w:lang w:val="en-US" w:eastAsia="zh-CN"/>
        </w:rPr>
        <w:t>，厂址为</w:t>
      </w:r>
      <w:r>
        <w:rPr>
          <w:rFonts w:hint="eastAsia" w:cs="宋体"/>
          <w:color w:val="auto"/>
          <w:spacing w:val="6"/>
          <w:szCs w:val="24"/>
          <w:highlight w:val="none"/>
          <w:u w:val="single"/>
          <w:lang w:val="en-US" w:eastAsia="zh-CN"/>
        </w:rPr>
        <w:t>（生产厂址）</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的中国境内生产的组件成本占比≥</w:t>
      </w:r>
      <w:r>
        <w:rPr>
          <w:rFonts w:hint="eastAsia" w:cs="宋体"/>
          <w:color w:val="auto"/>
          <w:spacing w:val="6"/>
          <w:szCs w:val="24"/>
          <w:highlight w:val="none"/>
          <w:u w:val="single"/>
          <w:lang w:val="en-US" w:eastAsia="zh-CN"/>
        </w:rPr>
        <w:t>（规定比例）</w:t>
      </w:r>
      <w:r>
        <w:rPr>
          <w:rFonts w:hint="eastAsia" w:cs="宋体"/>
          <w:color w:val="auto"/>
          <w:spacing w:val="6"/>
          <w:szCs w:val="24"/>
          <w:highlight w:val="none"/>
          <w:lang w:val="en-US" w:eastAsia="zh-CN"/>
        </w:rPr>
        <w:t>。</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（关键组件）</w:t>
      </w:r>
      <w:r>
        <w:rPr>
          <w:rFonts w:hint="eastAsia" w:cs="宋体"/>
          <w:color w:val="auto"/>
          <w:spacing w:val="6"/>
          <w:szCs w:val="24"/>
          <w:highlight w:val="none"/>
          <w:lang w:val="en-US" w:eastAsia="zh-CN"/>
        </w:rPr>
        <w:t>在中国境内生产。</w:t>
      </w:r>
      <w:r>
        <w:rPr>
          <w:rFonts w:hint="eastAsia" w:cs="宋体"/>
          <w:color w:val="auto"/>
          <w:spacing w:val="6"/>
          <w:szCs w:val="24"/>
          <w:highlight w:val="none"/>
          <w:u w:val="single"/>
          <w:lang w:val="en-US" w:eastAsia="zh-CN"/>
        </w:rPr>
        <w:t>（产品名称2）</w:t>
      </w:r>
      <w:r>
        <w:rPr>
          <w:rFonts w:hint="eastAsia" w:cs="宋体"/>
          <w:color w:val="auto"/>
          <w:spacing w:val="6"/>
          <w:szCs w:val="24"/>
          <w:highlight w:val="none"/>
          <w:lang w:val="en-US" w:eastAsia="zh-CN"/>
        </w:rPr>
        <w:t>的</w:t>
      </w:r>
      <w:r>
        <w:rPr>
          <w:rFonts w:hint="eastAsia" w:cs="宋体"/>
          <w:color w:val="auto"/>
          <w:spacing w:val="6"/>
          <w:szCs w:val="24"/>
          <w:highlight w:val="none"/>
          <w:u w:val="single"/>
          <w:lang w:val="en-US" w:eastAsia="zh-CN"/>
        </w:rPr>
        <w:t>（关键工序）</w:t>
      </w:r>
      <w:r>
        <w:rPr>
          <w:rFonts w:hint="eastAsia" w:cs="宋体"/>
          <w:color w:val="auto"/>
          <w:spacing w:val="6"/>
          <w:szCs w:val="24"/>
          <w:highlight w:val="none"/>
          <w:lang w:val="en-US" w:eastAsia="zh-CN"/>
        </w:rPr>
        <w:t xml:space="preserve">在中国境内完成。 </w:t>
      </w:r>
    </w:p>
    <w:p w14:paraId="020E588D">
      <w:pPr>
        <w:ind w:firstLine="504" w:firstLineChars="200"/>
        <w:rPr>
          <w:rFonts w:hint="eastAsia" w:cs="宋体"/>
          <w:color w:val="auto"/>
          <w:spacing w:val="6"/>
          <w:szCs w:val="24"/>
          <w:highlight w:val="none"/>
        </w:rPr>
      </w:pPr>
      <w:r>
        <w:rPr>
          <w:rFonts w:hint="eastAsia" w:cs="宋体"/>
          <w:color w:val="auto"/>
          <w:spacing w:val="6"/>
          <w:szCs w:val="24"/>
          <w:highlight w:val="none"/>
          <w:lang w:val="en-US" w:eastAsia="zh-CN"/>
        </w:rPr>
        <w:t xml:space="preserve">…… </w:t>
      </w:r>
    </w:p>
    <w:p w14:paraId="4EC1CACE">
      <w:pPr>
        <w:ind w:firstLine="504" w:firstLineChars="200"/>
        <w:rPr>
          <w:rFonts w:hint="eastAsia" w:ascii="宋体" w:hAnsi="宋体" w:eastAsia="宋体" w:cs="宋体"/>
          <w:color w:val="333333"/>
          <w:kern w:val="0"/>
          <w:sz w:val="24"/>
          <w:szCs w:val="24"/>
          <w:lang w:val="en-US" w:eastAsia="zh-CN" w:bidi="ar"/>
        </w:rPr>
      </w:pPr>
      <w:r>
        <w:rPr>
          <w:rFonts w:hint="eastAsia" w:cs="宋体"/>
          <w:color w:val="auto"/>
          <w:spacing w:val="6"/>
          <w:szCs w:val="24"/>
          <w:highlight w:val="none"/>
          <w:lang w:val="en-US" w:eastAsia="zh-CN"/>
        </w:rPr>
        <w:t>本公司（单位）对上述声明内容的真实性负责。如有虚假，愿承担相应法律责任。</w:t>
      </w:r>
      <w:r>
        <w:rPr>
          <w:rFonts w:hint="eastAsia" w:ascii="宋体" w:hAnsi="宋体" w:eastAsia="宋体" w:cs="宋体"/>
          <w:color w:val="333333"/>
          <w:kern w:val="0"/>
          <w:sz w:val="24"/>
          <w:szCs w:val="24"/>
          <w:lang w:val="en-US" w:eastAsia="zh-CN" w:bidi="ar"/>
        </w:rPr>
        <w:t xml:space="preserve"> </w:t>
      </w:r>
    </w:p>
    <w:p w14:paraId="17903F47">
      <w:pPr>
        <w:ind w:firstLine="480" w:firstLineChars="200"/>
        <w:rPr>
          <w:rFonts w:hint="eastAsia" w:ascii="宋体" w:hAnsi="宋体" w:eastAsia="宋体" w:cs="宋体"/>
          <w:color w:val="333333"/>
          <w:kern w:val="0"/>
          <w:sz w:val="24"/>
          <w:szCs w:val="24"/>
          <w:lang w:val="en-US" w:eastAsia="zh-CN" w:bidi="ar"/>
        </w:rPr>
      </w:pPr>
    </w:p>
    <w:p w14:paraId="72BE81E4">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公司（单位）名称（盖章）： </w:t>
      </w:r>
    </w:p>
    <w:p w14:paraId="53954C26">
      <w:pPr>
        <w:ind w:firstLine="504" w:firstLineChars="200"/>
        <w:jc w:val="right"/>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日期： 年 月 日</w:t>
      </w:r>
    </w:p>
    <w:p w14:paraId="085E2D32">
      <w:pPr>
        <w:rPr>
          <w:rFonts w:ascii="Arial" w:hAnsi="Arial" w:cs="Arial"/>
          <w:color w:val="auto"/>
          <w:szCs w:val="21"/>
          <w:highlight w:val="none"/>
        </w:rPr>
      </w:pPr>
    </w:p>
    <w:p w14:paraId="22C8F782">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1.产品如有型号，请在“产品名称”栏一并填写。 </w:t>
      </w:r>
    </w:p>
    <w:p w14:paraId="1FBA0724">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2.生产厂名与厂址应与生产厂营业执照载明的相关信息保持一致。 </w:t>
      </w:r>
    </w:p>
    <w:p w14:paraId="63B46548">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3.该产品的中国境内生产的组件成本占比相关要求实施前，“规定比例”栏可不填，下同。 </w:t>
      </w:r>
    </w:p>
    <w:p w14:paraId="3FC2F7C5">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 xml:space="preserve">4.该产品的关键组件要求实施前，“关键组件”栏可不填，下同。 </w:t>
      </w:r>
    </w:p>
    <w:p w14:paraId="3B5C2F7A">
      <w:pPr>
        <w:ind w:firstLine="504" w:firstLineChars="200"/>
        <w:rPr>
          <w:rFonts w:hint="eastAsia" w:cs="宋体"/>
          <w:color w:val="auto"/>
          <w:spacing w:val="6"/>
          <w:szCs w:val="24"/>
          <w:highlight w:val="none"/>
          <w:lang w:val="en-US" w:eastAsia="zh-CN"/>
        </w:rPr>
      </w:pPr>
      <w:r>
        <w:rPr>
          <w:rFonts w:hint="eastAsia" w:cs="宋体"/>
          <w:color w:val="auto"/>
          <w:spacing w:val="6"/>
          <w:szCs w:val="24"/>
          <w:highlight w:val="none"/>
          <w:lang w:val="en-US" w:eastAsia="zh-CN"/>
        </w:rPr>
        <w:t>5.该产品的关键工序要求实施前，“关键工序”栏可不填，下同。</w:t>
      </w:r>
    </w:p>
    <w:p w14:paraId="2B364626">
      <w:pPr>
        <w:rPr>
          <w:rFonts w:ascii="Arial" w:hAnsi="Arial" w:cs="Arial"/>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BA8F397">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350"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350"/>
    </w:p>
    <w:p w14:paraId="7F2FFC2E">
      <w:pPr>
        <w:pStyle w:val="41"/>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5D6C9389">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24029645">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1D967E05">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38FC2FC4">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5545967B">
      <w:pPr>
        <w:ind w:firstLine="504" w:firstLineChars="200"/>
        <w:rPr>
          <w:rFonts w:cs="宋体"/>
          <w:color w:val="auto"/>
          <w:spacing w:val="6"/>
          <w:szCs w:val="24"/>
          <w:highlight w:val="none"/>
        </w:rPr>
      </w:pPr>
      <w:r>
        <w:rPr>
          <w:rFonts w:hint="eastAsia" w:cs="宋体"/>
          <w:color w:val="auto"/>
          <w:spacing w:val="6"/>
          <w:szCs w:val="24"/>
          <w:highlight w:val="none"/>
        </w:rPr>
        <w:t>……</w:t>
      </w:r>
    </w:p>
    <w:p w14:paraId="0ED48597">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C2E0DAB">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2EA43E3B">
      <w:pPr>
        <w:ind w:right="1008" w:firstLine="4788" w:firstLineChars="1900"/>
        <w:rPr>
          <w:rFonts w:cs="宋体"/>
          <w:color w:val="auto"/>
          <w:spacing w:val="6"/>
          <w:szCs w:val="24"/>
          <w:highlight w:val="none"/>
        </w:rPr>
      </w:pPr>
    </w:p>
    <w:p w14:paraId="39EE64F4">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7856878B">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5BA3A07C">
      <w:pPr>
        <w:ind w:firstLine="504" w:firstLineChars="200"/>
        <w:rPr>
          <w:rFonts w:cs="宋体"/>
          <w:color w:val="auto"/>
          <w:spacing w:val="6"/>
          <w:szCs w:val="24"/>
          <w:highlight w:val="none"/>
        </w:rPr>
      </w:pPr>
    </w:p>
    <w:p w14:paraId="32B6D85F">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3C16EA81">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3A3A0E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D248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36541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21D211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2707393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F4DA077">
      <w:pPr>
        <w:keepNext w:val="0"/>
        <w:keepLines w:val="0"/>
        <w:widowControl/>
        <w:suppressLineNumbers w:val="0"/>
        <w:ind w:firstLine="562" w:firstLineChars="200"/>
        <w:jc w:val="left"/>
        <w:rPr>
          <w:rStyle w:val="33"/>
          <w:rFonts w:hint="eastAsia" w:ascii="宋体" w:hAnsi="宋体" w:eastAsia="宋体" w:cs="宋体"/>
          <w:color w:val="auto"/>
          <w:kern w:val="0"/>
          <w:sz w:val="28"/>
          <w:szCs w:val="28"/>
          <w:highlight w:val="none"/>
          <w:lang w:val="en-US" w:eastAsia="zh-CN" w:bidi="ar"/>
        </w:rPr>
      </w:pPr>
    </w:p>
    <w:p w14:paraId="1DF1E79C">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1BD56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06450E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49D42F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EEBAB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7FA2B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7C0DD9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4C27F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4BB928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33ABC2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76EFD5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7B485B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0C8210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258906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68FAEE3">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6A2BEC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757EB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737B4BA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CE88647">
      <w:pPr>
        <w:rPr>
          <w:rFonts w:cs="宋体"/>
          <w:color w:val="auto"/>
          <w:spacing w:val="6"/>
          <w:sz w:val="21"/>
          <w:szCs w:val="21"/>
          <w:highlight w:val="none"/>
        </w:rPr>
      </w:pPr>
    </w:p>
    <w:p w14:paraId="5E7502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123A9263">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041C7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160A68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76522F43">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7879146F">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639349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5BD3FA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29DCC8D1">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41DDE425">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569B0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2A36E76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7AAEAFF">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E9380B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2115B2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1E9C933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A7037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4F0F9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8159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636A7D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404B2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4297B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B6744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82010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C1015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5DA4D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28963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D64C280">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FB6CB1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51D2040">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048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42A022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11127CB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D2CE8F">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F35DEA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2E1B7F3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7AF02CC">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325250E">
      <w:pPr>
        <w:rPr>
          <w:rFonts w:cs="宋体"/>
          <w:color w:val="auto"/>
          <w:spacing w:val="6"/>
          <w:sz w:val="21"/>
          <w:szCs w:val="21"/>
          <w:highlight w:val="none"/>
        </w:rPr>
      </w:pPr>
    </w:p>
    <w:p w14:paraId="613F9037">
      <w:pPr>
        <w:rPr>
          <w:rFonts w:cs="宋体"/>
          <w:color w:val="auto"/>
          <w:spacing w:val="6"/>
          <w:sz w:val="21"/>
          <w:szCs w:val="21"/>
          <w:highlight w:val="none"/>
        </w:rPr>
      </w:pPr>
    </w:p>
    <w:p w14:paraId="51846FF9">
      <w:pPr>
        <w:rPr>
          <w:rFonts w:cs="宋体"/>
          <w:color w:val="auto"/>
          <w:spacing w:val="6"/>
          <w:sz w:val="21"/>
          <w:szCs w:val="21"/>
          <w:highlight w:val="none"/>
        </w:rPr>
      </w:pPr>
    </w:p>
    <w:p w14:paraId="4E9FED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036BD1E">
      <w:pPr>
        <w:rPr>
          <w:rFonts w:hint="eastAsia" w:cs="宋体"/>
          <w:color w:val="auto"/>
          <w:spacing w:val="6"/>
          <w:sz w:val="21"/>
          <w:szCs w:val="21"/>
          <w:highlight w:val="none"/>
        </w:rPr>
      </w:pPr>
    </w:p>
    <w:p w14:paraId="5E66B23F">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02F00B57">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D0DCB9A">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342EFE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6EDB514E">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25CD4F4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2B4256CE">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7F0182D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7A3A854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42E20EA">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05911F11">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2AFA5B3D">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461AEFEC">
      <w:pPr>
        <w:rPr>
          <w:rFonts w:hint="eastAsia" w:cs="宋体"/>
          <w:color w:val="auto"/>
          <w:spacing w:val="6"/>
          <w:sz w:val="21"/>
          <w:szCs w:val="21"/>
          <w:highlight w:val="none"/>
        </w:rPr>
      </w:pPr>
    </w:p>
    <w:p w14:paraId="3DB441A3">
      <w:pPr>
        <w:rPr>
          <w:rFonts w:hint="eastAsia" w:cs="宋体"/>
          <w:color w:val="auto"/>
          <w:spacing w:val="6"/>
          <w:sz w:val="21"/>
          <w:szCs w:val="21"/>
          <w:highlight w:val="none"/>
          <w:lang w:val="en-US" w:eastAsia="zh-CN"/>
        </w:rPr>
      </w:pPr>
    </w:p>
    <w:p w14:paraId="2A35AC8F">
      <w:pPr>
        <w:rPr>
          <w:rFonts w:hint="eastAsia" w:cs="宋体"/>
          <w:color w:val="auto"/>
          <w:spacing w:val="6"/>
          <w:sz w:val="21"/>
          <w:szCs w:val="21"/>
          <w:highlight w:val="none"/>
          <w:lang w:val="en-US" w:eastAsia="zh-CN"/>
        </w:rPr>
      </w:pPr>
    </w:p>
    <w:p w14:paraId="76CB7FD7">
      <w:pPr>
        <w:rPr>
          <w:rFonts w:hint="eastAsia" w:cs="宋体"/>
          <w:color w:val="auto"/>
          <w:spacing w:val="6"/>
          <w:sz w:val="21"/>
          <w:szCs w:val="21"/>
          <w:highlight w:val="none"/>
          <w:lang w:val="en-US" w:eastAsia="zh-CN"/>
        </w:rPr>
      </w:pPr>
    </w:p>
    <w:p w14:paraId="1AE2A7F3">
      <w:pPr>
        <w:rPr>
          <w:rFonts w:hint="eastAsia" w:cs="宋体"/>
          <w:color w:val="auto"/>
          <w:spacing w:val="6"/>
          <w:sz w:val="21"/>
          <w:szCs w:val="21"/>
          <w:highlight w:val="none"/>
          <w:lang w:val="en-US" w:eastAsia="zh-CN"/>
        </w:rPr>
      </w:pPr>
    </w:p>
    <w:p w14:paraId="7FC49DF9">
      <w:pPr>
        <w:rPr>
          <w:rFonts w:hint="eastAsia" w:cs="宋体"/>
          <w:color w:val="auto"/>
          <w:spacing w:val="6"/>
          <w:sz w:val="21"/>
          <w:szCs w:val="21"/>
          <w:highlight w:val="none"/>
          <w:lang w:val="en-US" w:eastAsia="zh-CN"/>
        </w:rPr>
      </w:pPr>
    </w:p>
    <w:p w14:paraId="4EDA2DC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4B4FCD30">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11D566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664D807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3617054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1EB267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52B75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287B1BE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4DAFE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440A3C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C4B263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955FDB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0F3A2CF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5888C46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3B525A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768B7EB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274387B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F4E33D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3D1E0E0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2E977B5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78E4E87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4CEA07B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5F2D6A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附:金融业企业划型标准</w:t>
      </w:r>
    </w:p>
    <w:p w14:paraId="46FE00DE">
      <w:pPr>
        <w:rPr>
          <w:rFonts w:cs="宋体"/>
          <w:color w:val="auto"/>
          <w:spacing w:val="6"/>
          <w:sz w:val="21"/>
          <w:szCs w:val="21"/>
          <w:highlight w:val="none"/>
        </w:rPr>
      </w:pPr>
    </w:p>
    <w:p w14:paraId="340E7374">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46FE45E8">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3F61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7F2E687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0CDC00A4">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59771259">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1C3BB106">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4BE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1357BF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75405C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381F6E7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628BA547">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589F60D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4903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1E590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A4B58A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3A298A8">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7C85371A">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1DF4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0CE0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808AB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E06720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DF36B3">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4E76F188">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271E739">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0B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FC5535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3934228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10699F20">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218E09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BB9D73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311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DCB60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1F8041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3D131A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F1D4A0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92B9C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53F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C757D9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36F1E6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09A76E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BC3DCC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387A3CD">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7123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BCB72E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766BF8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6CF4D26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D1E713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E4E173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41E4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9F328F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5BC441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DE667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0FFF39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CE61E6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751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9326E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BCBDC9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BE6D4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FF454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A1E525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02D1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E0200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7BB4C52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A7422B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B21040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5EEF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04DE380">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F15D1B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1C889D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5DD2D4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3D11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3A0E68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5982E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45DF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44B2B0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253F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573B06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5562D51E">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498CA28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7F31C8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7639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ECB4E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602838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A677A5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FFCFC5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6EF2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B65578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2980D4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2BCA1C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3E302D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3F69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E1A8C8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226B1C3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356E6E7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2212612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5B7C1F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1930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EB8745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785533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5A44E8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AB091C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C97DC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B56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87C865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EA8120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0BAF66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522B68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634062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2E1C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00BDF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E1EF37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77CB6D9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30C0DF3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FA9D6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236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CA2C7C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422CEA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1C510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EC798D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F6857C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54C8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66DBBF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2DED56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0EB27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5CB53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AE0FC4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5CED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4485C60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F3FBF1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0F4C37F1">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2C5634C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5D44C6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65A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19481C4F">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0A05E1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4D96E4C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A3257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C15124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50F1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2144A8BD">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355EB19D">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587DD1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6AE646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C8BD9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80667F9">
      <w:pPr>
        <w:rPr>
          <w:rFonts w:cs="宋体"/>
          <w:color w:val="auto"/>
          <w:spacing w:val="6"/>
          <w:sz w:val="21"/>
          <w:szCs w:val="21"/>
          <w:highlight w:val="none"/>
        </w:rPr>
      </w:pPr>
      <w:r>
        <w:rPr>
          <w:rFonts w:cs="宋体"/>
          <w:color w:val="auto"/>
          <w:spacing w:val="6"/>
          <w:sz w:val="21"/>
          <w:szCs w:val="21"/>
          <w:highlight w:val="none"/>
        </w:rPr>
        <w:br w:type="page"/>
      </w:r>
    </w:p>
    <w:p w14:paraId="6E3C2AA1">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51" w:name="_Toc163492940"/>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51"/>
    </w:p>
    <w:p w14:paraId="06111390">
      <w:pPr>
        <w:rPr>
          <w:rFonts w:cs="仿宋_GB2312"/>
          <w:b/>
          <w:color w:val="auto"/>
          <w:sz w:val="28"/>
          <w:szCs w:val="28"/>
          <w:highlight w:val="none"/>
        </w:rPr>
      </w:pPr>
    </w:p>
    <w:p w14:paraId="2B40F040">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46F235E">
      <w:pPr>
        <w:pStyle w:val="18"/>
        <w:spacing w:line="360" w:lineRule="auto"/>
        <w:jc w:val="center"/>
        <w:rPr>
          <w:rFonts w:hint="eastAsia" w:ascii="宋体" w:hAnsi="宋体" w:eastAsia="宋体" w:cs="宋体"/>
          <w:b/>
          <w:bCs w:val="0"/>
          <w:color w:val="auto"/>
          <w:sz w:val="32"/>
          <w:szCs w:val="32"/>
          <w:highlight w:val="none"/>
        </w:rPr>
      </w:pPr>
    </w:p>
    <w:p w14:paraId="62625259">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D9F479">
      <w:pPr>
        <w:spacing w:line="360" w:lineRule="auto"/>
        <w:rPr>
          <w:rFonts w:hint="eastAsia" w:ascii="仿宋_GB2312" w:hAnsi="仿宋_GB2312" w:eastAsia="仿宋_GB2312" w:cs="仿宋_GB2312"/>
          <w:color w:val="auto"/>
          <w:sz w:val="32"/>
          <w:szCs w:val="32"/>
          <w:highlight w:val="none"/>
        </w:rPr>
      </w:pPr>
    </w:p>
    <w:p w14:paraId="6648F315">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02E40321">
      <w:pPr>
        <w:spacing w:line="360" w:lineRule="auto"/>
        <w:rPr>
          <w:rFonts w:hint="eastAsia" w:ascii="宋体" w:hAnsi="宋体" w:eastAsia="宋体" w:cs="宋体"/>
          <w:color w:val="auto"/>
          <w:sz w:val="24"/>
          <w:szCs w:val="24"/>
          <w:highlight w:val="none"/>
        </w:rPr>
      </w:pPr>
    </w:p>
    <w:p w14:paraId="6706C5BF">
      <w:pPr>
        <w:ind w:firstLine="4440" w:firstLineChars="1850"/>
        <w:rPr>
          <w:rFonts w:hint="eastAsia" w:ascii="宋体" w:hAnsi="宋体" w:eastAsia="宋体" w:cs="宋体"/>
          <w:color w:val="auto"/>
          <w:sz w:val="24"/>
          <w:szCs w:val="24"/>
          <w:highlight w:val="none"/>
        </w:rPr>
      </w:pPr>
    </w:p>
    <w:p w14:paraId="7E234854">
      <w:pPr>
        <w:ind w:firstLine="4440" w:firstLineChars="1850"/>
        <w:rPr>
          <w:rFonts w:hint="eastAsia" w:ascii="宋体" w:hAnsi="宋体" w:eastAsia="宋体" w:cs="宋体"/>
          <w:color w:val="auto"/>
          <w:sz w:val="24"/>
          <w:szCs w:val="24"/>
          <w:highlight w:val="none"/>
        </w:rPr>
      </w:pPr>
    </w:p>
    <w:p w14:paraId="2B0401D1">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5C06805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25A59B6A">
      <w:pPr>
        <w:spacing w:line="360" w:lineRule="auto"/>
        <w:ind w:firstLine="240" w:firstLineChars="100"/>
        <w:rPr>
          <w:rFonts w:hint="eastAsia" w:ascii="宋体" w:hAnsi="宋体" w:eastAsia="宋体" w:cs="宋体"/>
          <w:color w:val="auto"/>
          <w:sz w:val="24"/>
          <w:szCs w:val="24"/>
          <w:highlight w:val="none"/>
        </w:rPr>
      </w:pPr>
    </w:p>
    <w:p w14:paraId="1159514D">
      <w:pPr>
        <w:spacing w:line="360" w:lineRule="auto"/>
        <w:ind w:firstLine="240" w:firstLineChars="100"/>
        <w:rPr>
          <w:rFonts w:hint="eastAsia" w:ascii="宋体" w:hAnsi="宋体" w:eastAsia="宋体" w:cs="宋体"/>
          <w:color w:val="auto"/>
          <w:sz w:val="24"/>
          <w:szCs w:val="24"/>
          <w:highlight w:val="none"/>
        </w:rPr>
      </w:pPr>
    </w:p>
    <w:p w14:paraId="6BB831EC">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1126604">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234043EB">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254B813">
      <w:pPr>
        <w:spacing w:line="360" w:lineRule="auto"/>
        <w:ind w:firstLine="240" w:firstLineChars="100"/>
        <w:rPr>
          <w:rFonts w:hint="eastAsia" w:ascii="宋体" w:hAnsi="宋体" w:eastAsia="宋体" w:cs="宋体"/>
          <w:color w:val="auto"/>
          <w:sz w:val="24"/>
          <w:szCs w:val="24"/>
          <w:highlight w:val="none"/>
        </w:rPr>
      </w:pPr>
    </w:p>
    <w:p w14:paraId="237BAD4C">
      <w:pPr>
        <w:spacing w:line="360" w:lineRule="auto"/>
        <w:ind w:firstLine="4000" w:firstLineChars="1250"/>
        <w:rPr>
          <w:rFonts w:hint="eastAsia" w:ascii="仿宋_GB2312" w:hAnsi="仿宋_GB2312" w:eastAsia="仿宋_GB2312" w:cs="仿宋_GB2312"/>
          <w:color w:val="auto"/>
          <w:sz w:val="32"/>
          <w:szCs w:val="32"/>
          <w:highlight w:val="none"/>
        </w:rPr>
      </w:pPr>
    </w:p>
    <w:p w14:paraId="753DF9AF">
      <w:pPr>
        <w:spacing w:line="360" w:lineRule="auto"/>
        <w:rPr>
          <w:rFonts w:hint="eastAsia" w:ascii="仿宋_GB2312" w:hAnsi="仿宋_GB2312" w:eastAsia="仿宋_GB2312" w:cs="仿宋_GB2312"/>
          <w:color w:val="auto"/>
          <w:sz w:val="32"/>
          <w:szCs w:val="32"/>
          <w:highlight w:val="none"/>
        </w:rPr>
      </w:pPr>
    </w:p>
    <w:p w14:paraId="1B4E471B">
      <w:pPr>
        <w:widowControl/>
        <w:spacing w:before="100" w:beforeAutospacing="1" w:after="100" w:afterAutospacing="1"/>
        <w:rPr>
          <w:rFonts w:ascii="Arial" w:hAnsi="Arial" w:cs="Arial"/>
          <w:color w:val="auto"/>
          <w:sz w:val="21"/>
          <w:szCs w:val="21"/>
          <w:highlight w:val="none"/>
        </w:rPr>
      </w:pPr>
    </w:p>
    <w:p w14:paraId="3C4266F3">
      <w:pPr>
        <w:widowControl/>
        <w:spacing w:before="100" w:beforeAutospacing="1" w:after="100" w:afterAutospacing="1"/>
        <w:rPr>
          <w:rFonts w:ascii="Arial" w:hAnsi="Arial" w:cs="Arial"/>
          <w:color w:val="auto"/>
          <w:sz w:val="21"/>
          <w:szCs w:val="21"/>
          <w:highlight w:val="none"/>
        </w:rPr>
      </w:pPr>
    </w:p>
    <w:p w14:paraId="2D848149">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52" w:name="_Toc163492941"/>
    </w:p>
    <w:p w14:paraId="0830696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52"/>
    </w:p>
    <w:p w14:paraId="56DE9882">
      <w:pPr>
        <w:pStyle w:val="41"/>
        <w:numPr>
          <w:ilvl w:val="0"/>
          <w:numId w:val="0"/>
        </w:numPr>
        <w:ind w:left="420" w:leftChars="0" w:hanging="420" w:firstLineChars="0"/>
        <w:jc w:val="center"/>
        <w:rPr>
          <w:rFonts w:hint="eastAsia"/>
          <w:b/>
          <w:bCs/>
          <w:color w:val="auto"/>
          <w:sz w:val="32"/>
          <w:szCs w:val="32"/>
          <w:highlight w:val="none"/>
        </w:rPr>
      </w:pPr>
    </w:p>
    <w:p w14:paraId="61959F84">
      <w:pPr>
        <w:pStyle w:val="41"/>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5E3FD095">
      <w:pPr>
        <w:wordWrap w:val="0"/>
        <w:ind w:firstLine="480" w:firstLineChars="200"/>
        <w:rPr>
          <w:rFonts w:hint="eastAsia"/>
          <w:color w:val="auto"/>
          <w:szCs w:val="24"/>
          <w:highlight w:val="none"/>
        </w:rPr>
      </w:pPr>
    </w:p>
    <w:p w14:paraId="255075E4">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43A23413">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222A8008">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AC8B32">
      <w:pPr>
        <w:wordWrap w:val="0"/>
        <w:ind w:firstLine="480" w:firstLineChars="200"/>
        <w:rPr>
          <w:i w:val="0"/>
          <w:iCs w:val="0"/>
          <w:color w:val="auto"/>
          <w:szCs w:val="24"/>
          <w:highlight w:val="none"/>
        </w:rPr>
      </w:pPr>
      <w:r>
        <w:rPr>
          <w:rFonts w:hint="eastAsia"/>
          <w:i w:val="0"/>
          <w:iCs w:val="0"/>
          <w:color w:val="auto"/>
          <w:szCs w:val="24"/>
          <w:highlight w:val="none"/>
        </w:rPr>
        <w:t>……</w:t>
      </w:r>
    </w:p>
    <w:p w14:paraId="2079C5B9">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52D73075">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2D41714">
      <w:pPr>
        <w:wordWrap w:val="0"/>
        <w:ind w:left="1091" w:hanging="1091" w:hangingChars="453"/>
        <w:rPr>
          <w:b/>
          <w:bCs/>
          <w:i w:val="0"/>
          <w:iCs w:val="0"/>
          <w:color w:val="auto"/>
          <w:szCs w:val="24"/>
          <w:highlight w:val="none"/>
        </w:rPr>
      </w:pPr>
    </w:p>
    <w:p w14:paraId="473C19A8">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33EBBE5">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0564E260">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151B43AB">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084C61D9">
      <w:pPr>
        <w:ind w:left="4620" w:firstLine="281" w:firstLineChars="100"/>
        <w:rPr>
          <w:rFonts w:cs="仿宋_GB2312"/>
          <w:b/>
          <w:color w:val="auto"/>
          <w:sz w:val="28"/>
          <w:szCs w:val="28"/>
          <w:highlight w:val="none"/>
        </w:rPr>
      </w:pPr>
    </w:p>
    <w:p w14:paraId="5CC78F7C">
      <w:pPr>
        <w:rPr>
          <w:color w:val="auto"/>
          <w:highlight w:val="none"/>
        </w:rPr>
      </w:pPr>
      <w:r>
        <w:rPr>
          <w:color w:val="auto"/>
          <w:highlight w:val="none"/>
        </w:rPr>
        <w:br w:type="page"/>
      </w:r>
    </w:p>
    <w:p w14:paraId="40DFFA1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53" w:name="_Toc17480"/>
      <w:bookmarkStart w:id="354" w:name="_Toc163492942"/>
      <w:r>
        <w:rPr>
          <w:rFonts w:hint="eastAsia" w:cstheme="majorBidi"/>
          <w:b/>
          <w:bCs/>
          <w:color w:val="auto"/>
          <w:kern w:val="2"/>
          <w:sz w:val="28"/>
          <w:szCs w:val="28"/>
          <w:highlight w:val="none"/>
          <w:lang w:val="en-US" w:eastAsia="zh-CN" w:bidi="ar-SA"/>
        </w:rPr>
        <w:t>五、不参与围标串标承诺书</w:t>
      </w:r>
      <w:bookmarkEnd w:id="353"/>
    </w:p>
    <w:p w14:paraId="325CBCD2">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ED2CB01">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150CE4F3">
      <w:pPr>
        <w:rPr>
          <w:rFonts w:hint="eastAsia"/>
          <w:color w:val="auto"/>
          <w:highlight w:val="none"/>
          <w:lang w:val="en-US" w:eastAsia="zh-CN"/>
        </w:rPr>
      </w:pPr>
      <w:r>
        <w:rPr>
          <w:rFonts w:hint="eastAsia"/>
          <w:color w:val="auto"/>
          <w:highlight w:val="none"/>
          <w:lang w:val="en-US" w:eastAsia="zh-CN"/>
        </w:rPr>
        <w:t>  </w:t>
      </w:r>
    </w:p>
    <w:p w14:paraId="4B6225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73121B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43E2C0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BC831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6588D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87F977C">
      <w:pPr>
        <w:pStyle w:val="14"/>
        <w:rPr>
          <w:rFonts w:hint="eastAsia"/>
          <w:color w:val="auto"/>
          <w:highlight w:val="none"/>
          <w:lang w:val="en-US" w:eastAsia="zh-CN"/>
        </w:rPr>
      </w:pPr>
    </w:p>
    <w:p w14:paraId="47519A88">
      <w:pPr>
        <w:spacing w:line="560" w:lineRule="exact"/>
        <w:rPr>
          <w:rFonts w:hint="eastAsia" w:ascii="宋体" w:hAnsi="宋体" w:eastAsia="宋体" w:cs="宋体"/>
          <w:color w:val="auto"/>
          <w:kern w:val="0"/>
          <w:sz w:val="24"/>
          <w:szCs w:val="24"/>
          <w:highlight w:val="none"/>
        </w:rPr>
      </w:pPr>
    </w:p>
    <w:p w14:paraId="2542D705">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5DB2964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3DBBFC8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76ACA5F5">
      <w:pPr>
        <w:widowControl/>
        <w:spacing w:line="560" w:lineRule="exact"/>
        <w:ind w:firstLine="630"/>
        <w:jc w:val="left"/>
        <w:rPr>
          <w:rFonts w:hint="eastAsia" w:ascii="宋体" w:hAnsi="宋体" w:eastAsia="宋体" w:cs="宋体"/>
          <w:color w:val="auto"/>
          <w:kern w:val="0"/>
          <w:sz w:val="24"/>
          <w:szCs w:val="24"/>
          <w:highlight w:val="none"/>
        </w:rPr>
      </w:pPr>
    </w:p>
    <w:p w14:paraId="71000AB5">
      <w:pPr>
        <w:pStyle w:val="14"/>
        <w:rPr>
          <w:rFonts w:hint="eastAsia"/>
          <w:color w:val="auto"/>
          <w:highlight w:val="none"/>
          <w:lang w:val="en-US" w:eastAsia="zh-CN"/>
        </w:rPr>
      </w:pPr>
    </w:p>
    <w:p w14:paraId="4E552F07">
      <w:pPr>
        <w:pStyle w:val="14"/>
        <w:rPr>
          <w:rFonts w:hint="eastAsia"/>
          <w:color w:val="auto"/>
          <w:highlight w:val="none"/>
          <w:lang w:val="en-US" w:eastAsia="zh-CN"/>
        </w:rPr>
      </w:pPr>
    </w:p>
    <w:p w14:paraId="00FF471B">
      <w:pPr>
        <w:pStyle w:val="14"/>
        <w:rPr>
          <w:rFonts w:hint="eastAsia"/>
          <w:color w:val="auto"/>
          <w:highlight w:val="none"/>
          <w:lang w:val="en-US" w:eastAsia="zh-CN"/>
        </w:rPr>
      </w:pPr>
    </w:p>
    <w:p w14:paraId="3FE7BEFD">
      <w:pPr>
        <w:pStyle w:val="14"/>
        <w:rPr>
          <w:rFonts w:hint="eastAsia"/>
          <w:color w:val="auto"/>
          <w:highlight w:val="none"/>
          <w:lang w:val="en-US" w:eastAsia="zh-CN"/>
        </w:rPr>
      </w:pPr>
    </w:p>
    <w:p w14:paraId="0A421FB9">
      <w:pPr>
        <w:pStyle w:val="14"/>
        <w:rPr>
          <w:rFonts w:hint="eastAsia"/>
          <w:color w:val="auto"/>
          <w:highlight w:val="none"/>
          <w:lang w:val="en-US" w:eastAsia="zh-CN"/>
        </w:rPr>
      </w:pPr>
    </w:p>
    <w:p w14:paraId="491F55BF">
      <w:pPr>
        <w:pStyle w:val="14"/>
        <w:rPr>
          <w:rFonts w:hint="eastAsia"/>
          <w:color w:val="auto"/>
          <w:highlight w:val="none"/>
          <w:lang w:val="en-US" w:eastAsia="zh-CN"/>
        </w:rPr>
      </w:pPr>
    </w:p>
    <w:p w14:paraId="1590F976">
      <w:pPr>
        <w:pStyle w:val="14"/>
        <w:rPr>
          <w:rFonts w:hint="eastAsia"/>
          <w:color w:val="auto"/>
          <w:highlight w:val="none"/>
          <w:lang w:val="en-US" w:eastAsia="zh-CN"/>
        </w:rPr>
      </w:pPr>
    </w:p>
    <w:p w14:paraId="22FECE94">
      <w:pPr>
        <w:pStyle w:val="14"/>
        <w:rPr>
          <w:rFonts w:hint="eastAsia"/>
          <w:color w:val="auto"/>
          <w:highlight w:val="none"/>
          <w:lang w:val="en-US" w:eastAsia="zh-CN"/>
        </w:rPr>
      </w:pPr>
    </w:p>
    <w:p w14:paraId="5D5B26B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5" w:name="_Toc15491"/>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54"/>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55"/>
    </w:p>
    <w:p w14:paraId="08D5158F">
      <w:pPr>
        <w:pStyle w:val="39"/>
        <w:rPr>
          <w:rFonts w:hint="eastAsia"/>
          <w:color w:val="auto"/>
          <w:highlight w:val="none"/>
        </w:rPr>
      </w:pPr>
      <w:r>
        <w:rPr>
          <w:rFonts w:hint="eastAsia" w:cs="Courier New"/>
          <w:color w:val="auto"/>
          <w:szCs w:val="24"/>
          <w:highlight w:val="none"/>
        </w:rPr>
        <w:t>投标人认为需提供的其它相关资格证明材料</w:t>
      </w:r>
    </w:p>
    <w:p w14:paraId="25581F98">
      <w:pPr>
        <w:pStyle w:val="39"/>
        <w:rPr>
          <w:rFonts w:hint="eastAsia"/>
          <w:color w:val="auto"/>
          <w:highlight w:val="none"/>
        </w:rPr>
      </w:pPr>
    </w:p>
    <w:p w14:paraId="77F5203D">
      <w:pPr>
        <w:pStyle w:val="39"/>
        <w:rPr>
          <w:rFonts w:hint="eastAsia"/>
          <w:color w:val="auto"/>
          <w:highlight w:val="none"/>
        </w:rPr>
      </w:pPr>
    </w:p>
    <w:p w14:paraId="6759B9CA">
      <w:pPr>
        <w:pStyle w:val="39"/>
        <w:rPr>
          <w:rFonts w:hint="eastAsia"/>
          <w:color w:val="auto"/>
          <w:highlight w:val="none"/>
        </w:rPr>
      </w:pPr>
    </w:p>
    <w:p w14:paraId="44407448">
      <w:pPr>
        <w:pStyle w:val="39"/>
        <w:rPr>
          <w:rFonts w:hint="eastAsia"/>
          <w:color w:val="auto"/>
          <w:highlight w:val="none"/>
        </w:rPr>
      </w:pPr>
    </w:p>
    <w:p w14:paraId="62EDB80D">
      <w:pPr>
        <w:pStyle w:val="39"/>
        <w:rPr>
          <w:rFonts w:hint="eastAsia"/>
          <w:color w:val="auto"/>
          <w:highlight w:val="none"/>
        </w:rPr>
      </w:pPr>
    </w:p>
    <w:p w14:paraId="34A11361">
      <w:pPr>
        <w:pStyle w:val="39"/>
        <w:rPr>
          <w:rFonts w:hint="eastAsia"/>
          <w:color w:val="auto"/>
          <w:highlight w:val="none"/>
        </w:rPr>
      </w:pPr>
    </w:p>
    <w:p w14:paraId="3A1F8D79">
      <w:pPr>
        <w:pStyle w:val="39"/>
        <w:rPr>
          <w:rFonts w:hint="eastAsia"/>
          <w:color w:val="auto"/>
          <w:highlight w:val="none"/>
        </w:rPr>
      </w:pPr>
    </w:p>
    <w:p w14:paraId="6FFDD27C">
      <w:pPr>
        <w:pStyle w:val="39"/>
        <w:rPr>
          <w:rFonts w:hint="eastAsia"/>
          <w:color w:val="auto"/>
          <w:highlight w:val="none"/>
        </w:rPr>
      </w:pPr>
    </w:p>
    <w:p w14:paraId="4B6A026F">
      <w:pPr>
        <w:pStyle w:val="39"/>
        <w:rPr>
          <w:rFonts w:hint="eastAsia"/>
          <w:color w:val="auto"/>
          <w:highlight w:val="none"/>
        </w:rPr>
      </w:pPr>
    </w:p>
    <w:p w14:paraId="50A62EC6">
      <w:pPr>
        <w:pStyle w:val="39"/>
        <w:rPr>
          <w:rFonts w:hint="eastAsia"/>
          <w:color w:val="auto"/>
          <w:highlight w:val="none"/>
        </w:rPr>
      </w:pPr>
    </w:p>
    <w:p w14:paraId="03C66802">
      <w:pPr>
        <w:pStyle w:val="39"/>
        <w:rPr>
          <w:rFonts w:hint="eastAsia"/>
          <w:color w:val="auto"/>
          <w:highlight w:val="none"/>
        </w:rPr>
      </w:pPr>
    </w:p>
    <w:p w14:paraId="09874A64">
      <w:pPr>
        <w:pStyle w:val="39"/>
        <w:rPr>
          <w:rFonts w:hint="eastAsia"/>
          <w:color w:val="auto"/>
          <w:highlight w:val="none"/>
        </w:rPr>
      </w:pPr>
    </w:p>
    <w:p w14:paraId="06C38819">
      <w:pPr>
        <w:pStyle w:val="39"/>
        <w:rPr>
          <w:rFonts w:hint="eastAsia"/>
          <w:color w:val="auto"/>
          <w:highlight w:val="none"/>
        </w:rPr>
      </w:pPr>
    </w:p>
    <w:p w14:paraId="762B3202">
      <w:pPr>
        <w:pStyle w:val="39"/>
        <w:rPr>
          <w:rFonts w:hint="eastAsia"/>
          <w:color w:val="auto"/>
          <w:highlight w:val="none"/>
        </w:rPr>
      </w:pPr>
    </w:p>
    <w:p w14:paraId="17CED187">
      <w:pPr>
        <w:pStyle w:val="39"/>
        <w:rPr>
          <w:rFonts w:hint="eastAsia"/>
          <w:color w:val="auto"/>
          <w:highlight w:val="none"/>
        </w:rPr>
      </w:pPr>
    </w:p>
    <w:p w14:paraId="4241E9E7">
      <w:pPr>
        <w:pStyle w:val="39"/>
        <w:rPr>
          <w:rFonts w:hint="eastAsia"/>
          <w:color w:val="auto"/>
          <w:highlight w:val="none"/>
        </w:rPr>
      </w:pPr>
    </w:p>
    <w:p w14:paraId="329DF4AB">
      <w:pPr>
        <w:pStyle w:val="39"/>
        <w:rPr>
          <w:rFonts w:hint="eastAsia"/>
          <w:color w:val="auto"/>
          <w:highlight w:val="none"/>
        </w:rPr>
      </w:pPr>
    </w:p>
    <w:p w14:paraId="128A3D86">
      <w:pPr>
        <w:pStyle w:val="39"/>
        <w:rPr>
          <w:rFonts w:hint="eastAsia"/>
          <w:color w:val="auto"/>
          <w:highlight w:val="none"/>
        </w:rPr>
      </w:pPr>
    </w:p>
    <w:p w14:paraId="56D21DED">
      <w:pPr>
        <w:pStyle w:val="39"/>
        <w:rPr>
          <w:rFonts w:hint="eastAsia"/>
          <w:color w:val="auto"/>
          <w:highlight w:val="none"/>
        </w:rPr>
      </w:pPr>
    </w:p>
    <w:p w14:paraId="5058F500">
      <w:pPr>
        <w:pStyle w:val="39"/>
        <w:rPr>
          <w:rFonts w:hint="eastAsia"/>
          <w:color w:val="auto"/>
          <w:highlight w:val="none"/>
        </w:rPr>
      </w:pPr>
    </w:p>
    <w:p w14:paraId="681083A7">
      <w:pPr>
        <w:pStyle w:val="39"/>
        <w:rPr>
          <w:rFonts w:hint="eastAsia"/>
          <w:color w:val="auto"/>
          <w:highlight w:val="none"/>
        </w:rPr>
      </w:pPr>
    </w:p>
    <w:p w14:paraId="206D7522">
      <w:pPr>
        <w:pStyle w:val="39"/>
        <w:rPr>
          <w:rFonts w:hint="eastAsia"/>
          <w:color w:val="auto"/>
          <w:highlight w:val="none"/>
        </w:rPr>
      </w:pPr>
    </w:p>
    <w:p w14:paraId="6272A142">
      <w:pPr>
        <w:pStyle w:val="39"/>
        <w:rPr>
          <w:rFonts w:hint="eastAsia"/>
          <w:color w:val="auto"/>
          <w:highlight w:val="none"/>
        </w:rPr>
      </w:pPr>
    </w:p>
    <w:p w14:paraId="19A83564">
      <w:pPr>
        <w:pStyle w:val="39"/>
        <w:rPr>
          <w:rFonts w:hint="eastAsia"/>
          <w:color w:val="auto"/>
          <w:highlight w:val="none"/>
        </w:rPr>
      </w:pPr>
    </w:p>
    <w:p w14:paraId="28420598">
      <w:pPr>
        <w:pStyle w:val="39"/>
        <w:rPr>
          <w:rFonts w:hint="eastAsia"/>
          <w:color w:val="auto"/>
          <w:highlight w:val="none"/>
        </w:rPr>
      </w:pPr>
    </w:p>
    <w:p w14:paraId="3CB4D4EA">
      <w:pPr>
        <w:autoSpaceDE w:val="0"/>
        <w:autoSpaceDN w:val="0"/>
        <w:adjustRightInd w:val="0"/>
        <w:rPr>
          <w:color w:val="auto"/>
          <w:sz w:val="21"/>
          <w:szCs w:val="24"/>
          <w:highlight w:val="none"/>
        </w:rPr>
      </w:pPr>
    </w:p>
    <w:p w14:paraId="6BFAD6A2">
      <w:pPr>
        <w:autoSpaceDE w:val="0"/>
        <w:autoSpaceDN w:val="0"/>
        <w:adjustRightInd w:val="0"/>
        <w:rPr>
          <w:color w:val="auto"/>
          <w:sz w:val="21"/>
          <w:szCs w:val="24"/>
          <w:highlight w:val="none"/>
        </w:rPr>
      </w:pPr>
    </w:p>
    <w:p w14:paraId="1245991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6" w:name="_Toc10253"/>
      <w:r>
        <w:rPr>
          <w:rFonts w:hint="eastAsia" w:cstheme="majorBidi"/>
          <w:b/>
          <w:bCs/>
          <w:color w:val="auto"/>
          <w:kern w:val="2"/>
          <w:sz w:val="32"/>
          <w:szCs w:val="32"/>
          <w:highlight w:val="none"/>
          <w:lang w:val="en-US" w:eastAsia="zh-CN" w:bidi="ar-SA"/>
        </w:rPr>
        <w:t>七、开标一览表</w:t>
      </w:r>
      <w:bookmarkEnd w:id="356"/>
    </w:p>
    <w:p w14:paraId="636CF3C3">
      <w:pPr>
        <w:spacing w:line="300" w:lineRule="auto"/>
        <w:rPr>
          <w:rFonts w:cs="仿宋_GB2312"/>
          <w:color w:val="auto"/>
          <w:szCs w:val="24"/>
          <w:highlight w:val="none"/>
        </w:rPr>
      </w:pPr>
    </w:p>
    <w:p w14:paraId="19138CB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344767AD">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449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6B0F040">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255EFE2E">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0F763107">
            <w:pPr>
              <w:widowControl/>
              <w:autoSpaceDE w:val="0"/>
              <w:autoSpaceDN w:val="0"/>
              <w:spacing w:line="240" w:lineRule="auto"/>
              <w:ind w:left="851" w:hanging="851"/>
              <w:jc w:val="center"/>
              <w:textAlignment w:val="bottom"/>
              <w:rPr>
                <w:color w:val="auto"/>
                <w:sz w:val="24"/>
                <w:szCs w:val="24"/>
                <w:highlight w:val="none"/>
              </w:rPr>
            </w:pPr>
            <w:r>
              <w:rPr>
                <w:rFonts w:hint="eastAsia"/>
                <w:color w:val="auto"/>
                <w:sz w:val="24"/>
                <w:szCs w:val="24"/>
                <w:highlight w:val="none"/>
                <w:lang w:eastAsia="zh-CN"/>
              </w:rPr>
              <w:t>供货</w:t>
            </w:r>
            <w:r>
              <w:rPr>
                <w:rFonts w:hint="eastAsia"/>
                <w:color w:val="auto"/>
                <w:sz w:val="24"/>
                <w:szCs w:val="24"/>
                <w:highlight w:val="none"/>
              </w:rPr>
              <w:t>期限</w:t>
            </w:r>
          </w:p>
        </w:tc>
        <w:tc>
          <w:tcPr>
            <w:tcW w:w="2611" w:type="dxa"/>
            <w:vAlign w:val="center"/>
          </w:tcPr>
          <w:p w14:paraId="51844172">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备注（如有）</w:t>
            </w:r>
          </w:p>
        </w:tc>
      </w:tr>
      <w:tr w14:paraId="50C2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07F6FAEC">
            <w:pPr>
              <w:widowControl/>
              <w:autoSpaceDE w:val="0"/>
              <w:autoSpaceDN w:val="0"/>
              <w:spacing w:line="240" w:lineRule="auto"/>
              <w:ind w:left="851" w:hanging="851"/>
              <w:jc w:val="center"/>
              <w:textAlignment w:val="bottom"/>
              <w:rPr>
                <w:rFonts w:hint="eastAsia"/>
                <w:color w:val="auto"/>
                <w:sz w:val="24"/>
                <w:szCs w:val="24"/>
                <w:highlight w:val="none"/>
              </w:rPr>
            </w:pPr>
          </w:p>
        </w:tc>
        <w:tc>
          <w:tcPr>
            <w:tcW w:w="2352" w:type="dxa"/>
            <w:vAlign w:val="center"/>
          </w:tcPr>
          <w:p w14:paraId="23687CA6">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6DBBE050">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2161" w:type="dxa"/>
            <w:vAlign w:val="center"/>
          </w:tcPr>
          <w:p w14:paraId="1C2024FA">
            <w:pPr>
              <w:widowControl/>
              <w:autoSpaceDE w:val="0"/>
              <w:autoSpaceDN w:val="0"/>
              <w:spacing w:line="240" w:lineRule="auto"/>
              <w:ind w:left="851" w:hanging="851"/>
              <w:jc w:val="center"/>
              <w:textAlignment w:val="bottom"/>
              <w:rPr>
                <w:rFonts w:hint="eastAsia"/>
                <w:color w:val="auto"/>
                <w:sz w:val="24"/>
                <w:szCs w:val="24"/>
                <w:highlight w:val="none"/>
              </w:rPr>
            </w:pPr>
          </w:p>
        </w:tc>
        <w:tc>
          <w:tcPr>
            <w:tcW w:w="2611" w:type="dxa"/>
            <w:vAlign w:val="center"/>
          </w:tcPr>
          <w:p w14:paraId="72A9923F">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760F3625">
      <w:pPr>
        <w:spacing w:line="300" w:lineRule="auto"/>
        <w:rPr>
          <w:rFonts w:ascii="Arial" w:hAnsi="Arial" w:cs="Arial"/>
          <w:color w:val="auto"/>
          <w:szCs w:val="21"/>
          <w:highlight w:val="none"/>
          <w:u w:val="single"/>
        </w:rPr>
      </w:pPr>
    </w:p>
    <w:p w14:paraId="4F4C9646">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2E2637">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15F7ACC3">
      <w:pPr>
        <w:rPr>
          <w:rFonts w:cs="Arial"/>
          <w:color w:val="auto"/>
          <w:szCs w:val="24"/>
          <w:highlight w:val="none"/>
        </w:rPr>
      </w:pPr>
    </w:p>
    <w:p w14:paraId="576324DB">
      <w:pPr>
        <w:pStyle w:val="14"/>
        <w:rPr>
          <w:rFonts w:cs="Arial"/>
          <w:color w:val="auto"/>
          <w:szCs w:val="24"/>
          <w:highlight w:val="none"/>
        </w:rPr>
      </w:pPr>
    </w:p>
    <w:p w14:paraId="047448FC">
      <w:pPr>
        <w:pStyle w:val="14"/>
        <w:rPr>
          <w:rFonts w:cs="Arial"/>
          <w:color w:val="auto"/>
          <w:szCs w:val="24"/>
          <w:highlight w:val="none"/>
        </w:rPr>
      </w:pPr>
    </w:p>
    <w:p w14:paraId="02F19579">
      <w:pPr>
        <w:pStyle w:val="14"/>
        <w:rPr>
          <w:rFonts w:cs="Arial"/>
          <w:color w:val="auto"/>
          <w:szCs w:val="24"/>
          <w:highlight w:val="none"/>
        </w:rPr>
      </w:pPr>
    </w:p>
    <w:p w14:paraId="42408D93">
      <w:pPr>
        <w:pStyle w:val="14"/>
        <w:rPr>
          <w:rFonts w:cs="Arial"/>
          <w:color w:val="auto"/>
          <w:szCs w:val="24"/>
          <w:highlight w:val="none"/>
        </w:rPr>
      </w:pPr>
    </w:p>
    <w:p w14:paraId="57E5C860">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5758A8FC">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12C5C264">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42E9171">
      <w:pPr>
        <w:pStyle w:val="14"/>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696418">
      <w:pPr>
        <w:pStyle w:val="14"/>
        <w:ind w:firstLine="480" w:firstLineChars="200"/>
        <w:rPr>
          <w:rFonts w:hint="eastAsia" w:ascii="宋体" w:hAnsi="宋体" w:eastAsia="宋体" w:cs="宋体"/>
          <w:color w:val="auto"/>
          <w:sz w:val="24"/>
          <w:szCs w:val="24"/>
          <w:highlight w:val="none"/>
        </w:rPr>
      </w:pPr>
    </w:p>
    <w:p w14:paraId="7184BA0B">
      <w:pPr>
        <w:pStyle w:val="14"/>
        <w:ind w:firstLine="480" w:firstLineChars="200"/>
        <w:rPr>
          <w:rFonts w:hint="eastAsia" w:ascii="宋体" w:hAnsi="宋体" w:eastAsia="宋体" w:cs="宋体"/>
          <w:color w:val="auto"/>
          <w:sz w:val="24"/>
          <w:szCs w:val="24"/>
          <w:highlight w:val="none"/>
        </w:rPr>
      </w:pPr>
    </w:p>
    <w:p w14:paraId="5B0D55F4">
      <w:pPr>
        <w:pStyle w:val="14"/>
        <w:ind w:firstLine="480" w:firstLineChars="200"/>
        <w:rPr>
          <w:rFonts w:hint="eastAsia" w:ascii="宋体" w:hAnsi="宋体" w:eastAsia="宋体" w:cs="宋体"/>
          <w:color w:val="auto"/>
          <w:sz w:val="24"/>
          <w:szCs w:val="24"/>
          <w:highlight w:val="none"/>
        </w:rPr>
      </w:pPr>
    </w:p>
    <w:p w14:paraId="4A0608C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803B85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57" w:name="_Toc26733"/>
      <w:r>
        <w:rPr>
          <w:rFonts w:hint="eastAsia" w:cstheme="majorBidi"/>
          <w:b/>
          <w:bCs/>
          <w:color w:val="auto"/>
          <w:kern w:val="2"/>
          <w:sz w:val="32"/>
          <w:szCs w:val="32"/>
          <w:highlight w:val="none"/>
          <w:lang w:val="en-US" w:eastAsia="zh-CN" w:bidi="ar-SA"/>
        </w:rPr>
        <w:t>八、分项报价表</w:t>
      </w:r>
      <w:bookmarkEnd w:id="357"/>
    </w:p>
    <w:p w14:paraId="06854F87">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44948C05">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3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66"/>
        <w:gridCol w:w="1067"/>
        <w:gridCol w:w="1040"/>
        <w:gridCol w:w="1383"/>
        <w:gridCol w:w="1008"/>
        <w:gridCol w:w="1464"/>
        <w:gridCol w:w="1025"/>
        <w:gridCol w:w="863"/>
        <w:gridCol w:w="1324"/>
        <w:gridCol w:w="1026"/>
        <w:gridCol w:w="923"/>
        <w:gridCol w:w="1091"/>
      </w:tblGrid>
      <w:tr w14:paraId="648C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04AD5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kern w:val="2"/>
                <w:sz w:val="21"/>
                <w:szCs w:val="21"/>
                <w:highlight w:val="none"/>
              </w:rPr>
              <w:t>序号</w:t>
            </w:r>
          </w:p>
        </w:tc>
        <w:tc>
          <w:tcPr>
            <w:tcW w:w="1066" w:type="dxa"/>
            <w:vAlign w:val="center"/>
          </w:tcPr>
          <w:p w14:paraId="2FF64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67" w:type="dxa"/>
            <w:vAlign w:val="center"/>
          </w:tcPr>
          <w:p w14:paraId="3905A3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1040" w:type="dxa"/>
            <w:vAlign w:val="center"/>
          </w:tcPr>
          <w:p w14:paraId="143D6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383" w:type="dxa"/>
            <w:vAlign w:val="center"/>
          </w:tcPr>
          <w:p w14:paraId="470AA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09AE0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1008" w:type="dxa"/>
            <w:vAlign w:val="center"/>
          </w:tcPr>
          <w:p w14:paraId="14CB4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464" w:type="dxa"/>
            <w:vAlign w:val="center"/>
          </w:tcPr>
          <w:p w14:paraId="5AA94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1025" w:type="dxa"/>
            <w:vAlign w:val="center"/>
          </w:tcPr>
          <w:p w14:paraId="7653E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63" w:type="dxa"/>
            <w:vAlign w:val="center"/>
          </w:tcPr>
          <w:p w14:paraId="27EDF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324" w:type="dxa"/>
            <w:vAlign w:val="center"/>
          </w:tcPr>
          <w:p w14:paraId="5DB53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1026" w:type="dxa"/>
            <w:vAlign w:val="center"/>
          </w:tcPr>
          <w:p w14:paraId="30211648">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43416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923" w:type="dxa"/>
            <w:vAlign w:val="center"/>
          </w:tcPr>
          <w:p w14:paraId="6AC2D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91" w:type="dxa"/>
            <w:vAlign w:val="center"/>
          </w:tcPr>
          <w:p w14:paraId="024AFD90">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0CC323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12B4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F5259B0">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66" w:type="dxa"/>
            <w:vAlign w:val="center"/>
          </w:tcPr>
          <w:p w14:paraId="73768CBA">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7D210C83">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53877B09">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24A05A1D">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24A9731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603DA78">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ED19264">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7598F9D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7C20E73">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1623F662">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3FA2386B">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212DB712">
            <w:pPr>
              <w:jc w:val="center"/>
              <w:rPr>
                <w:rFonts w:hint="eastAsia" w:ascii="宋体" w:hAnsi="宋体" w:eastAsia="宋体" w:cs="宋体"/>
                <w:b w:val="0"/>
                <w:bCs/>
                <w:color w:val="auto"/>
                <w:sz w:val="21"/>
                <w:szCs w:val="21"/>
                <w:highlight w:val="none"/>
                <w:u w:val="none"/>
                <w:vertAlign w:val="baseline"/>
                <w:lang w:val="zh-CN"/>
              </w:rPr>
            </w:pPr>
          </w:p>
        </w:tc>
      </w:tr>
      <w:tr w14:paraId="29DF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44D4086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66" w:type="dxa"/>
            <w:vAlign w:val="center"/>
          </w:tcPr>
          <w:p w14:paraId="69AA6AB5">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3ED5942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04BCE3D5">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56F744E">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AC6699B">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78379176">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6A6C80F">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36585C99">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CA20A4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21625AC7">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5B75566B">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23CC1F36">
            <w:pPr>
              <w:jc w:val="center"/>
              <w:rPr>
                <w:rFonts w:hint="eastAsia" w:ascii="宋体" w:hAnsi="宋体" w:eastAsia="宋体" w:cs="宋体"/>
                <w:b w:val="0"/>
                <w:bCs/>
                <w:color w:val="auto"/>
                <w:sz w:val="21"/>
                <w:szCs w:val="21"/>
                <w:highlight w:val="none"/>
                <w:u w:val="none"/>
                <w:vertAlign w:val="baseline"/>
                <w:lang w:val="zh-CN"/>
              </w:rPr>
            </w:pPr>
          </w:p>
        </w:tc>
      </w:tr>
      <w:tr w14:paraId="3139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C36BCF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66" w:type="dxa"/>
            <w:vAlign w:val="center"/>
          </w:tcPr>
          <w:p w14:paraId="4BD6D92D">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0D157F36">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3D0954E0">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33C77C09">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5C54E09E">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4C1D1BDB">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2DDED4A">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685B417A">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48EAADC8">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17871FB5">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7715D514">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7F5F0DA0">
            <w:pPr>
              <w:jc w:val="center"/>
              <w:rPr>
                <w:rFonts w:hint="eastAsia" w:ascii="宋体" w:hAnsi="宋体" w:eastAsia="宋体" w:cs="宋体"/>
                <w:b w:val="0"/>
                <w:bCs/>
                <w:color w:val="auto"/>
                <w:sz w:val="21"/>
                <w:szCs w:val="21"/>
                <w:highlight w:val="none"/>
                <w:u w:val="none"/>
                <w:vertAlign w:val="baseline"/>
                <w:lang w:val="zh-CN"/>
              </w:rPr>
            </w:pPr>
          </w:p>
        </w:tc>
      </w:tr>
      <w:tr w14:paraId="3F1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4A204B2">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66" w:type="dxa"/>
            <w:vAlign w:val="center"/>
          </w:tcPr>
          <w:p w14:paraId="72631C2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05FDAEF8">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1B10882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39A4FA60">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4E468F79">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62AEEC6C">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10FD6406">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BF03BC3">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D257865">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12778E80">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3DF4EFFE">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1AFA6837">
            <w:pPr>
              <w:jc w:val="center"/>
              <w:rPr>
                <w:rFonts w:hint="eastAsia" w:ascii="宋体" w:hAnsi="宋体" w:eastAsia="宋体" w:cs="宋体"/>
                <w:b w:val="0"/>
                <w:bCs/>
                <w:color w:val="auto"/>
                <w:sz w:val="21"/>
                <w:szCs w:val="21"/>
                <w:highlight w:val="none"/>
                <w:u w:val="none"/>
                <w:vertAlign w:val="baseline"/>
                <w:lang w:val="zh-CN"/>
              </w:rPr>
            </w:pPr>
          </w:p>
        </w:tc>
      </w:tr>
      <w:tr w14:paraId="133D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C4A00A4">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66" w:type="dxa"/>
            <w:vAlign w:val="center"/>
          </w:tcPr>
          <w:p w14:paraId="4F72EFB6">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4016ABC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3D81848A">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60AD4D19">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63877C72">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30DE6E5A">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6436A4CF">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720B4F7F">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5031F114">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5FAA244F">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01456BA1">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49B9FAE3">
            <w:pPr>
              <w:jc w:val="center"/>
              <w:rPr>
                <w:rFonts w:hint="eastAsia" w:ascii="宋体" w:hAnsi="宋体" w:eastAsia="宋体" w:cs="宋体"/>
                <w:b w:val="0"/>
                <w:bCs/>
                <w:color w:val="auto"/>
                <w:sz w:val="21"/>
                <w:szCs w:val="21"/>
                <w:highlight w:val="none"/>
                <w:u w:val="none"/>
                <w:vertAlign w:val="baseline"/>
                <w:lang w:val="zh-CN"/>
              </w:rPr>
            </w:pPr>
          </w:p>
        </w:tc>
      </w:tr>
      <w:tr w14:paraId="56A4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4A55585">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66" w:type="dxa"/>
            <w:vAlign w:val="center"/>
          </w:tcPr>
          <w:p w14:paraId="1399C7F2">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2D51D95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2C971950">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06319C8">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2D31E58D">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02CF90DE">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06718D1B">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2AEBB829">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079458A7">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0797550B">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2723CDA3">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2F8EA7C2">
            <w:pPr>
              <w:jc w:val="center"/>
              <w:rPr>
                <w:rFonts w:hint="eastAsia" w:ascii="宋体" w:hAnsi="宋体" w:eastAsia="宋体" w:cs="宋体"/>
                <w:b w:val="0"/>
                <w:bCs/>
                <w:color w:val="auto"/>
                <w:sz w:val="21"/>
                <w:szCs w:val="21"/>
                <w:highlight w:val="none"/>
                <w:u w:val="none"/>
                <w:vertAlign w:val="baseline"/>
                <w:lang w:val="zh-CN"/>
              </w:rPr>
            </w:pPr>
          </w:p>
        </w:tc>
      </w:tr>
      <w:tr w14:paraId="699F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2A9D805">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66" w:type="dxa"/>
            <w:vAlign w:val="center"/>
          </w:tcPr>
          <w:p w14:paraId="4F7DF4B1">
            <w:pPr>
              <w:jc w:val="center"/>
              <w:rPr>
                <w:rFonts w:hint="eastAsia" w:ascii="宋体" w:hAnsi="宋体" w:eastAsia="宋体" w:cs="宋体"/>
                <w:b w:val="0"/>
                <w:bCs/>
                <w:color w:val="auto"/>
                <w:sz w:val="21"/>
                <w:szCs w:val="21"/>
                <w:highlight w:val="none"/>
                <w:u w:val="none"/>
                <w:vertAlign w:val="baseline"/>
                <w:lang w:val="zh-CN"/>
              </w:rPr>
            </w:pPr>
          </w:p>
        </w:tc>
        <w:tc>
          <w:tcPr>
            <w:tcW w:w="1067" w:type="dxa"/>
            <w:vAlign w:val="center"/>
          </w:tcPr>
          <w:p w14:paraId="587E23A0">
            <w:pPr>
              <w:jc w:val="center"/>
              <w:rPr>
                <w:rFonts w:hint="eastAsia" w:ascii="宋体" w:hAnsi="宋体" w:eastAsia="宋体" w:cs="宋体"/>
                <w:b w:val="0"/>
                <w:bCs/>
                <w:color w:val="auto"/>
                <w:sz w:val="21"/>
                <w:szCs w:val="21"/>
                <w:highlight w:val="none"/>
                <w:u w:val="none"/>
                <w:vertAlign w:val="baseline"/>
                <w:lang w:val="zh-CN"/>
              </w:rPr>
            </w:pPr>
          </w:p>
        </w:tc>
        <w:tc>
          <w:tcPr>
            <w:tcW w:w="1040" w:type="dxa"/>
            <w:vAlign w:val="center"/>
          </w:tcPr>
          <w:p w14:paraId="1717C12B">
            <w:pPr>
              <w:jc w:val="center"/>
              <w:rPr>
                <w:rFonts w:hint="eastAsia" w:ascii="宋体" w:hAnsi="宋体" w:eastAsia="宋体" w:cs="宋体"/>
                <w:b w:val="0"/>
                <w:bCs/>
                <w:color w:val="auto"/>
                <w:sz w:val="21"/>
                <w:szCs w:val="21"/>
                <w:highlight w:val="none"/>
                <w:u w:val="none"/>
                <w:vertAlign w:val="baseline"/>
                <w:lang w:val="zh-CN"/>
              </w:rPr>
            </w:pPr>
          </w:p>
        </w:tc>
        <w:tc>
          <w:tcPr>
            <w:tcW w:w="1383" w:type="dxa"/>
            <w:vAlign w:val="center"/>
          </w:tcPr>
          <w:p w14:paraId="17E778FC">
            <w:pPr>
              <w:jc w:val="center"/>
              <w:rPr>
                <w:rFonts w:hint="eastAsia" w:ascii="宋体" w:hAnsi="宋体" w:eastAsia="宋体" w:cs="宋体"/>
                <w:b w:val="0"/>
                <w:bCs/>
                <w:color w:val="auto"/>
                <w:sz w:val="21"/>
                <w:szCs w:val="21"/>
                <w:highlight w:val="none"/>
                <w:u w:val="none"/>
                <w:vertAlign w:val="baseline"/>
                <w:lang w:val="zh-CN"/>
              </w:rPr>
            </w:pPr>
          </w:p>
        </w:tc>
        <w:tc>
          <w:tcPr>
            <w:tcW w:w="1008" w:type="dxa"/>
            <w:vAlign w:val="center"/>
          </w:tcPr>
          <w:p w14:paraId="23683FF4">
            <w:pPr>
              <w:jc w:val="center"/>
              <w:rPr>
                <w:rFonts w:hint="eastAsia" w:ascii="宋体" w:hAnsi="宋体" w:eastAsia="宋体" w:cs="宋体"/>
                <w:b w:val="0"/>
                <w:bCs/>
                <w:color w:val="auto"/>
                <w:sz w:val="21"/>
                <w:szCs w:val="21"/>
                <w:highlight w:val="none"/>
                <w:u w:val="none"/>
                <w:vertAlign w:val="baseline"/>
                <w:lang w:val="zh-CN"/>
              </w:rPr>
            </w:pPr>
          </w:p>
        </w:tc>
        <w:tc>
          <w:tcPr>
            <w:tcW w:w="1464" w:type="dxa"/>
            <w:vAlign w:val="center"/>
          </w:tcPr>
          <w:p w14:paraId="52DB179B">
            <w:pPr>
              <w:jc w:val="center"/>
              <w:rPr>
                <w:rFonts w:hint="eastAsia" w:ascii="宋体" w:hAnsi="宋体" w:eastAsia="宋体" w:cs="宋体"/>
                <w:b w:val="0"/>
                <w:bCs/>
                <w:color w:val="auto"/>
                <w:sz w:val="21"/>
                <w:szCs w:val="21"/>
                <w:highlight w:val="none"/>
                <w:u w:val="none"/>
                <w:vertAlign w:val="baseline"/>
                <w:lang w:val="zh-CN"/>
              </w:rPr>
            </w:pPr>
          </w:p>
        </w:tc>
        <w:tc>
          <w:tcPr>
            <w:tcW w:w="1025" w:type="dxa"/>
            <w:vAlign w:val="center"/>
          </w:tcPr>
          <w:p w14:paraId="7D597A35">
            <w:pPr>
              <w:jc w:val="center"/>
              <w:rPr>
                <w:rFonts w:hint="eastAsia" w:ascii="宋体" w:hAnsi="宋体" w:eastAsia="宋体" w:cs="宋体"/>
                <w:b w:val="0"/>
                <w:bCs/>
                <w:color w:val="auto"/>
                <w:sz w:val="21"/>
                <w:szCs w:val="21"/>
                <w:highlight w:val="none"/>
                <w:u w:val="none"/>
                <w:vertAlign w:val="baseline"/>
                <w:lang w:val="zh-CN"/>
              </w:rPr>
            </w:pPr>
          </w:p>
        </w:tc>
        <w:tc>
          <w:tcPr>
            <w:tcW w:w="863" w:type="dxa"/>
            <w:vAlign w:val="center"/>
          </w:tcPr>
          <w:p w14:paraId="020B257B">
            <w:pPr>
              <w:jc w:val="center"/>
              <w:rPr>
                <w:rFonts w:hint="eastAsia" w:ascii="宋体" w:hAnsi="宋体" w:eastAsia="宋体" w:cs="宋体"/>
                <w:b w:val="0"/>
                <w:bCs/>
                <w:color w:val="auto"/>
                <w:sz w:val="21"/>
                <w:szCs w:val="21"/>
                <w:highlight w:val="none"/>
                <w:u w:val="none"/>
                <w:vertAlign w:val="baseline"/>
                <w:lang w:val="zh-CN"/>
              </w:rPr>
            </w:pPr>
          </w:p>
        </w:tc>
        <w:tc>
          <w:tcPr>
            <w:tcW w:w="1324" w:type="dxa"/>
            <w:vAlign w:val="center"/>
          </w:tcPr>
          <w:p w14:paraId="71ACF78C">
            <w:pPr>
              <w:jc w:val="center"/>
              <w:rPr>
                <w:rFonts w:hint="eastAsia" w:ascii="宋体" w:hAnsi="宋体" w:eastAsia="宋体" w:cs="宋体"/>
                <w:b w:val="0"/>
                <w:bCs/>
                <w:color w:val="auto"/>
                <w:sz w:val="21"/>
                <w:szCs w:val="21"/>
                <w:highlight w:val="none"/>
                <w:u w:val="none"/>
                <w:vertAlign w:val="baseline"/>
                <w:lang w:val="zh-CN"/>
              </w:rPr>
            </w:pPr>
          </w:p>
        </w:tc>
        <w:tc>
          <w:tcPr>
            <w:tcW w:w="1026" w:type="dxa"/>
            <w:vAlign w:val="center"/>
          </w:tcPr>
          <w:p w14:paraId="4D383F33">
            <w:pPr>
              <w:jc w:val="center"/>
              <w:rPr>
                <w:rFonts w:hint="eastAsia" w:ascii="宋体" w:hAnsi="宋体" w:eastAsia="宋体" w:cs="宋体"/>
                <w:b w:val="0"/>
                <w:bCs/>
                <w:color w:val="auto"/>
                <w:sz w:val="21"/>
                <w:szCs w:val="21"/>
                <w:highlight w:val="none"/>
                <w:u w:val="none"/>
                <w:vertAlign w:val="baseline"/>
                <w:lang w:val="zh-CN"/>
              </w:rPr>
            </w:pPr>
          </w:p>
        </w:tc>
        <w:tc>
          <w:tcPr>
            <w:tcW w:w="923" w:type="dxa"/>
            <w:vAlign w:val="center"/>
          </w:tcPr>
          <w:p w14:paraId="4597B415">
            <w:pPr>
              <w:jc w:val="center"/>
              <w:rPr>
                <w:rFonts w:hint="eastAsia" w:ascii="宋体" w:hAnsi="宋体" w:eastAsia="宋体" w:cs="宋体"/>
                <w:b w:val="0"/>
                <w:bCs/>
                <w:color w:val="auto"/>
                <w:sz w:val="21"/>
                <w:szCs w:val="21"/>
                <w:highlight w:val="none"/>
                <w:u w:val="none"/>
                <w:vertAlign w:val="baseline"/>
                <w:lang w:val="zh-CN"/>
              </w:rPr>
            </w:pPr>
          </w:p>
        </w:tc>
        <w:tc>
          <w:tcPr>
            <w:tcW w:w="1091" w:type="dxa"/>
            <w:vAlign w:val="center"/>
          </w:tcPr>
          <w:p w14:paraId="39D79B55">
            <w:pPr>
              <w:jc w:val="center"/>
              <w:rPr>
                <w:rFonts w:hint="eastAsia" w:ascii="宋体" w:hAnsi="宋体" w:eastAsia="宋体" w:cs="宋体"/>
                <w:b w:val="0"/>
                <w:bCs/>
                <w:color w:val="auto"/>
                <w:sz w:val="21"/>
                <w:szCs w:val="21"/>
                <w:highlight w:val="none"/>
                <w:u w:val="none"/>
                <w:vertAlign w:val="baseline"/>
                <w:lang w:val="zh-CN"/>
              </w:rPr>
            </w:pPr>
          </w:p>
        </w:tc>
      </w:tr>
      <w:tr w14:paraId="3BE3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3" w:type="dxa"/>
            <w:gridSpan w:val="12"/>
            <w:vAlign w:val="center"/>
          </w:tcPr>
          <w:p w14:paraId="3F12CAFE">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91" w:type="dxa"/>
            <w:vAlign w:val="center"/>
          </w:tcPr>
          <w:p w14:paraId="4043D42E">
            <w:pPr>
              <w:jc w:val="center"/>
              <w:rPr>
                <w:rFonts w:hint="eastAsia" w:ascii="宋体" w:hAnsi="宋体" w:eastAsia="宋体" w:cs="宋体"/>
                <w:b w:val="0"/>
                <w:bCs/>
                <w:color w:val="auto"/>
                <w:sz w:val="21"/>
                <w:szCs w:val="21"/>
                <w:highlight w:val="none"/>
                <w:u w:val="none"/>
                <w:vertAlign w:val="baseline"/>
                <w:lang w:val="zh-CN"/>
              </w:rPr>
            </w:pPr>
          </w:p>
        </w:tc>
      </w:tr>
    </w:tbl>
    <w:p w14:paraId="6BDB9E13">
      <w:pPr>
        <w:spacing w:line="300" w:lineRule="auto"/>
        <w:rPr>
          <w:rFonts w:ascii="Arial" w:hAnsi="Arial" w:cs="Arial"/>
          <w:color w:val="auto"/>
          <w:szCs w:val="21"/>
          <w:highlight w:val="none"/>
        </w:rPr>
      </w:pPr>
    </w:p>
    <w:p w14:paraId="78C9B33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D4BBFEB">
      <w:pPr>
        <w:spacing w:line="300" w:lineRule="auto"/>
        <w:rPr>
          <w:rFonts w:ascii="Arial" w:hAnsi="Arial" w:cs="Arial"/>
          <w:color w:val="auto"/>
          <w:szCs w:val="21"/>
          <w:highlight w:val="none"/>
        </w:rPr>
      </w:pPr>
      <w:r>
        <w:rPr>
          <w:rFonts w:ascii="Arial" w:hAnsi="Arial" w:cs="Arial"/>
          <w:color w:val="auto"/>
          <w:szCs w:val="21"/>
          <w:highlight w:val="none"/>
        </w:rPr>
        <w:t>日期：</w:t>
      </w:r>
    </w:p>
    <w:p w14:paraId="4D754BC0">
      <w:pPr>
        <w:spacing w:line="300" w:lineRule="auto"/>
        <w:rPr>
          <w:rFonts w:hint="eastAsia" w:ascii="宋体" w:hAnsi="宋体" w:eastAsia="宋体" w:cs="宋体"/>
          <w:color w:val="auto"/>
          <w:sz w:val="24"/>
          <w:szCs w:val="24"/>
          <w:highlight w:val="none"/>
        </w:rPr>
      </w:pPr>
    </w:p>
    <w:p w14:paraId="333D9A1B">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0351045A">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322AB1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3A375D9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31165EC9">
      <w:pPr>
        <w:keepNext w:val="0"/>
        <w:keepLines w:val="0"/>
        <w:widowControl/>
        <w:suppressLineNumbers w:val="0"/>
        <w:jc w:val="left"/>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bCs/>
          <w:i w:val="0"/>
          <w:iCs w:val="0"/>
          <w:color w:val="auto"/>
          <w:kern w:val="0"/>
          <w:sz w:val="21"/>
          <w:szCs w:val="21"/>
          <w:highlight w:val="none"/>
          <w:lang w:val="en-US" w:eastAsia="zh-CN" w:bidi="ar"/>
        </w:rPr>
        <w:t>填写说明：</w:t>
      </w:r>
      <w:r>
        <w:rPr>
          <w:rFonts w:hint="eastAsia" w:ascii="宋体" w:hAnsi="宋体" w:eastAsia="宋体" w:cs="宋体"/>
          <w:b w:val="0"/>
          <w:bCs w:val="0"/>
          <w:i w:val="0"/>
          <w:iCs w:val="0"/>
          <w:color w:val="auto"/>
          <w:kern w:val="0"/>
          <w:sz w:val="21"/>
          <w:szCs w:val="21"/>
          <w:highlight w:val="none"/>
          <w:lang w:val="en-US" w:eastAsia="zh-CN" w:bidi="ar"/>
        </w:rPr>
        <w:t>1、</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制造商规模</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请填写“大型”、“中型”、“小型”、“微型”或“其他”，且不应与《中小企业声明函》或《拟分包情况说明》中内容矛盾。</w:t>
      </w:r>
    </w:p>
    <w:p w14:paraId="0299D327">
      <w:pPr>
        <w:keepNext w:val="0"/>
        <w:keepLines w:val="0"/>
        <w:widowControl/>
        <w:suppressLineNumbers w:val="0"/>
        <w:ind w:firstLine="1050" w:firstLineChars="50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kern w:val="0"/>
          <w:sz w:val="21"/>
          <w:szCs w:val="21"/>
          <w:highlight w:val="none"/>
          <w:lang w:val="en-US" w:eastAsia="zh-CN" w:bidi="ar"/>
        </w:rPr>
        <w:t>2、</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按</w:t>
      </w:r>
      <w:r>
        <w:rPr>
          <w:rFonts w:hint="eastAsia" w:cs="宋体"/>
          <w:b w:val="0"/>
          <w:bCs w:val="0"/>
          <w:i w:val="0"/>
          <w:iCs w:val="0"/>
          <w:color w:val="auto"/>
          <w:kern w:val="0"/>
          <w:sz w:val="21"/>
          <w:szCs w:val="21"/>
          <w:highlight w:val="none"/>
          <w:lang w:val="en-US" w:eastAsia="zh-CN" w:bidi="ar"/>
        </w:rPr>
        <w:t>制造</w:t>
      </w:r>
      <w:r>
        <w:rPr>
          <w:rFonts w:hint="eastAsia" w:ascii="宋体" w:hAnsi="宋体" w:eastAsia="宋体" w:cs="宋体"/>
          <w:b w:val="0"/>
          <w:bCs w:val="0"/>
          <w:i w:val="0"/>
          <w:iCs w:val="0"/>
          <w:color w:val="auto"/>
          <w:kern w:val="0"/>
          <w:sz w:val="21"/>
          <w:szCs w:val="21"/>
          <w:highlight w:val="none"/>
          <w:lang w:val="en-US" w:eastAsia="zh-CN" w:bidi="ar"/>
        </w:rPr>
        <w:t>商实际控制人性别划分请填写“男”或“女”，指拥有</w:t>
      </w:r>
      <w:r>
        <w:rPr>
          <w:rFonts w:hint="eastAsia" w:cs="宋体"/>
          <w:b w:val="0"/>
          <w:bCs w:val="0"/>
          <w:i w:val="0"/>
          <w:iCs w:val="0"/>
          <w:color w:val="auto"/>
          <w:kern w:val="0"/>
          <w:sz w:val="21"/>
          <w:szCs w:val="21"/>
          <w:highlight w:val="none"/>
          <w:lang w:val="en-US" w:eastAsia="zh-CN" w:bidi="ar"/>
        </w:rPr>
        <w:t>制造商</w:t>
      </w:r>
      <w:r>
        <w:rPr>
          <w:rFonts w:hint="eastAsia" w:ascii="宋体" w:hAnsi="宋体" w:eastAsia="宋体" w:cs="宋体"/>
          <w:b w:val="0"/>
          <w:bCs w:val="0"/>
          <w:i w:val="0"/>
          <w:iCs w:val="0"/>
          <w:color w:val="auto"/>
          <w:kern w:val="0"/>
          <w:sz w:val="21"/>
          <w:szCs w:val="21"/>
          <w:highlight w:val="none"/>
          <w:lang w:val="en-US" w:eastAsia="zh-CN" w:bidi="ar"/>
        </w:rPr>
        <w:t xml:space="preserve"> 51%以上绝对所有权的性别；绝对所有权拥有者可以是一个人，也可以是多人合计计算。 </w:t>
      </w:r>
    </w:p>
    <w:p w14:paraId="0B87922C">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val="0"/>
          <w:bCs w:val="0"/>
          <w:i w:val="0"/>
          <w:iCs w:val="0"/>
          <w:color w:val="auto"/>
          <w:kern w:val="0"/>
          <w:sz w:val="21"/>
          <w:szCs w:val="21"/>
          <w:highlight w:val="none"/>
          <w:lang w:val="en-US" w:eastAsia="zh-CN" w:bidi="ar"/>
        </w:rPr>
        <w:t>3、</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外商投资类型</w:t>
      </w:r>
      <w:r>
        <w:rPr>
          <w:rFonts w:hint="eastAsia" w:cs="宋体"/>
          <w:b w:val="0"/>
          <w:bCs w:val="0"/>
          <w:i w:val="0"/>
          <w:iCs w:val="0"/>
          <w:color w:val="auto"/>
          <w:kern w:val="0"/>
          <w:sz w:val="21"/>
          <w:szCs w:val="21"/>
          <w:highlight w:val="none"/>
          <w:lang w:val="en-US" w:eastAsia="zh-CN" w:bidi="ar"/>
        </w:rPr>
        <w:t>”</w:t>
      </w:r>
      <w:r>
        <w:rPr>
          <w:rFonts w:hint="eastAsia" w:ascii="宋体" w:hAnsi="宋体" w:eastAsia="宋体" w:cs="宋体"/>
          <w:b w:val="0"/>
          <w:bCs w:val="0"/>
          <w:i w:val="0"/>
          <w:iCs w:val="0"/>
          <w:color w:val="auto"/>
          <w:kern w:val="0"/>
          <w:sz w:val="21"/>
          <w:szCs w:val="21"/>
          <w:highlight w:val="none"/>
          <w:lang w:val="en-US" w:eastAsia="zh-CN" w:bidi="ar"/>
        </w:rPr>
        <w:t>请填写“外商单独投资”、“外商部分投资”或“内资”。</w:t>
      </w:r>
    </w:p>
    <w:p w14:paraId="5C4C33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58" w:name="_Toc109900327"/>
      <w:bookmarkStart w:id="359" w:name="_Toc140132831"/>
      <w:bookmarkStart w:id="360" w:name="_Toc24394"/>
      <w:bookmarkStart w:id="361" w:name="_Toc3577"/>
      <w:bookmarkStart w:id="362" w:name="_Toc109899489"/>
      <w:bookmarkStart w:id="363" w:name="_Toc109899908"/>
      <w:bookmarkStart w:id="364" w:name="_Toc163492915"/>
      <w:bookmarkStart w:id="365" w:name="_Toc25402"/>
      <w:bookmarkStart w:id="366" w:name="_Toc15518592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、投标函</w:t>
      </w:r>
      <w:bookmarkEnd w:id="358"/>
      <w:bookmarkEnd w:id="359"/>
      <w:bookmarkEnd w:id="360"/>
      <w:bookmarkEnd w:id="361"/>
      <w:bookmarkEnd w:id="362"/>
      <w:bookmarkEnd w:id="363"/>
      <w:bookmarkEnd w:id="364"/>
      <w:bookmarkEnd w:id="365"/>
      <w:bookmarkEnd w:id="366"/>
    </w:p>
    <w:p w14:paraId="56BE9B39">
      <w:pPr>
        <w:rPr>
          <w:color w:val="auto"/>
          <w:highlight w:val="none"/>
        </w:rPr>
      </w:pPr>
      <w:r>
        <w:rPr>
          <w:rFonts w:hint="eastAsia"/>
          <w:color w:val="auto"/>
          <w:highlight w:val="none"/>
        </w:rPr>
        <w:t>致：（采购人）</w:t>
      </w:r>
    </w:p>
    <w:p w14:paraId="15E7076B">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DD7BDD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1CA08A3">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241D09E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31075F9B">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9904B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C0C4D7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74ADF56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F0F087F">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7F3158D4">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693769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439CC37A">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140C65B6">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77DAF0B7">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32447AF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0EAD22E2">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383F3F9B">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6ACC6FB9">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5474F831">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3E752AC">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29CD326">
      <w:pPr>
        <w:snapToGrid w:val="0"/>
        <w:spacing w:line="324" w:lineRule="auto"/>
        <w:ind w:firstLine="480" w:firstLineChars="200"/>
        <w:rPr>
          <w:color w:val="auto"/>
          <w:szCs w:val="24"/>
          <w:highlight w:val="none"/>
        </w:rPr>
      </w:pPr>
      <w:r>
        <w:rPr>
          <w:rFonts w:hint="eastAsia"/>
          <w:color w:val="auto"/>
          <w:szCs w:val="24"/>
          <w:highlight w:val="none"/>
        </w:rPr>
        <w:t>5）</w:t>
      </w:r>
      <w:bookmarkStart w:id="367" w:name="_Hlk161604053"/>
      <w:r>
        <w:rPr>
          <w:rFonts w:hint="eastAsia"/>
          <w:color w:val="auto"/>
          <w:szCs w:val="24"/>
          <w:highlight w:val="none"/>
        </w:rPr>
        <w:t>我方承诺本《投标函》的签章对本投标文件全部内容具有约束力并承担法律责任。</w:t>
      </w:r>
      <w:bookmarkEnd w:id="367"/>
    </w:p>
    <w:p w14:paraId="6B4BC180">
      <w:pPr>
        <w:spacing w:line="300" w:lineRule="auto"/>
        <w:rPr>
          <w:rFonts w:cs="Arial"/>
          <w:color w:val="auto"/>
          <w:szCs w:val="24"/>
          <w:highlight w:val="none"/>
        </w:rPr>
      </w:pPr>
    </w:p>
    <w:p w14:paraId="5A87C2AB">
      <w:pPr>
        <w:spacing w:line="300" w:lineRule="auto"/>
        <w:rPr>
          <w:rFonts w:cs="Arial"/>
          <w:color w:val="auto"/>
          <w:szCs w:val="24"/>
          <w:highlight w:val="none"/>
        </w:rPr>
      </w:pPr>
    </w:p>
    <w:p w14:paraId="333D2AEC">
      <w:pPr>
        <w:spacing w:line="300" w:lineRule="auto"/>
        <w:rPr>
          <w:rFonts w:cs="Arial"/>
          <w:color w:val="auto"/>
          <w:szCs w:val="24"/>
          <w:highlight w:val="none"/>
        </w:rPr>
      </w:pPr>
    </w:p>
    <w:p w14:paraId="5081B9E3">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573E93">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0D8081D3">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63E8D868">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675C0700">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9DC3F9">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F37AEA7">
      <w:pPr>
        <w:rPr>
          <w:rFonts w:cs="Arial"/>
          <w:color w:val="auto"/>
          <w:szCs w:val="24"/>
          <w:highlight w:val="none"/>
          <w:u w:val="single"/>
        </w:rPr>
      </w:pPr>
    </w:p>
    <w:p w14:paraId="1FBE658D">
      <w:pPr>
        <w:rPr>
          <w:rFonts w:cs="Arial"/>
          <w:color w:val="auto"/>
          <w:szCs w:val="24"/>
          <w:highlight w:val="none"/>
          <w:u w:val="single"/>
        </w:rPr>
      </w:pPr>
      <w:r>
        <w:rPr>
          <w:rFonts w:cs="Arial"/>
          <w:color w:val="auto"/>
          <w:szCs w:val="24"/>
          <w:highlight w:val="none"/>
          <w:u w:val="single"/>
        </w:rPr>
        <w:br w:type="page"/>
      </w:r>
    </w:p>
    <w:p w14:paraId="316FEC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68" w:name="_Toc163492918"/>
      <w:bookmarkStart w:id="369" w:name="_Toc20456"/>
      <w:bookmarkStart w:id="370" w:name="_Toc155185924"/>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68"/>
      <w:bookmarkEnd w:id="369"/>
      <w:bookmarkEnd w:id="370"/>
    </w:p>
    <w:p w14:paraId="18B74274">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7706B172">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0695478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6F52AF3F">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6A597179">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附：法定代表人（单位负责人）身份证等身份证明文件电子件： </w:t>
      </w:r>
    </w:p>
    <w:p w14:paraId="283D2BBF">
      <w:pPr>
        <w:spacing w:line="480" w:lineRule="auto"/>
        <w:ind w:firstLine="480" w:firstLineChars="200"/>
        <w:rPr>
          <w:rFonts w:cs="仿宋_GB2312"/>
          <w:color w:val="auto"/>
          <w:szCs w:val="24"/>
          <w:highlight w:val="none"/>
        </w:rPr>
      </w:pPr>
    </w:p>
    <w:p w14:paraId="7D72780C">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3CA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6A235E5D">
            <w:pPr>
              <w:rPr>
                <w:rFonts w:cs="Arial"/>
                <w:color w:val="auto"/>
                <w:highlight w:val="none"/>
              </w:rPr>
            </w:pPr>
          </w:p>
        </w:tc>
      </w:tr>
    </w:tbl>
    <w:p w14:paraId="6966729D">
      <w:pPr>
        <w:ind w:firstLine="840" w:firstLineChars="350"/>
        <w:jc w:val="center"/>
        <w:rPr>
          <w:rFonts w:cs="Arial"/>
          <w:color w:val="auto"/>
          <w:highlight w:val="none"/>
        </w:rPr>
      </w:pPr>
    </w:p>
    <w:p w14:paraId="10584DF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03988B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33B9BB2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08546F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59CE363D">
      <w:pPr>
        <w:rPr>
          <w:b/>
          <w:color w:val="auto"/>
          <w:sz w:val="28"/>
          <w:szCs w:val="28"/>
          <w:highlight w:val="none"/>
        </w:rPr>
      </w:pPr>
    </w:p>
    <w:p w14:paraId="2D9DC7B2">
      <w:pPr>
        <w:rPr>
          <w:b/>
          <w:color w:val="auto"/>
          <w:sz w:val="28"/>
          <w:szCs w:val="28"/>
          <w:highlight w:val="none"/>
        </w:rPr>
      </w:pPr>
      <w:r>
        <w:rPr>
          <w:b/>
          <w:color w:val="auto"/>
          <w:sz w:val="28"/>
          <w:szCs w:val="28"/>
          <w:highlight w:val="none"/>
        </w:rPr>
        <w:br w:type="page"/>
      </w:r>
    </w:p>
    <w:p w14:paraId="72DCE5F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1" w:name="_Toc155185925"/>
      <w:bookmarkStart w:id="372" w:name="_Toc18136"/>
      <w:bookmarkStart w:id="373" w:name="_Toc163492919"/>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、授权委托书</w:t>
      </w:r>
      <w:bookmarkEnd w:id="371"/>
      <w:bookmarkEnd w:id="372"/>
      <w:bookmarkEnd w:id="373"/>
    </w:p>
    <w:p w14:paraId="277209B5">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2CD72A80">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33223663">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750CE12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53C91C6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000E06C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38718EF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5A9C6ED0">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7BD66CC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2E446B85">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6AE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1C6DF6F9">
            <w:pPr>
              <w:rPr>
                <w:rFonts w:cs="Arial"/>
                <w:color w:val="auto"/>
                <w:highlight w:val="none"/>
              </w:rPr>
            </w:pPr>
          </w:p>
        </w:tc>
      </w:tr>
    </w:tbl>
    <w:p w14:paraId="42A362C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092C249E">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42338ACB">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33B2CCF8">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55C5E8DD">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4009C38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4" w:name="_Toc155185934"/>
      <w:bookmarkStart w:id="375" w:name="_Toc163492928"/>
      <w:bookmarkStart w:id="376" w:name="_Toc28250"/>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w:t>
      </w:r>
      <w:bookmarkEnd w:id="374"/>
      <w:bookmarkEnd w:id="375"/>
      <w:bookmarkStart w:id="377"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76"/>
    </w:p>
    <w:p w14:paraId="24A913E8">
      <w:pPr>
        <w:pStyle w:val="14"/>
        <w:rPr>
          <w:color w:val="auto"/>
          <w:highlight w:val="none"/>
        </w:rPr>
      </w:pPr>
    </w:p>
    <w:p w14:paraId="00E7CECA">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CC98856">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78AA66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6C54FECA">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3A8CE65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D30691A">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FD33D19">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4CABD67">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2663676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w:t>
      </w:r>
      <w:r>
        <w:rPr>
          <w:rFonts w:hint="eastAsia" w:cs="宋体"/>
          <w:color w:val="auto"/>
          <w:kern w:val="0"/>
          <w:sz w:val="24"/>
          <w:szCs w:val="24"/>
          <w:highlight w:val="none"/>
          <w:lang w:val="zh-CN"/>
        </w:rPr>
        <w:t>部门</w:t>
      </w:r>
      <w:r>
        <w:rPr>
          <w:rFonts w:hint="eastAsia" w:ascii="宋体" w:hAnsi="宋体" w:cs="宋体"/>
          <w:color w:val="auto"/>
          <w:kern w:val="0"/>
          <w:sz w:val="24"/>
          <w:szCs w:val="24"/>
          <w:highlight w:val="none"/>
          <w:lang w:val="zh-CN"/>
        </w:rPr>
        <w:t>。由此引起的相应损失均由我单位承担。</w:t>
      </w:r>
    </w:p>
    <w:p w14:paraId="08CD53AE">
      <w:pPr>
        <w:autoSpaceDE w:val="0"/>
        <w:autoSpaceDN w:val="0"/>
        <w:spacing w:line="360" w:lineRule="auto"/>
        <w:ind w:left="2"/>
        <w:jc w:val="left"/>
        <w:rPr>
          <w:rFonts w:ascii="宋体" w:hAnsi="宋体" w:cs="宋体"/>
          <w:color w:val="auto"/>
          <w:kern w:val="0"/>
          <w:sz w:val="24"/>
          <w:szCs w:val="24"/>
          <w:highlight w:val="none"/>
          <w:lang w:val="zh-CN"/>
        </w:rPr>
      </w:pPr>
    </w:p>
    <w:p w14:paraId="73A17CBC">
      <w:pPr>
        <w:autoSpaceDE w:val="0"/>
        <w:autoSpaceDN w:val="0"/>
        <w:spacing w:line="360" w:lineRule="auto"/>
        <w:ind w:left="2"/>
        <w:jc w:val="left"/>
        <w:rPr>
          <w:rFonts w:ascii="宋体" w:hAnsi="宋体" w:cs="宋体"/>
          <w:color w:val="auto"/>
          <w:kern w:val="0"/>
          <w:sz w:val="24"/>
          <w:szCs w:val="24"/>
          <w:highlight w:val="none"/>
          <w:lang w:val="zh-CN"/>
        </w:rPr>
      </w:pPr>
    </w:p>
    <w:p w14:paraId="6D69E545">
      <w:pPr>
        <w:autoSpaceDE w:val="0"/>
        <w:autoSpaceDN w:val="0"/>
        <w:spacing w:line="360" w:lineRule="auto"/>
        <w:ind w:left="2"/>
        <w:jc w:val="left"/>
        <w:rPr>
          <w:rFonts w:ascii="宋体" w:hAnsi="宋体" w:cs="宋体"/>
          <w:color w:val="auto"/>
          <w:kern w:val="0"/>
          <w:sz w:val="24"/>
          <w:szCs w:val="24"/>
          <w:highlight w:val="none"/>
          <w:lang w:val="zh-CN"/>
        </w:rPr>
      </w:pPr>
    </w:p>
    <w:p w14:paraId="2213ADAF">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58A178D4">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2D6DB32A">
      <w:pPr>
        <w:rPr>
          <w:rFonts w:hint="eastAsia" w:eastAsia="宋体" w:asciiTheme="majorHAnsi" w:hAnsiTheme="majorHAnsi" w:cstheme="majorBidi"/>
          <w:b/>
          <w:bCs/>
          <w:color w:val="auto"/>
          <w:kern w:val="2"/>
          <w:sz w:val="24"/>
          <w:szCs w:val="24"/>
          <w:highlight w:val="none"/>
          <w:lang w:val="en-US" w:eastAsia="zh-CN" w:bidi="ar-SA"/>
        </w:rPr>
      </w:pPr>
    </w:p>
    <w:p w14:paraId="6C7B6A5F">
      <w:pPr>
        <w:pStyle w:val="14"/>
        <w:rPr>
          <w:rFonts w:hint="eastAsia" w:eastAsia="宋体" w:asciiTheme="majorHAnsi" w:hAnsiTheme="majorHAnsi" w:cstheme="majorBidi"/>
          <w:b/>
          <w:bCs/>
          <w:color w:val="auto"/>
          <w:kern w:val="2"/>
          <w:sz w:val="24"/>
          <w:szCs w:val="24"/>
          <w:highlight w:val="none"/>
          <w:lang w:val="en-US" w:eastAsia="zh-CN" w:bidi="ar-SA"/>
        </w:rPr>
      </w:pPr>
    </w:p>
    <w:p w14:paraId="1875C8CA">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8" w:name="_Toc24270"/>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w:t>
      </w:r>
      <w:bookmarkEnd w:id="377"/>
      <w:bookmarkEnd w:id="378"/>
      <w:r>
        <w:rPr>
          <w:rFonts w:hint="eastAsia" w:eastAsia="宋体" w:asciiTheme="majorHAnsi" w:hAnsiTheme="majorHAnsi" w:cstheme="majorBidi"/>
          <w:b/>
          <w:bCs/>
          <w:color w:val="auto"/>
          <w:kern w:val="2"/>
          <w:sz w:val="32"/>
          <w:szCs w:val="32"/>
          <w:highlight w:val="none"/>
          <w:lang w:val="en-US" w:eastAsia="zh-CN" w:bidi="ar-SA"/>
        </w:rPr>
        <w:t>商务响应偏离表</w:t>
      </w:r>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 xml:space="preserve">项目编号：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1"/>
              <w:jc w:val="center"/>
              <w:rPr>
                <w:rFonts w:hint="eastAsia" w:ascii="宋体" w:hAnsi="宋体" w:eastAsia="宋体" w:cs="宋体"/>
                <w:color w:val="auto"/>
                <w:sz w:val="21"/>
                <w:szCs w:val="21"/>
                <w:highlight w:val="none"/>
              </w:rPr>
            </w:pPr>
          </w:p>
        </w:tc>
        <w:tc>
          <w:tcPr>
            <w:tcW w:w="1002" w:type="pct"/>
            <w:vAlign w:val="center"/>
          </w:tcPr>
          <w:p w14:paraId="1C6482B4">
            <w:pPr>
              <w:pStyle w:val="51"/>
              <w:jc w:val="center"/>
              <w:rPr>
                <w:rFonts w:hint="eastAsia" w:ascii="宋体" w:hAnsi="宋体" w:eastAsia="宋体" w:cs="宋体"/>
                <w:color w:val="auto"/>
                <w:sz w:val="21"/>
                <w:szCs w:val="21"/>
                <w:highlight w:val="none"/>
              </w:rPr>
            </w:pPr>
          </w:p>
        </w:tc>
        <w:tc>
          <w:tcPr>
            <w:tcW w:w="1871" w:type="dxa"/>
            <w:vAlign w:val="center"/>
          </w:tcPr>
          <w:p w14:paraId="1BBD041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1A90E39C">
            <w:pPr>
              <w:pStyle w:val="51"/>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1"/>
              <w:jc w:val="center"/>
              <w:rPr>
                <w:rFonts w:hint="eastAsia" w:ascii="宋体" w:hAnsi="宋体" w:eastAsia="宋体" w:cs="宋体"/>
                <w:color w:val="auto"/>
                <w:sz w:val="21"/>
                <w:szCs w:val="21"/>
                <w:highlight w:val="none"/>
              </w:rPr>
            </w:pPr>
          </w:p>
        </w:tc>
        <w:tc>
          <w:tcPr>
            <w:tcW w:w="1002" w:type="pct"/>
            <w:vAlign w:val="center"/>
          </w:tcPr>
          <w:p w14:paraId="20EC7575">
            <w:pPr>
              <w:pStyle w:val="51"/>
              <w:jc w:val="center"/>
              <w:rPr>
                <w:rFonts w:hint="eastAsia" w:ascii="宋体" w:hAnsi="宋体" w:eastAsia="宋体" w:cs="宋体"/>
                <w:color w:val="auto"/>
                <w:sz w:val="21"/>
                <w:szCs w:val="21"/>
                <w:highlight w:val="none"/>
              </w:rPr>
            </w:pPr>
          </w:p>
        </w:tc>
        <w:tc>
          <w:tcPr>
            <w:tcW w:w="1871" w:type="dxa"/>
            <w:vAlign w:val="center"/>
          </w:tcPr>
          <w:p w14:paraId="5923E58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59C2C317">
            <w:pPr>
              <w:pStyle w:val="51"/>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1"/>
              <w:jc w:val="center"/>
              <w:rPr>
                <w:rFonts w:hint="eastAsia" w:ascii="宋体" w:hAnsi="宋体" w:eastAsia="宋体" w:cs="宋体"/>
                <w:color w:val="auto"/>
                <w:sz w:val="21"/>
                <w:szCs w:val="21"/>
                <w:highlight w:val="none"/>
              </w:rPr>
            </w:pPr>
          </w:p>
        </w:tc>
        <w:tc>
          <w:tcPr>
            <w:tcW w:w="1002" w:type="pct"/>
            <w:vAlign w:val="center"/>
          </w:tcPr>
          <w:p w14:paraId="0A16B4B6">
            <w:pPr>
              <w:pStyle w:val="51"/>
              <w:jc w:val="center"/>
              <w:rPr>
                <w:rFonts w:hint="eastAsia" w:ascii="宋体" w:hAnsi="宋体" w:eastAsia="宋体" w:cs="宋体"/>
                <w:color w:val="auto"/>
                <w:sz w:val="21"/>
                <w:szCs w:val="21"/>
                <w:highlight w:val="none"/>
              </w:rPr>
            </w:pPr>
          </w:p>
        </w:tc>
        <w:tc>
          <w:tcPr>
            <w:tcW w:w="1871" w:type="dxa"/>
            <w:vAlign w:val="center"/>
          </w:tcPr>
          <w:p w14:paraId="58535F7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50AB520B">
            <w:pPr>
              <w:pStyle w:val="51"/>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1"/>
              <w:jc w:val="center"/>
              <w:rPr>
                <w:rFonts w:hint="eastAsia" w:ascii="宋体" w:hAnsi="宋体" w:eastAsia="宋体" w:cs="宋体"/>
                <w:color w:val="auto"/>
                <w:sz w:val="21"/>
                <w:szCs w:val="21"/>
                <w:highlight w:val="none"/>
              </w:rPr>
            </w:pPr>
          </w:p>
        </w:tc>
        <w:tc>
          <w:tcPr>
            <w:tcW w:w="1395" w:type="pct"/>
            <w:vAlign w:val="center"/>
          </w:tcPr>
          <w:p w14:paraId="14968038">
            <w:pPr>
              <w:pStyle w:val="51"/>
              <w:jc w:val="center"/>
              <w:rPr>
                <w:rFonts w:hint="eastAsia" w:ascii="宋体" w:hAnsi="宋体" w:eastAsia="宋体" w:cs="宋体"/>
                <w:color w:val="auto"/>
                <w:sz w:val="21"/>
                <w:szCs w:val="21"/>
                <w:highlight w:val="none"/>
              </w:rPr>
            </w:pPr>
          </w:p>
        </w:tc>
        <w:tc>
          <w:tcPr>
            <w:tcW w:w="1002" w:type="pct"/>
            <w:vAlign w:val="center"/>
          </w:tcPr>
          <w:p w14:paraId="10A6B59E">
            <w:pPr>
              <w:pStyle w:val="51"/>
              <w:jc w:val="center"/>
              <w:rPr>
                <w:rFonts w:hint="eastAsia" w:ascii="宋体" w:hAnsi="宋体" w:eastAsia="宋体" w:cs="宋体"/>
                <w:color w:val="auto"/>
                <w:sz w:val="21"/>
                <w:szCs w:val="21"/>
                <w:highlight w:val="none"/>
              </w:rPr>
            </w:pPr>
          </w:p>
        </w:tc>
        <w:tc>
          <w:tcPr>
            <w:tcW w:w="1090" w:type="pct"/>
            <w:vAlign w:val="center"/>
          </w:tcPr>
          <w:p w14:paraId="61702DF6">
            <w:pPr>
              <w:pStyle w:val="51"/>
              <w:jc w:val="center"/>
              <w:rPr>
                <w:rFonts w:hint="eastAsia" w:ascii="宋体" w:hAnsi="宋体" w:eastAsia="宋体" w:cs="宋体"/>
                <w:color w:val="auto"/>
                <w:sz w:val="21"/>
                <w:szCs w:val="21"/>
                <w:highlight w:val="none"/>
              </w:rPr>
            </w:pPr>
          </w:p>
        </w:tc>
        <w:tc>
          <w:tcPr>
            <w:tcW w:w="1090" w:type="pct"/>
            <w:vAlign w:val="center"/>
          </w:tcPr>
          <w:p w14:paraId="0CC18FC2">
            <w:pPr>
              <w:pStyle w:val="51"/>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1"/>
              <w:jc w:val="center"/>
              <w:rPr>
                <w:rFonts w:hint="eastAsia" w:ascii="宋体" w:hAnsi="宋体" w:eastAsia="宋体" w:cs="宋体"/>
                <w:color w:val="auto"/>
                <w:sz w:val="21"/>
                <w:szCs w:val="21"/>
                <w:highlight w:val="none"/>
              </w:rPr>
            </w:pPr>
          </w:p>
        </w:tc>
        <w:tc>
          <w:tcPr>
            <w:tcW w:w="1395" w:type="pct"/>
            <w:vAlign w:val="center"/>
          </w:tcPr>
          <w:p w14:paraId="5DDD9937">
            <w:pPr>
              <w:pStyle w:val="51"/>
              <w:jc w:val="center"/>
              <w:rPr>
                <w:rFonts w:hint="eastAsia" w:ascii="宋体" w:hAnsi="宋体" w:eastAsia="宋体" w:cs="宋体"/>
                <w:color w:val="auto"/>
                <w:sz w:val="21"/>
                <w:szCs w:val="21"/>
                <w:highlight w:val="none"/>
              </w:rPr>
            </w:pPr>
          </w:p>
        </w:tc>
        <w:tc>
          <w:tcPr>
            <w:tcW w:w="1002" w:type="pct"/>
            <w:vAlign w:val="center"/>
          </w:tcPr>
          <w:p w14:paraId="0B29A018">
            <w:pPr>
              <w:pStyle w:val="51"/>
              <w:jc w:val="center"/>
              <w:rPr>
                <w:rFonts w:hint="eastAsia" w:ascii="宋体" w:hAnsi="宋体" w:eastAsia="宋体" w:cs="宋体"/>
                <w:color w:val="auto"/>
                <w:sz w:val="21"/>
                <w:szCs w:val="21"/>
                <w:highlight w:val="none"/>
              </w:rPr>
            </w:pPr>
          </w:p>
        </w:tc>
        <w:tc>
          <w:tcPr>
            <w:tcW w:w="1090" w:type="pct"/>
            <w:vAlign w:val="center"/>
          </w:tcPr>
          <w:p w14:paraId="1FA693DE">
            <w:pPr>
              <w:pStyle w:val="51"/>
              <w:jc w:val="center"/>
              <w:rPr>
                <w:rFonts w:hint="eastAsia" w:ascii="宋体" w:hAnsi="宋体" w:eastAsia="宋体" w:cs="宋体"/>
                <w:color w:val="auto"/>
                <w:sz w:val="21"/>
                <w:szCs w:val="21"/>
                <w:highlight w:val="none"/>
              </w:rPr>
            </w:pPr>
          </w:p>
        </w:tc>
        <w:tc>
          <w:tcPr>
            <w:tcW w:w="1090" w:type="pct"/>
            <w:vAlign w:val="center"/>
          </w:tcPr>
          <w:p w14:paraId="3D633AB6">
            <w:pPr>
              <w:pStyle w:val="51"/>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1"/>
              <w:jc w:val="center"/>
              <w:rPr>
                <w:rFonts w:hint="eastAsia" w:ascii="宋体" w:hAnsi="宋体" w:eastAsia="宋体" w:cs="宋体"/>
                <w:color w:val="auto"/>
                <w:sz w:val="21"/>
                <w:szCs w:val="21"/>
                <w:highlight w:val="none"/>
              </w:rPr>
            </w:pPr>
          </w:p>
        </w:tc>
        <w:tc>
          <w:tcPr>
            <w:tcW w:w="1395" w:type="pct"/>
            <w:vAlign w:val="center"/>
          </w:tcPr>
          <w:p w14:paraId="014A297F">
            <w:pPr>
              <w:pStyle w:val="51"/>
              <w:jc w:val="center"/>
              <w:rPr>
                <w:rFonts w:hint="eastAsia" w:ascii="宋体" w:hAnsi="宋体" w:eastAsia="宋体" w:cs="宋体"/>
                <w:color w:val="auto"/>
                <w:sz w:val="21"/>
                <w:szCs w:val="21"/>
                <w:highlight w:val="none"/>
              </w:rPr>
            </w:pPr>
          </w:p>
        </w:tc>
        <w:tc>
          <w:tcPr>
            <w:tcW w:w="1002" w:type="pct"/>
            <w:vAlign w:val="center"/>
          </w:tcPr>
          <w:p w14:paraId="51467013">
            <w:pPr>
              <w:pStyle w:val="51"/>
              <w:jc w:val="center"/>
              <w:rPr>
                <w:rFonts w:hint="eastAsia" w:ascii="宋体" w:hAnsi="宋体" w:eastAsia="宋体" w:cs="宋体"/>
                <w:color w:val="auto"/>
                <w:sz w:val="21"/>
                <w:szCs w:val="21"/>
                <w:highlight w:val="none"/>
              </w:rPr>
            </w:pPr>
          </w:p>
        </w:tc>
        <w:tc>
          <w:tcPr>
            <w:tcW w:w="1090" w:type="pct"/>
            <w:vAlign w:val="center"/>
          </w:tcPr>
          <w:p w14:paraId="011E40CA">
            <w:pPr>
              <w:pStyle w:val="51"/>
              <w:jc w:val="center"/>
              <w:rPr>
                <w:rFonts w:hint="eastAsia" w:ascii="宋体" w:hAnsi="宋体" w:eastAsia="宋体" w:cs="宋体"/>
                <w:color w:val="auto"/>
                <w:sz w:val="21"/>
                <w:szCs w:val="21"/>
                <w:highlight w:val="none"/>
              </w:rPr>
            </w:pPr>
          </w:p>
        </w:tc>
        <w:tc>
          <w:tcPr>
            <w:tcW w:w="1090" w:type="pct"/>
            <w:vAlign w:val="center"/>
          </w:tcPr>
          <w:p w14:paraId="7062C313">
            <w:pPr>
              <w:pStyle w:val="51"/>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1"/>
              <w:jc w:val="center"/>
              <w:rPr>
                <w:rFonts w:hint="eastAsia" w:ascii="宋体" w:hAnsi="宋体" w:eastAsia="宋体" w:cs="宋体"/>
                <w:color w:val="auto"/>
                <w:sz w:val="21"/>
                <w:szCs w:val="21"/>
                <w:highlight w:val="none"/>
              </w:rPr>
            </w:pPr>
          </w:p>
        </w:tc>
        <w:tc>
          <w:tcPr>
            <w:tcW w:w="1395" w:type="pct"/>
            <w:vAlign w:val="center"/>
          </w:tcPr>
          <w:p w14:paraId="010A1BB0">
            <w:pPr>
              <w:pStyle w:val="51"/>
              <w:jc w:val="center"/>
              <w:rPr>
                <w:rFonts w:hint="eastAsia" w:ascii="宋体" w:hAnsi="宋体" w:eastAsia="宋体" w:cs="宋体"/>
                <w:color w:val="auto"/>
                <w:sz w:val="21"/>
                <w:szCs w:val="21"/>
                <w:highlight w:val="none"/>
              </w:rPr>
            </w:pPr>
          </w:p>
        </w:tc>
        <w:tc>
          <w:tcPr>
            <w:tcW w:w="1002" w:type="pct"/>
            <w:vAlign w:val="center"/>
          </w:tcPr>
          <w:p w14:paraId="1EE22C75">
            <w:pPr>
              <w:pStyle w:val="51"/>
              <w:jc w:val="center"/>
              <w:rPr>
                <w:rFonts w:hint="eastAsia" w:ascii="宋体" w:hAnsi="宋体" w:eastAsia="宋体" w:cs="宋体"/>
                <w:color w:val="auto"/>
                <w:sz w:val="21"/>
                <w:szCs w:val="21"/>
                <w:highlight w:val="none"/>
              </w:rPr>
            </w:pPr>
          </w:p>
        </w:tc>
        <w:tc>
          <w:tcPr>
            <w:tcW w:w="1090" w:type="pct"/>
            <w:vAlign w:val="center"/>
          </w:tcPr>
          <w:p w14:paraId="3C86F2CC">
            <w:pPr>
              <w:pStyle w:val="51"/>
              <w:jc w:val="center"/>
              <w:rPr>
                <w:rFonts w:hint="eastAsia" w:ascii="宋体" w:hAnsi="宋体" w:eastAsia="宋体" w:cs="宋体"/>
                <w:color w:val="auto"/>
                <w:sz w:val="21"/>
                <w:szCs w:val="21"/>
                <w:highlight w:val="none"/>
              </w:rPr>
            </w:pPr>
          </w:p>
        </w:tc>
        <w:tc>
          <w:tcPr>
            <w:tcW w:w="1090" w:type="pct"/>
            <w:vAlign w:val="center"/>
          </w:tcPr>
          <w:p w14:paraId="515EA04E">
            <w:pPr>
              <w:pStyle w:val="51"/>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1"/>
              <w:jc w:val="center"/>
              <w:rPr>
                <w:rFonts w:hint="eastAsia" w:ascii="宋体" w:hAnsi="宋体" w:eastAsia="宋体" w:cs="宋体"/>
                <w:color w:val="auto"/>
                <w:sz w:val="21"/>
                <w:szCs w:val="21"/>
                <w:highlight w:val="none"/>
              </w:rPr>
            </w:pPr>
          </w:p>
        </w:tc>
        <w:tc>
          <w:tcPr>
            <w:tcW w:w="1395" w:type="pct"/>
            <w:vAlign w:val="center"/>
          </w:tcPr>
          <w:p w14:paraId="1C7A6406">
            <w:pPr>
              <w:pStyle w:val="51"/>
              <w:jc w:val="center"/>
              <w:rPr>
                <w:rFonts w:hint="eastAsia" w:ascii="宋体" w:hAnsi="宋体" w:eastAsia="宋体" w:cs="宋体"/>
                <w:color w:val="auto"/>
                <w:sz w:val="21"/>
                <w:szCs w:val="21"/>
                <w:highlight w:val="none"/>
              </w:rPr>
            </w:pPr>
          </w:p>
        </w:tc>
        <w:tc>
          <w:tcPr>
            <w:tcW w:w="1002" w:type="pct"/>
            <w:vAlign w:val="center"/>
          </w:tcPr>
          <w:p w14:paraId="7F774DAF">
            <w:pPr>
              <w:pStyle w:val="51"/>
              <w:jc w:val="center"/>
              <w:rPr>
                <w:rFonts w:hint="eastAsia" w:ascii="宋体" w:hAnsi="宋体" w:eastAsia="宋体" w:cs="宋体"/>
                <w:color w:val="auto"/>
                <w:sz w:val="21"/>
                <w:szCs w:val="21"/>
                <w:highlight w:val="none"/>
              </w:rPr>
            </w:pPr>
          </w:p>
        </w:tc>
        <w:tc>
          <w:tcPr>
            <w:tcW w:w="1090" w:type="pct"/>
            <w:vAlign w:val="center"/>
          </w:tcPr>
          <w:p w14:paraId="66A55C54">
            <w:pPr>
              <w:pStyle w:val="51"/>
              <w:jc w:val="center"/>
              <w:rPr>
                <w:rFonts w:hint="eastAsia" w:ascii="宋体" w:hAnsi="宋体" w:eastAsia="宋体" w:cs="宋体"/>
                <w:color w:val="auto"/>
                <w:sz w:val="21"/>
                <w:szCs w:val="21"/>
                <w:highlight w:val="none"/>
              </w:rPr>
            </w:pPr>
          </w:p>
        </w:tc>
        <w:tc>
          <w:tcPr>
            <w:tcW w:w="1090" w:type="pct"/>
            <w:vAlign w:val="center"/>
          </w:tcPr>
          <w:p w14:paraId="6FC3A7DB">
            <w:pPr>
              <w:pStyle w:val="51"/>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1"/>
              <w:jc w:val="center"/>
              <w:rPr>
                <w:rFonts w:hint="eastAsia" w:ascii="宋体" w:hAnsi="宋体" w:eastAsia="宋体" w:cs="宋体"/>
                <w:color w:val="auto"/>
                <w:sz w:val="21"/>
                <w:szCs w:val="21"/>
                <w:highlight w:val="none"/>
              </w:rPr>
            </w:pPr>
          </w:p>
        </w:tc>
        <w:tc>
          <w:tcPr>
            <w:tcW w:w="1395" w:type="pct"/>
            <w:vAlign w:val="center"/>
          </w:tcPr>
          <w:p w14:paraId="199507E1">
            <w:pPr>
              <w:pStyle w:val="51"/>
              <w:jc w:val="center"/>
              <w:rPr>
                <w:rFonts w:hint="eastAsia" w:ascii="宋体" w:hAnsi="宋体" w:eastAsia="宋体" w:cs="宋体"/>
                <w:color w:val="auto"/>
                <w:sz w:val="21"/>
                <w:szCs w:val="21"/>
                <w:highlight w:val="none"/>
              </w:rPr>
            </w:pPr>
          </w:p>
        </w:tc>
        <w:tc>
          <w:tcPr>
            <w:tcW w:w="1002" w:type="pct"/>
            <w:vAlign w:val="center"/>
          </w:tcPr>
          <w:p w14:paraId="6691FD82">
            <w:pPr>
              <w:pStyle w:val="51"/>
              <w:jc w:val="center"/>
              <w:rPr>
                <w:rFonts w:hint="eastAsia" w:ascii="宋体" w:hAnsi="宋体" w:eastAsia="宋体" w:cs="宋体"/>
                <w:color w:val="auto"/>
                <w:sz w:val="21"/>
                <w:szCs w:val="21"/>
                <w:highlight w:val="none"/>
              </w:rPr>
            </w:pPr>
          </w:p>
        </w:tc>
        <w:tc>
          <w:tcPr>
            <w:tcW w:w="1090" w:type="pct"/>
            <w:vAlign w:val="center"/>
          </w:tcPr>
          <w:p w14:paraId="6E35002B">
            <w:pPr>
              <w:pStyle w:val="51"/>
              <w:jc w:val="center"/>
              <w:rPr>
                <w:rFonts w:hint="eastAsia" w:ascii="宋体" w:hAnsi="宋体" w:eastAsia="宋体" w:cs="宋体"/>
                <w:color w:val="auto"/>
                <w:sz w:val="21"/>
                <w:szCs w:val="21"/>
                <w:highlight w:val="none"/>
              </w:rPr>
            </w:pPr>
          </w:p>
        </w:tc>
        <w:tc>
          <w:tcPr>
            <w:tcW w:w="1090" w:type="pct"/>
            <w:vAlign w:val="center"/>
          </w:tcPr>
          <w:p w14:paraId="69818ED1">
            <w:pPr>
              <w:pStyle w:val="51"/>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1"/>
              <w:jc w:val="center"/>
              <w:rPr>
                <w:rFonts w:hint="eastAsia" w:ascii="宋体" w:hAnsi="宋体" w:eastAsia="宋体" w:cs="宋体"/>
                <w:color w:val="auto"/>
                <w:sz w:val="21"/>
                <w:szCs w:val="21"/>
                <w:highlight w:val="none"/>
              </w:rPr>
            </w:pPr>
          </w:p>
        </w:tc>
      </w:tr>
    </w:tbl>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9" w:name="_Toc27056"/>
      <w:bookmarkStart w:id="380" w:name="_Toc163492934"/>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379"/>
      <w:bookmarkEnd w:id="380"/>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w:t>
      </w:r>
      <w:r>
        <w:rPr>
          <w:rFonts w:hint="eastAsia"/>
          <w:b w:val="0"/>
          <w:bCs/>
          <w:color w:val="auto"/>
          <w:szCs w:val="21"/>
          <w:highlight w:val="none"/>
          <w:lang w:val="zh-CN"/>
        </w:rPr>
        <w:t>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1"/>
              <w:jc w:val="center"/>
              <w:rPr>
                <w:rFonts w:hint="eastAsia" w:ascii="宋体" w:hAnsi="宋体" w:eastAsia="宋体" w:cs="宋体"/>
                <w:color w:val="auto"/>
                <w:sz w:val="21"/>
                <w:szCs w:val="21"/>
                <w:highlight w:val="none"/>
              </w:rPr>
            </w:pPr>
          </w:p>
        </w:tc>
        <w:tc>
          <w:tcPr>
            <w:tcW w:w="1031" w:type="pct"/>
            <w:vAlign w:val="center"/>
          </w:tcPr>
          <w:p w14:paraId="0E04AD72">
            <w:pPr>
              <w:pStyle w:val="51"/>
              <w:jc w:val="center"/>
              <w:rPr>
                <w:rFonts w:hint="eastAsia" w:ascii="宋体" w:hAnsi="宋体" w:eastAsia="宋体" w:cs="宋体"/>
                <w:color w:val="auto"/>
                <w:sz w:val="21"/>
                <w:szCs w:val="21"/>
                <w:highlight w:val="none"/>
              </w:rPr>
            </w:pPr>
          </w:p>
        </w:tc>
        <w:tc>
          <w:tcPr>
            <w:tcW w:w="1265" w:type="pct"/>
            <w:vAlign w:val="center"/>
          </w:tcPr>
          <w:p w14:paraId="585AEA1C">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1"/>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1"/>
              <w:jc w:val="center"/>
              <w:rPr>
                <w:rFonts w:hint="eastAsia" w:ascii="宋体" w:hAnsi="宋体" w:eastAsia="宋体" w:cs="宋体"/>
                <w:color w:val="auto"/>
                <w:sz w:val="21"/>
                <w:szCs w:val="21"/>
                <w:highlight w:val="none"/>
              </w:rPr>
            </w:pPr>
          </w:p>
        </w:tc>
        <w:tc>
          <w:tcPr>
            <w:tcW w:w="1031" w:type="pct"/>
            <w:vAlign w:val="center"/>
          </w:tcPr>
          <w:p w14:paraId="29A6C1E1">
            <w:pPr>
              <w:pStyle w:val="51"/>
              <w:jc w:val="center"/>
              <w:rPr>
                <w:rFonts w:hint="eastAsia" w:ascii="宋体" w:hAnsi="宋体" w:eastAsia="宋体" w:cs="宋体"/>
                <w:color w:val="auto"/>
                <w:sz w:val="21"/>
                <w:szCs w:val="21"/>
                <w:highlight w:val="none"/>
              </w:rPr>
            </w:pPr>
          </w:p>
        </w:tc>
        <w:tc>
          <w:tcPr>
            <w:tcW w:w="1265" w:type="pct"/>
            <w:vAlign w:val="center"/>
          </w:tcPr>
          <w:p w14:paraId="5D92E460">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1"/>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1"/>
              <w:jc w:val="center"/>
              <w:rPr>
                <w:rFonts w:hint="eastAsia" w:ascii="宋体" w:hAnsi="宋体" w:eastAsia="宋体" w:cs="宋体"/>
                <w:color w:val="auto"/>
                <w:sz w:val="21"/>
                <w:szCs w:val="21"/>
                <w:highlight w:val="none"/>
                <w:lang w:val="en-US" w:eastAsia="zh-CN"/>
              </w:rPr>
            </w:pPr>
          </w:p>
        </w:tc>
        <w:tc>
          <w:tcPr>
            <w:tcW w:w="1031" w:type="pct"/>
            <w:shd w:val="clear" w:color="auto" w:fill="auto"/>
            <w:vAlign w:val="center"/>
          </w:tcPr>
          <w:p w14:paraId="2982168B">
            <w:pPr>
              <w:pStyle w:val="51"/>
              <w:jc w:val="center"/>
              <w:rPr>
                <w:rFonts w:hint="eastAsia" w:ascii="宋体" w:hAnsi="宋体" w:eastAsia="宋体" w:cs="宋体"/>
                <w:color w:val="auto"/>
                <w:sz w:val="21"/>
                <w:szCs w:val="21"/>
                <w:highlight w:val="none"/>
                <w:lang w:val="en-US" w:eastAsia="zh-CN"/>
              </w:rPr>
            </w:pPr>
          </w:p>
        </w:tc>
        <w:tc>
          <w:tcPr>
            <w:tcW w:w="1265" w:type="pct"/>
            <w:shd w:val="clear" w:color="auto" w:fill="auto"/>
            <w:vAlign w:val="center"/>
          </w:tcPr>
          <w:p w14:paraId="78EC7D09">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1"/>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1"/>
              <w:jc w:val="center"/>
              <w:rPr>
                <w:rFonts w:hint="eastAsia" w:ascii="宋体" w:hAnsi="宋体" w:eastAsia="宋体" w:cs="宋体"/>
                <w:color w:val="auto"/>
                <w:sz w:val="21"/>
                <w:szCs w:val="21"/>
                <w:highlight w:val="none"/>
              </w:rPr>
            </w:pPr>
          </w:p>
        </w:tc>
        <w:tc>
          <w:tcPr>
            <w:tcW w:w="1159" w:type="pct"/>
            <w:vAlign w:val="center"/>
          </w:tcPr>
          <w:p w14:paraId="529041E2">
            <w:pPr>
              <w:pStyle w:val="51"/>
              <w:jc w:val="center"/>
              <w:rPr>
                <w:rFonts w:hint="eastAsia" w:ascii="宋体" w:hAnsi="宋体" w:eastAsia="宋体" w:cs="宋体"/>
                <w:color w:val="auto"/>
                <w:sz w:val="21"/>
                <w:szCs w:val="21"/>
                <w:highlight w:val="none"/>
              </w:rPr>
            </w:pPr>
          </w:p>
        </w:tc>
        <w:tc>
          <w:tcPr>
            <w:tcW w:w="1031" w:type="pct"/>
            <w:vAlign w:val="center"/>
          </w:tcPr>
          <w:p w14:paraId="301E476D">
            <w:pPr>
              <w:pStyle w:val="51"/>
              <w:jc w:val="center"/>
              <w:rPr>
                <w:rFonts w:hint="eastAsia" w:ascii="宋体" w:hAnsi="宋体" w:eastAsia="宋体" w:cs="宋体"/>
                <w:color w:val="auto"/>
                <w:sz w:val="21"/>
                <w:szCs w:val="21"/>
                <w:highlight w:val="none"/>
              </w:rPr>
            </w:pPr>
          </w:p>
        </w:tc>
        <w:tc>
          <w:tcPr>
            <w:tcW w:w="1265" w:type="pct"/>
            <w:vAlign w:val="center"/>
          </w:tcPr>
          <w:p w14:paraId="06F8AED7">
            <w:pPr>
              <w:pStyle w:val="51"/>
              <w:jc w:val="center"/>
              <w:rPr>
                <w:rFonts w:hint="eastAsia" w:ascii="宋体" w:hAnsi="宋体" w:eastAsia="宋体" w:cs="宋体"/>
                <w:color w:val="auto"/>
                <w:sz w:val="21"/>
                <w:szCs w:val="21"/>
                <w:highlight w:val="none"/>
              </w:rPr>
            </w:pPr>
          </w:p>
        </w:tc>
        <w:tc>
          <w:tcPr>
            <w:tcW w:w="1136" w:type="pct"/>
            <w:vAlign w:val="center"/>
          </w:tcPr>
          <w:p w14:paraId="0CE9DF45">
            <w:pPr>
              <w:pStyle w:val="51"/>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1"/>
              <w:jc w:val="center"/>
              <w:rPr>
                <w:rFonts w:hint="eastAsia" w:ascii="宋体" w:hAnsi="宋体" w:eastAsia="宋体" w:cs="宋体"/>
                <w:color w:val="auto"/>
                <w:sz w:val="21"/>
                <w:szCs w:val="21"/>
                <w:highlight w:val="none"/>
              </w:rPr>
            </w:pPr>
          </w:p>
        </w:tc>
        <w:tc>
          <w:tcPr>
            <w:tcW w:w="1159" w:type="pct"/>
            <w:vAlign w:val="center"/>
          </w:tcPr>
          <w:p w14:paraId="77107295">
            <w:pPr>
              <w:pStyle w:val="51"/>
              <w:jc w:val="center"/>
              <w:rPr>
                <w:rFonts w:hint="eastAsia" w:ascii="宋体" w:hAnsi="宋体" w:eastAsia="宋体" w:cs="宋体"/>
                <w:color w:val="auto"/>
                <w:sz w:val="21"/>
                <w:szCs w:val="21"/>
                <w:highlight w:val="none"/>
              </w:rPr>
            </w:pPr>
          </w:p>
        </w:tc>
        <w:tc>
          <w:tcPr>
            <w:tcW w:w="1031" w:type="pct"/>
            <w:vAlign w:val="center"/>
          </w:tcPr>
          <w:p w14:paraId="4D01D78E">
            <w:pPr>
              <w:pStyle w:val="51"/>
              <w:jc w:val="center"/>
              <w:rPr>
                <w:rFonts w:hint="eastAsia" w:ascii="宋体" w:hAnsi="宋体" w:eastAsia="宋体" w:cs="宋体"/>
                <w:color w:val="auto"/>
                <w:sz w:val="21"/>
                <w:szCs w:val="21"/>
                <w:highlight w:val="none"/>
              </w:rPr>
            </w:pPr>
          </w:p>
        </w:tc>
        <w:tc>
          <w:tcPr>
            <w:tcW w:w="1265" w:type="pct"/>
            <w:vAlign w:val="center"/>
          </w:tcPr>
          <w:p w14:paraId="6D546857">
            <w:pPr>
              <w:pStyle w:val="51"/>
              <w:jc w:val="center"/>
              <w:rPr>
                <w:rFonts w:hint="eastAsia" w:ascii="宋体" w:hAnsi="宋体" w:eastAsia="宋体" w:cs="宋体"/>
                <w:color w:val="auto"/>
                <w:sz w:val="21"/>
                <w:szCs w:val="21"/>
                <w:highlight w:val="none"/>
              </w:rPr>
            </w:pPr>
          </w:p>
        </w:tc>
        <w:tc>
          <w:tcPr>
            <w:tcW w:w="1136" w:type="pct"/>
            <w:vAlign w:val="center"/>
          </w:tcPr>
          <w:p w14:paraId="2E1B7D0B">
            <w:pPr>
              <w:pStyle w:val="51"/>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1"/>
              <w:jc w:val="center"/>
              <w:rPr>
                <w:rFonts w:hint="eastAsia" w:ascii="宋体" w:hAnsi="宋体" w:eastAsia="宋体" w:cs="宋体"/>
                <w:color w:val="auto"/>
                <w:sz w:val="21"/>
                <w:szCs w:val="21"/>
                <w:highlight w:val="none"/>
              </w:rPr>
            </w:pPr>
          </w:p>
        </w:tc>
        <w:tc>
          <w:tcPr>
            <w:tcW w:w="1159" w:type="pct"/>
            <w:vAlign w:val="center"/>
          </w:tcPr>
          <w:p w14:paraId="5C7E043B">
            <w:pPr>
              <w:pStyle w:val="51"/>
              <w:jc w:val="center"/>
              <w:rPr>
                <w:rFonts w:hint="eastAsia" w:ascii="宋体" w:hAnsi="宋体" w:eastAsia="宋体" w:cs="宋体"/>
                <w:color w:val="auto"/>
                <w:sz w:val="21"/>
                <w:szCs w:val="21"/>
                <w:highlight w:val="none"/>
              </w:rPr>
            </w:pPr>
          </w:p>
        </w:tc>
        <w:tc>
          <w:tcPr>
            <w:tcW w:w="1031" w:type="pct"/>
            <w:vAlign w:val="center"/>
          </w:tcPr>
          <w:p w14:paraId="64166C7A">
            <w:pPr>
              <w:pStyle w:val="51"/>
              <w:jc w:val="center"/>
              <w:rPr>
                <w:rFonts w:hint="eastAsia" w:ascii="宋体" w:hAnsi="宋体" w:eastAsia="宋体" w:cs="宋体"/>
                <w:color w:val="auto"/>
                <w:sz w:val="21"/>
                <w:szCs w:val="21"/>
                <w:highlight w:val="none"/>
              </w:rPr>
            </w:pPr>
          </w:p>
        </w:tc>
        <w:tc>
          <w:tcPr>
            <w:tcW w:w="1265" w:type="pct"/>
            <w:vAlign w:val="center"/>
          </w:tcPr>
          <w:p w14:paraId="2817CCE5">
            <w:pPr>
              <w:pStyle w:val="51"/>
              <w:jc w:val="center"/>
              <w:rPr>
                <w:rFonts w:hint="eastAsia" w:ascii="宋体" w:hAnsi="宋体" w:eastAsia="宋体" w:cs="宋体"/>
                <w:color w:val="auto"/>
                <w:sz w:val="21"/>
                <w:szCs w:val="21"/>
                <w:highlight w:val="none"/>
              </w:rPr>
            </w:pPr>
          </w:p>
        </w:tc>
        <w:tc>
          <w:tcPr>
            <w:tcW w:w="1136" w:type="pct"/>
            <w:vAlign w:val="center"/>
          </w:tcPr>
          <w:p w14:paraId="184E3F96">
            <w:pPr>
              <w:pStyle w:val="51"/>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1"/>
              <w:jc w:val="center"/>
              <w:rPr>
                <w:rFonts w:hint="eastAsia" w:ascii="宋体" w:hAnsi="宋体" w:eastAsia="宋体" w:cs="宋体"/>
                <w:color w:val="auto"/>
                <w:sz w:val="21"/>
                <w:szCs w:val="21"/>
                <w:highlight w:val="none"/>
              </w:rPr>
            </w:pPr>
          </w:p>
        </w:tc>
        <w:tc>
          <w:tcPr>
            <w:tcW w:w="1159" w:type="pct"/>
            <w:vAlign w:val="center"/>
          </w:tcPr>
          <w:p w14:paraId="1F11A7BE">
            <w:pPr>
              <w:pStyle w:val="51"/>
              <w:jc w:val="center"/>
              <w:rPr>
                <w:rFonts w:hint="eastAsia" w:ascii="宋体" w:hAnsi="宋体" w:eastAsia="宋体" w:cs="宋体"/>
                <w:color w:val="auto"/>
                <w:sz w:val="21"/>
                <w:szCs w:val="21"/>
                <w:highlight w:val="none"/>
              </w:rPr>
            </w:pPr>
          </w:p>
        </w:tc>
        <w:tc>
          <w:tcPr>
            <w:tcW w:w="1031" w:type="pct"/>
            <w:vAlign w:val="center"/>
          </w:tcPr>
          <w:p w14:paraId="09342B6E">
            <w:pPr>
              <w:pStyle w:val="51"/>
              <w:jc w:val="center"/>
              <w:rPr>
                <w:rFonts w:hint="eastAsia" w:ascii="宋体" w:hAnsi="宋体" w:eastAsia="宋体" w:cs="宋体"/>
                <w:color w:val="auto"/>
                <w:sz w:val="21"/>
                <w:szCs w:val="21"/>
                <w:highlight w:val="none"/>
              </w:rPr>
            </w:pPr>
          </w:p>
        </w:tc>
        <w:tc>
          <w:tcPr>
            <w:tcW w:w="1265" w:type="pct"/>
            <w:vAlign w:val="center"/>
          </w:tcPr>
          <w:p w14:paraId="6742B646">
            <w:pPr>
              <w:pStyle w:val="51"/>
              <w:jc w:val="center"/>
              <w:rPr>
                <w:rFonts w:hint="eastAsia" w:ascii="宋体" w:hAnsi="宋体" w:eastAsia="宋体" w:cs="宋体"/>
                <w:color w:val="auto"/>
                <w:sz w:val="21"/>
                <w:szCs w:val="21"/>
                <w:highlight w:val="none"/>
              </w:rPr>
            </w:pPr>
          </w:p>
        </w:tc>
        <w:tc>
          <w:tcPr>
            <w:tcW w:w="1136" w:type="pct"/>
            <w:vAlign w:val="center"/>
          </w:tcPr>
          <w:p w14:paraId="4C72FCC2">
            <w:pPr>
              <w:pStyle w:val="51"/>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1"/>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6EF25346">
      <w:pPr>
        <w:ind w:firstLine="420" w:firstLineChars="200"/>
        <w:rPr>
          <w:rFonts w:hint="eastAsia" w:cs="仿宋_GB2312"/>
          <w:color w:val="auto"/>
          <w:sz w:val="21"/>
          <w:szCs w:val="21"/>
          <w:highlight w:val="none"/>
          <w:lang w:val="en-US" w:eastAsia="zh-CN"/>
        </w:rPr>
      </w:pPr>
    </w:p>
    <w:p w14:paraId="1B58EC6A">
      <w:pPr>
        <w:ind w:firstLine="420"/>
        <w:rPr>
          <w:rFonts w:cs="仿宋_GB2312"/>
          <w:color w:val="auto"/>
          <w:szCs w:val="24"/>
          <w:highlight w:val="none"/>
        </w:rPr>
      </w:pPr>
      <w:r>
        <w:rPr>
          <w:rFonts w:cs="仿宋_GB2312"/>
          <w:color w:val="auto"/>
          <w:szCs w:val="24"/>
          <w:highlight w:val="none"/>
        </w:rPr>
        <w:br w:type="page"/>
      </w:r>
    </w:p>
    <w:p w14:paraId="11F665A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1" w:name="_Toc163492930"/>
      <w:bookmarkStart w:id="382" w:name="_Toc29880"/>
      <w:r>
        <w:rPr>
          <w:rFonts w:hint="eastAsia" w:cstheme="majorBidi"/>
          <w:b/>
          <w:bCs/>
          <w:color w:val="auto"/>
          <w:kern w:val="2"/>
          <w:sz w:val="32"/>
          <w:szCs w:val="32"/>
          <w:highlight w:val="none"/>
          <w:lang w:val="en-US" w:eastAsia="zh-CN" w:bidi="ar-SA"/>
        </w:rPr>
        <w:t>十五</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381"/>
      <w:bookmarkEnd w:id="382"/>
    </w:p>
    <w:p w14:paraId="2D83E71A">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09784D1D">
      <w:pPr>
        <w:rPr>
          <w:rFonts w:cs="Arial"/>
          <w:bCs/>
          <w:color w:val="auto"/>
          <w:szCs w:val="21"/>
          <w:highlight w:val="none"/>
        </w:rPr>
      </w:pPr>
      <w:r>
        <w:rPr>
          <w:rFonts w:hint="eastAsia" w:cs="仿宋_GB2312"/>
          <w:color w:val="auto"/>
          <w:szCs w:val="24"/>
          <w:highlight w:val="none"/>
        </w:rPr>
        <w:t xml:space="preserve">项目编号：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E7A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63DF324">
            <w:pPr>
              <w:jc w:val="center"/>
              <w:rPr>
                <w:rFonts w:hint="eastAsia" w:ascii="宋体" w:hAnsi="宋体" w:eastAsia="宋体" w:cs="宋体"/>
                <w:color w:val="auto"/>
                <w:sz w:val="21"/>
                <w:szCs w:val="21"/>
                <w:highlight w:val="none"/>
              </w:rPr>
            </w:pPr>
            <w:bookmarkStart w:id="383"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11A663B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2ECB31F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55ED3B4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A685D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B5EB4A0">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992E5B3">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1985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9D10A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5E0C8CBB">
            <w:pPr>
              <w:rPr>
                <w:rFonts w:hint="eastAsia" w:ascii="宋体" w:hAnsi="宋体" w:eastAsia="宋体" w:cs="宋体"/>
                <w:color w:val="auto"/>
                <w:sz w:val="21"/>
                <w:szCs w:val="21"/>
                <w:highlight w:val="none"/>
              </w:rPr>
            </w:pPr>
          </w:p>
        </w:tc>
        <w:tc>
          <w:tcPr>
            <w:tcW w:w="1248" w:type="dxa"/>
            <w:vAlign w:val="center"/>
          </w:tcPr>
          <w:p w14:paraId="67606B41">
            <w:pPr>
              <w:rPr>
                <w:rFonts w:hint="eastAsia" w:ascii="宋体" w:hAnsi="宋体" w:eastAsia="宋体" w:cs="宋体"/>
                <w:color w:val="auto"/>
                <w:sz w:val="21"/>
                <w:szCs w:val="21"/>
                <w:highlight w:val="none"/>
              </w:rPr>
            </w:pPr>
          </w:p>
        </w:tc>
        <w:tc>
          <w:tcPr>
            <w:tcW w:w="1560" w:type="dxa"/>
            <w:vAlign w:val="center"/>
          </w:tcPr>
          <w:p w14:paraId="35700A00">
            <w:pPr>
              <w:rPr>
                <w:rFonts w:hint="eastAsia" w:ascii="宋体" w:hAnsi="宋体" w:eastAsia="宋体" w:cs="宋体"/>
                <w:color w:val="auto"/>
                <w:sz w:val="21"/>
                <w:szCs w:val="21"/>
                <w:highlight w:val="none"/>
              </w:rPr>
            </w:pPr>
          </w:p>
        </w:tc>
        <w:tc>
          <w:tcPr>
            <w:tcW w:w="1344" w:type="dxa"/>
            <w:vAlign w:val="center"/>
          </w:tcPr>
          <w:p w14:paraId="55FE54A7">
            <w:pPr>
              <w:rPr>
                <w:rFonts w:hint="eastAsia" w:ascii="宋体" w:hAnsi="宋体" w:eastAsia="宋体" w:cs="宋体"/>
                <w:color w:val="auto"/>
                <w:sz w:val="21"/>
                <w:szCs w:val="21"/>
                <w:highlight w:val="none"/>
              </w:rPr>
            </w:pPr>
          </w:p>
        </w:tc>
        <w:tc>
          <w:tcPr>
            <w:tcW w:w="1525" w:type="dxa"/>
            <w:vAlign w:val="center"/>
          </w:tcPr>
          <w:p w14:paraId="221C6259">
            <w:pPr>
              <w:rPr>
                <w:rFonts w:hint="eastAsia" w:ascii="宋体" w:hAnsi="宋体" w:eastAsia="宋体" w:cs="宋体"/>
                <w:color w:val="auto"/>
                <w:sz w:val="21"/>
                <w:szCs w:val="21"/>
                <w:highlight w:val="none"/>
              </w:rPr>
            </w:pPr>
          </w:p>
        </w:tc>
        <w:tc>
          <w:tcPr>
            <w:tcW w:w="1091" w:type="dxa"/>
            <w:vAlign w:val="center"/>
          </w:tcPr>
          <w:p w14:paraId="74DE4035">
            <w:pPr>
              <w:rPr>
                <w:rFonts w:hint="eastAsia" w:ascii="宋体" w:hAnsi="宋体" w:eastAsia="宋体" w:cs="宋体"/>
                <w:color w:val="auto"/>
                <w:sz w:val="21"/>
                <w:szCs w:val="21"/>
                <w:highlight w:val="none"/>
              </w:rPr>
            </w:pPr>
          </w:p>
        </w:tc>
      </w:tr>
      <w:tr w14:paraId="3BBA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BFFC5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197F193E">
            <w:pPr>
              <w:rPr>
                <w:rFonts w:hint="eastAsia" w:ascii="宋体" w:hAnsi="宋体" w:eastAsia="宋体" w:cs="宋体"/>
                <w:color w:val="auto"/>
                <w:sz w:val="21"/>
                <w:szCs w:val="21"/>
                <w:highlight w:val="none"/>
              </w:rPr>
            </w:pPr>
          </w:p>
        </w:tc>
        <w:tc>
          <w:tcPr>
            <w:tcW w:w="1248" w:type="dxa"/>
            <w:vAlign w:val="center"/>
          </w:tcPr>
          <w:p w14:paraId="1C58CBA7">
            <w:pPr>
              <w:rPr>
                <w:rFonts w:hint="eastAsia" w:ascii="宋体" w:hAnsi="宋体" w:eastAsia="宋体" w:cs="宋体"/>
                <w:color w:val="auto"/>
                <w:sz w:val="21"/>
                <w:szCs w:val="21"/>
                <w:highlight w:val="none"/>
              </w:rPr>
            </w:pPr>
          </w:p>
        </w:tc>
        <w:tc>
          <w:tcPr>
            <w:tcW w:w="1560" w:type="dxa"/>
            <w:vAlign w:val="center"/>
          </w:tcPr>
          <w:p w14:paraId="79B4C1E7">
            <w:pPr>
              <w:rPr>
                <w:rFonts w:hint="eastAsia" w:ascii="宋体" w:hAnsi="宋体" w:eastAsia="宋体" w:cs="宋体"/>
                <w:color w:val="auto"/>
                <w:sz w:val="21"/>
                <w:szCs w:val="21"/>
                <w:highlight w:val="none"/>
              </w:rPr>
            </w:pPr>
          </w:p>
        </w:tc>
        <w:tc>
          <w:tcPr>
            <w:tcW w:w="1344" w:type="dxa"/>
            <w:vAlign w:val="center"/>
          </w:tcPr>
          <w:p w14:paraId="23E8E746">
            <w:pPr>
              <w:rPr>
                <w:rFonts w:hint="eastAsia" w:ascii="宋体" w:hAnsi="宋体" w:eastAsia="宋体" w:cs="宋体"/>
                <w:color w:val="auto"/>
                <w:sz w:val="21"/>
                <w:szCs w:val="21"/>
                <w:highlight w:val="none"/>
              </w:rPr>
            </w:pPr>
          </w:p>
        </w:tc>
        <w:tc>
          <w:tcPr>
            <w:tcW w:w="1525" w:type="dxa"/>
            <w:vAlign w:val="center"/>
          </w:tcPr>
          <w:p w14:paraId="6DC2C17E">
            <w:pPr>
              <w:rPr>
                <w:rFonts w:hint="eastAsia" w:ascii="宋体" w:hAnsi="宋体" w:eastAsia="宋体" w:cs="宋体"/>
                <w:color w:val="auto"/>
                <w:sz w:val="21"/>
                <w:szCs w:val="21"/>
                <w:highlight w:val="none"/>
              </w:rPr>
            </w:pPr>
          </w:p>
        </w:tc>
        <w:tc>
          <w:tcPr>
            <w:tcW w:w="1091" w:type="dxa"/>
            <w:vAlign w:val="center"/>
          </w:tcPr>
          <w:p w14:paraId="1C6F74A6">
            <w:pPr>
              <w:rPr>
                <w:rFonts w:hint="eastAsia" w:ascii="宋体" w:hAnsi="宋体" w:eastAsia="宋体" w:cs="宋体"/>
                <w:color w:val="auto"/>
                <w:sz w:val="21"/>
                <w:szCs w:val="21"/>
                <w:highlight w:val="none"/>
              </w:rPr>
            </w:pPr>
          </w:p>
        </w:tc>
      </w:tr>
      <w:tr w14:paraId="502E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20695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5CCD4B31">
            <w:pPr>
              <w:rPr>
                <w:rFonts w:hint="eastAsia" w:ascii="宋体" w:hAnsi="宋体" w:eastAsia="宋体" w:cs="宋体"/>
                <w:color w:val="auto"/>
                <w:sz w:val="21"/>
                <w:szCs w:val="21"/>
                <w:highlight w:val="none"/>
              </w:rPr>
            </w:pPr>
          </w:p>
        </w:tc>
        <w:tc>
          <w:tcPr>
            <w:tcW w:w="1248" w:type="dxa"/>
            <w:vAlign w:val="center"/>
          </w:tcPr>
          <w:p w14:paraId="6D82C5AC">
            <w:pPr>
              <w:rPr>
                <w:rFonts w:hint="eastAsia" w:ascii="宋体" w:hAnsi="宋体" w:eastAsia="宋体" w:cs="宋体"/>
                <w:color w:val="auto"/>
                <w:sz w:val="21"/>
                <w:szCs w:val="21"/>
                <w:highlight w:val="none"/>
              </w:rPr>
            </w:pPr>
          </w:p>
        </w:tc>
        <w:tc>
          <w:tcPr>
            <w:tcW w:w="1560" w:type="dxa"/>
            <w:vAlign w:val="center"/>
          </w:tcPr>
          <w:p w14:paraId="5ABCA6CC">
            <w:pPr>
              <w:rPr>
                <w:rFonts w:hint="eastAsia" w:ascii="宋体" w:hAnsi="宋体" w:eastAsia="宋体" w:cs="宋体"/>
                <w:color w:val="auto"/>
                <w:sz w:val="21"/>
                <w:szCs w:val="21"/>
                <w:highlight w:val="none"/>
              </w:rPr>
            </w:pPr>
          </w:p>
        </w:tc>
        <w:tc>
          <w:tcPr>
            <w:tcW w:w="1344" w:type="dxa"/>
            <w:vAlign w:val="center"/>
          </w:tcPr>
          <w:p w14:paraId="50A5777A">
            <w:pPr>
              <w:rPr>
                <w:rFonts w:hint="eastAsia" w:ascii="宋体" w:hAnsi="宋体" w:eastAsia="宋体" w:cs="宋体"/>
                <w:color w:val="auto"/>
                <w:sz w:val="21"/>
                <w:szCs w:val="21"/>
                <w:highlight w:val="none"/>
              </w:rPr>
            </w:pPr>
          </w:p>
        </w:tc>
        <w:tc>
          <w:tcPr>
            <w:tcW w:w="1525" w:type="dxa"/>
            <w:vAlign w:val="center"/>
          </w:tcPr>
          <w:p w14:paraId="1BB0AAFB">
            <w:pPr>
              <w:rPr>
                <w:rFonts w:hint="eastAsia" w:ascii="宋体" w:hAnsi="宋体" w:eastAsia="宋体" w:cs="宋体"/>
                <w:color w:val="auto"/>
                <w:sz w:val="21"/>
                <w:szCs w:val="21"/>
                <w:highlight w:val="none"/>
              </w:rPr>
            </w:pPr>
          </w:p>
        </w:tc>
        <w:tc>
          <w:tcPr>
            <w:tcW w:w="1091" w:type="dxa"/>
            <w:vAlign w:val="center"/>
          </w:tcPr>
          <w:p w14:paraId="71D0F585">
            <w:pPr>
              <w:rPr>
                <w:rFonts w:hint="eastAsia" w:ascii="宋体" w:hAnsi="宋体" w:eastAsia="宋体" w:cs="宋体"/>
                <w:color w:val="auto"/>
                <w:sz w:val="21"/>
                <w:szCs w:val="21"/>
                <w:highlight w:val="none"/>
              </w:rPr>
            </w:pPr>
          </w:p>
        </w:tc>
      </w:tr>
      <w:tr w14:paraId="4EEC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D6F84F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0F76EDF7">
            <w:pPr>
              <w:rPr>
                <w:rFonts w:hint="eastAsia" w:ascii="宋体" w:hAnsi="宋体" w:eastAsia="宋体" w:cs="宋体"/>
                <w:color w:val="auto"/>
                <w:sz w:val="21"/>
                <w:szCs w:val="21"/>
                <w:highlight w:val="none"/>
              </w:rPr>
            </w:pPr>
          </w:p>
        </w:tc>
        <w:tc>
          <w:tcPr>
            <w:tcW w:w="1248" w:type="dxa"/>
            <w:vAlign w:val="center"/>
          </w:tcPr>
          <w:p w14:paraId="38596C79">
            <w:pPr>
              <w:rPr>
                <w:rFonts w:hint="eastAsia" w:ascii="宋体" w:hAnsi="宋体" w:eastAsia="宋体" w:cs="宋体"/>
                <w:color w:val="auto"/>
                <w:sz w:val="21"/>
                <w:szCs w:val="21"/>
                <w:highlight w:val="none"/>
              </w:rPr>
            </w:pPr>
          </w:p>
        </w:tc>
        <w:tc>
          <w:tcPr>
            <w:tcW w:w="1560" w:type="dxa"/>
            <w:vAlign w:val="center"/>
          </w:tcPr>
          <w:p w14:paraId="532688C7">
            <w:pPr>
              <w:rPr>
                <w:rFonts w:hint="eastAsia" w:ascii="宋体" w:hAnsi="宋体" w:eastAsia="宋体" w:cs="宋体"/>
                <w:color w:val="auto"/>
                <w:sz w:val="21"/>
                <w:szCs w:val="21"/>
                <w:highlight w:val="none"/>
              </w:rPr>
            </w:pPr>
          </w:p>
        </w:tc>
        <w:tc>
          <w:tcPr>
            <w:tcW w:w="1344" w:type="dxa"/>
            <w:vAlign w:val="center"/>
          </w:tcPr>
          <w:p w14:paraId="78714397">
            <w:pPr>
              <w:rPr>
                <w:rFonts w:hint="eastAsia" w:ascii="宋体" w:hAnsi="宋体" w:eastAsia="宋体" w:cs="宋体"/>
                <w:color w:val="auto"/>
                <w:sz w:val="21"/>
                <w:szCs w:val="21"/>
                <w:highlight w:val="none"/>
              </w:rPr>
            </w:pPr>
          </w:p>
        </w:tc>
        <w:tc>
          <w:tcPr>
            <w:tcW w:w="1525" w:type="dxa"/>
            <w:vAlign w:val="center"/>
          </w:tcPr>
          <w:p w14:paraId="045BFD24">
            <w:pPr>
              <w:rPr>
                <w:rFonts w:hint="eastAsia" w:ascii="宋体" w:hAnsi="宋体" w:eastAsia="宋体" w:cs="宋体"/>
                <w:color w:val="auto"/>
                <w:sz w:val="21"/>
                <w:szCs w:val="21"/>
                <w:highlight w:val="none"/>
              </w:rPr>
            </w:pPr>
          </w:p>
        </w:tc>
        <w:tc>
          <w:tcPr>
            <w:tcW w:w="1091" w:type="dxa"/>
            <w:vAlign w:val="center"/>
          </w:tcPr>
          <w:p w14:paraId="0541B8E5">
            <w:pPr>
              <w:rPr>
                <w:rFonts w:hint="eastAsia" w:ascii="宋体" w:hAnsi="宋体" w:eastAsia="宋体" w:cs="宋体"/>
                <w:color w:val="auto"/>
                <w:sz w:val="21"/>
                <w:szCs w:val="21"/>
                <w:highlight w:val="none"/>
              </w:rPr>
            </w:pPr>
          </w:p>
        </w:tc>
      </w:tr>
      <w:tr w14:paraId="0A7F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D9FA9F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7E708283">
            <w:pPr>
              <w:rPr>
                <w:rFonts w:hint="eastAsia" w:ascii="宋体" w:hAnsi="宋体" w:eastAsia="宋体" w:cs="宋体"/>
                <w:color w:val="auto"/>
                <w:sz w:val="21"/>
                <w:szCs w:val="21"/>
                <w:highlight w:val="none"/>
              </w:rPr>
            </w:pPr>
          </w:p>
        </w:tc>
        <w:tc>
          <w:tcPr>
            <w:tcW w:w="1248" w:type="dxa"/>
            <w:vAlign w:val="center"/>
          </w:tcPr>
          <w:p w14:paraId="32F91177">
            <w:pPr>
              <w:rPr>
                <w:rFonts w:hint="eastAsia" w:ascii="宋体" w:hAnsi="宋体" w:eastAsia="宋体" w:cs="宋体"/>
                <w:color w:val="auto"/>
                <w:sz w:val="21"/>
                <w:szCs w:val="21"/>
                <w:highlight w:val="none"/>
              </w:rPr>
            </w:pPr>
          </w:p>
        </w:tc>
        <w:tc>
          <w:tcPr>
            <w:tcW w:w="1560" w:type="dxa"/>
            <w:vAlign w:val="center"/>
          </w:tcPr>
          <w:p w14:paraId="2F9C9F7A">
            <w:pPr>
              <w:rPr>
                <w:rFonts w:hint="eastAsia" w:ascii="宋体" w:hAnsi="宋体" w:eastAsia="宋体" w:cs="宋体"/>
                <w:color w:val="auto"/>
                <w:sz w:val="21"/>
                <w:szCs w:val="21"/>
                <w:highlight w:val="none"/>
              </w:rPr>
            </w:pPr>
          </w:p>
        </w:tc>
        <w:tc>
          <w:tcPr>
            <w:tcW w:w="1344" w:type="dxa"/>
            <w:vAlign w:val="center"/>
          </w:tcPr>
          <w:p w14:paraId="723B1529">
            <w:pPr>
              <w:rPr>
                <w:rFonts w:hint="eastAsia" w:ascii="宋体" w:hAnsi="宋体" w:eastAsia="宋体" w:cs="宋体"/>
                <w:color w:val="auto"/>
                <w:sz w:val="21"/>
                <w:szCs w:val="21"/>
                <w:highlight w:val="none"/>
              </w:rPr>
            </w:pPr>
          </w:p>
        </w:tc>
        <w:tc>
          <w:tcPr>
            <w:tcW w:w="1525" w:type="dxa"/>
            <w:vAlign w:val="center"/>
          </w:tcPr>
          <w:p w14:paraId="6BD6BA2A">
            <w:pPr>
              <w:rPr>
                <w:rFonts w:hint="eastAsia" w:ascii="宋体" w:hAnsi="宋体" w:eastAsia="宋体" w:cs="宋体"/>
                <w:color w:val="auto"/>
                <w:sz w:val="21"/>
                <w:szCs w:val="21"/>
                <w:highlight w:val="none"/>
              </w:rPr>
            </w:pPr>
          </w:p>
        </w:tc>
        <w:tc>
          <w:tcPr>
            <w:tcW w:w="1091" w:type="dxa"/>
            <w:vAlign w:val="center"/>
          </w:tcPr>
          <w:p w14:paraId="2D9912E8">
            <w:pPr>
              <w:rPr>
                <w:rFonts w:hint="eastAsia" w:ascii="宋体" w:hAnsi="宋体" w:eastAsia="宋体" w:cs="宋体"/>
                <w:color w:val="auto"/>
                <w:sz w:val="21"/>
                <w:szCs w:val="21"/>
                <w:highlight w:val="none"/>
              </w:rPr>
            </w:pPr>
          </w:p>
        </w:tc>
      </w:tr>
      <w:tr w14:paraId="5322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70DC95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08382563">
            <w:pPr>
              <w:rPr>
                <w:rFonts w:hint="eastAsia" w:ascii="宋体" w:hAnsi="宋体" w:eastAsia="宋体" w:cs="宋体"/>
                <w:color w:val="auto"/>
                <w:sz w:val="21"/>
                <w:szCs w:val="21"/>
                <w:highlight w:val="none"/>
              </w:rPr>
            </w:pPr>
          </w:p>
        </w:tc>
        <w:tc>
          <w:tcPr>
            <w:tcW w:w="1248" w:type="dxa"/>
            <w:vAlign w:val="center"/>
          </w:tcPr>
          <w:p w14:paraId="6FB0D99D">
            <w:pPr>
              <w:rPr>
                <w:rFonts w:hint="eastAsia" w:ascii="宋体" w:hAnsi="宋体" w:eastAsia="宋体" w:cs="宋体"/>
                <w:color w:val="auto"/>
                <w:sz w:val="21"/>
                <w:szCs w:val="21"/>
                <w:highlight w:val="none"/>
              </w:rPr>
            </w:pPr>
          </w:p>
        </w:tc>
        <w:tc>
          <w:tcPr>
            <w:tcW w:w="1560" w:type="dxa"/>
            <w:vAlign w:val="center"/>
          </w:tcPr>
          <w:p w14:paraId="6DE236C2">
            <w:pPr>
              <w:rPr>
                <w:rFonts w:hint="eastAsia" w:ascii="宋体" w:hAnsi="宋体" w:eastAsia="宋体" w:cs="宋体"/>
                <w:color w:val="auto"/>
                <w:sz w:val="21"/>
                <w:szCs w:val="21"/>
                <w:highlight w:val="none"/>
              </w:rPr>
            </w:pPr>
          </w:p>
        </w:tc>
        <w:tc>
          <w:tcPr>
            <w:tcW w:w="1344" w:type="dxa"/>
            <w:vAlign w:val="center"/>
          </w:tcPr>
          <w:p w14:paraId="04CBACB3">
            <w:pPr>
              <w:rPr>
                <w:rFonts w:hint="eastAsia" w:ascii="宋体" w:hAnsi="宋体" w:eastAsia="宋体" w:cs="宋体"/>
                <w:color w:val="auto"/>
                <w:sz w:val="21"/>
                <w:szCs w:val="21"/>
                <w:highlight w:val="none"/>
              </w:rPr>
            </w:pPr>
          </w:p>
        </w:tc>
        <w:tc>
          <w:tcPr>
            <w:tcW w:w="1525" w:type="dxa"/>
            <w:vAlign w:val="center"/>
          </w:tcPr>
          <w:p w14:paraId="292E9563">
            <w:pPr>
              <w:rPr>
                <w:rFonts w:hint="eastAsia" w:ascii="宋体" w:hAnsi="宋体" w:eastAsia="宋体" w:cs="宋体"/>
                <w:color w:val="auto"/>
                <w:sz w:val="21"/>
                <w:szCs w:val="21"/>
                <w:highlight w:val="none"/>
              </w:rPr>
            </w:pPr>
          </w:p>
        </w:tc>
        <w:tc>
          <w:tcPr>
            <w:tcW w:w="1091" w:type="dxa"/>
            <w:vAlign w:val="center"/>
          </w:tcPr>
          <w:p w14:paraId="24FA5F4B">
            <w:pPr>
              <w:rPr>
                <w:rFonts w:hint="eastAsia" w:ascii="宋体" w:hAnsi="宋体" w:eastAsia="宋体" w:cs="宋体"/>
                <w:color w:val="auto"/>
                <w:sz w:val="21"/>
                <w:szCs w:val="21"/>
                <w:highlight w:val="none"/>
              </w:rPr>
            </w:pPr>
          </w:p>
        </w:tc>
      </w:tr>
      <w:bookmarkEnd w:id="383"/>
    </w:tbl>
    <w:p w14:paraId="7FF45C09">
      <w:pPr>
        <w:rPr>
          <w:rFonts w:hint="eastAsia" w:cs="仿宋_GB2312"/>
          <w:color w:val="auto"/>
          <w:szCs w:val="24"/>
          <w:highlight w:val="none"/>
        </w:rPr>
      </w:pPr>
    </w:p>
    <w:p w14:paraId="4F6E4D15">
      <w:pPr>
        <w:rPr>
          <w:rFonts w:hint="eastAsia"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中标（成交）通知书或采购合同等</w:t>
      </w:r>
      <w:r>
        <w:rPr>
          <w:rFonts w:hint="eastAsia" w:cs="仿宋_GB2312"/>
          <w:color w:val="auto"/>
          <w:sz w:val="21"/>
          <w:szCs w:val="21"/>
          <w:highlight w:val="none"/>
        </w:rPr>
        <w:t>业绩证明资料。</w:t>
      </w:r>
    </w:p>
    <w:p w14:paraId="47A9F2A8">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21F13D2A">
      <w:pPr>
        <w:widowControl/>
        <w:spacing w:before="100" w:beforeAutospacing="1" w:after="100" w:afterAutospacing="1"/>
        <w:rPr>
          <w:rFonts w:cs="Arial"/>
          <w:color w:val="auto"/>
          <w:szCs w:val="21"/>
          <w:highlight w:val="none"/>
        </w:rPr>
      </w:pPr>
    </w:p>
    <w:p w14:paraId="70E217F9">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1D92D9B">
      <w:pPr>
        <w:ind w:firstLine="420"/>
        <w:rPr>
          <w:rFonts w:cs="仿宋_GB2312"/>
          <w:color w:val="auto"/>
          <w:szCs w:val="24"/>
          <w:highlight w:val="none"/>
        </w:rPr>
      </w:pPr>
      <w:r>
        <w:rPr>
          <w:rFonts w:hint="eastAsia" w:cs="仿宋_GB2312"/>
          <w:color w:val="auto"/>
          <w:szCs w:val="24"/>
          <w:highlight w:val="none"/>
        </w:rPr>
        <w:t>日      期：</w:t>
      </w:r>
    </w:p>
    <w:p w14:paraId="22BB9B8C">
      <w:pPr>
        <w:ind w:firstLine="420"/>
        <w:rPr>
          <w:rFonts w:cs="仿宋_GB2312"/>
          <w:color w:val="auto"/>
          <w:szCs w:val="24"/>
          <w:highlight w:val="none"/>
        </w:rPr>
      </w:pPr>
      <w:r>
        <w:rPr>
          <w:rFonts w:cs="仿宋_GB2312"/>
          <w:color w:val="auto"/>
          <w:szCs w:val="24"/>
          <w:highlight w:val="none"/>
        </w:rPr>
        <w:br w:type="page"/>
      </w:r>
    </w:p>
    <w:p w14:paraId="7A4A1AE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4" w:name="_Toc26782"/>
      <w:bookmarkStart w:id="385" w:name="_Toc163492931"/>
      <w:r>
        <w:rPr>
          <w:rFonts w:hint="eastAsia" w:cstheme="majorBidi"/>
          <w:b/>
          <w:bCs/>
          <w:color w:val="auto"/>
          <w:kern w:val="2"/>
          <w:sz w:val="32"/>
          <w:szCs w:val="32"/>
          <w:highlight w:val="none"/>
          <w:lang w:val="en-US" w:eastAsia="zh-CN" w:bidi="ar-SA"/>
        </w:rPr>
        <w:t>十六</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384"/>
      <w:bookmarkEnd w:id="385"/>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5490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0605521">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6688B3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45748D3F">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5AA5F6D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0189671A">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29F11B02">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7A56592C">
            <w:pPr>
              <w:pStyle w:val="5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6A504EE7">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18A2298">
            <w:pPr>
              <w:pStyle w:val="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0BEC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AFF8C1">
            <w:pPr>
              <w:pStyle w:val="51"/>
              <w:jc w:val="center"/>
              <w:rPr>
                <w:rFonts w:hint="eastAsia" w:ascii="宋体" w:hAnsi="宋体" w:eastAsia="宋体" w:cs="宋体"/>
                <w:color w:val="auto"/>
                <w:sz w:val="21"/>
                <w:szCs w:val="21"/>
                <w:highlight w:val="none"/>
              </w:rPr>
            </w:pPr>
            <w:bookmarkStart w:id="386" w:name="_Toc99533292"/>
            <w:bookmarkStart w:id="387" w:name="_Toc100090784"/>
            <w:r>
              <w:rPr>
                <w:rFonts w:hint="eastAsia" w:ascii="宋体" w:hAnsi="宋体" w:eastAsia="宋体" w:cs="宋体"/>
                <w:color w:val="auto"/>
                <w:sz w:val="21"/>
                <w:szCs w:val="21"/>
                <w:highlight w:val="none"/>
              </w:rPr>
              <w:t>1</w:t>
            </w:r>
            <w:bookmarkEnd w:id="386"/>
            <w:bookmarkEnd w:id="387"/>
          </w:p>
        </w:tc>
        <w:tc>
          <w:tcPr>
            <w:tcW w:w="1267" w:type="dxa"/>
            <w:vAlign w:val="center"/>
          </w:tcPr>
          <w:p w14:paraId="4471D53D">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3839B7F">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06F164">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F16B955">
            <w:pPr>
              <w:pStyle w:val="51"/>
              <w:jc w:val="center"/>
              <w:rPr>
                <w:rFonts w:hint="eastAsia" w:ascii="宋体" w:hAnsi="宋体" w:eastAsia="宋体" w:cs="宋体"/>
                <w:color w:val="auto"/>
                <w:sz w:val="21"/>
                <w:szCs w:val="21"/>
                <w:highlight w:val="none"/>
              </w:rPr>
            </w:pPr>
          </w:p>
        </w:tc>
        <w:tc>
          <w:tcPr>
            <w:tcW w:w="1860" w:type="dxa"/>
            <w:vAlign w:val="center"/>
          </w:tcPr>
          <w:p w14:paraId="3C0AC21C">
            <w:pPr>
              <w:pStyle w:val="51"/>
              <w:jc w:val="center"/>
              <w:rPr>
                <w:rFonts w:hint="eastAsia" w:ascii="宋体" w:hAnsi="宋体" w:eastAsia="宋体" w:cs="宋体"/>
                <w:color w:val="auto"/>
                <w:sz w:val="21"/>
                <w:szCs w:val="21"/>
                <w:highlight w:val="none"/>
              </w:rPr>
            </w:pPr>
          </w:p>
        </w:tc>
        <w:tc>
          <w:tcPr>
            <w:tcW w:w="1356" w:type="dxa"/>
            <w:vAlign w:val="center"/>
          </w:tcPr>
          <w:p w14:paraId="3AAF91A6">
            <w:pPr>
              <w:pStyle w:val="51"/>
              <w:jc w:val="center"/>
              <w:rPr>
                <w:rFonts w:hint="eastAsia" w:ascii="宋体" w:hAnsi="宋体" w:eastAsia="宋体" w:cs="宋体"/>
                <w:color w:val="auto"/>
                <w:sz w:val="21"/>
                <w:szCs w:val="21"/>
                <w:highlight w:val="none"/>
              </w:rPr>
            </w:pPr>
          </w:p>
        </w:tc>
        <w:tc>
          <w:tcPr>
            <w:tcW w:w="816" w:type="dxa"/>
            <w:vAlign w:val="center"/>
          </w:tcPr>
          <w:p w14:paraId="18AD137A">
            <w:pPr>
              <w:pStyle w:val="51"/>
              <w:jc w:val="center"/>
              <w:rPr>
                <w:rFonts w:hint="eastAsia" w:ascii="宋体" w:hAnsi="宋体" w:eastAsia="宋体" w:cs="宋体"/>
                <w:color w:val="auto"/>
                <w:sz w:val="21"/>
                <w:szCs w:val="21"/>
                <w:highlight w:val="none"/>
              </w:rPr>
            </w:pPr>
          </w:p>
        </w:tc>
      </w:tr>
      <w:tr w14:paraId="7D6B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80BCA5">
            <w:pPr>
              <w:pStyle w:val="51"/>
              <w:jc w:val="center"/>
              <w:rPr>
                <w:rFonts w:hint="eastAsia" w:ascii="宋体" w:hAnsi="宋体" w:eastAsia="宋体" w:cs="宋体"/>
                <w:color w:val="auto"/>
                <w:sz w:val="21"/>
                <w:szCs w:val="21"/>
                <w:highlight w:val="none"/>
              </w:rPr>
            </w:pPr>
            <w:bookmarkStart w:id="388" w:name="_Toc100090785"/>
            <w:bookmarkStart w:id="389" w:name="_Toc99533293"/>
            <w:r>
              <w:rPr>
                <w:rFonts w:hint="eastAsia" w:ascii="宋体" w:hAnsi="宋体" w:eastAsia="宋体" w:cs="宋体"/>
                <w:color w:val="auto"/>
                <w:sz w:val="21"/>
                <w:szCs w:val="21"/>
                <w:highlight w:val="none"/>
              </w:rPr>
              <w:t>2</w:t>
            </w:r>
            <w:bookmarkEnd w:id="388"/>
            <w:bookmarkEnd w:id="389"/>
          </w:p>
        </w:tc>
        <w:tc>
          <w:tcPr>
            <w:tcW w:w="1267" w:type="dxa"/>
            <w:vAlign w:val="center"/>
          </w:tcPr>
          <w:p w14:paraId="5CBD627E">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389DB9E">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BB4E677">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67C46B9">
            <w:pPr>
              <w:pStyle w:val="51"/>
              <w:jc w:val="center"/>
              <w:rPr>
                <w:rFonts w:hint="eastAsia" w:ascii="宋体" w:hAnsi="宋体" w:eastAsia="宋体" w:cs="宋体"/>
                <w:color w:val="auto"/>
                <w:sz w:val="21"/>
                <w:szCs w:val="21"/>
                <w:highlight w:val="none"/>
              </w:rPr>
            </w:pPr>
          </w:p>
        </w:tc>
        <w:tc>
          <w:tcPr>
            <w:tcW w:w="1860" w:type="dxa"/>
            <w:vAlign w:val="center"/>
          </w:tcPr>
          <w:p w14:paraId="40F316A3">
            <w:pPr>
              <w:pStyle w:val="51"/>
              <w:jc w:val="center"/>
              <w:rPr>
                <w:rFonts w:hint="eastAsia" w:ascii="宋体" w:hAnsi="宋体" w:eastAsia="宋体" w:cs="宋体"/>
                <w:color w:val="auto"/>
                <w:sz w:val="21"/>
                <w:szCs w:val="21"/>
                <w:highlight w:val="none"/>
              </w:rPr>
            </w:pPr>
          </w:p>
        </w:tc>
        <w:tc>
          <w:tcPr>
            <w:tcW w:w="1356" w:type="dxa"/>
            <w:vAlign w:val="center"/>
          </w:tcPr>
          <w:p w14:paraId="54F8F637">
            <w:pPr>
              <w:pStyle w:val="51"/>
              <w:jc w:val="center"/>
              <w:rPr>
                <w:rFonts w:hint="eastAsia" w:ascii="宋体" w:hAnsi="宋体" w:eastAsia="宋体" w:cs="宋体"/>
                <w:color w:val="auto"/>
                <w:sz w:val="21"/>
                <w:szCs w:val="21"/>
                <w:highlight w:val="none"/>
              </w:rPr>
            </w:pPr>
          </w:p>
        </w:tc>
        <w:tc>
          <w:tcPr>
            <w:tcW w:w="816" w:type="dxa"/>
            <w:vAlign w:val="center"/>
          </w:tcPr>
          <w:p w14:paraId="2D64FC92">
            <w:pPr>
              <w:pStyle w:val="51"/>
              <w:jc w:val="center"/>
              <w:rPr>
                <w:rFonts w:hint="eastAsia" w:ascii="宋体" w:hAnsi="宋体" w:eastAsia="宋体" w:cs="宋体"/>
                <w:color w:val="auto"/>
                <w:sz w:val="21"/>
                <w:szCs w:val="21"/>
                <w:highlight w:val="none"/>
              </w:rPr>
            </w:pPr>
          </w:p>
        </w:tc>
      </w:tr>
      <w:tr w14:paraId="08F8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588133">
            <w:pPr>
              <w:pStyle w:val="51"/>
              <w:jc w:val="center"/>
              <w:rPr>
                <w:rFonts w:hint="eastAsia" w:ascii="宋体" w:hAnsi="宋体" w:eastAsia="宋体" w:cs="宋体"/>
                <w:color w:val="auto"/>
                <w:sz w:val="21"/>
                <w:szCs w:val="21"/>
                <w:highlight w:val="none"/>
              </w:rPr>
            </w:pPr>
            <w:bookmarkStart w:id="390" w:name="_Toc100090786"/>
            <w:bookmarkStart w:id="391" w:name="_Toc99533294"/>
            <w:r>
              <w:rPr>
                <w:rFonts w:hint="eastAsia" w:ascii="宋体" w:hAnsi="宋体" w:eastAsia="宋体" w:cs="宋体"/>
                <w:color w:val="auto"/>
                <w:sz w:val="21"/>
                <w:szCs w:val="21"/>
                <w:highlight w:val="none"/>
              </w:rPr>
              <w:t>3</w:t>
            </w:r>
            <w:bookmarkEnd w:id="390"/>
            <w:bookmarkEnd w:id="391"/>
          </w:p>
        </w:tc>
        <w:tc>
          <w:tcPr>
            <w:tcW w:w="1267" w:type="dxa"/>
            <w:vAlign w:val="center"/>
          </w:tcPr>
          <w:p w14:paraId="47E49549">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D0C012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786EB9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448906">
            <w:pPr>
              <w:pStyle w:val="51"/>
              <w:jc w:val="center"/>
              <w:rPr>
                <w:rFonts w:hint="eastAsia" w:ascii="宋体" w:hAnsi="宋体" w:eastAsia="宋体" w:cs="宋体"/>
                <w:color w:val="auto"/>
                <w:sz w:val="21"/>
                <w:szCs w:val="21"/>
                <w:highlight w:val="none"/>
              </w:rPr>
            </w:pPr>
          </w:p>
        </w:tc>
        <w:tc>
          <w:tcPr>
            <w:tcW w:w="1860" w:type="dxa"/>
            <w:vAlign w:val="center"/>
          </w:tcPr>
          <w:p w14:paraId="1B688287">
            <w:pPr>
              <w:pStyle w:val="51"/>
              <w:jc w:val="center"/>
              <w:rPr>
                <w:rFonts w:hint="eastAsia" w:ascii="宋体" w:hAnsi="宋体" w:eastAsia="宋体" w:cs="宋体"/>
                <w:color w:val="auto"/>
                <w:sz w:val="21"/>
                <w:szCs w:val="21"/>
                <w:highlight w:val="none"/>
              </w:rPr>
            </w:pPr>
          </w:p>
        </w:tc>
        <w:tc>
          <w:tcPr>
            <w:tcW w:w="1356" w:type="dxa"/>
            <w:vAlign w:val="center"/>
          </w:tcPr>
          <w:p w14:paraId="28A473DD">
            <w:pPr>
              <w:pStyle w:val="51"/>
              <w:jc w:val="center"/>
              <w:rPr>
                <w:rFonts w:hint="eastAsia" w:ascii="宋体" w:hAnsi="宋体" w:eastAsia="宋体" w:cs="宋体"/>
                <w:color w:val="auto"/>
                <w:sz w:val="21"/>
                <w:szCs w:val="21"/>
                <w:highlight w:val="none"/>
              </w:rPr>
            </w:pPr>
          </w:p>
        </w:tc>
        <w:tc>
          <w:tcPr>
            <w:tcW w:w="816" w:type="dxa"/>
            <w:vAlign w:val="center"/>
          </w:tcPr>
          <w:p w14:paraId="703C8B3F">
            <w:pPr>
              <w:pStyle w:val="51"/>
              <w:jc w:val="center"/>
              <w:rPr>
                <w:rFonts w:hint="eastAsia" w:ascii="宋体" w:hAnsi="宋体" w:eastAsia="宋体" w:cs="宋体"/>
                <w:color w:val="auto"/>
                <w:sz w:val="21"/>
                <w:szCs w:val="21"/>
                <w:highlight w:val="none"/>
              </w:rPr>
            </w:pPr>
          </w:p>
        </w:tc>
      </w:tr>
      <w:tr w14:paraId="754D4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61BADF4">
            <w:pPr>
              <w:pStyle w:val="51"/>
              <w:jc w:val="center"/>
              <w:rPr>
                <w:rFonts w:hint="eastAsia" w:ascii="宋体" w:hAnsi="宋体" w:eastAsia="宋体" w:cs="宋体"/>
                <w:color w:val="auto"/>
                <w:sz w:val="21"/>
                <w:szCs w:val="21"/>
                <w:highlight w:val="none"/>
              </w:rPr>
            </w:pPr>
            <w:bookmarkStart w:id="392" w:name="_Toc100090787"/>
            <w:bookmarkStart w:id="393" w:name="_Toc99533295"/>
            <w:r>
              <w:rPr>
                <w:rFonts w:hint="eastAsia" w:ascii="宋体" w:hAnsi="宋体" w:eastAsia="宋体" w:cs="宋体"/>
                <w:color w:val="auto"/>
                <w:sz w:val="21"/>
                <w:szCs w:val="21"/>
                <w:highlight w:val="none"/>
              </w:rPr>
              <w:t>4</w:t>
            </w:r>
            <w:bookmarkEnd w:id="392"/>
            <w:bookmarkEnd w:id="393"/>
          </w:p>
        </w:tc>
        <w:tc>
          <w:tcPr>
            <w:tcW w:w="1267" w:type="dxa"/>
            <w:vAlign w:val="center"/>
          </w:tcPr>
          <w:p w14:paraId="111BAF0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CDAF6AA">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0AA7C4A">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9547D93">
            <w:pPr>
              <w:pStyle w:val="51"/>
              <w:jc w:val="center"/>
              <w:rPr>
                <w:rFonts w:hint="eastAsia" w:ascii="宋体" w:hAnsi="宋体" w:eastAsia="宋体" w:cs="宋体"/>
                <w:color w:val="auto"/>
                <w:sz w:val="21"/>
                <w:szCs w:val="21"/>
                <w:highlight w:val="none"/>
              </w:rPr>
            </w:pPr>
          </w:p>
        </w:tc>
        <w:tc>
          <w:tcPr>
            <w:tcW w:w="1860" w:type="dxa"/>
            <w:vAlign w:val="center"/>
          </w:tcPr>
          <w:p w14:paraId="51EF97D8">
            <w:pPr>
              <w:pStyle w:val="51"/>
              <w:jc w:val="center"/>
              <w:rPr>
                <w:rFonts w:hint="eastAsia" w:ascii="宋体" w:hAnsi="宋体" w:eastAsia="宋体" w:cs="宋体"/>
                <w:color w:val="auto"/>
                <w:sz w:val="21"/>
                <w:szCs w:val="21"/>
                <w:highlight w:val="none"/>
              </w:rPr>
            </w:pPr>
          </w:p>
        </w:tc>
        <w:tc>
          <w:tcPr>
            <w:tcW w:w="1356" w:type="dxa"/>
            <w:vAlign w:val="center"/>
          </w:tcPr>
          <w:p w14:paraId="42C5B3CB">
            <w:pPr>
              <w:pStyle w:val="51"/>
              <w:jc w:val="center"/>
              <w:rPr>
                <w:rFonts w:hint="eastAsia" w:ascii="宋体" w:hAnsi="宋体" w:eastAsia="宋体" w:cs="宋体"/>
                <w:color w:val="auto"/>
                <w:sz w:val="21"/>
                <w:szCs w:val="21"/>
                <w:highlight w:val="none"/>
              </w:rPr>
            </w:pPr>
          </w:p>
        </w:tc>
        <w:tc>
          <w:tcPr>
            <w:tcW w:w="816" w:type="dxa"/>
            <w:vAlign w:val="center"/>
          </w:tcPr>
          <w:p w14:paraId="06AAE706">
            <w:pPr>
              <w:pStyle w:val="51"/>
              <w:jc w:val="center"/>
              <w:rPr>
                <w:rFonts w:hint="eastAsia" w:ascii="宋体" w:hAnsi="宋体" w:eastAsia="宋体" w:cs="宋体"/>
                <w:color w:val="auto"/>
                <w:sz w:val="21"/>
                <w:szCs w:val="21"/>
                <w:highlight w:val="none"/>
              </w:rPr>
            </w:pPr>
          </w:p>
        </w:tc>
      </w:tr>
      <w:tr w14:paraId="2F0CA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FD4D585">
            <w:pPr>
              <w:pStyle w:val="51"/>
              <w:jc w:val="center"/>
              <w:rPr>
                <w:rFonts w:hint="eastAsia" w:ascii="宋体" w:hAnsi="宋体" w:eastAsia="宋体" w:cs="宋体"/>
                <w:color w:val="auto"/>
                <w:sz w:val="21"/>
                <w:szCs w:val="21"/>
                <w:highlight w:val="none"/>
              </w:rPr>
            </w:pPr>
            <w:bookmarkStart w:id="394" w:name="_Toc99533296"/>
            <w:bookmarkStart w:id="395" w:name="_Toc100090788"/>
            <w:r>
              <w:rPr>
                <w:rFonts w:hint="eastAsia" w:ascii="宋体" w:hAnsi="宋体" w:eastAsia="宋体" w:cs="宋体"/>
                <w:color w:val="auto"/>
                <w:sz w:val="21"/>
                <w:szCs w:val="21"/>
                <w:highlight w:val="none"/>
              </w:rPr>
              <w:t>5</w:t>
            </w:r>
            <w:bookmarkEnd w:id="394"/>
            <w:bookmarkEnd w:id="395"/>
          </w:p>
        </w:tc>
        <w:tc>
          <w:tcPr>
            <w:tcW w:w="1267" w:type="dxa"/>
            <w:vAlign w:val="center"/>
          </w:tcPr>
          <w:p w14:paraId="2BFE9012">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B00C170">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EBB6E0D">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B192808">
            <w:pPr>
              <w:pStyle w:val="51"/>
              <w:jc w:val="center"/>
              <w:rPr>
                <w:rFonts w:hint="eastAsia" w:ascii="宋体" w:hAnsi="宋体" w:eastAsia="宋体" w:cs="宋体"/>
                <w:color w:val="auto"/>
                <w:sz w:val="21"/>
                <w:szCs w:val="21"/>
                <w:highlight w:val="none"/>
              </w:rPr>
            </w:pPr>
          </w:p>
        </w:tc>
        <w:tc>
          <w:tcPr>
            <w:tcW w:w="1860" w:type="dxa"/>
            <w:vAlign w:val="center"/>
          </w:tcPr>
          <w:p w14:paraId="3E036195">
            <w:pPr>
              <w:pStyle w:val="51"/>
              <w:jc w:val="center"/>
              <w:rPr>
                <w:rFonts w:hint="eastAsia" w:ascii="宋体" w:hAnsi="宋体" w:eastAsia="宋体" w:cs="宋体"/>
                <w:color w:val="auto"/>
                <w:sz w:val="21"/>
                <w:szCs w:val="21"/>
                <w:highlight w:val="none"/>
              </w:rPr>
            </w:pPr>
          </w:p>
        </w:tc>
        <w:tc>
          <w:tcPr>
            <w:tcW w:w="1356" w:type="dxa"/>
            <w:vAlign w:val="center"/>
          </w:tcPr>
          <w:p w14:paraId="1B1E121D">
            <w:pPr>
              <w:pStyle w:val="51"/>
              <w:jc w:val="center"/>
              <w:rPr>
                <w:rFonts w:hint="eastAsia" w:ascii="宋体" w:hAnsi="宋体" w:eastAsia="宋体" w:cs="宋体"/>
                <w:color w:val="auto"/>
                <w:sz w:val="21"/>
                <w:szCs w:val="21"/>
                <w:highlight w:val="none"/>
              </w:rPr>
            </w:pPr>
          </w:p>
        </w:tc>
        <w:tc>
          <w:tcPr>
            <w:tcW w:w="816" w:type="dxa"/>
            <w:vAlign w:val="center"/>
          </w:tcPr>
          <w:p w14:paraId="3ECCEDCE">
            <w:pPr>
              <w:pStyle w:val="51"/>
              <w:jc w:val="center"/>
              <w:rPr>
                <w:rFonts w:hint="eastAsia" w:ascii="宋体" w:hAnsi="宋体" w:eastAsia="宋体" w:cs="宋体"/>
                <w:color w:val="auto"/>
                <w:sz w:val="21"/>
                <w:szCs w:val="21"/>
                <w:highlight w:val="none"/>
              </w:rPr>
            </w:pPr>
          </w:p>
        </w:tc>
      </w:tr>
      <w:tr w14:paraId="74D2E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46CAAC9">
            <w:pPr>
              <w:pStyle w:val="51"/>
              <w:jc w:val="center"/>
              <w:rPr>
                <w:rFonts w:hint="eastAsia" w:ascii="宋体" w:hAnsi="宋体" w:eastAsia="宋体" w:cs="宋体"/>
                <w:color w:val="auto"/>
                <w:sz w:val="21"/>
                <w:szCs w:val="21"/>
                <w:highlight w:val="none"/>
              </w:rPr>
            </w:pPr>
            <w:bookmarkStart w:id="396" w:name="_Toc99533297"/>
            <w:bookmarkStart w:id="397" w:name="_Toc100090789"/>
            <w:r>
              <w:rPr>
                <w:rFonts w:hint="eastAsia" w:ascii="宋体" w:hAnsi="宋体" w:eastAsia="宋体" w:cs="宋体"/>
                <w:color w:val="auto"/>
                <w:sz w:val="21"/>
                <w:szCs w:val="21"/>
                <w:highlight w:val="none"/>
              </w:rPr>
              <w:t>6</w:t>
            </w:r>
            <w:bookmarkEnd w:id="396"/>
            <w:bookmarkEnd w:id="397"/>
          </w:p>
        </w:tc>
        <w:tc>
          <w:tcPr>
            <w:tcW w:w="1267" w:type="dxa"/>
            <w:vAlign w:val="center"/>
          </w:tcPr>
          <w:p w14:paraId="19B6B6B7">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514DD4A">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5213086">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F463750">
            <w:pPr>
              <w:pStyle w:val="51"/>
              <w:jc w:val="center"/>
              <w:rPr>
                <w:rFonts w:hint="eastAsia" w:ascii="宋体" w:hAnsi="宋体" w:eastAsia="宋体" w:cs="宋体"/>
                <w:color w:val="auto"/>
                <w:sz w:val="21"/>
                <w:szCs w:val="21"/>
                <w:highlight w:val="none"/>
              </w:rPr>
            </w:pPr>
          </w:p>
        </w:tc>
        <w:tc>
          <w:tcPr>
            <w:tcW w:w="1860" w:type="dxa"/>
            <w:vAlign w:val="center"/>
          </w:tcPr>
          <w:p w14:paraId="5972AA97">
            <w:pPr>
              <w:pStyle w:val="51"/>
              <w:jc w:val="center"/>
              <w:rPr>
                <w:rFonts w:hint="eastAsia" w:ascii="宋体" w:hAnsi="宋体" w:eastAsia="宋体" w:cs="宋体"/>
                <w:color w:val="auto"/>
                <w:sz w:val="21"/>
                <w:szCs w:val="21"/>
                <w:highlight w:val="none"/>
              </w:rPr>
            </w:pPr>
          </w:p>
        </w:tc>
        <w:tc>
          <w:tcPr>
            <w:tcW w:w="1356" w:type="dxa"/>
            <w:vAlign w:val="center"/>
          </w:tcPr>
          <w:p w14:paraId="4345984C">
            <w:pPr>
              <w:pStyle w:val="51"/>
              <w:jc w:val="center"/>
              <w:rPr>
                <w:rFonts w:hint="eastAsia" w:ascii="宋体" w:hAnsi="宋体" w:eastAsia="宋体" w:cs="宋体"/>
                <w:color w:val="auto"/>
                <w:sz w:val="21"/>
                <w:szCs w:val="21"/>
                <w:highlight w:val="none"/>
              </w:rPr>
            </w:pPr>
          </w:p>
        </w:tc>
        <w:tc>
          <w:tcPr>
            <w:tcW w:w="816" w:type="dxa"/>
            <w:vAlign w:val="center"/>
          </w:tcPr>
          <w:p w14:paraId="321CBD47">
            <w:pPr>
              <w:pStyle w:val="51"/>
              <w:jc w:val="center"/>
              <w:rPr>
                <w:rFonts w:hint="eastAsia" w:ascii="宋体" w:hAnsi="宋体" w:eastAsia="宋体" w:cs="宋体"/>
                <w:color w:val="auto"/>
                <w:sz w:val="21"/>
                <w:szCs w:val="21"/>
                <w:highlight w:val="none"/>
              </w:rPr>
            </w:pPr>
          </w:p>
        </w:tc>
      </w:tr>
      <w:tr w14:paraId="6731D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2D3450">
            <w:pPr>
              <w:pStyle w:val="51"/>
              <w:jc w:val="center"/>
              <w:rPr>
                <w:rFonts w:hint="eastAsia" w:ascii="宋体" w:hAnsi="宋体" w:eastAsia="宋体" w:cs="宋体"/>
                <w:color w:val="auto"/>
                <w:sz w:val="21"/>
                <w:szCs w:val="21"/>
                <w:highlight w:val="none"/>
              </w:rPr>
            </w:pPr>
            <w:bookmarkStart w:id="398" w:name="_Toc99533298"/>
            <w:bookmarkStart w:id="399" w:name="_Toc100090790"/>
            <w:r>
              <w:rPr>
                <w:rFonts w:hint="eastAsia" w:ascii="宋体" w:hAnsi="宋体" w:eastAsia="宋体" w:cs="宋体"/>
                <w:color w:val="auto"/>
                <w:sz w:val="21"/>
                <w:szCs w:val="21"/>
                <w:highlight w:val="none"/>
              </w:rPr>
              <w:t>7</w:t>
            </w:r>
            <w:bookmarkEnd w:id="398"/>
            <w:bookmarkEnd w:id="399"/>
          </w:p>
        </w:tc>
        <w:tc>
          <w:tcPr>
            <w:tcW w:w="1267" w:type="dxa"/>
            <w:vAlign w:val="center"/>
          </w:tcPr>
          <w:p w14:paraId="497EE336">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B6BE3B2">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46DFC9B">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E4E7F40">
            <w:pPr>
              <w:pStyle w:val="51"/>
              <w:jc w:val="center"/>
              <w:rPr>
                <w:rFonts w:hint="eastAsia" w:ascii="宋体" w:hAnsi="宋体" w:eastAsia="宋体" w:cs="宋体"/>
                <w:color w:val="auto"/>
                <w:sz w:val="21"/>
                <w:szCs w:val="21"/>
                <w:highlight w:val="none"/>
              </w:rPr>
            </w:pPr>
          </w:p>
        </w:tc>
        <w:tc>
          <w:tcPr>
            <w:tcW w:w="1860" w:type="dxa"/>
            <w:vAlign w:val="center"/>
          </w:tcPr>
          <w:p w14:paraId="4AE299BE">
            <w:pPr>
              <w:pStyle w:val="51"/>
              <w:jc w:val="center"/>
              <w:rPr>
                <w:rFonts w:hint="eastAsia" w:ascii="宋体" w:hAnsi="宋体" w:eastAsia="宋体" w:cs="宋体"/>
                <w:color w:val="auto"/>
                <w:sz w:val="21"/>
                <w:szCs w:val="21"/>
                <w:highlight w:val="none"/>
              </w:rPr>
            </w:pPr>
          </w:p>
        </w:tc>
        <w:tc>
          <w:tcPr>
            <w:tcW w:w="1356" w:type="dxa"/>
            <w:vAlign w:val="center"/>
          </w:tcPr>
          <w:p w14:paraId="2DC6B3A6">
            <w:pPr>
              <w:pStyle w:val="51"/>
              <w:jc w:val="center"/>
              <w:rPr>
                <w:rFonts w:hint="eastAsia" w:ascii="宋体" w:hAnsi="宋体" w:eastAsia="宋体" w:cs="宋体"/>
                <w:color w:val="auto"/>
                <w:sz w:val="21"/>
                <w:szCs w:val="21"/>
                <w:highlight w:val="none"/>
              </w:rPr>
            </w:pPr>
          </w:p>
        </w:tc>
        <w:tc>
          <w:tcPr>
            <w:tcW w:w="816" w:type="dxa"/>
            <w:vAlign w:val="center"/>
          </w:tcPr>
          <w:p w14:paraId="7F2F49EF">
            <w:pPr>
              <w:pStyle w:val="51"/>
              <w:jc w:val="center"/>
              <w:rPr>
                <w:rFonts w:hint="eastAsia" w:ascii="宋体" w:hAnsi="宋体" w:eastAsia="宋体" w:cs="宋体"/>
                <w:color w:val="auto"/>
                <w:sz w:val="21"/>
                <w:szCs w:val="21"/>
                <w:highlight w:val="none"/>
              </w:rPr>
            </w:pPr>
          </w:p>
        </w:tc>
      </w:tr>
      <w:tr w14:paraId="743CB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7DE9EF5">
            <w:pPr>
              <w:pStyle w:val="51"/>
              <w:jc w:val="center"/>
              <w:rPr>
                <w:rFonts w:hint="eastAsia" w:ascii="宋体" w:hAnsi="宋体" w:eastAsia="宋体" w:cs="宋体"/>
                <w:color w:val="auto"/>
                <w:sz w:val="21"/>
                <w:szCs w:val="21"/>
                <w:highlight w:val="none"/>
              </w:rPr>
            </w:pPr>
            <w:bookmarkStart w:id="400" w:name="_Toc99533299"/>
            <w:bookmarkStart w:id="401" w:name="_Toc100090791"/>
            <w:r>
              <w:rPr>
                <w:rFonts w:hint="eastAsia" w:ascii="宋体" w:hAnsi="宋体" w:eastAsia="宋体" w:cs="宋体"/>
                <w:color w:val="auto"/>
                <w:sz w:val="21"/>
                <w:szCs w:val="21"/>
                <w:highlight w:val="none"/>
              </w:rPr>
              <w:t>8</w:t>
            </w:r>
            <w:bookmarkEnd w:id="400"/>
            <w:bookmarkEnd w:id="401"/>
          </w:p>
        </w:tc>
        <w:tc>
          <w:tcPr>
            <w:tcW w:w="1267" w:type="dxa"/>
            <w:vAlign w:val="center"/>
          </w:tcPr>
          <w:p w14:paraId="78BF6769">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338F405">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98BAC4F">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0734EA">
            <w:pPr>
              <w:pStyle w:val="51"/>
              <w:jc w:val="center"/>
              <w:rPr>
                <w:rFonts w:hint="eastAsia" w:ascii="宋体" w:hAnsi="宋体" w:eastAsia="宋体" w:cs="宋体"/>
                <w:color w:val="auto"/>
                <w:sz w:val="21"/>
                <w:szCs w:val="21"/>
                <w:highlight w:val="none"/>
              </w:rPr>
            </w:pPr>
          </w:p>
        </w:tc>
        <w:tc>
          <w:tcPr>
            <w:tcW w:w="1860" w:type="dxa"/>
            <w:vAlign w:val="center"/>
          </w:tcPr>
          <w:p w14:paraId="1A3DA094">
            <w:pPr>
              <w:pStyle w:val="51"/>
              <w:jc w:val="center"/>
              <w:rPr>
                <w:rFonts w:hint="eastAsia" w:ascii="宋体" w:hAnsi="宋体" w:eastAsia="宋体" w:cs="宋体"/>
                <w:color w:val="auto"/>
                <w:sz w:val="21"/>
                <w:szCs w:val="21"/>
                <w:highlight w:val="none"/>
              </w:rPr>
            </w:pPr>
          </w:p>
        </w:tc>
        <w:tc>
          <w:tcPr>
            <w:tcW w:w="1356" w:type="dxa"/>
            <w:vAlign w:val="center"/>
          </w:tcPr>
          <w:p w14:paraId="416E9523">
            <w:pPr>
              <w:pStyle w:val="51"/>
              <w:jc w:val="center"/>
              <w:rPr>
                <w:rFonts w:hint="eastAsia" w:ascii="宋体" w:hAnsi="宋体" w:eastAsia="宋体" w:cs="宋体"/>
                <w:color w:val="auto"/>
                <w:sz w:val="21"/>
                <w:szCs w:val="21"/>
                <w:highlight w:val="none"/>
              </w:rPr>
            </w:pPr>
          </w:p>
        </w:tc>
        <w:tc>
          <w:tcPr>
            <w:tcW w:w="816" w:type="dxa"/>
            <w:vAlign w:val="center"/>
          </w:tcPr>
          <w:p w14:paraId="7588503F">
            <w:pPr>
              <w:pStyle w:val="51"/>
              <w:jc w:val="center"/>
              <w:rPr>
                <w:rFonts w:hint="eastAsia" w:ascii="宋体" w:hAnsi="宋体" w:eastAsia="宋体" w:cs="宋体"/>
                <w:color w:val="auto"/>
                <w:sz w:val="21"/>
                <w:szCs w:val="21"/>
                <w:highlight w:val="none"/>
              </w:rPr>
            </w:pPr>
          </w:p>
        </w:tc>
      </w:tr>
      <w:tr w14:paraId="59209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78672AF">
            <w:pPr>
              <w:pStyle w:val="51"/>
              <w:jc w:val="center"/>
              <w:rPr>
                <w:rFonts w:hint="eastAsia" w:ascii="宋体" w:hAnsi="宋体" w:eastAsia="宋体" w:cs="宋体"/>
                <w:color w:val="auto"/>
                <w:sz w:val="21"/>
                <w:szCs w:val="21"/>
                <w:highlight w:val="none"/>
              </w:rPr>
            </w:pPr>
            <w:bookmarkStart w:id="402" w:name="_Toc100090792"/>
            <w:bookmarkStart w:id="403" w:name="_Toc99533300"/>
            <w:r>
              <w:rPr>
                <w:rFonts w:hint="eastAsia" w:ascii="宋体" w:hAnsi="宋体" w:eastAsia="宋体" w:cs="宋体"/>
                <w:color w:val="auto"/>
                <w:sz w:val="21"/>
                <w:szCs w:val="21"/>
                <w:highlight w:val="none"/>
              </w:rPr>
              <w:t>9</w:t>
            </w:r>
            <w:bookmarkEnd w:id="402"/>
            <w:bookmarkEnd w:id="403"/>
          </w:p>
        </w:tc>
        <w:tc>
          <w:tcPr>
            <w:tcW w:w="1267" w:type="dxa"/>
            <w:vAlign w:val="center"/>
          </w:tcPr>
          <w:p w14:paraId="42F2255C">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891BF68">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6E2C6E">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F36AFAF">
            <w:pPr>
              <w:pStyle w:val="51"/>
              <w:jc w:val="center"/>
              <w:rPr>
                <w:rFonts w:hint="eastAsia" w:ascii="宋体" w:hAnsi="宋体" w:eastAsia="宋体" w:cs="宋体"/>
                <w:color w:val="auto"/>
                <w:sz w:val="21"/>
                <w:szCs w:val="21"/>
                <w:highlight w:val="none"/>
              </w:rPr>
            </w:pPr>
          </w:p>
        </w:tc>
        <w:tc>
          <w:tcPr>
            <w:tcW w:w="1860" w:type="dxa"/>
            <w:vAlign w:val="center"/>
          </w:tcPr>
          <w:p w14:paraId="4AFEBD77">
            <w:pPr>
              <w:pStyle w:val="51"/>
              <w:jc w:val="center"/>
              <w:rPr>
                <w:rFonts w:hint="eastAsia" w:ascii="宋体" w:hAnsi="宋体" w:eastAsia="宋体" w:cs="宋体"/>
                <w:color w:val="auto"/>
                <w:sz w:val="21"/>
                <w:szCs w:val="21"/>
                <w:highlight w:val="none"/>
              </w:rPr>
            </w:pPr>
          </w:p>
        </w:tc>
        <w:tc>
          <w:tcPr>
            <w:tcW w:w="1356" w:type="dxa"/>
            <w:vAlign w:val="center"/>
          </w:tcPr>
          <w:p w14:paraId="7CE2800A">
            <w:pPr>
              <w:pStyle w:val="51"/>
              <w:jc w:val="center"/>
              <w:rPr>
                <w:rFonts w:hint="eastAsia" w:ascii="宋体" w:hAnsi="宋体" w:eastAsia="宋体" w:cs="宋体"/>
                <w:color w:val="auto"/>
                <w:sz w:val="21"/>
                <w:szCs w:val="21"/>
                <w:highlight w:val="none"/>
              </w:rPr>
            </w:pPr>
          </w:p>
        </w:tc>
        <w:tc>
          <w:tcPr>
            <w:tcW w:w="816" w:type="dxa"/>
            <w:vAlign w:val="center"/>
          </w:tcPr>
          <w:p w14:paraId="53D1A4E1">
            <w:pPr>
              <w:pStyle w:val="51"/>
              <w:jc w:val="center"/>
              <w:rPr>
                <w:rFonts w:hint="eastAsia" w:ascii="宋体" w:hAnsi="宋体" w:eastAsia="宋体" w:cs="宋体"/>
                <w:color w:val="auto"/>
                <w:sz w:val="21"/>
                <w:szCs w:val="21"/>
                <w:highlight w:val="none"/>
              </w:rPr>
            </w:pPr>
          </w:p>
        </w:tc>
      </w:tr>
      <w:tr w14:paraId="7698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6C2CCA7">
            <w:pPr>
              <w:pStyle w:val="51"/>
              <w:jc w:val="center"/>
              <w:rPr>
                <w:rFonts w:hint="eastAsia" w:ascii="宋体" w:hAnsi="宋体" w:eastAsia="宋体" w:cs="宋体"/>
                <w:color w:val="auto"/>
                <w:sz w:val="21"/>
                <w:szCs w:val="21"/>
                <w:highlight w:val="none"/>
              </w:rPr>
            </w:pPr>
            <w:bookmarkStart w:id="404" w:name="_Toc100090793"/>
            <w:bookmarkStart w:id="405" w:name="_Toc99533301"/>
            <w:r>
              <w:rPr>
                <w:rFonts w:hint="eastAsia" w:ascii="宋体" w:hAnsi="宋体" w:eastAsia="宋体" w:cs="宋体"/>
                <w:color w:val="auto"/>
                <w:sz w:val="21"/>
                <w:szCs w:val="21"/>
                <w:highlight w:val="none"/>
              </w:rPr>
              <w:t>10</w:t>
            </w:r>
            <w:bookmarkEnd w:id="404"/>
            <w:bookmarkEnd w:id="405"/>
          </w:p>
        </w:tc>
        <w:tc>
          <w:tcPr>
            <w:tcW w:w="1267" w:type="dxa"/>
            <w:vAlign w:val="center"/>
          </w:tcPr>
          <w:p w14:paraId="0988DC2E">
            <w:pPr>
              <w:pStyle w:val="51"/>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11F1EA3">
            <w:pPr>
              <w:pStyle w:val="51"/>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83DA025">
            <w:pPr>
              <w:pStyle w:val="51"/>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A0A40F8">
            <w:pPr>
              <w:pStyle w:val="51"/>
              <w:jc w:val="center"/>
              <w:rPr>
                <w:rFonts w:hint="eastAsia" w:ascii="宋体" w:hAnsi="宋体" w:eastAsia="宋体" w:cs="宋体"/>
                <w:color w:val="auto"/>
                <w:sz w:val="21"/>
                <w:szCs w:val="21"/>
                <w:highlight w:val="none"/>
              </w:rPr>
            </w:pPr>
          </w:p>
        </w:tc>
        <w:tc>
          <w:tcPr>
            <w:tcW w:w="1860" w:type="dxa"/>
            <w:vAlign w:val="center"/>
          </w:tcPr>
          <w:p w14:paraId="071BA7BD">
            <w:pPr>
              <w:pStyle w:val="51"/>
              <w:jc w:val="center"/>
              <w:rPr>
                <w:rFonts w:hint="eastAsia" w:ascii="宋体" w:hAnsi="宋体" w:eastAsia="宋体" w:cs="宋体"/>
                <w:color w:val="auto"/>
                <w:sz w:val="21"/>
                <w:szCs w:val="21"/>
                <w:highlight w:val="none"/>
              </w:rPr>
            </w:pPr>
          </w:p>
        </w:tc>
        <w:tc>
          <w:tcPr>
            <w:tcW w:w="1356" w:type="dxa"/>
            <w:vAlign w:val="center"/>
          </w:tcPr>
          <w:p w14:paraId="3BE27FA5">
            <w:pPr>
              <w:pStyle w:val="51"/>
              <w:jc w:val="center"/>
              <w:rPr>
                <w:rFonts w:hint="eastAsia" w:ascii="宋体" w:hAnsi="宋体" w:eastAsia="宋体" w:cs="宋体"/>
                <w:color w:val="auto"/>
                <w:sz w:val="21"/>
                <w:szCs w:val="21"/>
                <w:highlight w:val="none"/>
              </w:rPr>
            </w:pPr>
          </w:p>
        </w:tc>
        <w:tc>
          <w:tcPr>
            <w:tcW w:w="816" w:type="dxa"/>
            <w:vAlign w:val="center"/>
          </w:tcPr>
          <w:p w14:paraId="2593BB21">
            <w:pPr>
              <w:pStyle w:val="51"/>
              <w:jc w:val="center"/>
              <w:rPr>
                <w:rFonts w:hint="eastAsia" w:ascii="宋体" w:hAnsi="宋体" w:eastAsia="宋体" w:cs="宋体"/>
                <w:color w:val="auto"/>
                <w:sz w:val="21"/>
                <w:szCs w:val="21"/>
                <w:highlight w:val="none"/>
              </w:rPr>
            </w:pPr>
          </w:p>
        </w:tc>
      </w:tr>
    </w:tbl>
    <w:p w14:paraId="46193397">
      <w:pPr>
        <w:rPr>
          <w:rFonts w:hint="eastAsia" w:cs="仿宋_GB2312"/>
          <w:color w:val="auto"/>
          <w:sz w:val="21"/>
          <w:szCs w:val="21"/>
          <w:highlight w:val="none"/>
          <w:lang w:val="en-US" w:eastAsia="zh-CN"/>
        </w:rPr>
      </w:pPr>
    </w:p>
    <w:p w14:paraId="6DC2E3BE">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596FD1B2">
      <w:pPr>
        <w:ind w:firstLine="420" w:firstLineChars="200"/>
        <w:rPr>
          <w:rFonts w:hint="eastAsia" w:cs="仿宋_GB2312"/>
          <w:color w:val="auto"/>
          <w:sz w:val="21"/>
          <w:szCs w:val="21"/>
          <w:highlight w:val="none"/>
          <w:lang w:val="en-US" w:eastAsia="zh-CN"/>
        </w:rPr>
      </w:pPr>
    </w:p>
    <w:p w14:paraId="46AB212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6F490ECE">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2D072FB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040BA3CA">
      <w:pPr>
        <w:rPr>
          <w:color w:val="auto"/>
          <w:highlight w:val="none"/>
        </w:rPr>
      </w:pPr>
    </w:p>
    <w:p w14:paraId="199560C0">
      <w:pPr>
        <w:rPr>
          <w:color w:val="auto"/>
          <w:highlight w:val="none"/>
        </w:rPr>
      </w:pPr>
      <w:r>
        <w:rPr>
          <w:color w:val="auto"/>
          <w:highlight w:val="none"/>
        </w:rPr>
        <w:br w:type="page"/>
      </w:r>
    </w:p>
    <w:p w14:paraId="1E700A8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6" w:name="_Toc163492935"/>
      <w:bookmarkStart w:id="407" w:name="_Toc5913"/>
      <w:r>
        <w:rPr>
          <w:rFonts w:hint="eastAsia" w:cstheme="majorBidi"/>
          <w:b/>
          <w:bCs/>
          <w:color w:val="auto"/>
          <w:kern w:val="2"/>
          <w:sz w:val="32"/>
          <w:szCs w:val="32"/>
          <w:highlight w:val="none"/>
          <w:lang w:val="en-US" w:eastAsia="zh-CN" w:bidi="ar-SA"/>
        </w:rPr>
        <w:t>十七</w:t>
      </w:r>
      <w:r>
        <w:rPr>
          <w:rFonts w:hint="eastAsia" w:eastAsia="宋体" w:asciiTheme="majorHAnsi" w:hAnsiTheme="majorHAnsi" w:cstheme="majorBidi"/>
          <w:b/>
          <w:bCs/>
          <w:color w:val="auto"/>
          <w:kern w:val="2"/>
          <w:sz w:val="32"/>
          <w:szCs w:val="32"/>
          <w:highlight w:val="none"/>
          <w:lang w:val="en-US" w:eastAsia="zh-CN" w:bidi="ar-SA"/>
        </w:rPr>
        <w:t>、技术方案</w:t>
      </w:r>
      <w:bookmarkEnd w:id="406"/>
      <w:bookmarkEnd w:id="407"/>
    </w:p>
    <w:p w14:paraId="3F1494CE">
      <w:pPr>
        <w:pStyle w:val="39"/>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5A7E27DF">
      <w:pPr>
        <w:pStyle w:val="39"/>
        <w:rPr>
          <w:color w:val="auto"/>
          <w:highlight w:val="none"/>
        </w:rPr>
      </w:pPr>
      <w:r>
        <w:rPr>
          <w:color w:val="auto"/>
          <w:highlight w:val="none"/>
        </w:rPr>
        <w:br w:type="page"/>
      </w:r>
    </w:p>
    <w:p w14:paraId="1083647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8" w:name="_Toc163492936"/>
      <w:bookmarkStart w:id="409" w:name="_Toc2666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、其他文件</w:t>
      </w:r>
      <w:bookmarkEnd w:id="408"/>
      <w:bookmarkEnd w:id="409"/>
    </w:p>
    <w:p w14:paraId="62CB88EE">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658EC87">
      <w:pPr>
        <w:pStyle w:val="39"/>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72CE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076F058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34918F8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72CA413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3348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F9D0263">
            <w:pPr>
              <w:pStyle w:val="39"/>
              <w:rPr>
                <w:rFonts w:hint="eastAsia" w:ascii="宋体" w:hAnsi="宋体" w:eastAsia="宋体" w:cs="宋体"/>
                <w:color w:val="auto"/>
                <w:sz w:val="24"/>
                <w:szCs w:val="24"/>
                <w:highlight w:val="none"/>
                <w:vertAlign w:val="baseline"/>
                <w:lang w:val="en-US" w:eastAsia="zh-CN"/>
              </w:rPr>
            </w:pPr>
          </w:p>
        </w:tc>
        <w:tc>
          <w:tcPr>
            <w:tcW w:w="2841" w:type="dxa"/>
          </w:tcPr>
          <w:p w14:paraId="1738300B">
            <w:pPr>
              <w:pStyle w:val="39"/>
              <w:rPr>
                <w:rFonts w:hint="eastAsia" w:ascii="宋体" w:hAnsi="宋体" w:eastAsia="宋体" w:cs="宋体"/>
                <w:color w:val="auto"/>
                <w:sz w:val="24"/>
                <w:szCs w:val="24"/>
                <w:highlight w:val="none"/>
                <w:vertAlign w:val="baseline"/>
                <w:lang w:val="en-US" w:eastAsia="zh-CN"/>
              </w:rPr>
            </w:pPr>
          </w:p>
        </w:tc>
        <w:tc>
          <w:tcPr>
            <w:tcW w:w="2743" w:type="dxa"/>
          </w:tcPr>
          <w:p w14:paraId="23C09834">
            <w:pPr>
              <w:pStyle w:val="39"/>
              <w:rPr>
                <w:rFonts w:hint="eastAsia" w:ascii="宋体" w:hAnsi="宋体" w:eastAsia="宋体" w:cs="宋体"/>
                <w:color w:val="auto"/>
                <w:sz w:val="24"/>
                <w:szCs w:val="24"/>
                <w:highlight w:val="none"/>
                <w:vertAlign w:val="baseline"/>
                <w:lang w:val="en-US" w:eastAsia="zh-CN"/>
              </w:rPr>
            </w:pPr>
          </w:p>
        </w:tc>
      </w:tr>
      <w:tr w14:paraId="57F1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7F11E4A">
            <w:pPr>
              <w:pStyle w:val="39"/>
              <w:rPr>
                <w:rFonts w:hint="eastAsia" w:ascii="宋体" w:hAnsi="宋体" w:eastAsia="宋体" w:cs="宋体"/>
                <w:color w:val="auto"/>
                <w:sz w:val="24"/>
                <w:szCs w:val="24"/>
                <w:highlight w:val="none"/>
                <w:vertAlign w:val="baseline"/>
                <w:lang w:val="en-US" w:eastAsia="zh-CN"/>
              </w:rPr>
            </w:pPr>
          </w:p>
        </w:tc>
        <w:tc>
          <w:tcPr>
            <w:tcW w:w="2841" w:type="dxa"/>
          </w:tcPr>
          <w:p w14:paraId="0F5A48C2">
            <w:pPr>
              <w:pStyle w:val="39"/>
              <w:rPr>
                <w:rFonts w:hint="eastAsia" w:ascii="宋体" w:hAnsi="宋体" w:eastAsia="宋体" w:cs="宋体"/>
                <w:color w:val="auto"/>
                <w:sz w:val="24"/>
                <w:szCs w:val="24"/>
                <w:highlight w:val="none"/>
                <w:vertAlign w:val="baseline"/>
                <w:lang w:val="en-US" w:eastAsia="zh-CN"/>
              </w:rPr>
            </w:pPr>
          </w:p>
        </w:tc>
        <w:tc>
          <w:tcPr>
            <w:tcW w:w="2743" w:type="dxa"/>
          </w:tcPr>
          <w:p w14:paraId="0AE9BD6A">
            <w:pPr>
              <w:pStyle w:val="39"/>
              <w:rPr>
                <w:rFonts w:hint="eastAsia" w:ascii="宋体" w:hAnsi="宋体" w:eastAsia="宋体" w:cs="宋体"/>
                <w:color w:val="auto"/>
                <w:sz w:val="24"/>
                <w:szCs w:val="24"/>
                <w:highlight w:val="none"/>
                <w:vertAlign w:val="baseline"/>
                <w:lang w:val="en-US" w:eastAsia="zh-CN"/>
              </w:rPr>
            </w:pPr>
          </w:p>
        </w:tc>
      </w:tr>
      <w:tr w14:paraId="3F72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E4DA6B0">
            <w:pPr>
              <w:pStyle w:val="39"/>
              <w:rPr>
                <w:rFonts w:hint="eastAsia" w:ascii="宋体" w:hAnsi="宋体" w:eastAsia="宋体" w:cs="宋体"/>
                <w:color w:val="auto"/>
                <w:sz w:val="24"/>
                <w:szCs w:val="24"/>
                <w:highlight w:val="none"/>
                <w:vertAlign w:val="baseline"/>
                <w:lang w:val="en-US" w:eastAsia="zh-CN"/>
              </w:rPr>
            </w:pPr>
          </w:p>
        </w:tc>
        <w:tc>
          <w:tcPr>
            <w:tcW w:w="2841" w:type="dxa"/>
          </w:tcPr>
          <w:p w14:paraId="09597BB9">
            <w:pPr>
              <w:pStyle w:val="39"/>
              <w:rPr>
                <w:rFonts w:hint="eastAsia" w:ascii="宋体" w:hAnsi="宋体" w:eastAsia="宋体" w:cs="宋体"/>
                <w:color w:val="auto"/>
                <w:sz w:val="24"/>
                <w:szCs w:val="24"/>
                <w:highlight w:val="none"/>
                <w:vertAlign w:val="baseline"/>
                <w:lang w:val="en-US" w:eastAsia="zh-CN"/>
              </w:rPr>
            </w:pPr>
          </w:p>
        </w:tc>
        <w:tc>
          <w:tcPr>
            <w:tcW w:w="2743" w:type="dxa"/>
          </w:tcPr>
          <w:p w14:paraId="0E1F2590">
            <w:pPr>
              <w:pStyle w:val="39"/>
              <w:rPr>
                <w:rFonts w:hint="eastAsia" w:ascii="宋体" w:hAnsi="宋体" w:eastAsia="宋体" w:cs="宋体"/>
                <w:color w:val="auto"/>
                <w:sz w:val="24"/>
                <w:szCs w:val="24"/>
                <w:highlight w:val="none"/>
                <w:vertAlign w:val="baseline"/>
                <w:lang w:val="en-US" w:eastAsia="zh-CN"/>
              </w:rPr>
            </w:pPr>
          </w:p>
        </w:tc>
      </w:tr>
      <w:tr w14:paraId="3F8E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79232E3">
            <w:pPr>
              <w:pStyle w:val="39"/>
              <w:rPr>
                <w:rFonts w:hint="eastAsia" w:ascii="宋体" w:hAnsi="宋体" w:eastAsia="宋体" w:cs="宋体"/>
                <w:color w:val="auto"/>
                <w:sz w:val="24"/>
                <w:szCs w:val="24"/>
                <w:highlight w:val="none"/>
                <w:vertAlign w:val="baseline"/>
                <w:lang w:val="en-US" w:eastAsia="zh-CN"/>
              </w:rPr>
            </w:pPr>
          </w:p>
        </w:tc>
        <w:tc>
          <w:tcPr>
            <w:tcW w:w="2841" w:type="dxa"/>
          </w:tcPr>
          <w:p w14:paraId="51572DD4">
            <w:pPr>
              <w:pStyle w:val="39"/>
              <w:rPr>
                <w:rFonts w:hint="eastAsia" w:ascii="宋体" w:hAnsi="宋体" w:eastAsia="宋体" w:cs="宋体"/>
                <w:color w:val="auto"/>
                <w:sz w:val="24"/>
                <w:szCs w:val="24"/>
                <w:highlight w:val="none"/>
                <w:vertAlign w:val="baseline"/>
                <w:lang w:val="en-US" w:eastAsia="zh-CN"/>
              </w:rPr>
            </w:pPr>
          </w:p>
        </w:tc>
        <w:tc>
          <w:tcPr>
            <w:tcW w:w="2743" w:type="dxa"/>
          </w:tcPr>
          <w:p w14:paraId="36FE795E">
            <w:pPr>
              <w:pStyle w:val="39"/>
              <w:rPr>
                <w:rFonts w:hint="eastAsia" w:ascii="宋体" w:hAnsi="宋体" w:eastAsia="宋体" w:cs="宋体"/>
                <w:color w:val="auto"/>
                <w:sz w:val="24"/>
                <w:szCs w:val="24"/>
                <w:highlight w:val="none"/>
                <w:vertAlign w:val="baseline"/>
                <w:lang w:val="en-US" w:eastAsia="zh-CN"/>
              </w:rPr>
            </w:pPr>
          </w:p>
        </w:tc>
      </w:tr>
    </w:tbl>
    <w:p w14:paraId="441642E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1BCCB49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7DBB1C4">
      <w:pPr>
        <w:pStyle w:val="39"/>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30F0F2E8">
      <w:pPr>
        <w:pStyle w:val="39"/>
        <w:rPr>
          <w:rFonts w:hint="eastAsia"/>
          <w:color w:val="auto"/>
          <w:sz w:val="28"/>
          <w:szCs w:val="28"/>
          <w:highlight w:val="none"/>
          <w:lang w:val="en-US" w:eastAsia="zh-CN"/>
        </w:rPr>
      </w:pPr>
    </w:p>
    <w:p w14:paraId="764C948A">
      <w:pPr>
        <w:pStyle w:val="39"/>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2FFEAB44">
      <w:pPr>
        <w:pStyle w:val="39"/>
        <w:ind w:left="0" w:leftChars="0" w:firstLine="0" w:firstLineChars="0"/>
        <w:rPr>
          <w:rFonts w:hint="eastAsia"/>
          <w:b/>
          <w:bCs/>
          <w:color w:val="auto"/>
          <w:sz w:val="24"/>
          <w:szCs w:val="24"/>
          <w:highlight w:val="none"/>
          <w:lang w:eastAsia="zh-CN"/>
        </w:rPr>
      </w:pPr>
    </w:p>
    <w:p w14:paraId="7CA004CA">
      <w:pPr>
        <w:pStyle w:val="39"/>
        <w:numPr>
          <w:ilvl w:val="0"/>
          <w:numId w:val="8"/>
        </w:numPr>
        <w:ind w:left="420" w:leftChars="0" w:hanging="420" w:firstLineChars="0"/>
        <w:rPr>
          <w:rFonts w:hint="eastAsia"/>
          <w:b/>
          <w:bCs/>
          <w:color w:val="auto"/>
          <w:sz w:val="24"/>
          <w:szCs w:val="24"/>
          <w:highlight w:val="none"/>
          <w:lang w:val="en-US" w:eastAsia="zh-CN"/>
        </w:rPr>
      </w:pPr>
      <w:r>
        <w:rPr>
          <w:rFonts w:hint="eastAsia"/>
          <w:b/>
          <w:bCs/>
          <w:color w:val="auto"/>
          <w:sz w:val="24"/>
          <w:szCs w:val="24"/>
          <w:highlight w:val="none"/>
          <w:lang w:val="en-US" w:eastAsia="zh-CN"/>
        </w:rPr>
        <w:t>承诺函</w:t>
      </w:r>
    </w:p>
    <w:p w14:paraId="666A2339">
      <w:pPr>
        <w:spacing w:line="360" w:lineRule="auto"/>
        <w:ind w:firstLine="3120" w:firstLineChars="1300"/>
        <w:rPr>
          <w:rFonts w:hint="eastAsia"/>
          <w:b w:val="0"/>
          <w:bCs w:val="0"/>
          <w:color w:val="auto"/>
          <w:sz w:val="24"/>
          <w:szCs w:val="24"/>
        </w:rPr>
      </w:pPr>
      <w:r>
        <w:rPr>
          <w:rFonts w:hint="eastAsia"/>
          <w:b w:val="0"/>
          <w:bCs w:val="0"/>
          <w:color w:val="auto"/>
          <w:sz w:val="24"/>
          <w:szCs w:val="24"/>
        </w:rPr>
        <w:t>承诺函</w:t>
      </w:r>
    </w:p>
    <w:p w14:paraId="285D20E7">
      <w:pPr>
        <w:spacing w:line="360" w:lineRule="auto"/>
        <w:ind w:firstLine="480" w:firstLineChars="200"/>
        <w:rPr>
          <w:rFonts w:hint="eastAsia"/>
          <w:b w:val="0"/>
          <w:bCs w:val="0"/>
          <w:color w:val="auto"/>
          <w:sz w:val="24"/>
          <w:szCs w:val="24"/>
        </w:rPr>
      </w:pPr>
      <w:r>
        <w:rPr>
          <w:rFonts w:hint="eastAsia"/>
          <w:b w:val="0"/>
          <w:bCs w:val="0"/>
          <w:color w:val="auto"/>
          <w:sz w:val="24"/>
          <w:szCs w:val="24"/>
        </w:rPr>
        <w:t>我公司承诺完成响应采购单位供货需求和售后等服务要求，</w:t>
      </w:r>
      <w:r>
        <w:rPr>
          <w:rStyle w:val="33"/>
          <w:rFonts w:ascii="宋体" w:hAnsi="宋体" w:eastAsia="宋体" w:cs="宋体"/>
          <w:b w:val="0"/>
          <w:bCs w:val="0"/>
          <w:color w:val="auto"/>
          <w:kern w:val="0"/>
          <w:sz w:val="24"/>
          <w:szCs w:val="24"/>
          <w:lang w:val="en-US" w:eastAsia="zh-CN" w:bidi="ar"/>
        </w:rPr>
        <w:t>如无法履行合同义务及采购需求要求，给采购人造成损失的，供应商须承担违约责任，赔偿采购人实际损失，赔偿上限不超过本项目合同总金额</w:t>
      </w:r>
      <w:r>
        <w:rPr>
          <w:rFonts w:hint="eastAsia"/>
          <w:b w:val="0"/>
          <w:bCs w:val="0"/>
          <w:color w:val="auto"/>
          <w:sz w:val="24"/>
          <w:szCs w:val="24"/>
        </w:rPr>
        <w:t>。</w:t>
      </w:r>
    </w:p>
    <w:p w14:paraId="7AFB75EF">
      <w:pPr>
        <w:spacing w:line="360" w:lineRule="auto"/>
        <w:jc w:val="right"/>
        <w:rPr>
          <w:rFonts w:hint="eastAsia"/>
          <w:b w:val="0"/>
          <w:bCs w:val="0"/>
          <w:color w:val="auto"/>
          <w:sz w:val="24"/>
          <w:szCs w:val="24"/>
        </w:rPr>
      </w:pPr>
      <w:r>
        <w:rPr>
          <w:rFonts w:hint="eastAsia"/>
          <w:b w:val="0"/>
          <w:bCs w:val="0"/>
          <w:color w:val="auto"/>
          <w:sz w:val="24"/>
          <w:szCs w:val="24"/>
        </w:rPr>
        <w:t xml:space="preserve">               XXXXX公司（盖章）                 </w:t>
      </w:r>
    </w:p>
    <w:p w14:paraId="4B74C65D">
      <w:pPr>
        <w:spacing w:line="360" w:lineRule="auto"/>
        <w:jc w:val="right"/>
        <w:rPr>
          <w:rFonts w:hint="eastAsia"/>
          <w:b w:val="0"/>
          <w:bCs w:val="0"/>
          <w:color w:val="auto"/>
          <w:sz w:val="24"/>
          <w:szCs w:val="24"/>
        </w:rPr>
      </w:pPr>
      <w:r>
        <w:rPr>
          <w:rFonts w:hint="eastAsia"/>
          <w:b w:val="0"/>
          <w:bCs w:val="0"/>
          <w:color w:val="auto"/>
          <w:sz w:val="24"/>
          <w:szCs w:val="24"/>
        </w:rPr>
        <w:t>时间：</w:t>
      </w:r>
    </w:p>
    <w:p w14:paraId="7D900E27">
      <w:pPr>
        <w:pStyle w:val="39"/>
        <w:numPr>
          <w:ilvl w:val="0"/>
          <w:numId w:val="0"/>
        </w:numPr>
        <w:ind w:leftChars="0"/>
        <w:rPr>
          <w:rFonts w:hint="eastAsia"/>
          <w:b/>
          <w:bCs/>
          <w:color w:val="auto"/>
          <w:sz w:val="24"/>
          <w:szCs w:val="24"/>
          <w:highlight w:val="none"/>
          <w:lang w:val="en-US" w:eastAsia="zh-CN"/>
        </w:rPr>
      </w:pPr>
    </w:p>
    <w:p w14:paraId="0730FED5">
      <w:pPr>
        <w:pStyle w:val="39"/>
        <w:ind w:left="0" w:leftChars="0" w:firstLine="0" w:firstLineChars="0"/>
        <w:rPr>
          <w:rFonts w:hint="eastAsia"/>
          <w:b/>
          <w:bCs/>
          <w:color w:val="auto"/>
          <w:sz w:val="24"/>
          <w:szCs w:val="24"/>
          <w:highlight w:val="none"/>
        </w:rPr>
      </w:pPr>
      <w:r>
        <w:rPr>
          <w:rFonts w:hint="eastAsia"/>
          <w:b/>
          <w:bCs/>
          <w:color w:val="auto"/>
          <w:sz w:val="24"/>
          <w:szCs w:val="24"/>
          <w:highlight w:val="none"/>
          <w:lang w:val="en-US" w:eastAsia="zh-CN"/>
        </w:rPr>
        <w:t>（三）</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241A3EE">
      <w:pPr>
        <w:pStyle w:val="39"/>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8744">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DDF2E">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EDDF2E">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8FFF">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335C4">
                          <w:pPr>
                            <w:pStyle w:val="2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A335C4">
                    <w:pPr>
                      <w:pStyle w:val="20"/>
                    </w:pPr>
                    <w:r>
                      <w:fldChar w:fldCharType="begin"/>
                    </w:r>
                    <w:r>
                      <w:instrText xml:space="preserve"> PAGE  \* MERGEFORMAT </w:instrText>
                    </w:r>
                    <w:r>
                      <w:fldChar w:fldCharType="separate"/>
                    </w:r>
                    <w:r>
                      <w:t>70</w:t>
                    </w:r>
                    <w:r>
                      <w:fldChar w:fldCharType="end"/>
                    </w:r>
                  </w:p>
                </w:txbxContent>
              </v:textbox>
            </v:shape>
          </w:pict>
        </mc:Fallback>
      </mc:AlternateContent>
    </w:r>
  </w:p>
  <w:p w14:paraId="1E6560F3">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B73E">
    <w:pPr>
      <w:pStyle w:val="21"/>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8EFF">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532BC"/>
    <w:multiLevelType w:val="singleLevel"/>
    <w:tmpl w:val="8FA532BC"/>
    <w:lvl w:ilvl="0" w:tentative="0">
      <w:start w:val="2"/>
      <w:numFmt w:val="chineseCounting"/>
      <w:suff w:val="nothing"/>
      <w:lvlText w:val="（%1）"/>
      <w:lvlJc w:val="left"/>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89F9711"/>
    <w:multiLevelType w:val="singleLevel"/>
    <w:tmpl w:val="189F9711"/>
    <w:lvl w:ilvl="0" w:tentative="0">
      <w:start w:val="2"/>
      <w:numFmt w:val="chineseCounting"/>
      <w:suff w:val="nothing"/>
      <w:lvlText w:val="%1、"/>
      <w:lvlJc w:val="left"/>
      <w:rPr>
        <w:rFonts w:hint="eastAsia"/>
      </w:rPr>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37A3FE"/>
    <w:multiLevelType w:val="singleLevel"/>
    <w:tmpl w:val="5637A3FE"/>
    <w:lvl w:ilvl="0" w:tentative="0">
      <w:start w:val="1"/>
      <w:numFmt w:val="decimal"/>
      <w:suff w:val="nothing"/>
      <w:lvlText w:val="%1、"/>
      <w:lvlJc w:val="left"/>
    </w:lvl>
  </w:abstractNum>
  <w:abstractNum w:abstractNumId="12">
    <w:nsid w:val="5E049842"/>
    <w:multiLevelType w:val="singleLevel"/>
    <w:tmpl w:val="5E049842"/>
    <w:lvl w:ilvl="0" w:tentative="0">
      <w:start w:val="6"/>
      <w:numFmt w:val="decimal"/>
      <w:lvlText w:val="%1."/>
      <w:lvlJc w:val="left"/>
      <w:pPr>
        <w:tabs>
          <w:tab w:val="left" w:pos="312"/>
        </w:tabs>
      </w:pPr>
    </w:lvl>
  </w:abstractNum>
  <w:abstractNum w:abstractNumId="13">
    <w:nsid w:val="6AEF37BC"/>
    <w:multiLevelType w:val="singleLevel"/>
    <w:tmpl w:val="6AEF37BC"/>
    <w:lvl w:ilvl="0" w:tentative="0">
      <w:start w:val="1"/>
      <w:numFmt w:val="chineseCounting"/>
      <w:suff w:val="nothing"/>
      <w:lvlText w:val="%1、"/>
      <w:lvlJc w:val="left"/>
      <w:rPr>
        <w:rFonts w:hint="eastAsia"/>
      </w:rPr>
    </w:lvl>
  </w:abstractNum>
  <w:abstractNum w:abstractNumId="14">
    <w:nsid w:val="7444EEFB"/>
    <w:multiLevelType w:val="singleLevel"/>
    <w:tmpl w:val="7444EEFB"/>
    <w:lvl w:ilvl="0" w:tentative="0">
      <w:start w:val="3"/>
      <w:numFmt w:val="chineseCounting"/>
      <w:suff w:val="space"/>
      <w:lvlText w:val="第%1章"/>
      <w:lvlJc w:val="left"/>
      <w:rPr>
        <w:rFonts w:hint="eastAsia"/>
      </w:rPr>
    </w:lvl>
  </w:abstractNum>
  <w:abstractNum w:abstractNumId="15">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0F6431"/>
    <w:multiLevelType w:val="singleLevel"/>
    <w:tmpl w:val="7A0F6431"/>
    <w:lvl w:ilvl="0" w:tentative="0">
      <w:start w:val="1"/>
      <w:numFmt w:val="decimal"/>
      <w:suff w:val="space"/>
      <w:lvlText w:val="%1."/>
      <w:lvlJc w:val="left"/>
    </w:lvl>
  </w:abstractNum>
  <w:num w:numId="1">
    <w:abstractNumId w:val="1"/>
  </w:num>
  <w:num w:numId="2">
    <w:abstractNumId w:val="10"/>
  </w:num>
  <w:num w:numId="3">
    <w:abstractNumId w:val="12"/>
  </w:num>
  <w:num w:numId="4">
    <w:abstractNumId w:val="14"/>
  </w:num>
  <w:num w:numId="5">
    <w:abstractNumId w:val="8"/>
  </w:num>
  <w:num w:numId="6">
    <w:abstractNumId w:val="11"/>
  </w:num>
  <w:num w:numId="7">
    <w:abstractNumId w:val="13"/>
  </w:num>
  <w:num w:numId="8">
    <w:abstractNumId w:val="0"/>
  </w:num>
  <w:num w:numId="9">
    <w:abstractNumId w:val="16"/>
  </w:num>
  <w:num w:numId="10">
    <w:abstractNumId w:val="3"/>
  </w:num>
  <w:num w:numId="11">
    <w:abstractNumId w:val="7"/>
  </w:num>
  <w:num w:numId="12">
    <w:abstractNumId w:val="5"/>
  </w:num>
  <w:num w:numId="13">
    <w:abstractNumId w:val="4"/>
  </w:num>
  <w:num w:numId="14">
    <w:abstractNumId w:val="2"/>
  </w:num>
  <w:num w:numId="15">
    <w:abstractNumId w:val="6"/>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0C60"/>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0B42"/>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38407B"/>
    <w:rsid w:val="024737BC"/>
    <w:rsid w:val="024C2B81"/>
    <w:rsid w:val="026D3223"/>
    <w:rsid w:val="028604AE"/>
    <w:rsid w:val="028B75EF"/>
    <w:rsid w:val="028D5673"/>
    <w:rsid w:val="02922C89"/>
    <w:rsid w:val="029D33DC"/>
    <w:rsid w:val="02AD1871"/>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1F632A"/>
    <w:rsid w:val="052851DF"/>
    <w:rsid w:val="052E656D"/>
    <w:rsid w:val="053A4F12"/>
    <w:rsid w:val="053F247C"/>
    <w:rsid w:val="0545596E"/>
    <w:rsid w:val="054E0032"/>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EC445F"/>
    <w:rsid w:val="05F9301F"/>
    <w:rsid w:val="05FD48BE"/>
    <w:rsid w:val="06093262"/>
    <w:rsid w:val="06231E4A"/>
    <w:rsid w:val="06253E14"/>
    <w:rsid w:val="0633208D"/>
    <w:rsid w:val="063A16EC"/>
    <w:rsid w:val="063B53E6"/>
    <w:rsid w:val="065B7836"/>
    <w:rsid w:val="06856661"/>
    <w:rsid w:val="068576CE"/>
    <w:rsid w:val="069114AA"/>
    <w:rsid w:val="06913A7D"/>
    <w:rsid w:val="0698763E"/>
    <w:rsid w:val="06A66D03"/>
    <w:rsid w:val="06AE7966"/>
    <w:rsid w:val="06AF6DD1"/>
    <w:rsid w:val="06B07B82"/>
    <w:rsid w:val="06B64A6C"/>
    <w:rsid w:val="06DD649D"/>
    <w:rsid w:val="06E8731C"/>
    <w:rsid w:val="06F04422"/>
    <w:rsid w:val="06F757B1"/>
    <w:rsid w:val="07047ECE"/>
    <w:rsid w:val="071C5217"/>
    <w:rsid w:val="071D4AEC"/>
    <w:rsid w:val="07210A39"/>
    <w:rsid w:val="072242D3"/>
    <w:rsid w:val="072440CC"/>
    <w:rsid w:val="0737795B"/>
    <w:rsid w:val="073F4A62"/>
    <w:rsid w:val="07442078"/>
    <w:rsid w:val="07585B24"/>
    <w:rsid w:val="078A2181"/>
    <w:rsid w:val="07941252"/>
    <w:rsid w:val="07A2040D"/>
    <w:rsid w:val="07B54D24"/>
    <w:rsid w:val="07BB0EBA"/>
    <w:rsid w:val="07EA70C4"/>
    <w:rsid w:val="0802440D"/>
    <w:rsid w:val="081E0B1B"/>
    <w:rsid w:val="0831084F"/>
    <w:rsid w:val="08534C69"/>
    <w:rsid w:val="085D7896"/>
    <w:rsid w:val="08687FE8"/>
    <w:rsid w:val="08935065"/>
    <w:rsid w:val="08997D8A"/>
    <w:rsid w:val="089A2898"/>
    <w:rsid w:val="08AD2074"/>
    <w:rsid w:val="08CA7FAC"/>
    <w:rsid w:val="08D306C7"/>
    <w:rsid w:val="08D538D0"/>
    <w:rsid w:val="08D77648"/>
    <w:rsid w:val="08E04023"/>
    <w:rsid w:val="08E9737B"/>
    <w:rsid w:val="08F2265D"/>
    <w:rsid w:val="09077801"/>
    <w:rsid w:val="091C32AD"/>
    <w:rsid w:val="09212671"/>
    <w:rsid w:val="0926010A"/>
    <w:rsid w:val="093D1475"/>
    <w:rsid w:val="093F343F"/>
    <w:rsid w:val="09412D13"/>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CC485F"/>
    <w:rsid w:val="0AD6392F"/>
    <w:rsid w:val="0AD83203"/>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DC6D23"/>
    <w:rsid w:val="0BF0642E"/>
    <w:rsid w:val="0BF202F5"/>
    <w:rsid w:val="0BF27229"/>
    <w:rsid w:val="0BFE313E"/>
    <w:rsid w:val="0C02649C"/>
    <w:rsid w:val="0C0B25B3"/>
    <w:rsid w:val="0C104C1F"/>
    <w:rsid w:val="0C1E6205"/>
    <w:rsid w:val="0C236700"/>
    <w:rsid w:val="0C28640C"/>
    <w:rsid w:val="0C3C5A14"/>
    <w:rsid w:val="0C5A4DAC"/>
    <w:rsid w:val="0C5E47B4"/>
    <w:rsid w:val="0C8464FA"/>
    <w:rsid w:val="0C8A677F"/>
    <w:rsid w:val="0CC04897"/>
    <w:rsid w:val="0CD12600"/>
    <w:rsid w:val="0CD520F0"/>
    <w:rsid w:val="0CD67C16"/>
    <w:rsid w:val="0CD81BE1"/>
    <w:rsid w:val="0CEB1914"/>
    <w:rsid w:val="0CFB142B"/>
    <w:rsid w:val="0D0C53E6"/>
    <w:rsid w:val="0D2210AE"/>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3B5D4C"/>
    <w:rsid w:val="0E460DCC"/>
    <w:rsid w:val="0E653000"/>
    <w:rsid w:val="0E6A4ABA"/>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E5667A"/>
    <w:rsid w:val="10F845FF"/>
    <w:rsid w:val="1103023A"/>
    <w:rsid w:val="11036B00"/>
    <w:rsid w:val="11082369"/>
    <w:rsid w:val="111855DB"/>
    <w:rsid w:val="11357D2A"/>
    <w:rsid w:val="113849FC"/>
    <w:rsid w:val="113A4C18"/>
    <w:rsid w:val="113C31C6"/>
    <w:rsid w:val="1142094C"/>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375171"/>
    <w:rsid w:val="126A32DB"/>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57D15"/>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21A7E"/>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9E1ABC"/>
    <w:rsid w:val="19CC03D7"/>
    <w:rsid w:val="19D2300F"/>
    <w:rsid w:val="19E80F89"/>
    <w:rsid w:val="19EC5173"/>
    <w:rsid w:val="19F872A0"/>
    <w:rsid w:val="1A352420"/>
    <w:rsid w:val="1A377809"/>
    <w:rsid w:val="1A452ACF"/>
    <w:rsid w:val="1A512FD2"/>
    <w:rsid w:val="1A5D54D3"/>
    <w:rsid w:val="1A6000FF"/>
    <w:rsid w:val="1ADA2FC8"/>
    <w:rsid w:val="1ADC0AEE"/>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D248A"/>
    <w:rsid w:val="1BC17CE4"/>
    <w:rsid w:val="1BCC0B62"/>
    <w:rsid w:val="1BDD4B1E"/>
    <w:rsid w:val="1BE35EAC"/>
    <w:rsid w:val="1BE718C7"/>
    <w:rsid w:val="1BF43C15"/>
    <w:rsid w:val="1C146065"/>
    <w:rsid w:val="1C1B73F4"/>
    <w:rsid w:val="1C2F10F1"/>
    <w:rsid w:val="1C3B1844"/>
    <w:rsid w:val="1C406E5A"/>
    <w:rsid w:val="1C495921"/>
    <w:rsid w:val="1C542906"/>
    <w:rsid w:val="1C5D5C5E"/>
    <w:rsid w:val="1C744D56"/>
    <w:rsid w:val="1C7A6810"/>
    <w:rsid w:val="1C7B7E93"/>
    <w:rsid w:val="1C7D1E5D"/>
    <w:rsid w:val="1C8036FB"/>
    <w:rsid w:val="1C9C6787"/>
    <w:rsid w:val="1C9D289F"/>
    <w:rsid w:val="1CD770EC"/>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6823"/>
    <w:rsid w:val="1EDB24C3"/>
    <w:rsid w:val="1EDF295B"/>
    <w:rsid w:val="1F046865"/>
    <w:rsid w:val="1F1D16D5"/>
    <w:rsid w:val="1F204D21"/>
    <w:rsid w:val="1F2760B0"/>
    <w:rsid w:val="1F4153C3"/>
    <w:rsid w:val="1F460C2C"/>
    <w:rsid w:val="1F525822"/>
    <w:rsid w:val="1F58270D"/>
    <w:rsid w:val="1F5F1CED"/>
    <w:rsid w:val="1F707A57"/>
    <w:rsid w:val="1F7237CF"/>
    <w:rsid w:val="1F770DE5"/>
    <w:rsid w:val="1F833C2E"/>
    <w:rsid w:val="1F890B18"/>
    <w:rsid w:val="1F8D0609"/>
    <w:rsid w:val="1FB82BC8"/>
    <w:rsid w:val="1FCA53B9"/>
    <w:rsid w:val="1FD47FE6"/>
    <w:rsid w:val="1FE31481"/>
    <w:rsid w:val="1FE917AE"/>
    <w:rsid w:val="1FF16DE9"/>
    <w:rsid w:val="1FF468DA"/>
    <w:rsid w:val="200977A9"/>
    <w:rsid w:val="200F54C2"/>
    <w:rsid w:val="201B5C14"/>
    <w:rsid w:val="20254CE5"/>
    <w:rsid w:val="2035625A"/>
    <w:rsid w:val="2039253E"/>
    <w:rsid w:val="204A02A8"/>
    <w:rsid w:val="2059498F"/>
    <w:rsid w:val="20690166"/>
    <w:rsid w:val="20803CC9"/>
    <w:rsid w:val="209239FD"/>
    <w:rsid w:val="20CC482F"/>
    <w:rsid w:val="20E97AC1"/>
    <w:rsid w:val="20EA2A65"/>
    <w:rsid w:val="20EF2BFD"/>
    <w:rsid w:val="210112AE"/>
    <w:rsid w:val="21156CD7"/>
    <w:rsid w:val="21354AB4"/>
    <w:rsid w:val="214E2A84"/>
    <w:rsid w:val="21556257"/>
    <w:rsid w:val="215F4227"/>
    <w:rsid w:val="217F6677"/>
    <w:rsid w:val="21817CF9"/>
    <w:rsid w:val="21884BA0"/>
    <w:rsid w:val="218D48F0"/>
    <w:rsid w:val="219519F6"/>
    <w:rsid w:val="2197576F"/>
    <w:rsid w:val="21977007"/>
    <w:rsid w:val="219B1B95"/>
    <w:rsid w:val="21BA145D"/>
    <w:rsid w:val="21BF6A73"/>
    <w:rsid w:val="21C30312"/>
    <w:rsid w:val="21DE15EF"/>
    <w:rsid w:val="21ED1832"/>
    <w:rsid w:val="21ED5205"/>
    <w:rsid w:val="21F26E49"/>
    <w:rsid w:val="21F7445F"/>
    <w:rsid w:val="220151E4"/>
    <w:rsid w:val="22032E04"/>
    <w:rsid w:val="2217240B"/>
    <w:rsid w:val="22196184"/>
    <w:rsid w:val="221B7523"/>
    <w:rsid w:val="222039B6"/>
    <w:rsid w:val="222B5EB7"/>
    <w:rsid w:val="2237485C"/>
    <w:rsid w:val="223E3E3C"/>
    <w:rsid w:val="224B716E"/>
    <w:rsid w:val="227635D6"/>
    <w:rsid w:val="227710FC"/>
    <w:rsid w:val="22794E74"/>
    <w:rsid w:val="228D26CE"/>
    <w:rsid w:val="22BB723B"/>
    <w:rsid w:val="22C87E24"/>
    <w:rsid w:val="22C95DFC"/>
    <w:rsid w:val="22EC5F17"/>
    <w:rsid w:val="22EE06E2"/>
    <w:rsid w:val="22F015DA"/>
    <w:rsid w:val="22F8223D"/>
    <w:rsid w:val="22F84FC6"/>
    <w:rsid w:val="22FD3CF7"/>
    <w:rsid w:val="23005595"/>
    <w:rsid w:val="230230BC"/>
    <w:rsid w:val="230A01C2"/>
    <w:rsid w:val="23243032"/>
    <w:rsid w:val="235A0EEE"/>
    <w:rsid w:val="235C6C70"/>
    <w:rsid w:val="23614286"/>
    <w:rsid w:val="23712585"/>
    <w:rsid w:val="23C93BD9"/>
    <w:rsid w:val="240E58C2"/>
    <w:rsid w:val="242B03F0"/>
    <w:rsid w:val="243472A5"/>
    <w:rsid w:val="2440076D"/>
    <w:rsid w:val="249E6E14"/>
    <w:rsid w:val="24A563F4"/>
    <w:rsid w:val="24B228BF"/>
    <w:rsid w:val="24C22B02"/>
    <w:rsid w:val="24D171E9"/>
    <w:rsid w:val="24EF141E"/>
    <w:rsid w:val="25034EC9"/>
    <w:rsid w:val="250C0222"/>
    <w:rsid w:val="25433819"/>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EB7E37"/>
    <w:rsid w:val="25FA62CC"/>
    <w:rsid w:val="26143832"/>
    <w:rsid w:val="26207C3D"/>
    <w:rsid w:val="262275D1"/>
    <w:rsid w:val="26325A66"/>
    <w:rsid w:val="263712CE"/>
    <w:rsid w:val="26456C5F"/>
    <w:rsid w:val="264D6D44"/>
    <w:rsid w:val="26635DE5"/>
    <w:rsid w:val="26977FBF"/>
    <w:rsid w:val="26AF355A"/>
    <w:rsid w:val="26B50445"/>
    <w:rsid w:val="26B54405"/>
    <w:rsid w:val="26B7240F"/>
    <w:rsid w:val="26B835BD"/>
    <w:rsid w:val="26BC17D3"/>
    <w:rsid w:val="26DC11F6"/>
    <w:rsid w:val="26E256DE"/>
    <w:rsid w:val="26EC191F"/>
    <w:rsid w:val="26F251F5"/>
    <w:rsid w:val="270C62B7"/>
    <w:rsid w:val="274730B4"/>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2923E4"/>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54B28"/>
    <w:rsid w:val="2A1A0CEB"/>
    <w:rsid w:val="2A202079"/>
    <w:rsid w:val="2A2E4796"/>
    <w:rsid w:val="2A500BB0"/>
    <w:rsid w:val="2A506E02"/>
    <w:rsid w:val="2A5C57A7"/>
    <w:rsid w:val="2A6B3832"/>
    <w:rsid w:val="2A763CD7"/>
    <w:rsid w:val="2A850E81"/>
    <w:rsid w:val="2A88659C"/>
    <w:rsid w:val="2A906CB5"/>
    <w:rsid w:val="2A954815"/>
    <w:rsid w:val="2AAA1AEF"/>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6071F"/>
    <w:rsid w:val="2BA50A88"/>
    <w:rsid w:val="2BAA2542"/>
    <w:rsid w:val="2BB46F1D"/>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72B3B"/>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EFD6E00"/>
    <w:rsid w:val="2F167CA6"/>
    <w:rsid w:val="2F25260C"/>
    <w:rsid w:val="2F452CAE"/>
    <w:rsid w:val="2F4A3E20"/>
    <w:rsid w:val="2F4F58DB"/>
    <w:rsid w:val="2F5D70AC"/>
    <w:rsid w:val="2F6824F8"/>
    <w:rsid w:val="2F8A246F"/>
    <w:rsid w:val="2F8B61E7"/>
    <w:rsid w:val="2F904855"/>
    <w:rsid w:val="2F947791"/>
    <w:rsid w:val="2FA33530"/>
    <w:rsid w:val="2FA36C75"/>
    <w:rsid w:val="2FB83480"/>
    <w:rsid w:val="2FBE036A"/>
    <w:rsid w:val="2FF16992"/>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6082"/>
    <w:rsid w:val="31E64732"/>
    <w:rsid w:val="31F84559"/>
    <w:rsid w:val="31FB58A6"/>
    <w:rsid w:val="3207249C"/>
    <w:rsid w:val="320F4D4B"/>
    <w:rsid w:val="32140715"/>
    <w:rsid w:val="3223427F"/>
    <w:rsid w:val="3236068C"/>
    <w:rsid w:val="324059AE"/>
    <w:rsid w:val="326351F9"/>
    <w:rsid w:val="327230E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D48A3"/>
    <w:rsid w:val="33AC3A1C"/>
    <w:rsid w:val="33C74846"/>
    <w:rsid w:val="33CF6FEA"/>
    <w:rsid w:val="33F64577"/>
    <w:rsid w:val="34056568"/>
    <w:rsid w:val="34296B28"/>
    <w:rsid w:val="343E7CCC"/>
    <w:rsid w:val="344E43B3"/>
    <w:rsid w:val="34525525"/>
    <w:rsid w:val="346040E6"/>
    <w:rsid w:val="3468297C"/>
    <w:rsid w:val="34A0589E"/>
    <w:rsid w:val="34A67F96"/>
    <w:rsid w:val="34A9783B"/>
    <w:rsid w:val="34B0508B"/>
    <w:rsid w:val="34CE1050"/>
    <w:rsid w:val="34DF440A"/>
    <w:rsid w:val="34E940DB"/>
    <w:rsid w:val="350A581B"/>
    <w:rsid w:val="352E7D40"/>
    <w:rsid w:val="35426A60"/>
    <w:rsid w:val="35586B6B"/>
    <w:rsid w:val="355E7319"/>
    <w:rsid w:val="35690D78"/>
    <w:rsid w:val="358D36CE"/>
    <w:rsid w:val="3598340C"/>
    <w:rsid w:val="35A10512"/>
    <w:rsid w:val="35BB2507"/>
    <w:rsid w:val="35CE6E2D"/>
    <w:rsid w:val="35DB7EC8"/>
    <w:rsid w:val="35EE2046"/>
    <w:rsid w:val="35F41640"/>
    <w:rsid w:val="361A6E50"/>
    <w:rsid w:val="362A0508"/>
    <w:rsid w:val="3631566E"/>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A6A55"/>
    <w:rsid w:val="37FC2378"/>
    <w:rsid w:val="380C2A2C"/>
    <w:rsid w:val="384B3FA8"/>
    <w:rsid w:val="3854528C"/>
    <w:rsid w:val="38547ABE"/>
    <w:rsid w:val="385651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76710"/>
    <w:rsid w:val="39E81075"/>
    <w:rsid w:val="39EB5714"/>
    <w:rsid w:val="39F71049"/>
    <w:rsid w:val="39F96B6F"/>
    <w:rsid w:val="3A013C75"/>
    <w:rsid w:val="3A0472C2"/>
    <w:rsid w:val="3A073743"/>
    <w:rsid w:val="3A12378C"/>
    <w:rsid w:val="3A2B6F44"/>
    <w:rsid w:val="3A361B71"/>
    <w:rsid w:val="3A3C5A18"/>
    <w:rsid w:val="3A456E52"/>
    <w:rsid w:val="3A5A5133"/>
    <w:rsid w:val="3A631110"/>
    <w:rsid w:val="3A830B2E"/>
    <w:rsid w:val="3A8D769E"/>
    <w:rsid w:val="3ABA2F86"/>
    <w:rsid w:val="3AC70A1B"/>
    <w:rsid w:val="3AEA64B7"/>
    <w:rsid w:val="3AF92B9E"/>
    <w:rsid w:val="3AFA0DF0"/>
    <w:rsid w:val="3B097226"/>
    <w:rsid w:val="3B111C96"/>
    <w:rsid w:val="3B194FEF"/>
    <w:rsid w:val="3B236ECD"/>
    <w:rsid w:val="3B2A7645"/>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72D23"/>
    <w:rsid w:val="3C447E49"/>
    <w:rsid w:val="3C494757"/>
    <w:rsid w:val="3C4B11D8"/>
    <w:rsid w:val="3C4B380F"/>
    <w:rsid w:val="3C4F6F1A"/>
    <w:rsid w:val="3C5A766D"/>
    <w:rsid w:val="3C6A5B02"/>
    <w:rsid w:val="3C720E5A"/>
    <w:rsid w:val="3C8B3CCA"/>
    <w:rsid w:val="3C940DD1"/>
    <w:rsid w:val="3CA408E8"/>
    <w:rsid w:val="3CA52FDE"/>
    <w:rsid w:val="3CB94393"/>
    <w:rsid w:val="3CC14C1F"/>
    <w:rsid w:val="3CD0758C"/>
    <w:rsid w:val="3CE358B4"/>
    <w:rsid w:val="3CE55188"/>
    <w:rsid w:val="3CF47AC1"/>
    <w:rsid w:val="3CF56BC9"/>
    <w:rsid w:val="3D0A4BEF"/>
    <w:rsid w:val="3D0E2E48"/>
    <w:rsid w:val="3D1D0DC6"/>
    <w:rsid w:val="3D1F37E4"/>
    <w:rsid w:val="3D211F38"/>
    <w:rsid w:val="3D235CB1"/>
    <w:rsid w:val="3D346110"/>
    <w:rsid w:val="3D37175C"/>
    <w:rsid w:val="3D491BBB"/>
    <w:rsid w:val="3D4F2F4A"/>
    <w:rsid w:val="3D762284"/>
    <w:rsid w:val="3D826E7B"/>
    <w:rsid w:val="3D864BBD"/>
    <w:rsid w:val="3D906EDC"/>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769CB"/>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A67324"/>
    <w:rsid w:val="40D75730"/>
    <w:rsid w:val="40E63BC5"/>
    <w:rsid w:val="40EB4D37"/>
    <w:rsid w:val="40EC14AB"/>
    <w:rsid w:val="40FA4F7A"/>
    <w:rsid w:val="410D2F00"/>
    <w:rsid w:val="410D73A4"/>
    <w:rsid w:val="413C37E5"/>
    <w:rsid w:val="415648A7"/>
    <w:rsid w:val="415A71E1"/>
    <w:rsid w:val="41630D72"/>
    <w:rsid w:val="418807D8"/>
    <w:rsid w:val="418F600A"/>
    <w:rsid w:val="419B675D"/>
    <w:rsid w:val="41AA69A0"/>
    <w:rsid w:val="41B15F81"/>
    <w:rsid w:val="41C31810"/>
    <w:rsid w:val="41C55588"/>
    <w:rsid w:val="41DC731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9F402B"/>
    <w:rsid w:val="42C615B8"/>
    <w:rsid w:val="42D77C69"/>
    <w:rsid w:val="42DC0DDB"/>
    <w:rsid w:val="42DE0FF8"/>
    <w:rsid w:val="42E56A55"/>
    <w:rsid w:val="42FC322C"/>
    <w:rsid w:val="43193DDE"/>
    <w:rsid w:val="431C38CE"/>
    <w:rsid w:val="43372938"/>
    <w:rsid w:val="43484F88"/>
    <w:rsid w:val="434A1275"/>
    <w:rsid w:val="435C1F1C"/>
    <w:rsid w:val="4387343D"/>
    <w:rsid w:val="43972F54"/>
    <w:rsid w:val="439E42E3"/>
    <w:rsid w:val="43A124B3"/>
    <w:rsid w:val="43B65AD0"/>
    <w:rsid w:val="43BB4E95"/>
    <w:rsid w:val="43C55D14"/>
    <w:rsid w:val="43D85A47"/>
    <w:rsid w:val="43E15536"/>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4FC154A"/>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3351B6"/>
    <w:rsid w:val="464C0026"/>
    <w:rsid w:val="46655038"/>
    <w:rsid w:val="466C06C8"/>
    <w:rsid w:val="46843C64"/>
    <w:rsid w:val="46850285"/>
    <w:rsid w:val="46955E71"/>
    <w:rsid w:val="469F45FA"/>
    <w:rsid w:val="46A240EA"/>
    <w:rsid w:val="46A460B4"/>
    <w:rsid w:val="46AF05B5"/>
    <w:rsid w:val="46C94CDE"/>
    <w:rsid w:val="46D30747"/>
    <w:rsid w:val="46E14C12"/>
    <w:rsid w:val="4706474A"/>
    <w:rsid w:val="470703F1"/>
    <w:rsid w:val="470D3C59"/>
    <w:rsid w:val="471B28B4"/>
    <w:rsid w:val="473B0E1B"/>
    <w:rsid w:val="473C19A1"/>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270F8"/>
    <w:rsid w:val="48B56357"/>
    <w:rsid w:val="48B955C2"/>
    <w:rsid w:val="48B9571B"/>
    <w:rsid w:val="48BA396D"/>
    <w:rsid w:val="48BB76E5"/>
    <w:rsid w:val="48C657AA"/>
    <w:rsid w:val="48F30C2D"/>
    <w:rsid w:val="490177EE"/>
    <w:rsid w:val="490D6193"/>
    <w:rsid w:val="491F7C74"/>
    <w:rsid w:val="492B090F"/>
    <w:rsid w:val="492B1687"/>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AE75EBB"/>
    <w:rsid w:val="4B0071C8"/>
    <w:rsid w:val="4B0B04B0"/>
    <w:rsid w:val="4B125FF6"/>
    <w:rsid w:val="4B1B110F"/>
    <w:rsid w:val="4B3D53FF"/>
    <w:rsid w:val="4B3F45FD"/>
    <w:rsid w:val="4B4614E8"/>
    <w:rsid w:val="4B6C4CC7"/>
    <w:rsid w:val="4B7D0C82"/>
    <w:rsid w:val="4B8244EA"/>
    <w:rsid w:val="4B8B339F"/>
    <w:rsid w:val="4B8F7333"/>
    <w:rsid w:val="4B92472D"/>
    <w:rsid w:val="4BA17066"/>
    <w:rsid w:val="4BBD296A"/>
    <w:rsid w:val="4BD05255"/>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24702"/>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920EE8"/>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4FF77255"/>
    <w:rsid w:val="50106568"/>
    <w:rsid w:val="501222E0"/>
    <w:rsid w:val="501F0559"/>
    <w:rsid w:val="5023629C"/>
    <w:rsid w:val="503A5393"/>
    <w:rsid w:val="5043249A"/>
    <w:rsid w:val="504D50C7"/>
    <w:rsid w:val="505521CD"/>
    <w:rsid w:val="5060304C"/>
    <w:rsid w:val="506A211C"/>
    <w:rsid w:val="507C3BFE"/>
    <w:rsid w:val="50827466"/>
    <w:rsid w:val="50AC49D2"/>
    <w:rsid w:val="50C26539"/>
    <w:rsid w:val="50CC248F"/>
    <w:rsid w:val="50D21A70"/>
    <w:rsid w:val="50D457E8"/>
    <w:rsid w:val="50F6750C"/>
    <w:rsid w:val="50FB4B23"/>
    <w:rsid w:val="51160A34"/>
    <w:rsid w:val="51163F32"/>
    <w:rsid w:val="51183927"/>
    <w:rsid w:val="51226553"/>
    <w:rsid w:val="51453FF0"/>
    <w:rsid w:val="516C77CE"/>
    <w:rsid w:val="5170282E"/>
    <w:rsid w:val="517E455A"/>
    <w:rsid w:val="519A433C"/>
    <w:rsid w:val="519B0C10"/>
    <w:rsid w:val="51AB6549"/>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365B3"/>
    <w:rsid w:val="532E2213"/>
    <w:rsid w:val="533026AA"/>
    <w:rsid w:val="533E2F7F"/>
    <w:rsid w:val="534D3630"/>
    <w:rsid w:val="535C60FE"/>
    <w:rsid w:val="53807561"/>
    <w:rsid w:val="538708F0"/>
    <w:rsid w:val="538E7D0E"/>
    <w:rsid w:val="53A56FC8"/>
    <w:rsid w:val="53B4545D"/>
    <w:rsid w:val="53B8319F"/>
    <w:rsid w:val="53C03E02"/>
    <w:rsid w:val="53C658BC"/>
    <w:rsid w:val="53DF24DA"/>
    <w:rsid w:val="53E61ABA"/>
    <w:rsid w:val="53F65A75"/>
    <w:rsid w:val="53FB308C"/>
    <w:rsid w:val="5402441A"/>
    <w:rsid w:val="541C372E"/>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3A4266"/>
    <w:rsid w:val="55563AD1"/>
    <w:rsid w:val="555F460E"/>
    <w:rsid w:val="556B5B8F"/>
    <w:rsid w:val="558722C8"/>
    <w:rsid w:val="558F536E"/>
    <w:rsid w:val="55950837"/>
    <w:rsid w:val="55C027DF"/>
    <w:rsid w:val="55C2628A"/>
    <w:rsid w:val="55CE2806"/>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256B8"/>
    <w:rsid w:val="575C2093"/>
    <w:rsid w:val="57664784"/>
    <w:rsid w:val="5781726E"/>
    <w:rsid w:val="578D049F"/>
    <w:rsid w:val="57AC6B77"/>
    <w:rsid w:val="57BE4AFC"/>
    <w:rsid w:val="57C06AC6"/>
    <w:rsid w:val="57CE11E3"/>
    <w:rsid w:val="57CF2865"/>
    <w:rsid w:val="57E07028"/>
    <w:rsid w:val="57EC78BB"/>
    <w:rsid w:val="57F549C2"/>
    <w:rsid w:val="58010F61"/>
    <w:rsid w:val="58033583"/>
    <w:rsid w:val="581A7F84"/>
    <w:rsid w:val="58403763"/>
    <w:rsid w:val="58434227"/>
    <w:rsid w:val="584C2108"/>
    <w:rsid w:val="58550FBC"/>
    <w:rsid w:val="585D2567"/>
    <w:rsid w:val="586C6306"/>
    <w:rsid w:val="58737694"/>
    <w:rsid w:val="587F072F"/>
    <w:rsid w:val="58BA1767"/>
    <w:rsid w:val="58C16652"/>
    <w:rsid w:val="58DC49CD"/>
    <w:rsid w:val="58DD31FA"/>
    <w:rsid w:val="59030A18"/>
    <w:rsid w:val="590E7F53"/>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720E8"/>
    <w:rsid w:val="59ED3476"/>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B47AC3"/>
    <w:rsid w:val="5BB74B2C"/>
    <w:rsid w:val="5BD41E6E"/>
    <w:rsid w:val="5BEA2363"/>
    <w:rsid w:val="5BEA5EBF"/>
    <w:rsid w:val="5BEF1728"/>
    <w:rsid w:val="5BF64864"/>
    <w:rsid w:val="5BFD3E45"/>
    <w:rsid w:val="5C1402B4"/>
    <w:rsid w:val="5C2869E8"/>
    <w:rsid w:val="5C2C64D8"/>
    <w:rsid w:val="5C381321"/>
    <w:rsid w:val="5C3A6E47"/>
    <w:rsid w:val="5C3B1922"/>
    <w:rsid w:val="5C427AAA"/>
    <w:rsid w:val="5C5069F0"/>
    <w:rsid w:val="5C537F09"/>
    <w:rsid w:val="5C5477DD"/>
    <w:rsid w:val="5C5E2B95"/>
    <w:rsid w:val="5C6E3140"/>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9F2CDA"/>
    <w:rsid w:val="5DAD53F7"/>
    <w:rsid w:val="5DB42C29"/>
    <w:rsid w:val="5DB669A1"/>
    <w:rsid w:val="5DBD1FCA"/>
    <w:rsid w:val="5DC0337C"/>
    <w:rsid w:val="5E084D23"/>
    <w:rsid w:val="5E092890"/>
    <w:rsid w:val="5E192A8C"/>
    <w:rsid w:val="5E1C432A"/>
    <w:rsid w:val="5E257683"/>
    <w:rsid w:val="5E282CCF"/>
    <w:rsid w:val="5E3A2E3F"/>
    <w:rsid w:val="5E3A5C3E"/>
    <w:rsid w:val="5E510478"/>
    <w:rsid w:val="5E524438"/>
    <w:rsid w:val="5E6A32E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A1416A"/>
    <w:rsid w:val="5FB23198"/>
    <w:rsid w:val="5FB46F10"/>
    <w:rsid w:val="5FB90FB7"/>
    <w:rsid w:val="5FC30058"/>
    <w:rsid w:val="5FDE21DF"/>
    <w:rsid w:val="5FF27A39"/>
    <w:rsid w:val="5FFB0081"/>
    <w:rsid w:val="5FFE1F39"/>
    <w:rsid w:val="60060FEE"/>
    <w:rsid w:val="600A2554"/>
    <w:rsid w:val="60462E90"/>
    <w:rsid w:val="60571E01"/>
    <w:rsid w:val="605C6171"/>
    <w:rsid w:val="606F72DB"/>
    <w:rsid w:val="60786190"/>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3C6169"/>
    <w:rsid w:val="637A3FCD"/>
    <w:rsid w:val="63822EAD"/>
    <w:rsid w:val="638C7755"/>
    <w:rsid w:val="639B1A12"/>
    <w:rsid w:val="63A011E3"/>
    <w:rsid w:val="63B70D7D"/>
    <w:rsid w:val="63BC45E5"/>
    <w:rsid w:val="63D23E09"/>
    <w:rsid w:val="63F773CC"/>
    <w:rsid w:val="64055F8C"/>
    <w:rsid w:val="64300F47"/>
    <w:rsid w:val="64483336"/>
    <w:rsid w:val="644F0FB6"/>
    <w:rsid w:val="64562D15"/>
    <w:rsid w:val="646C600B"/>
    <w:rsid w:val="646F3406"/>
    <w:rsid w:val="647C2CAA"/>
    <w:rsid w:val="64942E6C"/>
    <w:rsid w:val="649A01F8"/>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E120E1"/>
    <w:rsid w:val="65F91B21"/>
    <w:rsid w:val="660364FC"/>
    <w:rsid w:val="660D737A"/>
    <w:rsid w:val="661C580F"/>
    <w:rsid w:val="661E2CB4"/>
    <w:rsid w:val="661E3335"/>
    <w:rsid w:val="662621EA"/>
    <w:rsid w:val="662C6800"/>
    <w:rsid w:val="6632293D"/>
    <w:rsid w:val="663D58AE"/>
    <w:rsid w:val="664E603D"/>
    <w:rsid w:val="666F1DE3"/>
    <w:rsid w:val="667B2536"/>
    <w:rsid w:val="667D1E28"/>
    <w:rsid w:val="66A870A3"/>
    <w:rsid w:val="66AD46B9"/>
    <w:rsid w:val="66B141AA"/>
    <w:rsid w:val="66CD4D5B"/>
    <w:rsid w:val="66D32372"/>
    <w:rsid w:val="66DD6797"/>
    <w:rsid w:val="66ED4AB6"/>
    <w:rsid w:val="66F66060"/>
    <w:rsid w:val="66F67E0E"/>
    <w:rsid w:val="670818F0"/>
    <w:rsid w:val="671D183F"/>
    <w:rsid w:val="671F55B7"/>
    <w:rsid w:val="67293782"/>
    <w:rsid w:val="674768BC"/>
    <w:rsid w:val="675114E9"/>
    <w:rsid w:val="675863D3"/>
    <w:rsid w:val="6759039D"/>
    <w:rsid w:val="679703E1"/>
    <w:rsid w:val="67984F00"/>
    <w:rsid w:val="67A965FC"/>
    <w:rsid w:val="68336E40"/>
    <w:rsid w:val="683926A8"/>
    <w:rsid w:val="68420E31"/>
    <w:rsid w:val="68537CAF"/>
    <w:rsid w:val="685E210F"/>
    <w:rsid w:val="685F3791"/>
    <w:rsid w:val="68682EB7"/>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951FEB"/>
    <w:rsid w:val="69A47FF6"/>
    <w:rsid w:val="69F00E5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6B0957"/>
    <w:rsid w:val="6C832144"/>
    <w:rsid w:val="6C845EBC"/>
    <w:rsid w:val="6C89702F"/>
    <w:rsid w:val="6C9C4FB4"/>
    <w:rsid w:val="6C9D0D2C"/>
    <w:rsid w:val="6CC265FC"/>
    <w:rsid w:val="6CD504C6"/>
    <w:rsid w:val="6CD52274"/>
    <w:rsid w:val="6CDA4C16"/>
    <w:rsid w:val="6CE11977"/>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49632F"/>
    <w:rsid w:val="6F614293"/>
    <w:rsid w:val="6F636421"/>
    <w:rsid w:val="6F6B5112"/>
    <w:rsid w:val="6F6E6EC3"/>
    <w:rsid w:val="6F7264A0"/>
    <w:rsid w:val="6F765F90"/>
    <w:rsid w:val="6F9401C4"/>
    <w:rsid w:val="6FA058D3"/>
    <w:rsid w:val="6FB915A7"/>
    <w:rsid w:val="6FC14D32"/>
    <w:rsid w:val="6FCD1928"/>
    <w:rsid w:val="6FD902CD"/>
    <w:rsid w:val="6FDD39BA"/>
    <w:rsid w:val="6FDE58E3"/>
    <w:rsid w:val="6FE61F3E"/>
    <w:rsid w:val="6FEE1FCA"/>
    <w:rsid w:val="70161521"/>
    <w:rsid w:val="701914D7"/>
    <w:rsid w:val="701C6FC8"/>
    <w:rsid w:val="702F613F"/>
    <w:rsid w:val="703244E4"/>
    <w:rsid w:val="70441BEA"/>
    <w:rsid w:val="705636CC"/>
    <w:rsid w:val="70720586"/>
    <w:rsid w:val="70875F7B"/>
    <w:rsid w:val="70897150"/>
    <w:rsid w:val="70A4466C"/>
    <w:rsid w:val="70A64653"/>
    <w:rsid w:val="70C8281B"/>
    <w:rsid w:val="71094BE2"/>
    <w:rsid w:val="71656047"/>
    <w:rsid w:val="7165728E"/>
    <w:rsid w:val="718F158B"/>
    <w:rsid w:val="71A242CB"/>
    <w:rsid w:val="71C8684B"/>
    <w:rsid w:val="71CF732E"/>
    <w:rsid w:val="71DC40A5"/>
    <w:rsid w:val="71DD22F7"/>
    <w:rsid w:val="71E116BB"/>
    <w:rsid w:val="71F4319C"/>
    <w:rsid w:val="71FA0416"/>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1C29AB"/>
    <w:rsid w:val="732D2E0A"/>
    <w:rsid w:val="732E0930"/>
    <w:rsid w:val="73335F46"/>
    <w:rsid w:val="73373C88"/>
    <w:rsid w:val="735C7C30"/>
    <w:rsid w:val="73661E78"/>
    <w:rsid w:val="73697BBA"/>
    <w:rsid w:val="73711DF2"/>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702F8"/>
    <w:rsid w:val="748D1686"/>
    <w:rsid w:val="74933140"/>
    <w:rsid w:val="74AE3AD6"/>
    <w:rsid w:val="74B80A8E"/>
    <w:rsid w:val="74DF00D5"/>
    <w:rsid w:val="751122B7"/>
    <w:rsid w:val="75157FF9"/>
    <w:rsid w:val="751759A6"/>
    <w:rsid w:val="75387844"/>
    <w:rsid w:val="75422471"/>
    <w:rsid w:val="75431C52"/>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1B163F"/>
    <w:rsid w:val="762027B2"/>
    <w:rsid w:val="762108D3"/>
    <w:rsid w:val="76312C11"/>
    <w:rsid w:val="763224E5"/>
    <w:rsid w:val="7634625D"/>
    <w:rsid w:val="76361FD5"/>
    <w:rsid w:val="764364A0"/>
    <w:rsid w:val="76505878"/>
    <w:rsid w:val="765406AD"/>
    <w:rsid w:val="76790114"/>
    <w:rsid w:val="76794AF8"/>
    <w:rsid w:val="76850C08"/>
    <w:rsid w:val="76BB24DB"/>
    <w:rsid w:val="76C84BF7"/>
    <w:rsid w:val="76D67314"/>
    <w:rsid w:val="76DF266D"/>
    <w:rsid w:val="770B3462"/>
    <w:rsid w:val="7711659E"/>
    <w:rsid w:val="771B11CB"/>
    <w:rsid w:val="771C7278"/>
    <w:rsid w:val="7722255A"/>
    <w:rsid w:val="77274014"/>
    <w:rsid w:val="772E2227"/>
    <w:rsid w:val="77302EC9"/>
    <w:rsid w:val="7731279D"/>
    <w:rsid w:val="77440722"/>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B90C9C"/>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A3180"/>
    <w:rsid w:val="7A2F56B9"/>
    <w:rsid w:val="7A623463"/>
    <w:rsid w:val="7A6D48C0"/>
    <w:rsid w:val="7A6D7F90"/>
    <w:rsid w:val="7A765096"/>
    <w:rsid w:val="7A861051"/>
    <w:rsid w:val="7A974046"/>
    <w:rsid w:val="7A9A4854"/>
    <w:rsid w:val="7AB931D5"/>
    <w:rsid w:val="7ABA14EE"/>
    <w:rsid w:val="7AC53928"/>
    <w:rsid w:val="7AC878BC"/>
    <w:rsid w:val="7ACA7190"/>
    <w:rsid w:val="7AD16771"/>
    <w:rsid w:val="7B007056"/>
    <w:rsid w:val="7B02692A"/>
    <w:rsid w:val="7B0F72C3"/>
    <w:rsid w:val="7B114DBF"/>
    <w:rsid w:val="7B2368A0"/>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D24A22"/>
    <w:rsid w:val="7CEA1D6C"/>
    <w:rsid w:val="7CF61768"/>
    <w:rsid w:val="7CF84488"/>
    <w:rsid w:val="7D0C7F34"/>
    <w:rsid w:val="7D0E5A5A"/>
    <w:rsid w:val="7D2C5EE0"/>
    <w:rsid w:val="7D360B0D"/>
    <w:rsid w:val="7D3A5278"/>
    <w:rsid w:val="7D406A1E"/>
    <w:rsid w:val="7D5A0C9F"/>
    <w:rsid w:val="7D637428"/>
    <w:rsid w:val="7D6F2271"/>
    <w:rsid w:val="7D741635"/>
    <w:rsid w:val="7D823D52"/>
    <w:rsid w:val="7D851A94"/>
    <w:rsid w:val="7D965A4F"/>
    <w:rsid w:val="7DA95783"/>
    <w:rsid w:val="7DB3326F"/>
    <w:rsid w:val="7DCB56F9"/>
    <w:rsid w:val="7DD86068"/>
    <w:rsid w:val="7DF34C50"/>
    <w:rsid w:val="7E0A2318"/>
    <w:rsid w:val="7E0D00F2"/>
    <w:rsid w:val="7E1846B6"/>
    <w:rsid w:val="7E1A21DD"/>
    <w:rsid w:val="7E3037AE"/>
    <w:rsid w:val="7E3A287F"/>
    <w:rsid w:val="7E486D4A"/>
    <w:rsid w:val="7E5F22E5"/>
    <w:rsid w:val="7E6B4A0B"/>
    <w:rsid w:val="7E714CEC"/>
    <w:rsid w:val="7E786F03"/>
    <w:rsid w:val="7E7C7B82"/>
    <w:rsid w:val="7E8B4E88"/>
    <w:rsid w:val="7E8D6B9A"/>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5"/>
    <w:qFormat/>
    <w:uiPriority w:val="0"/>
    <w:pPr>
      <w:spacing w:line="240" w:lineRule="auto"/>
    </w:pPr>
    <w:rPr>
      <w:rFonts w:eastAsiaTheme="minorEastAsia"/>
      <w:sz w:val="21"/>
      <w:szCs w:val="24"/>
    </w:rPr>
  </w:style>
  <w:style w:type="paragraph" w:styleId="14">
    <w:name w:val="Body Text"/>
    <w:basedOn w:val="1"/>
    <w:link w:val="49"/>
    <w:qFormat/>
    <w:uiPriority w:val="99"/>
    <w:pPr>
      <w:spacing w:after="120" w:line="240" w:lineRule="auto"/>
      <w:jc w:val="both"/>
    </w:pPr>
    <w:rPr>
      <w:rFonts w:eastAsiaTheme="minorEastAsia"/>
      <w:sz w:val="21"/>
      <w:szCs w:val="24"/>
    </w:rPr>
  </w:style>
  <w:style w:type="paragraph" w:styleId="15">
    <w:name w:val="Body Text Indent"/>
    <w:basedOn w:val="1"/>
    <w:unhideWhenUsed/>
    <w:qFormat/>
    <w:uiPriority w:val="0"/>
    <w:pPr>
      <w:ind w:firstLine="630"/>
    </w:pPr>
    <w:rPr>
      <w:rFonts w:eastAsia="仿宋_GB2312"/>
      <w:kern w:val="0"/>
      <w:sz w:val="32"/>
      <w:szCs w:val="20"/>
    </w:rPr>
  </w:style>
  <w:style w:type="paragraph" w:styleId="16">
    <w:name w:val="toc 5"/>
    <w:basedOn w:val="1"/>
    <w:next w:val="1"/>
    <w:unhideWhenUsed/>
    <w:qFormat/>
    <w:uiPriority w:val="39"/>
    <w:pPr>
      <w:ind w:left="960"/>
    </w:pPr>
    <w:rPr>
      <w:rFonts w:asciiTheme="minorHAnsi" w:eastAsiaTheme="minorHAnsi"/>
      <w:sz w:val="18"/>
      <w:szCs w:val="18"/>
    </w:rPr>
  </w:style>
  <w:style w:type="paragraph" w:styleId="17">
    <w:name w:val="toc 3"/>
    <w:basedOn w:val="1"/>
    <w:next w:val="1"/>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ascii="宋体" w:hAnsi="Courier New"/>
      <w:kern w:val="0"/>
      <w:sz w:val="20"/>
      <w:szCs w:val="20"/>
    </w:rPr>
  </w:style>
  <w:style w:type="paragraph" w:styleId="19">
    <w:name w:val="toc 8"/>
    <w:basedOn w:val="1"/>
    <w:next w:val="1"/>
    <w:unhideWhenUsed/>
    <w:qFormat/>
    <w:uiPriority w:val="39"/>
    <w:pPr>
      <w:ind w:left="1680"/>
    </w:pPr>
    <w:rPr>
      <w:rFonts w:asciiTheme="minorHAnsi" w:eastAsiaTheme="minorHAnsi"/>
      <w:sz w:val="18"/>
      <w:szCs w:val="18"/>
    </w:rPr>
  </w:style>
  <w:style w:type="paragraph" w:styleId="20">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spacing w:before="120" w:after="120"/>
    </w:pPr>
    <w:rPr>
      <w:rFonts w:asciiTheme="minorHAnsi" w:eastAsiaTheme="minorHAnsi"/>
      <w:b/>
      <w:bCs/>
      <w:caps/>
      <w:sz w:val="20"/>
      <w:szCs w:val="20"/>
    </w:rPr>
  </w:style>
  <w:style w:type="paragraph" w:styleId="23">
    <w:name w:val="toc 4"/>
    <w:basedOn w:val="1"/>
    <w:next w:val="1"/>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unhideWhenUsed/>
    <w:qFormat/>
    <w:uiPriority w:val="39"/>
    <w:pPr>
      <w:ind w:left="1200"/>
    </w:pPr>
    <w:rPr>
      <w:rFonts w:asciiTheme="minorHAnsi" w:eastAsiaTheme="minorHAnsi"/>
      <w:sz w:val="18"/>
      <w:szCs w:val="18"/>
    </w:rPr>
  </w:style>
  <w:style w:type="paragraph" w:styleId="26">
    <w:name w:val="toc 2"/>
    <w:basedOn w:val="1"/>
    <w:next w:val="1"/>
    <w:unhideWhenUsed/>
    <w:qFormat/>
    <w:uiPriority w:val="39"/>
    <w:pPr>
      <w:ind w:left="240"/>
    </w:pPr>
    <w:rPr>
      <w:rFonts w:asciiTheme="minorHAnsi" w:eastAsiaTheme="minorHAnsi"/>
      <w:smallCaps/>
      <w:sz w:val="20"/>
      <w:szCs w:val="20"/>
    </w:rPr>
  </w:style>
  <w:style w:type="paragraph" w:styleId="27">
    <w:name w:val="toc 9"/>
    <w:basedOn w:val="1"/>
    <w:next w:val="1"/>
    <w:unhideWhenUsed/>
    <w:qFormat/>
    <w:uiPriority w:val="39"/>
    <w:pPr>
      <w:ind w:left="1920"/>
    </w:pPr>
    <w:rPr>
      <w:rFonts w:asciiTheme="minorHAnsi" w:eastAsiaTheme="minorHAnsi"/>
      <w:sz w:val="18"/>
      <w:szCs w:val="18"/>
    </w:rPr>
  </w:style>
  <w:style w:type="paragraph" w:styleId="28">
    <w:name w:val="annotation subject"/>
    <w:basedOn w:val="13"/>
    <w:next w:val="13"/>
    <w:link w:val="53"/>
    <w:semiHidden/>
    <w:unhideWhenUsed/>
    <w:qFormat/>
    <w:uiPriority w:val="99"/>
    <w:pPr>
      <w:spacing w:line="360" w:lineRule="auto"/>
    </w:pPr>
    <w:rPr>
      <w:rFonts w:eastAsia="宋体"/>
      <w:b/>
      <w:bCs/>
      <w:sz w:val="24"/>
      <w:szCs w:val="22"/>
    </w:rPr>
  </w:style>
  <w:style w:type="paragraph" w:styleId="29">
    <w:name w:val="Body Text First Indent 2"/>
    <w:basedOn w:val="15"/>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qFormat/>
    <w:uiPriority w:val="0"/>
    <w:rPr>
      <w:sz w:val="21"/>
      <w:szCs w:val="21"/>
    </w:rPr>
  </w:style>
  <w:style w:type="paragraph" w:customStyle="1" w:styleId="36">
    <w:name w:val="表格文字2"/>
    <w:basedOn w:val="37"/>
    <w:qFormat/>
    <w:uiPriority w:val="99"/>
    <w:pPr>
      <w:jc w:val="left"/>
    </w:pPr>
    <w:rPr>
      <w:bCs/>
      <w:spacing w:val="10"/>
      <w:kern w:val="0"/>
    </w:rPr>
  </w:style>
  <w:style w:type="paragraph" w:customStyle="1" w:styleId="37">
    <w:name w:val="正文1"/>
    <w:qFormat/>
    <w:uiPriority w:val="0"/>
    <w:pPr>
      <w:widowControl w:val="0"/>
      <w:jc w:val="both"/>
    </w:pPr>
    <w:rPr>
      <w:rFonts w:ascii="Calibri" w:hAnsi="Calibri" w:eastAsia="宋体" w:cs="Times New Roman"/>
      <w:lang w:val="en-US" w:eastAsia="zh-CN" w:bidi="ar-SA"/>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qFormat/>
    <w:uiPriority w:val="0"/>
    <w:pPr>
      <w:wordWrap w:val="0"/>
      <w:ind w:firstLine="480"/>
    </w:pPr>
    <w:rPr>
      <w:iCs/>
      <w:shd w:val="clear" w:color="auto" w:fill="FFFFFF" w:themeFill="background1"/>
      <w:lang w:val="zh-CN"/>
    </w:rPr>
  </w:style>
  <w:style w:type="character" w:customStyle="1" w:styleId="40">
    <w:name w:val="标题 1 字符"/>
    <w:basedOn w:val="32"/>
    <w:link w:val="2"/>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字符"/>
    <w:basedOn w:val="32"/>
    <w:link w:val="21"/>
    <w:qFormat/>
    <w:uiPriority w:val="99"/>
    <w:rPr>
      <w:rFonts w:eastAsia="宋体"/>
      <w:sz w:val="18"/>
      <w:szCs w:val="18"/>
    </w:rPr>
  </w:style>
  <w:style w:type="character" w:customStyle="1" w:styleId="43">
    <w:name w:val="页脚 字符"/>
    <w:basedOn w:val="32"/>
    <w:link w:val="20"/>
    <w:qFormat/>
    <w:uiPriority w:val="99"/>
    <w:rPr>
      <w:rFonts w:eastAsia="宋体"/>
      <w:sz w:val="18"/>
      <w:szCs w:val="18"/>
    </w:rPr>
  </w:style>
  <w:style w:type="character" w:customStyle="1" w:styleId="44">
    <w:name w:val="标题 2 字符"/>
    <w:basedOn w:val="32"/>
    <w:link w:val="3"/>
    <w:qFormat/>
    <w:uiPriority w:val="0"/>
    <w:rPr>
      <w:rFonts w:eastAsia="宋体" w:asciiTheme="majorHAnsi" w:hAnsiTheme="majorHAnsi" w:cstheme="majorBidi"/>
      <w:b/>
      <w:bCs/>
      <w:sz w:val="32"/>
      <w:szCs w:val="32"/>
    </w:rPr>
  </w:style>
  <w:style w:type="character" w:customStyle="1" w:styleId="45">
    <w:name w:val="批注文字 字符"/>
    <w:basedOn w:val="32"/>
    <w:link w:val="13"/>
    <w:qFormat/>
    <w:uiPriority w:val="0"/>
    <w:rPr>
      <w:szCs w:val="24"/>
    </w:rPr>
  </w:style>
  <w:style w:type="paragraph" w:customStyle="1" w:styleId="46">
    <w:name w:val="Char1 Char Char Char"/>
    <w:basedOn w:val="1"/>
    <w:qFormat/>
    <w:uiPriority w:val="0"/>
    <w:pPr>
      <w:adjustRightInd w:val="0"/>
      <w:jc w:val="both"/>
    </w:pPr>
    <w:rPr>
      <w:rFonts w:ascii="Times New Roman" w:hAnsi="Times New Roman" w:cs="Times New Roman"/>
      <w:kern w:val="0"/>
      <w:szCs w:val="20"/>
    </w:rPr>
  </w:style>
  <w:style w:type="character" w:customStyle="1" w:styleId="47">
    <w:name w:val="标题 3 字符"/>
    <w:basedOn w:val="32"/>
    <w:link w:val="4"/>
    <w:qFormat/>
    <w:uiPriority w:val="9"/>
    <w:rPr>
      <w:rFonts w:eastAsia="宋体"/>
      <w:b/>
      <w:bCs/>
      <w:sz w:val="30"/>
      <w:szCs w:val="32"/>
    </w:rPr>
  </w:style>
  <w:style w:type="character" w:customStyle="1" w:styleId="48">
    <w:name w:val="标题 4 字符"/>
    <w:basedOn w:val="32"/>
    <w:link w:val="5"/>
    <w:qFormat/>
    <w:uiPriority w:val="9"/>
    <w:rPr>
      <w:rFonts w:eastAsia="宋体" w:asciiTheme="majorHAnsi" w:hAnsiTheme="majorHAnsi" w:cstheme="majorBidi"/>
      <w:b/>
      <w:bCs/>
      <w:sz w:val="28"/>
      <w:szCs w:val="28"/>
    </w:rPr>
  </w:style>
  <w:style w:type="character" w:customStyle="1" w:styleId="49">
    <w:name w:val="正文文本 字符"/>
    <w:basedOn w:val="32"/>
    <w:link w:val="14"/>
    <w:qFormat/>
    <w:uiPriority w:val="99"/>
    <w:rPr>
      <w:szCs w:val="24"/>
    </w:rPr>
  </w:style>
  <w:style w:type="paragraph" w:customStyle="1" w:styleId="50">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2"/>
    <w:semiHidden/>
    <w:unhideWhenUsed/>
    <w:qFormat/>
    <w:uiPriority w:val="99"/>
    <w:rPr>
      <w:color w:val="605E5C"/>
      <w:shd w:val="clear" w:color="auto" w:fill="E1DFDD"/>
    </w:rPr>
  </w:style>
  <w:style w:type="character" w:customStyle="1" w:styleId="53">
    <w:name w:val="批注主题 字符"/>
    <w:basedOn w:val="45"/>
    <w:link w:val="28"/>
    <w:semiHidden/>
    <w:qFormat/>
    <w:uiPriority w:val="99"/>
    <w:rPr>
      <w:rFonts w:ascii="宋体" w:hAnsi="宋体" w:cstheme="minorBidi"/>
      <w:b/>
      <w:bCs/>
      <w:kern w:val="2"/>
      <w:sz w:val="24"/>
      <w:szCs w:val="22"/>
    </w:rPr>
  </w:style>
  <w:style w:type="character" w:customStyle="1" w:styleId="54">
    <w:name w:val="未处理的提及2"/>
    <w:basedOn w:val="32"/>
    <w:semiHidden/>
    <w:unhideWhenUsed/>
    <w:qFormat/>
    <w:uiPriority w:val="99"/>
    <w:rPr>
      <w:color w:val="605E5C"/>
      <w:shd w:val="clear" w:color="auto" w:fill="E1DFDD"/>
    </w:rPr>
  </w:style>
  <w:style w:type="paragraph" w:customStyle="1" w:styleId="55">
    <w:name w:val="正文_2"/>
    <w:qFormat/>
    <w:uiPriority w:val="0"/>
    <w:pPr>
      <w:widowControl w:val="0"/>
      <w:jc w:val="both"/>
    </w:pPr>
    <w:rPr>
      <w:rFonts w:ascii="Calibri" w:hAnsi="Calibri" w:eastAsia="宋体" w:cs="Times New Roman"/>
      <w:lang w:val="en-US" w:eastAsia="zh-CN" w:bidi="ar-SA"/>
    </w:rPr>
  </w:style>
  <w:style w:type="paragraph" w:customStyle="1" w:styleId="56">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qFormat/>
    <w:uiPriority w:val="99"/>
    <w:pPr>
      <w:widowControl w:val="0"/>
      <w:jc w:val="both"/>
    </w:pPr>
    <w:rPr>
      <w:rFonts w:ascii="Calibri" w:hAnsi="Calibri" w:eastAsia="宋体" w:cs="Times New Roman"/>
      <w:lang w:val="en-US" w:eastAsia="zh-CN" w:bidi="ar-SA"/>
    </w:rPr>
  </w:style>
  <w:style w:type="paragraph" w:customStyle="1" w:styleId="59">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qFormat/>
    <w:uiPriority w:val="0"/>
    <w:pPr>
      <w:ind w:firstLine="420" w:firstLineChars="200"/>
    </w:pPr>
  </w:style>
  <w:style w:type="paragraph" w:customStyle="1" w:styleId="61">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qFormat/>
    <w:uiPriority w:val="0"/>
    <w:rPr>
      <w:rFonts w:ascii="Times New Roman" w:hAnsi="Times New Roman" w:eastAsia="Times New Roman" w:cs="Times New Roman"/>
      <w:sz w:val="24"/>
      <w:szCs w:val="24"/>
      <w:lang w:bidi="ar-SA"/>
    </w:rPr>
  </w:style>
  <w:style w:type="paragraph" w:customStyle="1" w:styleId="63">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qFormat/>
    <w:locked/>
    <w:uiPriority w:val="0"/>
    <w:rPr>
      <w:rFonts w:ascii="Calibri" w:hAnsi="Calibri" w:cs="Calibri"/>
      <w:kern w:val="2"/>
      <w:sz w:val="28"/>
      <w:szCs w:val="22"/>
      <w:lang w:val="en-US" w:eastAsia="zh-CN" w:bidi="ar-SA"/>
    </w:rPr>
  </w:style>
  <w:style w:type="paragraph" w:customStyle="1" w:styleId="65">
    <w:name w:val="正文_0_0_0_0_0"/>
    <w:link w:val="64"/>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qFormat/>
    <w:uiPriority w:val="99"/>
    <w:pPr>
      <w:spacing w:after="120"/>
    </w:pPr>
    <w:rPr>
      <w:rFonts w:ascii="Calibri" w:hAnsi="Calibri" w:eastAsia="宋体"/>
      <w:kern w:val="0"/>
      <w:sz w:val="24"/>
      <w:szCs w:val="20"/>
    </w:rPr>
  </w:style>
  <w:style w:type="paragraph" w:customStyle="1" w:styleId="67">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qFormat/>
    <w:uiPriority w:val="0"/>
    <w:pPr>
      <w:jc w:val="left"/>
    </w:pPr>
    <w:rPr>
      <w:rFonts w:ascii="Calibri" w:hAnsi="Calibri" w:eastAsia="宋体"/>
      <w:kern w:val="0"/>
      <w:sz w:val="22"/>
      <w:lang w:eastAsia="en-US"/>
    </w:rPr>
  </w:style>
  <w:style w:type="paragraph" w:customStyle="1" w:styleId="6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列出段落1"/>
    <w:basedOn w:val="1"/>
    <w:qFormat/>
    <w:uiPriority w:val="0"/>
    <w:pPr>
      <w:ind w:firstLine="420" w:firstLineChars="200"/>
    </w:pPr>
    <w:rPr>
      <w:szCs w:val="21"/>
    </w:rPr>
  </w:style>
  <w:style w:type="paragraph" w:customStyle="1" w:styleId="71">
    <w:name w:val="xl31"/>
    <w:basedOn w:val="1"/>
    <w:qFormat/>
    <w:uiPriority w:val="0"/>
    <w:pPr>
      <w:widowControl/>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 w:val="24"/>
      <w:szCs w:val="20"/>
    </w:rPr>
  </w:style>
  <w:style w:type="paragraph" w:customStyle="1" w:styleId="73">
    <w:name w:val="Char Char Char Char Char Char Char1 Char"/>
    <w:basedOn w:val="1"/>
    <w:qFormat/>
    <w:uiPriority w:val="0"/>
    <w:rPr>
      <w:rFonts w:ascii="Arial" w:hAnsi="Arial" w:eastAsia="宋体" w:cs="Arial"/>
      <w:sz w:val="24"/>
    </w:rPr>
  </w:style>
  <w:style w:type="paragraph" w:customStyle="1" w:styleId="7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75">
    <w:name w:val="font31"/>
    <w:basedOn w:val="32"/>
    <w:qFormat/>
    <w:uiPriority w:val="0"/>
    <w:rPr>
      <w:rFonts w:hint="eastAsia" w:ascii="宋体" w:hAnsi="宋体" w:eastAsia="宋体" w:cs="宋体"/>
      <w:color w:val="FF0000"/>
      <w:sz w:val="22"/>
      <w:szCs w:val="22"/>
      <w:u w:val="none"/>
    </w:rPr>
  </w:style>
  <w:style w:type="character" w:customStyle="1" w:styleId="76">
    <w:name w:val="font01"/>
    <w:basedOn w:val="3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27157</Words>
  <Characters>29246</Characters>
  <Lines>328</Lines>
  <Paragraphs>92</Paragraphs>
  <TotalTime>8</TotalTime>
  <ScaleCrop>false</ScaleCrop>
  <LinksUpToDate>false</LinksUpToDate>
  <CharactersWithSpaces>29924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杨猫猫吖</cp:lastModifiedBy>
  <cp:lastPrinted>2026-02-02T02:46:00Z</cp:lastPrinted>
  <dcterms:modified xsi:type="dcterms:W3CDTF">2026-06-05T09:56:42Z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AA6EE58642AD40FC9BFFD0B162E007B2_13</vt:lpwstr>
  </property>
  <property fmtid="{D5CDD505-2E9C-101B-9397-08002B2CF9AE}" pid="4" name="KSOTemplateDocerSaveRecord">
    <vt:lpwstr>eyJoZGlkIjoiNDc4MDRjZGVhNzUwMmEzZTljZGViYjYxZjdhZDU5NDIiLCJ1c2VySWQiOiI0MDA3Nzk4MzAifQ==</vt:lpwstr>
  </property>
</Properties>
</file>