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CE682">
      <w:pPr>
        <w:adjustRightInd w:val="0"/>
        <w:snapToGrid w:val="0"/>
        <w:rPr>
          <w:rFonts w:ascii="仿宋" w:hAnsi="仿宋" w:eastAsia="仿宋" w:cs="仿宋"/>
          <w:sz w:val="24"/>
        </w:rPr>
      </w:pPr>
      <w:bookmarkStart w:id="0" w:name="_Toc278543496"/>
    </w:p>
    <w:p w14:paraId="1326438D">
      <w:pPr>
        <w:adjustRightInd w:val="0"/>
        <w:spacing w:line="360" w:lineRule="auto"/>
        <w:jc w:val="center"/>
        <w:rPr>
          <w:rFonts w:ascii="仿宋" w:hAnsi="仿宋" w:eastAsia="仿宋" w:cs="仿宋"/>
          <w:sz w:val="24"/>
        </w:rPr>
      </w:pPr>
    </w:p>
    <w:p w14:paraId="1549DD8C">
      <w:pPr>
        <w:adjustRightInd w:val="0"/>
        <w:spacing w:line="360" w:lineRule="auto"/>
        <w:jc w:val="center"/>
        <w:rPr>
          <w:rFonts w:ascii="仿宋" w:hAnsi="仿宋" w:eastAsia="仿宋" w:cs="仿宋"/>
          <w:b/>
          <w:bCs/>
          <w:sz w:val="52"/>
          <w:szCs w:val="52"/>
        </w:rPr>
      </w:pPr>
    </w:p>
    <w:p w14:paraId="56B5DDA4">
      <w:pPr>
        <w:adjustRightInd w:val="0"/>
        <w:spacing w:line="360" w:lineRule="auto"/>
        <w:jc w:val="center"/>
        <w:rPr>
          <w:rFonts w:ascii="仿宋" w:hAnsi="仿宋" w:eastAsia="仿宋" w:cs="仿宋"/>
          <w:b/>
          <w:bCs/>
          <w:sz w:val="72"/>
          <w:szCs w:val="72"/>
        </w:rPr>
      </w:pPr>
      <w:r>
        <w:rPr>
          <w:rFonts w:hint="eastAsia" w:ascii="仿宋" w:hAnsi="仿宋" w:eastAsia="仿宋" w:cs="仿宋"/>
          <w:b/>
          <w:bCs/>
          <w:sz w:val="72"/>
          <w:szCs w:val="72"/>
        </w:rPr>
        <w:t>竞争性磋商文件</w:t>
      </w:r>
    </w:p>
    <w:p w14:paraId="379D92D3">
      <w:pPr>
        <w:rPr>
          <w:rFonts w:ascii="仿宋" w:hAnsi="仿宋" w:eastAsia="仿宋" w:cs="仿宋"/>
          <w:sz w:val="24"/>
        </w:rPr>
      </w:pPr>
    </w:p>
    <w:p w14:paraId="16969A5B">
      <w:pPr>
        <w:pStyle w:val="30"/>
        <w:rPr>
          <w:rFonts w:ascii="仿宋" w:hAnsi="仿宋" w:eastAsia="仿宋" w:cs="仿宋"/>
          <w:sz w:val="24"/>
          <w:szCs w:val="24"/>
        </w:rPr>
      </w:pPr>
    </w:p>
    <w:p w14:paraId="4B93C55E">
      <w:pPr>
        <w:pStyle w:val="30"/>
        <w:rPr>
          <w:rFonts w:ascii="仿宋" w:hAnsi="仿宋" w:eastAsia="仿宋" w:cs="仿宋"/>
          <w:sz w:val="24"/>
          <w:szCs w:val="24"/>
        </w:rPr>
      </w:pPr>
    </w:p>
    <w:p w14:paraId="0A8F6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仿宋" w:hAnsi="仿宋" w:eastAsia="仿宋" w:cs="仿宋"/>
          <w:sz w:val="24"/>
        </w:rPr>
      </w:pPr>
    </w:p>
    <w:p w14:paraId="25F80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rPr>
          <w:rFonts w:ascii="仿宋" w:hAnsi="仿宋" w:eastAsia="仿宋" w:cs="仿宋"/>
          <w:sz w:val="24"/>
        </w:rPr>
      </w:pPr>
    </w:p>
    <w:p w14:paraId="3F74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904" w:firstLineChars="300"/>
        <w:rPr>
          <w:rFonts w:ascii="仿宋" w:hAnsi="仿宋" w:eastAsia="仿宋" w:cs="仿宋"/>
          <w:b/>
          <w:bCs/>
          <w:sz w:val="30"/>
          <w:szCs w:val="30"/>
        </w:rPr>
      </w:pPr>
      <w:r>
        <w:rPr>
          <w:rFonts w:hint="eastAsia" w:ascii="仿宋" w:hAnsi="仿宋" w:eastAsia="仿宋" w:cs="仿宋"/>
          <w:b/>
          <w:bCs/>
          <w:sz w:val="30"/>
          <w:szCs w:val="30"/>
        </w:rPr>
        <w:t>项目名称：</w:t>
      </w:r>
      <w:r>
        <w:rPr>
          <w:rFonts w:hint="eastAsia" w:ascii="仿宋" w:hAnsi="仿宋" w:eastAsia="仿宋" w:cs="仿宋"/>
          <w:b/>
          <w:bCs/>
          <w:sz w:val="30"/>
          <w:szCs w:val="30"/>
          <w:lang w:val="en-US" w:eastAsia="zh-CN"/>
        </w:rPr>
        <w:t>2026年兴县康宁镇闫罗坪村河堤建设项目</w:t>
      </w:r>
    </w:p>
    <w:p w14:paraId="3E753B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904" w:firstLineChars="300"/>
        <w:rPr>
          <w:rFonts w:ascii="仿宋" w:hAnsi="仿宋" w:eastAsia="仿宋" w:cs="仿宋"/>
          <w:b/>
          <w:bCs/>
          <w:sz w:val="30"/>
          <w:szCs w:val="30"/>
        </w:rPr>
      </w:pPr>
      <w:r>
        <w:rPr>
          <w:rFonts w:hint="eastAsia" w:ascii="仿宋" w:hAnsi="仿宋" w:eastAsia="仿宋" w:cs="仿宋"/>
          <w:b/>
          <w:bCs/>
          <w:sz w:val="30"/>
          <w:szCs w:val="30"/>
        </w:rPr>
        <w:t>项目编号：1411232026BCS00052</w:t>
      </w:r>
    </w:p>
    <w:p w14:paraId="086F1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602" w:firstLineChars="200"/>
        <w:rPr>
          <w:rFonts w:ascii="仿宋" w:hAnsi="仿宋" w:eastAsia="仿宋" w:cs="仿宋"/>
          <w:b/>
          <w:bCs/>
          <w:sz w:val="30"/>
          <w:szCs w:val="30"/>
        </w:rPr>
      </w:pPr>
    </w:p>
    <w:p w14:paraId="09488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600" w:firstLineChars="200"/>
        <w:rPr>
          <w:rFonts w:ascii="仿宋" w:hAnsi="仿宋" w:eastAsia="仿宋" w:cs="仿宋"/>
          <w:sz w:val="30"/>
          <w:szCs w:val="30"/>
        </w:rPr>
      </w:pPr>
    </w:p>
    <w:p w14:paraId="2FDCD43B">
      <w:pPr>
        <w:pStyle w:val="30"/>
        <w:rPr>
          <w:rFonts w:ascii="仿宋" w:hAnsi="仿宋" w:eastAsia="仿宋" w:cs="仿宋"/>
          <w:sz w:val="30"/>
          <w:szCs w:val="30"/>
        </w:rPr>
      </w:pPr>
    </w:p>
    <w:p w14:paraId="63F8A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rPr>
          <w:rFonts w:ascii="仿宋" w:hAnsi="仿宋" w:eastAsia="仿宋" w:cs="仿宋"/>
          <w:sz w:val="30"/>
          <w:szCs w:val="30"/>
        </w:rPr>
      </w:pPr>
    </w:p>
    <w:p w14:paraId="40E1F0A3">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仿宋" w:hAnsi="仿宋" w:eastAsia="仿宋" w:cs="仿宋"/>
          <w:sz w:val="30"/>
          <w:szCs w:val="30"/>
        </w:rPr>
      </w:pPr>
    </w:p>
    <w:p w14:paraId="36BF6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4BCC0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rPr>
          <w:rFonts w:ascii="仿宋" w:hAnsi="仿宋" w:eastAsia="仿宋" w:cs="仿宋"/>
          <w:sz w:val="30"/>
          <w:szCs w:val="30"/>
        </w:rPr>
      </w:pPr>
    </w:p>
    <w:p w14:paraId="749C2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rPr>
          <w:rFonts w:ascii="仿宋" w:hAnsi="仿宋" w:eastAsia="仿宋" w:cs="仿宋"/>
          <w:sz w:val="30"/>
          <w:szCs w:val="30"/>
        </w:rPr>
      </w:pPr>
    </w:p>
    <w:p w14:paraId="7FE2548B">
      <w:pPr>
        <w:tabs>
          <w:tab w:val="left" w:pos="7976"/>
        </w:tabs>
        <w:adjustRightInd w:val="0"/>
        <w:snapToGrid w:val="0"/>
        <w:spacing w:line="480" w:lineRule="auto"/>
        <w:ind w:firstLine="1132" w:firstLineChars="376"/>
        <w:rPr>
          <w:rFonts w:ascii="仿宋" w:hAnsi="仿宋" w:eastAsia="仿宋" w:cs="仿宋"/>
          <w:b/>
          <w:bCs/>
          <w:sz w:val="30"/>
          <w:szCs w:val="30"/>
        </w:rPr>
      </w:pPr>
      <w:r>
        <w:rPr>
          <w:rFonts w:hint="eastAsia" w:ascii="仿宋" w:hAnsi="仿宋" w:eastAsia="仿宋" w:cs="仿宋"/>
          <w:b/>
          <w:bCs/>
          <w:sz w:val="30"/>
          <w:szCs w:val="30"/>
        </w:rPr>
        <w:t>采   购   人：</w:t>
      </w:r>
      <w:r>
        <w:rPr>
          <w:rFonts w:hint="eastAsia" w:ascii="仿宋" w:hAnsi="仿宋" w:eastAsia="仿宋" w:cs="仿宋"/>
          <w:b/>
          <w:bCs/>
          <w:sz w:val="30"/>
          <w:szCs w:val="30"/>
          <w:lang w:val="en-US" w:eastAsia="zh-CN"/>
        </w:rPr>
        <w:t>兴县康宁镇人民政府</w:t>
      </w:r>
    </w:p>
    <w:p w14:paraId="25DE8515">
      <w:pPr>
        <w:tabs>
          <w:tab w:val="left" w:pos="7976"/>
        </w:tabs>
        <w:adjustRightInd w:val="0"/>
        <w:snapToGrid w:val="0"/>
        <w:spacing w:line="480" w:lineRule="auto"/>
        <w:ind w:firstLine="1132" w:firstLineChars="376"/>
        <w:rPr>
          <w:rFonts w:hint="default" w:ascii="仿宋" w:hAnsi="仿宋" w:eastAsia="仿宋" w:cs="仿宋"/>
          <w:b/>
          <w:bCs/>
          <w:sz w:val="30"/>
          <w:szCs w:val="30"/>
          <w:lang w:val="en-US" w:eastAsia="zh-CN"/>
        </w:rPr>
      </w:pPr>
      <w:r>
        <w:rPr>
          <w:rFonts w:hint="eastAsia" w:ascii="仿宋" w:hAnsi="仿宋" w:eastAsia="仿宋" w:cs="仿宋"/>
          <w:b/>
          <w:bCs/>
          <w:sz w:val="30"/>
          <w:szCs w:val="30"/>
        </w:rPr>
        <w:t>采购代理机构：</w:t>
      </w:r>
      <w:r>
        <w:rPr>
          <w:rFonts w:hint="eastAsia" w:ascii="仿宋" w:hAnsi="仿宋" w:eastAsia="仿宋" w:cs="仿宋"/>
          <w:b/>
          <w:bCs/>
          <w:sz w:val="30"/>
          <w:szCs w:val="30"/>
          <w:lang w:val="en-US" w:eastAsia="zh-CN"/>
        </w:rPr>
        <w:t>山西英泰寰宇项目管理有限公司</w:t>
      </w:r>
    </w:p>
    <w:p w14:paraId="35CBC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仿宋" w:hAnsi="仿宋" w:eastAsia="仿宋" w:cs="仿宋"/>
          <w:b/>
          <w:bCs/>
          <w:kern w:val="0"/>
          <w:sz w:val="32"/>
          <w:szCs w:val="32"/>
        </w:rPr>
      </w:pPr>
      <w:r>
        <w:rPr>
          <w:rFonts w:hint="eastAsia" w:ascii="仿宋" w:hAnsi="仿宋" w:eastAsia="仿宋" w:cs="仿宋"/>
          <w:b/>
          <w:bCs/>
          <w:kern w:val="0"/>
          <w:sz w:val="30"/>
          <w:szCs w:val="30"/>
        </w:rPr>
        <w:t>2026年</w:t>
      </w:r>
      <w:r>
        <w:rPr>
          <w:rFonts w:hint="eastAsia" w:ascii="仿宋" w:hAnsi="仿宋" w:eastAsia="仿宋" w:cs="仿宋"/>
          <w:b/>
          <w:bCs/>
          <w:kern w:val="0"/>
          <w:sz w:val="30"/>
          <w:szCs w:val="30"/>
          <w:lang w:val="en-US" w:eastAsia="zh-CN"/>
        </w:rPr>
        <w:t>6</w:t>
      </w:r>
      <w:r>
        <w:rPr>
          <w:rFonts w:hint="eastAsia" w:ascii="仿宋" w:hAnsi="仿宋" w:eastAsia="仿宋" w:cs="仿宋"/>
          <w:b/>
          <w:bCs/>
          <w:kern w:val="0"/>
          <w:sz w:val="30"/>
          <w:szCs w:val="30"/>
        </w:rPr>
        <w:t>月</w:t>
      </w:r>
      <w:r>
        <w:rPr>
          <w:rFonts w:hint="eastAsia" w:ascii="仿宋" w:hAnsi="仿宋" w:eastAsia="仿宋" w:cs="仿宋"/>
          <w:b/>
          <w:bCs/>
          <w:kern w:val="0"/>
          <w:sz w:val="32"/>
          <w:szCs w:val="32"/>
        </w:rPr>
        <w:br w:type="page"/>
      </w:r>
    </w:p>
    <w:p w14:paraId="3098D8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468" w:afterLines="150"/>
        <w:jc w:val="center"/>
        <w:outlineLvl w:val="2"/>
        <w:rPr>
          <w:rFonts w:ascii="仿宋" w:hAnsi="仿宋" w:eastAsia="仿宋" w:cs="仿宋"/>
          <w:b/>
          <w:bCs/>
          <w:kern w:val="0"/>
          <w:sz w:val="44"/>
          <w:szCs w:val="44"/>
        </w:rPr>
      </w:pPr>
      <w:bookmarkStart w:id="1" w:name="_Toc15105"/>
      <w:r>
        <w:rPr>
          <w:rFonts w:hint="eastAsia" w:ascii="仿宋" w:hAnsi="仿宋" w:eastAsia="仿宋" w:cs="仿宋"/>
          <w:b/>
          <w:bCs/>
          <w:kern w:val="0"/>
          <w:sz w:val="44"/>
          <w:szCs w:val="44"/>
        </w:rPr>
        <w:t>目     录</w:t>
      </w:r>
      <w:bookmarkEnd w:id="1"/>
    </w:p>
    <w:p w14:paraId="2F5541A9">
      <w:pPr>
        <w:pStyle w:val="120"/>
        <w:tabs>
          <w:tab w:val="right" w:leader="dot" w:pos="8620"/>
        </w:tabs>
        <w:spacing w:line="480" w:lineRule="auto"/>
        <w:rPr>
          <w:rFonts w:ascii="仿宋" w:hAnsi="仿宋" w:eastAsia="仿宋" w:cs="仿宋"/>
          <w:b/>
          <w:bCs/>
          <w:sz w:val="28"/>
          <w:szCs w:val="28"/>
        </w:rPr>
      </w:pPr>
      <w:r>
        <w:fldChar w:fldCharType="begin"/>
      </w:r>
      <w:r>
        <w:rPr>
          <w:rFonts w:hint="eastAsia" w:ascii="仿宋" w:hAnsi="仿宋" w:eastAsia="仿宋" w:cs="仿宋"/>
          <w:b/>
          <w:bCs/>
          <w:sz w:val="36"/>
          <w:szCs w:val="36"/>
        </w:rPr>
        <w:instrText xml:space="preserve">TOC \o "1-1" \h \u </w:instrText>
      </w:r>
      <w:r>
        <w:fldChar w:fldCharType="separate"/>
      </w:r>
      <w:r>
        <w:fldChar w:fldCharType="begin"/>
      </w:r>
      <w:r>
        <w:instrText xml:space="preserve"> HYPERLINK "file:///C:\\Users\\Administrator\\Desktop\\2023年绿化（地质文化园）磋商文件.doc" \l "_Toc32463" </w:instrText>
      </w:r>
      <w:r>
        <w:fldChar w:fldCharType="separate"/>
      </w:r>
      <w:r>
        <w:rPr>
          <w:rStyle w:val="42"/>
          <w:rFonts w:hint="eastAsia" w:ascii="仿宋" w:hAnsi="仿宋" w:eastAsia="仿宋" w:cs="仿宋"/>
          <w:b/>
          <w:bCs/>
          <w:snapToGrid w:val="0"/>
          <w:color w:val="auto"/>
          <w:sz w:val="28"/>
          <w:szCs w:val="28"/>
        </w:rPr>
        <w:t>第一部分  磋商公告</w:t>
      </w:r>
      <w:r>
        <w:rPr>
          <w:rStyle w:val="42"/>
          <w:rFonts w:hint="eastAsia" w:ascii="仿宋" w:hAnsi="仿宋" w:eastAsia="仿宋" w:cs="仿宋"/>
          <w:b/>
          <w:bCs/>
          <w:color w:val="auto"/>
          <w:sz w:val="28"/>
          <w:szCs w:val="28"/>
        </w:rPr>
        <w:tab/>
      </w:r>
      <w:r>
        <w:rPr>
          <w:rStyle w:val="42"/>
          <w:color w:val="auto"/>
        </w:rPr>
        <w:fldChar w:fldCharType="begin"/>
      </w:r>
      <w:r>
        <w:rPr>
          <w:rStyle w:val="42"/>
          <w:rFonts w:hint="eastAsia" w:ascii="仿宋" w:hAnsi="仿宋" w:eastAsia="仿宋" w:cs="仿宋"/>
          <w:b/>
          <w:bCs/>
          <w:color w:val="auto"/>
          <w:sz w:val="28"/>
          <w:szCs w:val="28"/>
        </w:rPr>
        <w:instrText xml:space="preserve"> PAGEREF _Toc32463 \h </w:instrText>
      </w:r>
      <w:r>
        <w:rPr>
          <w:rStyle w:val="42"/>
          <w:color w:val="auto"/>
        </w:rPr>
        <w:fldChar w:fldCharType="separate"/>
      </w:r>
      <w:r>
        <w:rPr>
          <w:rStyle w:val="42"/>
          <w:rFonts w:ascii="仿宋" w:hAnsi="仿宋" w:eastAsia="仿宋" w:cs="仿宋"/>
          <w:b/>
          <w:bCs/>
          <w:color w:val="auto"/>
          <w:sz w:val="28"/>
          <w:szCs w:val="28"/>
        </w:rPr>
        <w:t>1</w:t>
      </w:r>
      <w:r>
        <w:rPr>
          <w:rStyle w:val="42"/>
          <w:color w:val="auto"/>
        </w:rPr>
        <w:fldChar w:fldCharType="end"/>
      </w:r>
      <w:r>
        <w:rPr>
          <w:rStyle w:val="42"/>
          <w:color w:val="auto"/>
        </w:rPr>
        <w:fldChar w:fldCharType="end"/>
      </w:r>
    </w:p>
    <w:p w14:paraId="2F9DEE41">
      <w:pPr>
        <w:pStyle w:val="120"/>
        <w:tabs>
          <w:tab w:val="right" w:leader="dot" w:pos="8620"/>
        </w:tabs>
        <w:spacing w:line="480" w:lineRule="auto"/>
        <w:rPr>
          <w:rFonts w:ascii="仿宋" w:hAnsi="仿宋" w:eastAsia="仿宋" w:cs="仿宋"/>
          <w:b/>
          <w:bCs/>
          <w:sz w:val="28"/>
          <w:szCs w:val="28"/>
        </w:rPr>
      </w:pPr>
      <w:r>
        <w:fldChar w:fldCharType="begin"/>
      </w:r>
      <w:r>
        <w:instrText xml:space="preserve"> HYPERLINK "file:///C:\\Users\\Administrator\\Desktop\\2023年绿化（地质文化园）磋商文件.doc" \l "_Toc115" </w:instrText>
      </w:r>
      <w:r>
        <w:fldChar w:fldCharType="separate"/>
      </w:r>
      <w:r>
        <w:rPr>
          <w:rStyle w:val="42"/>
          <w:rFonts w:hint="eastAsia" w:ascii="仿宋" w:hAnsi="仿宋" w:eastAsia="仿宋" w:cs="仿宋"/>
          <w:b/>
          <w:bCs/>
          <w:color w:val="auto"/>
          <w:sz w:val="28"/>
          <w:szCs w:val="28"/>
        </w:rPr>
        <w:t>第二部分  供应商须知前附表</w:t>
      </w:r>
      <w:r>
        <w:rPr>
          <w:rStyle w:val="42"/>
          <w:rFonts w:hint="eastAsia" w:ascii="仿宋" w:hAnsi="仿宋" w:eastAsia="仿宋" w:cs="仿宋"/>
          <w:b/>
          <w:bCs/>
          <w:color w:val="auto"/>
          <w:sz w:val="28"/>
          <w:szCs w:val="28"/>
        </w:rPr>
        <w:tab/>
      </w:r>
      <w:r>
        <w:rPr>
          <w:rStyle w:val="42"/>
          <w:color w:val="auto"/>
        </w:rPr>
        <w:fldChar w:fldCharType="begin"/>
      </w:r>
      <w:r>
        <w:rPr>
          <w:rStyle w:val="42"/>
          <w:rFonts w:hint="eastAsia" w:ascii="仿宋" w:hAnsi="仿宋" w:eastAsia="仿宋" w:cs="仿宋"/>
          <w:b/>
          <w:bCs/>
          <w:color w:val="auto"/>
          <w:sz w:val="28"/>
          <w:szCs w:val="28"/>
        </w:rPr>
        <w:instrText xml:space="preserve"> PAGEREF _Toc115 \h </w:instrText>
      </w:r>
      <w:r>
        <w:rPr>
          <w:rStyle w:val="42"/>
          <w:color w:val="auto"/>
        </w:rPr>
        <w:fldChar w:fldCharType="separate"/>
      </w:r>
      <w:r>
        <w:rPr>
          <w:rStyle w:val="42"/>
          <w:rFonts w:ascii="仿宋" w:hAnsi="仿宋" w:eastAsia="仿宋" w:cs="仿宋"/>
          <w:b/>
          <w:bCs/>
          <w:color w:val="auto"/>
          <w:sz w:val="28"/>
          <w:szCs w:val="28"/>
        </w:rPr>
        <w:t>4</w:t>
      </w:r>
      <w:r>
        <w:rPr>
          <w:rStyle w:val="42"/>
          <w:color w:val="auto"/>
        </w:rPr>
        <w:fldChar w:fldCharType="end"/>
      </w:r>
      <w:r>
        <w:rPr>
          <w:rStyle w:val="42"/>
          <w:color w:val="auto"/>
        </w:rPr>
        <w:fldChar w:fldCharType="end"/>
      </w:r>
    </w:p>
    <w:p w14:paraId="31032196">
      <w:pPr>
        <w:pStyle w:val="120"/>
        <w:tabs>
          <w:tab w:val="right" w:leader="dot" w:pos="8620"/>
        </w:tabs>
        <w:spacing w:line="480" w:lineRule="auto"/>
        <w:rPr>
          <w:rFonts w:ascii="仿宋" w:hAnsi="仿宋" w:eastAsia="仿宋" w:cs="仿宋"/>
          <w:b/>
          <w:bCs/>
          <w:sz w:val="28"/>
          <w:szCs w:val="28"/>
        </w:rPr>
      </w:pPr>
      <w:r>
        <w:fldChar w:fldCharType="begin"/>
      </w:r>
      <w:r>
        <w:instrText xml:space="preserve"> HYPERLINK "file:///C:\\Users\\Administrator\\Desktop\\2023年绿化（地质文化园）磋商文件.doc" \l "_Toc9231" </w:instrText>
      </w:r>
      <w:r>
        <w:fldChar w:fldCharType="separate"/>
      </w:r>
      <w:r>
        <w:rPr>
          <w:rStyle w:val="42"/>
          <w:rFonts w:hint="eastAsia" w:ascii="仿宋" w:hAnsi="仿宋" w:eastAsia="仿宋" w:cs="仿宋"/>
          <w:b/>
          <w:bCs/>
          <w:snapToGrid w:val="0"/>
          <w:color w:val="auto"/>
          <w:sz w:val="28"/>
          <w:szCs w:val="28"/>
        </w:rPr>
        <w:t>第三部分  供应商</w:t>
      </w:r>
      <w:bookmarkStart w:id="2" w:name="_Hlt145785021"/>
      <w:bookmarkStart w:id="3" w:name="_Hlt145785022"/>
      <w:r>
        <w:rPr>
          <w:rStyle w:val="42"/>
          <w:rFonts w:hint="eastAsia" w:ascii="仿宋" w:hAnsi="仿宋" w:eastAsia="仿宋" w:cs="仿宋"/>
          <w:b/>
          <w:bCs/>
          <w:snapToGrid w:val="0"/>
          <w:color w:val="auto"/>
          <w:sz w:val="28"/>
          <w:szCs w:val="28"/>
        </w:rPr>
        <w:t>须</w:t>
      </w:r>
      <w:bookmarkEnd w:id="2"/>
      <w:bookmarkEnd w:id="3"/>
      <w:r>
        <w:rPr>
          <w:rStyle w:val="42"/>
          <w:rFonts w:hint="eastAsia" w:ascii="仿宋" w:hAnsi="仿宋" w:eastAsia="仿宋" w:cs="仿宋"/>
          <w:b/>
          <w:bCs/>
          <w:snapToGrid w:val="0"/>
          <w:color w:val="auto"/>
          <w:sz w:val="28"/>
          <w:szCs w:val="28"/>
        </w:rPr>
        <w:t>知</w:t>
      </w:r>
      <w:r>
        <w:rPr>
          <w:rStyle w:val="42"/>
          <w:rFonts w:hint="eastAsia" w:ascii="仿宋" w:hAnsi="仿宋" w:eastAsia="仿宋" w:cs="仿宋"/>
          <w:b/>
          <w:bCs/>
          <w:color w:val="auto"/>
          <w:sz w:val="28"/>
          <w:szCs w:val="28"/>
        </w:rPr>
        <w:tab/>
      </w:r>
      <w:r>
        <w:rPr>
          <w:rStyle w:val="42"/>
          <w:color w:val="auto"/>
        </w:rPr>
        <w:fldChar w:fldCharType="begin"/>
      </w:r>
      <w:r>
        <w:rPr>
          <w:rStyle w:val="42"/>
          <w:rFonts w:hint="eastAsia" w:ascii="仿宋" w:hAnsi="仿宋" w:eastAsia="仿宋" w:cs="仿宋"/>
          <w:b/>
          <w:bCs/>
          <w:color w:val="auto"/>
          <w:sz w:val="28"/>
          <w:szCs w:val="28"/>
        </w:rPr>
        <w:instrText xml:space="preserve"> PAGEREF _Toc9231 \h </w:instrText>
      </w:r>
      <w:r>
        <w:rPr>
          <w:rStyle w:val="42"/>
          <w:color w:val="auto"/>
        </w:rPr>
        <w:fldChar w:fldCharType="separate"/>
      </w:r>
      <w:r>
        <w:rPr>
          <w:rStyle w:val="42"/>
          <w:rFonts w:ascii="仿宋" w:hAnsi="仿宋" w:eastAsia="仿宋" w:cs="仿宋"/>
          <w:b/>
          <w:bCs/>
          <w:color w:val="auto"/>
          <w:sz w:val="28"/>
          <w:szCs w:val="28"/>
        </w:rPr>
        <w:t>9</w:t>
      </w:r>
      <w:r>
        <w:rPr>
          <w:rStyle w:val="42"/>
          <w:color w:val="auto"/>
        </w:rPr>
        <w:fldChar w:fldCharType="end"/>
      </w:r>
      <w:r>
        <w:rPr>
          <w:rStyle w:val="42"/>
          <w:color w:val="auto"/>
        </w:rPr>
        <w:fldChar w:fldCharType="end"/>
      </w:r>
    </w:p>
    <w:p w14:paraId="2FED4DAD">
      <w:pPr>
        <w:pStyle w:val="120"/>
        <w:tabs>
          <w:tab w:val="right" w:leader="dot" w:pos="8620"/>
        </w:tabs>
        <w:spacing w:line="480" w:lineRule="auto"/>
        <w:rPr>
          <w:rFonts w:ascii="仿宋" w:hAnsi="仿宋" w:eastAsia="仿宋" w:cs="仿宋"/>
          <w:b/>
          <w:bCs/>
          <w:sz w:val="28"/>
          <w:szCs w:val="28"/>
        </w:rPr>
      </w:pPr>
      <w:r>
        <w:fldChar w:fldCharType="begin"/>
      </w:r>
      <w:r>
        <w:instrText xml:space="preserve"> HYPERLINK "file:///C:\\Users\\Administrator\\Desktop\\2023年绿化（地质文化园）磋商文件.doc" \l "_Toc12218" </w:instrText>
      </w:r>
      <w:r>
        <w:fldChar w:fldCharType="separate"/>
      </w:r>
      <w:r>
        <w:rPr>
          <w:rStyle w:val="42"/>
          <w:rFonts w:hint="eastAsia" w:ascii="仿宋" w:hAnsi="仿宋" w:eastAsia="仿宋" w:cs="仿宋"/>
          <w:b/>
          <w:bCs/>
          <w:snapToGrid w:val="0"/>
          <w:color w:val="auto"/>
          <w:sz w:val="28"/>
          <w:szCs w:val="28"/>
        </w:rPr>
        <w:t>第四部分  评审标准和评定方法</w:t>
      </w:r>
      <w:r>
        <w:rPr>
          <w:rStyle w:val="42"/>
          <w:rFonts w:hint="eastAsia" w:ascii="仿宋" w:hAnsi="仿宋" w:eastAsia="仿宋" w:cs="仿宋"/>
          <w:b/>
          <w:bCs/>
          <w:color w:val="auto"/>
          <w:sz w:val="28"/>
          <w:szCs w:val="28"/>
        </w:rPr>
        <w:tab/>
      </w:r>
      <w:r>
        <w:rPr>
          <w:rStyle w:val="42"/>
          <w:color w:val="auto"/>
        </w:rPr>
        <w:fldChar w:fldCharType="begin"/>
      </w:r>
      <w:r>
        <w:rPr>
          <w:rStyle w:val="42"/>
          <w:rFonts w:hint="eastAsia" w:ascii="仿宋" w:hAnsi="仿宋" w:eastAsia="仿宋" w:cs="仿宋"/>
          <w:b/>
          <w:bCs/>
          <w:color w:val="auto"/>
          <w:sz w:val="28"/>
          <w:szCs w:val="28"/>
        </w:rPr>
        <w:instrText xml:space="preserve"> PAGEREF _Toc12218 \h </w:instrText>
      </w:r>
      <w:r>
        <w:rPr>
          <w:rStyle w:val="42"/>
          <w:color w:val="auto"/>
        </w:rPr>
        <w:fldChar w:fldCharType="separate"/>
      </w:r>
      <w:r>
        <w:rPr>
          <w:rStyle w:val="42"/>
          <w:rFonts w:ascii="仿宋" w:hAnsi="仿宋" w:eastAsia="仿宋" w:cs="仿宋"/>
          <w:b/>
          <w:bCs/>
          <w:color w:val="auto"/>
          <w:sz w:val="28"/>
          <w:szCs w:val="28"/>
        </w:rPr>
        <w:t>31</w:t>
      </w:r>
      <w:r>
        <w:rPr>
          <w:rStyle w:val="42"/>
          <w:color w:val="auto"/>
        </w:rPr>
        <w:fldChar w:fldCharType="end"/>
      </w:r>
      <w:r>
        <w:rPr>
          <w:rStyle w:val="42"/>
          <w:color w:val="auto"/>
        </w:rPr>
        <w:fldChar w:fldCharType="end"/>
      </w:r>
    </w:p>
    <w:p w14:paraId="6647B6F2">
      <w:pPr>
        <w:pStyle w:val="120"/>
        <w:tabs>
          <w:tab w:val="right" w:leader="dot" w:pos="8620"/>
        </w:tabs>
        <w:spacing w:line="480" w:lineRule="auto"/>
        <w:rPr>
          <w:rFonts w:ascii="仿宋" w:hAnsi="仿宋" w:eastAsia="仿宋" w:cs="仿宋"/>
          <w:b/>
          <w:bCs/>
          <w:sz w:val="28"/>
          <w:szCs w:val="28"/>
        </w:rPr>
      </w:pPr>
      <w:r>
        <w:fldChar w:fldCharType="begin"/>
      </w:r>
      <w:r>
        <w:instrText xml:space="preserve"> HYPERLINK "file:///C:\\Users\\Administrator\\Desktop\\2023年绿化（地质文化园）磋商文件.doc" \l "_Toc22272" </w:instrText>
      </w:r>
      <w:r>
        <w:fldChar w:fldCharType="separate"/>
      </w:r>
      <w:r>
        <w:rPr>
          <w:rStyle w:val="42"/>
          <w:rFonts w:hint="eastAsia" w:ascii="仿宋" w:hAnsi="仿宋" w:eastAsia="仿宋" w:cs="仿宋"/>
          <w:b/>
          <w:bCs/>
          <w:color w:val="auto"/>
          <w:sz w:val="28"/>
          <w:szCs w:val="28"/>
        </w:rPr>
        <w:t>第五部分  商务、技</w:t>
      </w:r>
      <w:bookmarkStart w:id="4" w:name="_Hlt145835201"/>
      <w:bookmarkStart w:id="5" w:name="_Hlt145835202"/>
      <w:r>
        <w:rPr>
          <w:rStyle w:val="42"/>
          <w:rFonts w:hint="eastAsia" w:ascii="仿宋" w:hAnsi="仿宋" w:eastAsia="仿宋" w:cs="仿宋"/>
          <w:b/>
          <w:bCs/>
          <w:color w:val="auto"/>
          <w:sz w:val="28"/>
          <w:szCs w:val="28"/>
        </w:rPr>
        <w:t>术</w:t>
      </w:r>
      <w:bookmarkEnd w:id="4"/>
      <w:bookmarkEnd w:id="5"/>
      <w:r>
        <w:rPr>
          <w:rStyle w:val="42"/>
          <w:rFonts w:hint="eastAsia" w:ascii="仿宋" w:hAnsi="仿宋" w:eastAsia="仿宋" w:cs="仿宋"/>
          <w:b/>
          <w:bCs/>
          <w:color w:val="auto"/>
          <w:sz w:val="28"/>
          <w:szCs w:val="28"/>
        </w:rPr>
        <w:t>要求</w:t>
      </w:r>
      <w:r>
        <w:rPr>
          <w:rStyle w:val="42"/>
          <w:rFonts w:hint="eastAsia" w:ascii="仿宋" w:hAnsi="仿宋" w:eastAsia="仿宋" w:cs="仿宋"/>
          <w:b/>
          <w:bCs/>
          <w:color w:val="auto"/>
          <w:sz w:val="28"/>
          <w:szCs w:val="28"/>
        </w:rPr>
        <w:tab/>
      </w:r>
      <w:r>
        <w:rPr>
          <w:rStyle w:val="42"/>
          <w:color w:val="auto"/>
        </w:rPr>
        <w:fldChar w:fldCharType="begin"/>
      </w:r>
      <w:r>
        <w:rPr>
          <w:rStyle w:val="42"/>
          <w:rFonts w:hint="eastAsia" w:ascii="仿宋" w:hAnsi="仿宋" w:eastAsia="仿宋" w:cs="仿宋"/>
          <w:b/>
          <w:bCs/>
          <w:color w:val="auto"/>
          <w:sz w:val="28"/>
          <w:szCs w:val="28"/>
        </w:rPr>
        <w:instrText xml:space="preserve"> PAGEREF _Toc22272 \h </w:instrText>
      </w:r>
      <w:r>
        <w:rPr>
          <w:rStyle w:val="42"/>
          <w:color w:val="auto"/>
        </w:rPr>
        <w:fldChar w:fldCharType="separate"/>
      </w:r>
      <w:r>
        <w:rPr>
          <w:rStyle w:val="42"/>
          <w:rFonts w:ascii="仿宋" w:hAnsi="仿宋" w:eastAsia="仿宋" w:cs="仿宋"/>
          <w:b/>
          <w:bCs/>
          <w:color w:val="auto"/>
          <w:sz w:val="28"/>
          <w:szCs w:val="28"/>
        </w:rPr>
        <w:t>33</w:t>
      </w:r>
      <w:r>
        <w:rPr>
          <w:rStyle w:val="42"/>
          <w:color w:val="auto"/>
        </w:rPr>
        <w:fldChar w:fldCharType="end"/>
      </w:r>
      <w:r>
        <w:rPr>
          <w:rStyle w:val="42"/>
          <w:color w:val="auto"/>
        </w:rPr>
        <w:fldChar w:fldCharType="end"/>
      </w:r>
    </w:p>
    <w:p w14:paraId="66486F67">
      <w:pPr>
        <w:pStyle w:val="120"/>
        <w:tabs>
          <w:tab w:val="right" w:leader="dot" w:pos="8620"/>
        </w:tabs>
        <w:spacing w:line="480" w:lineRule="auto"/>
        <w:rPr>
          <w:rFonts w:ascii="仿宋" w:hAnsi="仿宋" w:eastAsia="仿宋" w:cs="仿宋"/>
          <w:b/>
          <w:bCs/>
          <w:sz w:val="28"/>
          <w:szCs w:val="28"/>
        </w:rPr>
      </w:pPr>
      <w:r>
        <w:fldChar w:fldCharType="begin"/>
      </w:r>
      <w:r>
        <w:instrText xml:space="preserve"> HYPERLINK "file:///C:\\Users\\Administrator\\Desktop\\2023年绿化（地质文化园）磋商文件.doc" \l "_Toc16640" </w:instrText>
      </w:r>
      <w:r>
        <w:fldChar w:fldCharType="separate"/>
      </w:r>
      <w:r>
        <w:rPr>
          <w:rStyle w:val="42"/>
          <w:rFonts w:hint="eastAsia" w:ascii="仿宋" w:hAnsi="仿宋" w:eastAsia="仿宋" w:cs="仿宋"/>
          <w:b/>
          <w:bCs/>
          <w:color w:val="auto"/>
          <w:sz w:val="28"/>
          <w:szCs w:val="28"/>
        </w:rPr>
        <w:t xml:space="preserve">第六部分  </w:t>
      </w:r>
      <w:r>
        <w:rPr>
          <w:rStyle w:val="42"/>
          <w:rFonts w:hint="eastAsia" w:ascii="仿宋" w:hAnsi="仿宋" w:eastAsia="仿宋" w:cs="仿宋"/>
          <w:b/>
          <w:bCs/>
          <w:color w:val="auto"/>
          <w:spacing w:val="20"/>
          <w:sz w:val="28"/>
          <w:szCs w:val="28"/>
        </w:rPr>
        <w:t>合同范本</w:t>
      </w:r>
      <w:r>
        <w:rPr>
          <w:rStyle w:val="42"/>
          <w:rFonts w:hint="eastAsia" w:ascii="仿宋" w:hAnsi="仿宋" w:eastAsia="仿宋" w:cs="仿宋"/>
          <w:b/>
          <w:bCs/>
          <w:color w:val="auto"/>
          <w:sz w:val="28"/>
          <w:szCs w:val="28"/>
        </w:rPr>
        <w:tab/>
      </w:r>
      <w:r>
        <w:rPr>
          <w:rStyle w:val="42"/>
          <w:color w:val="auto"/>
        </w:rPr>
        <w:fldChar w:fldCharType="begin"/>
      </w:r>
      <w:r>
        <w:rPr>
          <w:rStyle w:val="42"/>
          <w:rFonts w:hint="eastAsia" w:ascii="仿宋" w:hAnsi="仿宋" w:eastAsia="仿宋" w:cs="仿宋"/>
          <w:b/>
          <w:bCs/>
          <w:color w:val="auto"/>
          <w:sz w:val="28"/>
          <w:szCs w:val="28"/>
        </w:rPr>
        <w:instrText xml:space="preserve"> PAGEREF _Toc16640 \h </w:instrText>
      </w:r>
      <w:r>
        <w:rPr>
          <w:rStyle w:val="42"/>
          <w:color w:val="auto"/>
        </w:rPr>
        <w:fldChar w:fldCharType="separate"/>
      </w:r>
      <w:r>
        <w:rPr>
          <w:rStyle w:val="42"/>
          <w:rFonts w:ascii="仿宋" w:hAnsi="仿宋" w:eastAsia="仿宋" w:cs="仿宋"/>
          <w:b/>
          <w:bCs/>
          <w:color w:val="auto"/>
          <w:sz w:val="28"/>
          <w:szCs w:val="28"/>
        </w:rPr>
        <w:t>36</w:t>
      </w:r>
      <w:r>
        <w:rPr>
          <w:rStyle w:val="42"/>
          <w:color w:val="auto"/>
        </w:rPr>
        <w:fldChar w:fldCharType="end"/>
      </w:r>
      <w:r>
        <w:rPr>
          <w:rStyle w:val="42"/>
          <w:color w:val="auto"/>
        </w:rPr>
        <w:fldChar w:fldCharType="end"/>
      </w:r>
    </w:p>
    <w:p w14:paraId="4ACE57FD">
      <w:pPr>
        <w:pStyle w:val="120"/>
        <w:tabs>
          <w:tab w:val="right" w:leader="dot" w:pos="8620"/>
        </w:tabs>
        <w:spacing w:line="480" w:lineRule="auto"/>
        <w:rPr>
          <w:rFonts w:ascii="仿宋" w:hAnsi="仿宋" w:eastAsia="仿宋" w:cs="仿宋"/>
          <w:b/>
          <w:bCs/>
          <w:sz w:val="28"/>
          <w:szCs w:val="28"/>
        </w:rPr>
      </w:pPr>
      <w:r>
        <w:fldChar w:fldCharType="begin"/>
      </w:r>
      <w:r>
        <w:instrText xml:space="preserve"> HYPERLINK "file:///C:\\Users\\Administrator\\Desktop\\2023年绿化（地质文化园）磋商文件.doc" \l "_Toc26550" </w:instrText>
      </w:r>
      <w:r>
        <w:fldChar w:fldCharType="separate"/>
      </w:r>
      <w:r>
        <w:rPr>
          <w:rStyle w:val="42"/>
          <w:rFonts w:hint="eastAsia" w:ascii="仿宋" w:hAnsi="仿宋" w:eastAsia="仿宋" w:cs="仿宋"/>
          <w:b/>
          <w:bCs/>
          <w:color w:val="auto"/>
          <w:sz w:val="28"/>
          <w:szCs w:val="28"/>
        </w:rPr>
        <w:t>第七部分  响应文件格式</w:t>
      </w:r>
      <w:r>
        <w:rPr>
          <w:rStyle w:val="42"/>
          <w:rFonts w:hint="eastAsia" w:ascii="仿宋" w:hAnsi="仿宋" w:eastAsia="仿宋" w:cs="仿宋"/>
          <w:b/>
          <w:bCs/>
          <w:color w:val="auto"/>
          <w:sz w:val="28"/>
          <w:szCs w:val="28"/>
        </w:rPr>
        <w:tab/>
      </w:r>
      <w:r>
        <w:rPr>
          <w:rStyle w:val="42"/>
          <w:color w:val="auto"/>
        </w:rPr>
        <w:fldChar w:fldCharType="begin"/>
      </w:r>
      <w:r>
        <w:rPr>
          <w:rStyle w:val="42"/>
          <w:rFonts w:hint="eastAsia" w:ascii="仿宋" w:hAnsi="仿宋" w:eastAsia="仿宋" w:cs="仿宋"/>
          <w:b/>
          <w:bCs/>
          <w:color w:val="auto"/>
          <w:sz w:val="28"/>
          <w:szCs w:val="28"/>
        </w:rPr>
        <w:instrText xml:space="preserve"> PAGEREF _Toc26550 \h </w:instrText>
      </w:r>
      <w:r>
        <w:rPr>
          <w:rStyle w:val="42"/>
          <w:color w:val="auto"/>
        </w:rPr>
        <w:fldChar w:fldCharType="separate"/>
      </w:r>
      <w:r>
        <w:rPr>
          <w:rStyle w:val="42"/>
          <w:rFonts w:ascii="仿宋" w:hAnsi="仿宋" w:eastAsia="仿宋" w:cs="仿宋"/>
          <w:b/>
          <w:bCs/>
          <w:color w:val="auto"/>
          <w:sz w:val="28"/>
          <w:szCs w:val="28"/>
        </w:rPr>
        <w:t>41</w:t>
      </w:r>
      <w:r>
        <w:rPr>
          <w:rStyle w:val="42"/>
          <w:color w:val="auto"/>
        </w:rPr>
        <w:fldChar w:fldCharType="end"/>
      </w:r>
      <w:r>
        <w:rPr>
          <w:rStyle w:val="42"/>
          <w:color w:val="auto"/>
        </w:rPr>
        <w:fldChar w:fldCharType="end"/>
      </w:r>
    </w:p>
    <w:p w14:paraId="2BC383DA">
      <w:pPr>
        <w:pStyle w:val="120"/>
        <w:tabs>
          <w:tab w:val="right" w:leader="dot" w:pos="8620"/>
        </w:tabs>
        <w:spacing w:line="600" w:lineRule="auto"/>
        <w:rPr>
          <w:rFonts w:ascii="仿宋" w:hAnsi="仿宋" w:eastAsia="仿宋" w:cs="仿宋"/>
          <w:b/>
          <w:bCs/>
          <w:sz w:val="36"/>
          <w:szCs w:val="36"/>
        </w:rPr>
      </w:pPr>
    </w:p>
    <w:p w14:paraId="08A18F6D">
      <w:pPr>
        <w:pStyle w:val="120"/>
        <w:tabs>
          <w:tab w:val="right" w:leader="dot" w:pos="8620"/>
        </w:tabs>
        <w:spacing w:line="600" w:lineRule="auto"/>
        <w:rPr>
          <w:rFonts w:ascii="仿宋" w:hAnsi="仿宋" w:eastAsia="仿宋" w:cs="仿宋"/>
          <w:sz w:val="24"/>
          <w:szCs w:val="24"/>
        </w:rPr>
      </w:pPr>
      <w:r>
        <w:fldChar w:fldCharType="end"/>
      </w:r>
    </w:p>
    <w:p w14:paraId="65B5C6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468" w:afterLines="150" w:line="360" w:lineRule="auto"/>
        <w:jc w:val="center"/>
        <w:rPr>
          <w:rFonts w:ascii="仿宋" w:hAnsi="仿宋" w:eastAsia="仿宋" w:cs="仿宋"/>
          <w:b/>
          <w:bCs/>
          <w:kern w:val="0"/>
          <w:sz w:val="24"/>
        </w:rPr>
      </w:pPr>
    </w:p>
    <w:p w14:paraId="68820C4D">
      <w:pPr>
        <w:tabs>
          <w:tab w:val="left" w:pos="2070"/>
          <w:tab w:val="center" w:pos="4365"/>
        </w:tabs>
        <w:overflowPunct w:val="0"/>
        <w:topLinePunct/>
        <w:autoSpaceDN w:val="0"/>
        <w:adjustRightInd w:val="0"/>
        <w:snapToGrid w:val="0"/>
        <w:spacing w:line="360" w:lineRule="auto"/>
        <w:jc w:val="center"/>
        <w:rPr>
          <w:rFonts w:ascii="仿宋" w:hAnsi="仿宋" w:eastAsia="仿宋" w:cs="仿宋"/>
          <w:b/>
          <w:snapToGrid w:val="0"/>
          <w:kern w:val="0"/>
          <w:sz w:val="24"/>
        </w:rPr>
      </w:pPr>
    </w:p>
    <w:p w14:paraId="2E542952">
      <w:pPr>
        <w:pStyle w:val="30"/>
        <w:rPr>
          <w:rFonts w:ascii="仿宋" w:hAnsi="仿宋" w:eastAsia="仿宋" w:cs="仿宋"/>
          <w:sz w:val="24"/>
          <w:szCs w:val="24"/>
        </w:rPr>
      </w:pPr>
    </w:p>
    <w:p w14:paraId="659974E3">
      <w:pPr>
        <w:tabs>
          <w:tab w:val="left" w:pos="2070"/>
          <w:tab w:val="center" w:pos="4365"/>
        </w:tabs>
        <w:overflowPunct w:val="0"/>
        <w:topLinePunct/>
        <w:autoSpaceDN w:val="0"/>
        <w:adjustRightInd w:val="0"/>
        <w:snapToGrid w:val="0"/>
        <w:spacing w:line="360" w:lineRule="auto"/>
        <w:jc w:val="center"/>
        <w:rPr>
          <w:rFonts w:ascii="仿宋" w:hAnsi="仿宋" w:eastAsia="仿宋" w:cs="仿宋"/>
          <w:b/>
          <w:snapToGrid w:val="0"/>
          <w:kern w:val="0"/>
          <w:sz w:val="24"/>
        </w:rPr>
      </w:pPr>
    </w:p>
    <w:p w14:paraId="49257E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仿宋" w:hAnsi="仿宋" w:eastAsia="仿宋" w:cs="仿宋"/>
          <w:b/>
          <w:snapToGrid w:val="0"/>
          <w:kern w:val="0"/>
          <w:sz w:val="24"/>
        </w:rPr>
        <w:sectPr>
          <w:footerReference r:id="rId3" w:type="default"/>
          <w:pgSz w:w="11906" w:h="16838"/>
          <w:pgMar w:top="1440" w:right="1486" w:bottom="1440" w:left="1800" w:header="851" w:footer="992" w:gutter="0"/>
          <w:pgNumType w:start="1"/>
          <w:cols w:space="720" w:num="1"/>
          <w:docGrid w:type="lines" w:linePitch="312" w:charSpace="0"/>
        </w:sectPr>
      </w:pPr>
    </w:p>
    <w:p w14:paraId="4FDE927B">
      <w:pPr>
        <w:tabs>
          <w:tab w:val="left" w:pos="2070"/>
          <w:tab w:val="center" w:pos="4365"/>
        </w:tabs>
        <w:overflowPunct w:val="0"/>
        <w:topLinePunct/>
        <w:autoSpaceDN w:val="0"/>
        <w:adjustRightInd w:val="0"/>
        <w:snapToGrid w:val="0"/>
        <w:spacing w:line="360" w:lineRule="auto"/>
        <w:jc w:val="center"/>
        <w:outlineLvl w:val="0"/>
        <w:rPr>
          <w:rFonts w:ascii="仿宋" w:hAnsi="仿宋" w:eastAsia="仿宋" w:cs="仿宋"/>
          <w:b/>
          <w:snapToGrid w:val="0"/>
          <w:kern w:val="0"/>
          <w:sz w:val="30"/>
          <w:szCs w:val="30"/>
        </w:rPr>
      </w:pPr>
      <w:bookmarkStart w:id="6" w:name="_Toc990"/>
      <w:bookmarkStart w:id="7" w:name="_Toc32463"/>
      <w:bookmarkStart w:id="8" w:name="_Toc9606"/>
      <w:bookmarkStart w:id="9" w:name="_Toc10267"/>
      <w:r>
        <w:rPr>
          <w:rFonts w:hint="eastAsia" w:ascii="仿宋" w:hAnsi="仿宋" w:eastAsia="仿宋" w:cs="仿宋"/>
          <w:b/>
          <w:snapToGrid w:val="0"/>
          <w:kern w:val="0"/>
          <w:sz w:val="30"/>
          <w:szCs w:val="30"/>
        </w:rPr>
        <w:t>第一部分  磋商公告</w:t>
      </w:r>
      <w:bookmarkEnd w:id="6"/>
      <w:bookmarkEnd w:id="7"/>
      <w:bookmarkEnd w:id="8"/>
    </w:p>
    <w:p w14:paraId="61891CFA">
      <w:pPr>
        <w:pBdr>
          <w:top w:val="single" w:color="auto" w:sz="4" w:space="1"/>
          <w:left w:val="single" w:color="auto" w:sz="4" w:space="4"/>
          <w:bottom w:val="single" w:color="auto" w:sz="4" w:space="1"/>
          <w:right w:val="single" w:color="auto" w:sz="4" w:space="4"/>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仿宋" w:hAnsi="仿宋" w:eastAsia="仿宋" w:cs="仿宋"/>
          <w:sz w:val="24"/>
        </w:rPr>
      </w:pPr>
      <w:r>
        <w:rPr>
          <w:rFonts w:hint="eastAsia" w:ascii="仿宋" w:hAnsi="仿宋" w:eastAsia="仿宋" w:cs="仿宋"/>
          <w:sz w:val="24"/>
        </w:rPr>
        <w:t>项目概况</w:t>
      </w:r>
    </w:p>
    <w:p w14:paraId="29967503">
      <w:pPr>
        <w:pBdr>
          <w:top w:val="single" w:color="auto" w:sz="4" w:space="1"/>
          <w:left w:val="single" w:color="auto" w:sz="4" w:space="4"/>
          <w:bottom w:val="single" w:color="auto" w:sz="4" w:space="1"/>
          <w:right w:val="single" w:color="auto" w:sz="4" w:space="4"/>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仿宋"/>
          <w:sz w:val="24"/>
        </w:rPr>
      </w:pPr>
      <w:r>
        <w:rPr>
          <w:rFonts w:hint="eastAsia" w:ascii="仿宋" w:hAnsi="仿宋" w:eastAsia="仿宋" w:cs="仿宋"/>
          <w:sz w:val="24"/>
          <w:lang w:val="en-US" w:eastAsia="zh-CN"/>
        </w:rPr>
        <w:t>2026年兴县康宁镇闫罗坪村河堤建设项目</w:t>
      </w:r>
      <w:r>
        <w:rPr>
          <w:rFonts w:hint="eastAsia" w:ascii="仿宋" w:hAnsi="仿宋" w:eastAsia="仿宋" w:cs="仿宋"/>
          <w:sz w:val="24"/>
        </w:rPr>
        <w:t>的潜在供应商应在政采云平台线上</w:t>
      </w:r>
      <w:r>
        <w:fldChar w:fldCharType="begin"/>
      </w:r>
      <w:r>
        <w:instrText xml:space="preserve"> HYPERLINK "https://login.sxzfcg.zcygov.cn/user-login/" \l "/login）上获取磋商文件，并于2024年 月" </w:instrText>
      </w:r>
      <w:r>
        <w:fldChar w:fldCharType="separate"/>
      </w:r>
      <w:r>
        <w:rPr>
          <w:rFonts w:hint="eastAsia" w:ascii="仿宋" w:hAnsi="仿宋" w:eastAsia="仿宋"/>
          <w:sz w:val="24"/>
        </w:rPr>
        <w:t>获取采购文件，并于2026年</w:t>
      </w:r>
      <w:r>
        <w:rPr>
          <w:rFonts w:hint="eastAsia" w:ascii="仿宋" w:hAnsi="仿宋" w:eastAsia="仿宋"/>
          <w:sz w:val="24"/>
          <w:lang w:val="en-US" w:eastAsia="zh-CN"/>
        </w:rPr>
        <w:t>06</w:t>
      </w:r>
      <w:r>
        <w:rPr>
          <w:rFonts w:hint="eastAsia" w:ascii="仿宋" w:hAnsi="仿宋" w:eastAsia="仿宋"/>
          <w:sz w:val="24"/>
        </w:rPr>
        <w:t>月</w:t>
      </w:r>
      <w:r>
        <w:rPr>
          <w:rFonts w:hint="eastAsia" w:ascii="仿宋" w:hAnsi="仿宋" w:eastAsia="仿宋"/>
          <w:sz w:val="24"/>
        </w:rPr>
        <w:fldChar w:fldCharType="end"/>
      </w:r>
      <w:r>
        <w:rPr>
          <w:rFonts w:hint="eastAsia" w:ascii="仿宋" w:hAnsi="仿宋" w:eastAsia="仿宋"/>
          <w:sz w:val="24"/>
          <w:lang w:val="en-US" w:eastAsia="zh-CN"/>
        </w:rPr>
        <w:t>15</w:t>
      </w:r>
      <w:r>
        <w:rPr>
          <w:rFonts w:hint="eastAsia" w:ascii="仿宋" w:hAnsi="仿宋" w:eastAsia="仿宋"/>
          <w:sz w:val="24"/>
        </w:rPr>
        <w:t>日</w:t>
      </w:r>
      <w:r>
        <w:rPr>
          <w:rFonts w:hint="eastAsia" w:ascii="仿宋" w:hAnsi="仿宋" w:eastAsia="仿宋"/>
          <w:sz w:val="24"/>
          <w:lang w:val="en-US" w:eastAsia="zh-CN"/>
        </w:rPr>
        <w:t>15</w:t>
      </w:r>
      <w:r>
        <w:rPr>
          <w:rFonts w:hint="eastAsia" w:ascii="仿宋" w:hAnsi="仿宋" w:eastAsia="仿宋"/>
          <w:sz w:val="24"/>
        </w:rPr>
        <w:t>:00</w:t>
      </w:r>
      <w:r>
        <w:rPr>
          <w:rFonts w:hint="eastAsia" w:ascii="仿宋" w:hAnsi="仿宋" w:eastAsia="仿宋" w:cs="仿宋"/>
          <w:sz w:val="24"/>
        </w:rPr>
        <w:t>（北京时间）前提交响应文件。</w:t>
      </w:r>
    </w:p>
    <w:p w14:paraId="04DF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opLinePunct/>
        <w:autoSpaceDN w:val="0"/>
        <w:adjustRightInd w:val="0"/>
        <w:snapToGrid w:val="0"/>
        <w:spacing w:line="360" w:lineRule="auto"/>
        <w:ind w:firstLine="482" w:firstLineChars="200"/>
        <w:rPr>
          <w:rFonts w:ascii="仿宋" w:hAnsi="仿宋" w:eastAsia="仿宋" w:cs="仿宋"/>
          <w:b/>
          <w:snapToGrid w:val="0"/>
          <w:kern w:val="0"/>
          <w:sz w:val="24"/>
        </w:rPr>
      </w:pPr>
      <w:bookmarkStart w:id="10" w:name="_Toc28359089"/>
      <w:bookmarkStart w:id="11" w:name="_Toc28359012"/>
      <w:bookmarkStart w:id="12" w:name="_Toc35393629"/>
      <w:bookmarkStart w:id="13" w:name="_Toc35393798"/>
      <w:r>
        <w:rPr>
          <w:rFonts w:hint="eastAsia" w:ascii="仿宋" w:hAnsi="仿宋" w:eastAsia="仿宋" w:cs="仿宋"/>
          <w:b/>
          <w:snapToGrid w:val="0"/>
          <w:kern w:val="0"/>
          <w:sz w:val="24"/>
        </w:rPr>
        <w:t>一、项目基本情况</w:t>
      </w:r>
      <w:bookmarkEnd w:id="10"/>
      <w:bookmarkEnd w:id="11"/>
      <w:bookmarkEnd w:id="12"/>
      <w:bookmarkEnd w:id="13"/>
    </w:p>
    <w:p w14:paraId="3B8BA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opLinePunct/>
        <w:autoSpaceDN w:val="0"/>
        <w:adjustRightInd w:val="0"/>
        <w:snapToGrid w:val="0"/>
        <w:spacing w:line="360" w:lineRule="auto"/>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项目编号：1411232026BCS00052</w:t>
      </w:r>
    </w:p>
    <w:p w14:paraId="17062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opLinePunct/>
        <w:autoSpaceDN w:val="0"/>
        <w:adjustRightInd w:val="0"/>
        <w:snapToGrid w:val="0"/>
        <w:spacing w:line="360" w:lineRule="auto"/>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项目名称：</w:t>
      </w:r>
      <w:r>
        <w:rPr>
          <w:rFonts w:hint="eastAsia" w:ascii="仿宋" w:hAnsi="仿宋" w:eastAsia="仿宋" w:cs="仿宋"/>
          <w:sz w:val="24"/>
          <w:lang w:val="en-US" w:eastAsia="zh-CN"/>
        </w:rPr>
        <w:t>2026年兴县康宁镇闫罗坪村河堤建设项目</w:t>
      </w:r>
    </w:p>
    <w:p w14:paraId="4516D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opLinePunct/>
        <w:autoSpaceDN w:val="0"/>
        <w:adjustRightInd w:val="0"/>
        <w:snapToGrid w:val="0"/>
        <w:spacing w:line="360" w:lineRule="auto"/>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采购方式：竞争性磋商</w:t>
      </w:r>
    </w:p>
    <w:p w14:paraId="278583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opLinePunct/>
        <w:autoSpaceDN w:val="0"/>
        <w:adjustRightInd w:val="0"/>
        <w:snapToGrid w:val="0"/>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预算金额（元）：</w:t>
      </w:r>
      <w:r>
        <w:rPr>
          <w:rFonts w:hint="eastAsia" w:ascii="仿宋" w:hAnsi="仿宋" w:eastAsia="仿宋" w:cs="仿宋"/>
          <w:snapToGrid w:val="0"/>
          <w:kern w:val="0"/>
          <w:sz w:val="24"/>
          <w:lang w:val="en-US" w:eastAsia="zh-CN"/>
        </w:rPr>
        <w:t>1850000</w:t>
      </w:r>
    </w:p>
    <w:p w14:paraId="1020F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opLinePunct/>
        <w:autoSpaceDN w:val="0"/>
        <w:adjustRightInd w:val="0"/>
        <w:snapToGrid w:val="0"/>
        <w:spacing w:line="360" w:lineRule="auto"/>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最高限价（元）：</w:t>
      </w:r>
      <w:r>
        <w:rPr>
          <w:rFonts w:hint="eastAsia" w:ascii="仿宋" w:hAnsi="仿宋" w:eastAsia="仿宋" w:cs="仿宋"/>
          <w:snapToGrid w:val="0"/>
          <w:kern w:val="0"/>
          <w:sz w:val="24"/>
          <w:lang w:val="en-US" w:eastAsia="zh-CN"/>
        </w:rPr>
        <w:t>1849082.42</w:t>
      </w:r>
    </w:p>
    <w:p w14:paraId="70A42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opLinePunct/>
        <w:autoSpaceDN w:val="0"/>
        <w:adjustRightInd w:val="0"/>
        <w:snapToGrid w:val="0"/>
        <w:spacing w:line="360" w:lineRule="auto"/>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采购需求：</w:t>
      </w:r>
      <w:bookmarkStart w:id="14" w:name="OLE_LINK2"/>
      <w:bookmarkStart w:id="15" w:name="OLE_LINK1"/>
      <w:r>
        <w:rPr>
          <w:rFonts w:hint="eastAsia" w:ascii="仿宋" w:hAnsi="仿宋" w:eastAsia="仿宋" w:cs="仿宋"/>
          <w:snapToGrid w:val="0"/>
          <w:kern w:val="0"/>
          <w:sz w:val="24"/>
          <w:lang w:val="en-US" w:eastAsia="zh-CN"/>
        </w:rPr>
        <w:t>本工程全长350m，在红月沟闫罗坪村段右岸新建浆砌石护地坝300m，对砌筑护地坝段进行河道疏浚350m。本工程主要防护对象为闫罗坪耕地及大棚菜地，防护等级为V等，工程规模属小（2）型，主要建筑物级别为5级，防洪标准为10年一遇洪水设计。</w:t>
      </w:r>
      <w:r>
        <w:rPr>
          <w:rFonts w:hint="eastAsia" w:ascii="仿宋" w:hAnsi="仿宋" w:eastAsia="仿宋" w:cs="仿宋"/>
          <w:snapToGrid w:val="0"/>
          <w:kern w:val="0"/>
          <w:sz w:val="24"/>
        </w:rPr>
        <w:t>具体内容详见工程量清单。</w:t>
      </w:r>
      <w:bookmarkEnd w:id="14"/>
      <w:bookmarkEnd w:id="15"/>
    </w:p>
    <w:p w14:paraId="50EAE1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opLinePunct/>
        <w:autoSpaceDN w:val="0"/>
        <w:adjustRightInd w:val="0"/>
        <w:snapToGrid w:val="0"/>
        <w:spacing w:line="360" w:lineRule="auto"/>
        <w:ind w:firstLine="480" w:firstLineChars="200"/>
        <w:rPr>
          <w:rFonts w:hint="default" w:ascii="仿宋" w:hAnsi="仿宋" w:eastAsia="仿宋" w:cs="仿宋"/>
          <w:snapToGrid w:val="0"/>
          <w:kern w:val="0"/>
          <w:sz w:val="24"/>
          <w:lang w:val="en-US" w:eastAsia="zh-CN"/>
        </w:rPr>
      </w:pPr>
      <w:r>
        <w:rPr>
          <w:rFonts w:hint="eastAsia" w:ascii="仿宋" w:hAnsi="仿宋" w:eastAsia="仿宋" w:cs="仿宋"/>
          <w:snapToGrid w:val="0"/>
          <w:kern w:val="0"/>
          <w:sz w:val="24"/>
        </w:rPr>
        <w:t>合同履行期限：</w:t>
      </w:r>
      <w:r>
        <w:rPr>
          <w:rFonts w:hint="eastAsia" w:ascii="仿宋" w:hAnsi="仿宋" w:eastAsia="仿宋" w:cs="仿宋"/>
          <w:snapToGrid w:val="0"/>
          <w:kern w:val="0"/>
          <w:sz w:val="24"/>
          <w:lang w:val="en-US" w:eastAsia="zh-CN"/>
        </w:rPr>
        <w:t>3个月</w:t>
      </w:r>
    </w:p>
    <w:p w14:paraId="05AF9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opLinePunct/>
        <w:autoSpaceDN w:val="0"/>
        <w:adjustRightInd w:val="0"/>
        <w:snapToGrid w:val="0"/>
        <w:spacing w:line="360" w:lineRule="auto"/>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本项目（否）接受联合体</w:t>
      </w:r>
      <w:bookmarkStart w:id="16" w:name="_Toc28359090"/>
      <w:bookmarkStart w:id="17" w:name="_Toc35393799"/>
      <w:bookmarkStart w:id="18" w:name="_Toc35393630"/>
      <w:bookmarkStart w:id="19" w:name="_Toc28359013"/>
      <w:r>
        <w:rPr>
          <w:rFonts w:hint="eastAsia" w:ascii="仿宋" w:hAnsi="仿宋" w:eastAsia="仿宋" w:cs="仿宋"/>
          <w:snapToGrid w:val="0"/>
          <w:kern w:val="0"/>
          <w:sz w:val="24"/>
        </w:rPr>
        <w:t>投标。</w:t>
      </w:r>
    </w:p>
    <w:p w14:paraId="14DA5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2" w:firstLineChars="200"/>
        <w:jc w:val="left"/>
        <w:rPr>
          <w:rFonts w:ascii="仿宋" w:hAnsi="仿宋" w:eastAsia="仿宋" w:cs="仿宋"/>
          <w:b/>
          <w:sz w:val="24"/>
        </w:rPr>
      </w:pPr>
      <w:r>
        <w:rPr>
          <w:rFonts w:hint="eastAsia" w:ascii="仿宋" w:hAnsi="仿宋" w:eastAsia="仿宋" w:cs="仿宋"/>
          <w:b/>
          <w:sz w:val="24"/>
        </w:rPr>
        <w:t>二、申请人的资格要求：</w:t>
      </w:r>
      <w:bookmarkEnd w:id="16"/>
      <w:bookmarkEnd w:id="17"/>
      <w:bookmarkEnd w:id="18"/>
      <w:bookmarkEnd w:id="19"/>
    </w:p>
    <w:p w14:paraId="52617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sz w:val="24"/>
        </w:rPr>
      </w:pPr>
      <w:r>
        <w:rPr>
          <w:rFonts w:hint="eastAsia" w:ascii="仿宋" w:hAnsi="仿宋" w:eastAsia="仿宋" w:cs="仿宋"/>
          <w:sz w:val="24"/>
        </w:rPr>
        <w:t>1.满足《中华人民共和国政府采购法》第二十二条规定；</w:t>
      </w:r>
    </w:p>
    <w:p w14:paraId="1E472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sz w:val="24"/>
        </w:rPr>
      </w:pPr>
      <w:r>
        <w:rPr>
          <w:rFonts w:hint="eastAsia" w:ascii="仿宋" w:hAnsi="仿宋" w:eastAsia="仿宋" w:cs="仿宋"/>
          <w:sz w:val="24"/>
        </w:rPr>
        <w:t>2.落实政府采购政策需满足的资格要求：</w:t>
      </w:r>
      <w:r>
        <w:rPr>
          <w:rFonts w:hint="eastAsia" w:ascii="仿宋" w:hAnsi="仿宋" w:eastAsia="仿宋" w:cs="仿宋"/>
          <w:color w:val="auto"/>
          <w:sz w:val="24"/>
          <w:lang w:val="en-US" w:eastAsia="zh-CN"/>
        </w:rPr>
        <w:t>本项目专门面向中小企业采购</w:t>
      </w:r>
      <w:r>
        <w:rPr>
          <w:rFonts w:hint="eastAsia" w:ascii="仿宋" w:hAnsi="仿宋" w:eastAsia="仿宋" w:cs="仿宋"/>
          <w:color w:val="auto"/>
          <w:sz w:val="24"/>
        </w:rPr>
        <w:t>；</w:t>
      </w:r>
    </w:p>
    <w:p w14:paraId="4D265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sz w:val="24"/>
        </w:rPr>
      </w:pPr>
      <w:r>
        <w:rPr>
          <w:rFonts w:hint="eastAsia" w:ascii="仿宋" w:hAnsi="仿宋" w:eastAsia="仿宋" w:cs="仿宋"/>
          <w:sz w:val="24"/>
        </w:rPr>
        <w:t>3.本项目的特定资格要求：</w:t>
      </w:r>
      <w:bookmarkStart w:id="20" w:name="OLE_LINK15"/>
      <w:bookmarkStart w:id="21" w:name="OLE_LINK23"/>
      <w:bookmarkStart w:id="22" w:name="OLE_LINK13"/>
      <w:r>
        <w:rPr>
          <w:rFonts w:hint="eastAsia" w:ascii="仿宋" w:hAnsi="仿宋" w:eastAsia="仿宋" w:cs="仿宋"/>
          <w:sz w:val="24"/>
        </w:rPr>
        <w:t>供应商须具有建设行政主管部门颁发的水利水电工程施工总承包三级及以上资质，有效的营业执照及安全生产许可证，并在人员、设备、资金等方面具有相应的施工能力；其中，供应商拟派项目经理须具备水利水电工程专业贰级及以上（含贰级）注册建造师执业资格，具备有效的安全生产考核合格证书</w:t>
      </w:r>
      <w:bookmarkEnd w:id="20"/>
      <w:bookmarkEnd w:id="21"/>
      <w:r>
        <w:rPr>
          <w:rFonts w:hint="eastAsia" w:ascii="仿宋" w:hAnsi="仿宋" w:eastAsia="仿宋" w:cs="仿宋"/>
          <w:sz w:val="24"/>
        </w:rPr>
        <w:t>。</w:t>
      </w:r>
      <w:bookmarkEnd w:id="22"/>
    </w:p>
    <w:p w14:paraId="6A402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482" w:firstLineChars="200"/>
        <w:jc w:val="left"/>
        <w:rPr>
          <w:rFonts w:ascii="仿宋" w:hAnsi="仿宋" w:eastAsia="仿宋" w:cs="仿宋"/>
          <w:b/>
          <w:sz w:val="24"/>
        </w:rPr>
      </w:pPr>
      <w:r>
        <w:rPr>
          <w:rFonts w:hint="eastAsia" w:ascii="仿宋" w:hAnsi="仿宋" w:eastAsia="仿宋" w:cs="仿宋"/>
          <w:b/>
          <w:sz w:val="24"/>
        </w:rPr>
        <w:t>三、获取采购文件</w:t>
      </w:r>
      <w:bookmarkStart w:id="23" w:name="_Toc35393632"/>
      <w:bookmarkStart w:id="24" w:name="_Toc28359092"/>
      <w:bookmarkStart w:id="25" w:name="_Toc28359015"/>
      <w:bookmarkStart w:id="26" w:name="_Toc35393801"/>
    </w:p>
    <w:p w14:paraId="221364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uto"/>
        <w:ind w:firstLine="480" w:firstLineChars="200"/>
        <w:jc w:val="left"/>
        <w:rPr>
          <w:rFonts w:ascii="仿宋" w:hAnsi="仿宋" w:eastAsia="仿宋" w:cs="仿宋"/>
          <w:color w:val="auto"/>
          <w:sz w:val="24"/>
        </w:rPr>
      </w:pPr>
      <w:r>
        <w:rPr>
          <w:rFonts w:hint="eastAsia" w:ascii="仿宋" w:hAnsi="仿宋" w:eastAsia="仿宋" w:cs="仿宋"/>
          <w:sz w:val="24"/>
        </w:rPr>
        <w:t>时</w:t>
      </w:r>
      <w:r>
        <w:rPr>
          <w:rFonts w:hint="eastAsia" w:ascii="仿宋" w:hAnsi="仿宋" w:eastAsia="仿宋" w:cs="仿宋"/>
          <w:color w:val="auto"/>
          <w:sz w:val="24"/>
        </w:rPr>
        <w:t>间：2026年</w:t>
      </w:r>
      <w:r>
        <w:rPr>
          <w:rFonts w:hint="eastAsia" w:ascii="仿宋" w:hAnsi="仿宋" w:eastAsia="仿宋" w:cs="仿宋"/>
          <w:color w:val="auto"/>
          <w:sz w:val="24"/>
          <w:lang w:val="en-US" w:eastAsia="zh-CN"/>
        </w:rPr>
        <w:t>06</w:t>
      </w:r>
      <w:r>
        <w:rPr>
          <w:rFonts w:hint="eastAsia" w:ascii="仿宋" w:hAnsi="仿宋" w:eastAsia="仿宋" w:cs="仿宋"/>
          <w:color w:val="auto"/>
          <w:sz w:val="24"/>
        </w:rPr>
        <w:t>月</w:t>
      </w:r>
      <w:r>
        <w:rPr>
          <w:rFonts w:hint="eastAsia" w:ascii="仿宋" w:hAnsi="仿宋" w:eastAsia="仿宋" w:cs="仿宋"/>
          <w:color w:val="auto"/>
          <w:sz w:val="24"/>
          <w:lang w:val="en-US" w:eastAsia="zh-CN"/>
        </w:rPr>
        <w:t>04</w:t>
      </w:r>
      <w:r>
        <w:rPr>
          <w:rFonts w:hint="eastAsia" w:ascii="仿宋" w:hAnsi="仿宋" w:eastAsia="仿宋" w:cs="仿宋"/>
          <w:color w:val="auto"/>
          <w:sz w:val="24"/>
        </w:rPr>
        <w:t>日至2026年</w:t>
      </w:r>
      <w:r>
        <w:rPr>
          <w:rFonts w:hint="eastAsia" w:ascii="仿宋" w:hAnsi="仿宋" w:eastAsia="仿宋" w:cs="仿宋"/>
          <w:color w:val="auto"/>
          <w:sz w:val="24"/>
          <w:lang w:val="en-US" w:eastAsia="zh-CN"/>
        </w:rPr>
        <w:t>06</w:t>
      </w:r>
      <w:r>
        <w:rPr>
          <w:rFonts w:hint="eastAsia" w:ascii="仿宋" w:hAnsi="仿宋" w:eastAsia="仿宋" w:cs="仿宋"/>
          <w:color w:val="auto"/>
          <w:sz w:val="24"/>
        </w:rPr>
        <w:t>月</w:t>
      </w:r>
      <w:r>
        <w:rPr>
          <w:rFonts w:hint="eastAsia" w:ascii="仿宋" w:hAnsi="仿宋" w:eastAsia="仿宋" w:cs="仿宋"/>
          <w:color w:val="auto"/>
          <w:sz w:val="24"/>
          <w:lang w:val="en-US" w:eastAsia="zh-CN"/>
        </w:rPr>
        <w:t>10</w:t>
      </w:r>
      <w:r>
        <w:rPr>
          <w:rFonts w:hint="eastAsia" w:ascii="仿宋" w:hAnsi="仿宋" w:eastAsia="仿宋" w:cs="仿宋"/>
          <w:color w:val="auto"/>
          <w:sz w:val="24"/>
        </w:rPr>
        <w:t>日，每天上午00:00至12:00，下午12:00至23:59（北京时间，法定节假日除外）</w:t>
      </w:r>
    </w:p>
    <w:p w14:paraId="665A94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地点：政采云平台线上获取</w:t>
      </w:r>
    </w:p>
    <w:p w14:paraId="6D0B7A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方式：</w:t>
      </w:r>
      <w:bookmarkStart w:id="27" w:name="OLE_LINK14"/>
      <w:bookmarkStart w:id="28" w:name="OLE_LINK11"/>
      <w:r>
        <w:rPr>
          <w:rFonts w:hint="eastAsia" w:ascii="仿宋" w:hAnsi="仿宋" w:eastAsia="仿宋" w:cs="仿宋"/>
          <w:sz w:val="24"/>
        </w:rPr>
        <w:t>在线获取</w:t>
      </w:r>
      <w:bookmarkEnd w:id="27"/>
    </w:p>
    <w:bookmarkEnd w:id="28"/>
    <w:p w14:paraId="68932C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uto"/>
        <w:ind w:firstLine="480" w:firstLineChars="200"/>
        <w:jc w:val="left"/>
      </w:pPr>
      <w:r>
        <w:rPr>
          <w:rFonts w:hint="eastAsia" w:ascii="仿宋" w:hAnsi="仿宋" w:eastAsia="仿宋" w:cs="仿宋"/>
          <w:sz w:val="24"/>
        </w:rPr>
        <w:t>售价（元）：0</w:t>
      </w:r>
    </w:p>
    <w:p w14:paraId="34ED7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2" w:firstLineChars="200"/>
        <w:rPr>
          <w:rFonts w:ascii="仿宋" w:hAnsi="仿宋" w:eastAsia="仿宋" w:cs="仿宋"/>
          <w:b/>
          <w:sz w:val="24"/>
        </w:rPr>
      </w:pPr>
      <w:r>
        <w:rPr>
          <w:rFonts w:hint="eastAsia" w:ascii="仿宋" w:hAnsi="仿宋" w:eastAsia="仿宋" w:cs="仿宋"/>
          <w:b/>
          <w:sz w:val="24"/>
        </w:rPr>
        <w:t>四、响应文件提交</w:t>
      </w:r>
      <w:bookmarkEnd w:id="23"/>
      <w:bookmarkEnd w:id="24"/>
      <w:bookmarkEnd w:id="25"/>
      <w:bookmarkEnd w:id="26"/>
      <w:bookmarkStart w:id="29" w:name="_Toc35393633"/>
      <w:bookmarkStart w:id="30" w:name="_Toc28359016"/>
      <w:bookmarkStart w:id="31" w:name="_Toc28359093"/>
      <w:bookmarkStart w:id="32" w:name="_Toc35393802"/>
    </w:p>
    <w:p w14:paraId="34CE9C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截止时间：2026年</w:t>
      </w:r>
      <w:r>
        <w:rPr>
          <w:rFonts w:hint="eastAsia" w:ascii="仿宋" w:hAnsi="仿宋" w:eastAsia="仿宋" w:cs="仿宋"/>
          <w:sz w:val="24"/>
          <w:lang w:val="en-US" w:eastAsia="zh-CN"/>
        </w:rPr>
        <w:t>06</w:t>
      </w:r>
      <w:r>
        <w:rPr>
          <w:rFonts w:hint="eastAsia" w:ascii="仿宋" w:hAnsi="仿宋" w:eastAsia="仿宋" w:cs="仿宋"/>
          <w:sz w:val="24"/>
        </w:rPr>
        <w:t>月</w:t>
      </w:r>
      <w:r>
        <w:rPr>
          <w:rFonts w:hint="eastAsia" w:ascii="仿宋" w:hAnsi="仿宋" w:eastAsia="仿宋" w:cs="仿宋"/>
          <w:sz w:val="24"/>
          <w:lang w:val="en-US" w:eastAsia="zh-CN"/>
        </w:rPr>
        <w:t>15</w:t>
      </w:r>
      <w:r>
        <w:rPr>
          <w:rFonts w:hint="eastAsia" w:ascii="仿宋" w:hAnsi="仿宋" w:eastAsia="仿宋" w:cs="仿宋"/>
          <w:sz w:val="24"/>
        </w:rPr>
        <w:t>日</w:t>
      </w:r>
      <w:r>
        <w:rPr>
          <w:rFonts w:hint="eastAsia" w:ascii="仿宋" w:hAnsi="仿宋" w:eastAsia="仿宋" w:cs="仿宋"/>
          <w:sz w:val="24"/>
          <w:lang w:val="en-US" w:eastAsia="zh-CN"/>
        </w:rPr>
        <w:t>15</w:t>
      </w:r>
      <w:r>
        <w:rPr>
          <w:rFonts w:hint="eastAsia" w:ascii="仿宋" w:hAnsi="仿宋" w:eastAsia="仿宋" w:cs="仿宋"/>
          <w:sz w:val="24"/>
        </w:rPr>
        <w:t>:00（北京时间）</w:t>
      </w:r>
    </w:p>
    <w:p w14:paraId="57395B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地点：请登录政采云投标客户端投标</w:t>
      </w:r>
    </w:p>
    <w:p w14:paraId="46E38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2" w:firstLineChars="200"/>
        <w:rPr>
          <w:rFonts w:ascii="仿宋" w:hAnsi="仿宋" w:eastAsia="仿宋" w:cs="仿宋"/>
          <w:b/>
          <w:sz w:val="24"/>
        </w:rPr>
      </w:pPr>
      <w:r>
        <w:rPr>
          <w:rFonts w:hint="eastAsia" w:ascii="仿宋" w:hAnsi="仿宋" w:eastAsia="仿宋" w:cs="仿宋"/>
          <w:b/>
          <w:sz w:val="24"/>
        </w:rPr>
        <w:t>五、响应文件开启</w:t>
      </w:r>
      <w:bookmarkEnd w:id="29"/>
      <w:bookmarkEnd w:id="30"/>
      <w:bookmarkEnd w:id="31"/>
      <w:bookmarkEnd w:id="32"/>
    </w:p>
    <w:p w14:paraId="5A9996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仿宋"/>
          <w:sz w:val="24"/>
        </w:rPr>
      </w:pPr>
      <w:bookmarkStart w:id="33" w:name="_Toc28359094"/>
      <w:bookmarkStart w:id="34" w:name="_Toc35393803"/>
      <w:bookmarkStart w:id="35" w:name="_Toc28359017"/>
      <w:bookmarkStart w:id="36" w:name="_Toc35393634"/>
      <w:r>
        <w:rPr>
          <w:rFonts w:hint="eastAsia" w:ascii="仿宋" w:hAnsi="仿宋" w:eastAsia="仿宋" w:cs="仿宋"/>
          <w:sz w:val="24"/>
        </w:rPr>
        <w:t>时间：2026年</w:t>
      </w:r>
      <w:r>
        <w:rPr>
          <w:rFonts w:hint="eastAsia" w:ascii="仿宋" w:hAnsi="仿宋" w:eastAsia="仿宋" w:cs="仿宋"/>
          <w:sz w:val="24"/>
          <w:lang w:val="en-US" w:eastAsia="zh-CN"/>
        </w:rPr>
        <w:t>06</w:t>
      </w:r>
      <w:r>
        <w:rPr>
          <w:rFonts w:hint="eastAsia" w:ascii="仿宋" w:hAnsi="仿宋" w:eastAsia="仿宋" w:cs="仿宋"/>
          <w:sz w:val="24"/>
        </w:rPr>
        <w:t>月</w:t>
      </w:r>
      <w:r>
        <w:rPr>
          <w:rFonts w:hint="eastAsia" w:ascii="仿宋" w:hAnsi="仿宋" w:eastAsia="仿宋" w:cs="仿宋"/>
          <w:sz w:val="24"/>
          <w:lang w:val="en-US" w:eastAsia="zh-CN"/>
        </w:rPr>
        <w:t>15</w:t>
      </w:r>
      <w:r>
        <w:rPr>
          <w:rFonts w:hint="eastAsia" w:ascii="仿宋" w:hAnsi="仿宋" w:eastAsia="仿宋" w:cs="仿宋"/>
          <w:sz w:val="24"/>
        </w:rPr>
        <w:t>日</w:t>
      </w:r>
      <w:r>
        <w:rPr>
          <w:rFonts w:hint="eastAsia" w:ascii="仿宋" w:hAnsi="仿宋" w:eastAsia="仿宋" w:cs="仿宋"/>
          <w:sz w:val="24"/>
          <w:lang w:val="en-US" w:eastAsia="zh-CN"/>
        </w:rPr>
        <w:t>15</w:t>
      </w:r>
      <w:r>
        <w:rPr>
          <w:rFonts w:hint="eastAsia" w:ascii="仿宋" w:hAnsi="仿宋" w:eastAsia="仿宋" w:cs="仿宋"/>
          <w:sz w:val="24"/>
        </w:rPr>
        <w:t>:00（北京时间）</w:t>
      </w:r>
    </w:p>
    <w:p w14:paraId="31249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仿宋"/>
          <w:sz w:val="24"/>
        </w:rPr>
      </w:pPr>
      <w:r>
        <w:rPr>
          <w:rFonts w:hint="eastAsia" w:ascii="仿宋" w:hAnsi="仿宋" w:eastAsia="仿宋" w:cs="仿宋"/>
          <w:sz w:val="24"/>
        </w:rPr>
        <w:t>地点：</w:t>
      </w:r>
      <w:r>
        <w:rPr>
          <w:rFonts w:hint="eastAsia" w:ascii="仿宋" w:hAnsi="仿宋" w:eastAsia="仿宋" w:cs="仿宋"/>
          <w:sz w:val="24"/>
          <w:lang w:val="en-US" w:eastAsia="zh-CN"/>
        </w:rPr>
        <w:t>太原市小店区平阳南路98号3幢B座4单元2202室</w:t>
      </w:r>
    </w:p>
    <w:p w14:paraId="38F22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2" w:firstLineChars="200"/>
        <w:rPr>
          <w:rFonts w:ascii="仿宋" w:hAnsi="仿宋" w:eastAsia="仿宋" w:cs="仿宋"/>
          <w:b/>
          <w:sz w:val="24"/>
        </w:rPr>
      </w:pPr>
      <w:r>
        <w:rPr>
          <w:rFonts w:hint="eastAsia" w:ascii="仿宋" w:hAnsi="仿宋" w:eastAsia="仿宋" w:cs="仿宋"/>
          <w:b/>
          <w:sz w:val="24"/>
        </w:rPr>
        <w:t>六、公告期限</w:t>
      </w:r>
      <w:bookmarkEnd w:id="33"/>
      <w:bookmarkEnd w:id="34"/>
      <w:bookmarkEnd w:id="35"/>
      <w:bookmarkEnd w:id="36"/>
    </w:p>
    <w:p w14:paraId="7BCC59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自本公告发布之日起</w:t>
      </w:r>
      <w:r>
        <w:rPr>
          <w:rFonts w:hint="eastAsia" w:ascii="仿宋" w:hAnsi="仿宋" w:eastAsia="仿宋" w:cs="仿宋"/>
          <w:kern w:val="0"/>
          <w:sz w:val="24"/>
          <w:lang w:val="en-US" w:eastAsia="zh-CN"/>
        </w:rPr>
        <w:t>3</w:t>
      </w:r>
      <w:r>
        <w:rPr>
          <w:rFonts w:hint="eastAsia" w:ascii="仿宋" w:hAnsi="仿宋" w:eastAsia="仿宋" w:cs="仿宋"/>
          <w:kern w:val="0"/>
          <w:sz w:val="24"/>
        </w:rPr>
        <w:t>个工作日。</w:t>
      </w:r>
      <w:bookmarkStart w:id="37" w:name="_Toc35393635"/>
      <w:bookmarkStart w:id="38" w:name="_Toc35393804"/>
    </w:p>
    <w:p w14:paraId="6730F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2" w:firstLineChars="200"/>
        <w:rPr>
          <w:rFonts w:ascii="仿宋" w:hAnsi="仿宋" w:eastAsia="仿宋" w:cs="仿宋"/>
          <w:b/>
          <w:sz w:val="24"/>
        </w:rPr>
      </w:pPr>
      <w:r>
        <w:rPr>
          <w:rFonts w:hint="eastAsia" w:ascii="仿宋" w:hAnsi="仿宋" w:eastAsia="仿宋" w:cs="仿宋"/>
          <w:b/>
          <w:sz w:val="24"/>
        </w:rPr>
        <w:t>七、其他补充事宜</w:t>
      </w:r>
      <w:bookmarkEnd w:id="37"/>
      <w:bookmarkEnd w:id="38"/>
    </w:p>
    <w:p w14:paraId="21420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仿宋"/>
          <w:sz w:val="24"/>
        </w:rPr>
      </w:pPr>
      <w:bookmarkStart w:id="39" w:name="_Toc28359095"/>
      <w:bookmarkStart w:id="40" w:name="_Toc35393636"/>
      <w:bookmarkStart w:id="41" w:name="_Toc35393805"/>
      <w:bookmarkStart w:id="42" w:name="_Toc28359018"/>
      <w:r>
        <w:rPr>
          <w:rFonts w:hint="eastAsia" w:ascii="仿宋" w:hAnsi="仿宋" w:eastAsia="仿宋" w:cs="仿宋"/>
          <w:sz w:val="24"/>
        </w:rPr>
        <w:t>针对本项目的质疑需一次性提出，多次提出将不予受理。供应商参与山西省政府采购项目时，符合法定质疑条件的，通过政府采购平台进入“项目质疑管理”栏目向采购人、采购代理机构在线提起质疑。</w:t>
      </w:r>
    </w:p>
    <w:p w14:paraId="1B352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仿宋"/>
          <w:sz w:val="24"/>
        </w:rPr>
      </w:pPr>
      <w:r>
        <w:rPr>
          <w:rFonts w:hint="eastAsia" w:ascii="仿宋" w:hAnsi="仿宋" w:eastAsia="仿宋" w:cs="仿宋"/>
          <w:sz w:val="24"/>
        </w:rPr>
        <w:t>代理费支付方式：供应商支付</w:t>
      </w:r>
    </w:p>
    <w:p w14:paraId="4BD985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仿宋"/>
          <w:sz w:val="24"/>
        </w:rPr>
      </w:pPr>
      <w:r>
        <w:rPr>
          <w:rFonts w:hint="eastAsia" w:ascii="仿宋" w:hAnsi="仿宋" w:eastAsia="仿宋" w:cs="仿宋"/>
          <w:sz w:val="24"/>
        </w:rPr>
        <w:t>代理费收费标准：参照《国家计委关于印发&lt;招标代理服务费管理暂行办法&gt;的通知》（计价格[2002]1980号）和《国家发展和改革委办公厅关于招标代理服务费有关问题的通知》（发改办价格[2003]857号）以及发改价格[2011]534号文件规定收费标准的</w:t>
      </w:r>
      <w:r>
        <w:rPr>
          <w:rFonts w:hint="eastAsia" w:ascii="仿宋" w:hAnsi="仿宋" w:eastAsia="仿宋" w:cs="仿宋"/>
          <w:sz w:val="24"/>
          <w:lang w:val="en-US" w:eastAsia="zh-CN"/>
        </w:rPr>
        <w:t>80</w:t>
      </w:r>
      <w:r>
        <w:rPr>
          <w:rFonts w:hint="eastAsia" w:ascii="仿宋" w:hAnsi="仿宋" w:eastAsia="仿宋" w:cs="仿宋"/>
          <w:sz w:val="24"/>
        </w:rPr>
        <w:t>%收取。</w:t>
      </w:r>
    </w:p>
    <w:p w14:paraId="1D6C3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仿宋"/>
          <w:sz w:val="24"/>
        </w:rPr>
      </w:pPr>
      <w:r>
        <w:rPr>
          <w:rFonts w:hint="eastAsia" w:ascii="仿宋" w:hAnsi="仿宋" w:eastAsia="仿宋" w:cs="仿宋"/>
          <w:sz w:val="24"/>
        </w:rPr>
        <w:t>代理费收费金额（元）： /。</w:t>
      </w:r>
    </w:p>
    <w:p w14:paraId="2B74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2" w:firstLineChars="200"/>
        <w:rPr>
          <w:rFonts w:ascii="仿宋" w:hAnsi="仿宋" w:eastAsia="仿宋" w:cs="仿宋"/>
          <w:b/>
          <w:sz w:val="24"/>
        </w:rPr>
      </w:pPr>
      <w:r>
        <w:rPr>
          <w:rFonts w:hint="eastAsia" w:ascii="仿宋" w:hAnsi="仿宋" w:eastAsia="仿宋" w:cs="仿宋"/>
          <w:b/>
          <w:sz w:val="24"/>
        </w:rPr>
        <w:t>八、凡对本次采购提出询问，请按以下方式联系。</w:t>
      </w:r>
      <w:bookmarkEnd w:id="39"/>
      <w:bookmarkEnd w:id="40"/>
      <w:bookmarkEnd w:id="41"/>
      <w:bookmarkEnd w:id="42"/>
    </w:p>
    <w:p w14:paraId="2D751A62">
      <w:pPr>
        <w:pStyle w:val="11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仿宋" w:hAnsi="仿宋" w:eastAsia="仿宋" w:cs="仿宋"/>
          <w:sz w:val="24"/>
        </w:rPr>
      </w:pPr>
      <w:r>
        <w:rPr>
          <w:rFonts w:hint="eastAsia" w:ascii="仿宋" w:hAnsi="仿宋" w:eastAsia="仿宋" w:cs="仿宋"/>
          <w:sz w:val="24"/>
        </w:rPr>
        <w:t>1.采购人信息</w:t>
      </w:r>
    </w:p>
    <w:p w14:paraId="4E3560A8">
      <w:pPr>
        <w:pStyle w:val="11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仿宋" w:hAnsi="仿宋" w:eastAsia="仿宋" w:cs="仿宋"/>
          <w:sz w:val="24"/>
        </w:rPr>
      </w:pPr>
      <w:bookmarkStart w:id="43" w:name="_Toc35393808"/>
      <w:bookmarkStart w:id="44" w:name="_Toc35393639"/>
      <w:bookmarkStart w:id="45" w:name="_Toc28359098"/>
      <w:bookmarkStart w:id="46" w:name="_Toc28359021"/>
      <w:r>
        <w:rPr>
          <w:rFonts w:hint="eastAsia" w:ascii="仿宋" w:hAnsi="仿宋" w:eastAsia="仿宋" w:cs="仿宋"/>
          <w:sz w:val="24"/>
        </w:rPr>
        <w:t>名称：</w:t>
      </w:r>
      <w:r>
        <w:rPr>
          <w:rFonts w:hint="eastAsia" w:ascii="仿宋" w:hAnsi="仿宋" w:eastAsia="仿宋" w:cs="仿宋"/>
          <w:sz w:val="24"/>
          <w:lang w:val="en-US" w:eastAsia="zh-CN"/>
        </w:rPr>
        <w:t>兴县康宁镇人民政府</w:t>
      </w:r>
    </w:p>
    <w:p w14:paraId="4E141430">
      <w:pPr>
        <w:pStyle w:val="11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lang w:val="en-US" w:eastAsia="zh-CN"/>
        </w:rPr>
        <w:t>兴县康宁镇</w:t>
      </w:r>
    </w:p>
    <w:p w14:paraId="14C380A6">
      <w:pPr>
        <w:pStyle w:val="11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仿宋" w:hAnsi="仿宋" w:eastAsia="仿宋" w:cs="仿宋"/>
          <w:sz w:val="24"/>
        </w:rPr>
      </w:pPr>
      <w:r>
        <w:rPr>
          <w:rFonts w:hint="eastAsia" w:ascii="仿宋" w:hAnsi="仿宋" w:eastAsia="仿宋" w:cs="仿宋"/>
          <w:sz w:val="24"/>
        </w:rPr>
        <w:t>联系方式：0358-6344385</w:t>
      </w:r>
    </w:p>
    <w:p w14:paraId="63D6F12A">
      <w:pPr>
        <w:pStyle w:val="11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仿宋" w:hAnsi="仿宋" w:eastAsia="仿宋" w:cs="仿宋"/>
          <w:sz w:val="24"/>
        </w:rPr>
      </w:pPr>
    </w:p>
    <w:p w14:paraId="0656AF97">
      <w:pPr>
        <w:pStyle w:val="11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仿宋" w:hAnsi="仿宋" w:eastAsia="仿宋" w:cs="仿宋"/>
          <w:sz w:val="24"/>
        </w:rPr>
      </w:pPr>
      <w:r>
        <w:rPr>
          <w:rFonts w:hint="eastAsia" w:ascii="仿宋" w:hAnsi="仿宋" w:eastAsia="仿宋" w:cs="仿宋"/>
          <w:sz w:val="24"/>
        </w:rPr>
        <w:t>2.采购代理机构信息</w:t>
      </w:r>
    </w:p>
    <w:p w14:paraId="55602F53">
      <w:pPr>
        <w:pStyle w:val="11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仿宋" w:hAnsi="仿宋" w:eastAsia="仿宋" w:cs="仿宋"/>
          <w:sz w:val="24"/>
        </w:rPr>
      </w:pPr>
      <w:r>
        <w:rPr>
          <w:rFonts w:hint="eastAsia" w:ascii="仿宋" w:hAnsi="仿宋" w:eastAsia="仿宋" w:cs="仿宋"/>
          <w:sz w:val="24"/>
        </w:rPr>
        <w:t>名称：</w:t>
      </w:r>
      <w:r>
        <w:rPr>
          <w:rFonts w:hint="eastAsia" w:ascii="仿宋" w:hAnsi="仿宋" w:eastAsia="仿宋" w:cs="仿宋"/>
          <w:sz w:val="24"/>
          <w:lang w:val="en-US" w:eastAsia="zh-CN"/>
        </w:rPr>
        <w:t>山西英泰寰宇项目管理有限公司</w:t>
      </w:r>
    </w:p>
    <w:p w14:paraId="5854CA45">
      <w:pPr>
        <w:pStyle w:val="11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lang w:val="en-US" w:eastAsia="zh-CN"/>
        </w:rPr>
        <w:t>太原市小店区平阳南路98号3幢B座4单元2202室</w:t>
      </w:r>
    </w:p>
    <w:p w14:paraId="007914A8">
      <w:pPr>
        <w:pStyle w:val="11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仿宋" w:hAnsi="仿宋" w:eastAsia="仿宋" w:cs="仿宋"/>
          <w:sz w:val="24"/>
        </w:rPr>
      </w:pPr>
      <w:r>
        <w:rPr>
          <w:rFonts w:hint="eastAsia" w:ascii="仿宋" w:hAnsi="仿宋" w:eastAsia="仿宋" w:cs="仿宋"/>
          <w:sz w:val="24"/>
        </w:rPr>
        <w:t>联系方式：</w:t>
      </w:r>
      <w:r>
        <w:rPr>
          <w:rFonts w:hint="eastAsia" w:ascii="仿宋" w:hAnsi="仿宋" w:eastAsia="仿宋" w:cs="仿宋"/>
          <w:sz w:val="24"/>
          <w:lang w:val="en-US" w:eastAsia="zh-CN"/>
        </w:rPr>
        <w:t>0351-6282600</w:t>
      </w:r>
    </w:p>
    <w:p w14:paraId="425BE86C">
      <w:pPr>
        <w:pStyle w:val="11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仿宋" w:hAnsi="仿宋" w:eastAsia="仿宋" w:cs="仿宋"/>
          <w:sz w:val="24"/>
        </w:rPr>
      </w:pPr>
    </w:p>
    <w:p w14:paraId="5AE8FFBF">
      <w:pPr>
        <w:pStyle w:val="11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仿宋" w:hAnsi="仿宋" w:eastAsia="仿宋" w:cs="仿宋"/>
          <w:sz w:val="24"/>
        </w:rPr>
      </w:pPr>
      <w:r>
        <w:rPr>
          <w:rFonts w:hint="eastAsia" w:ascii="仿宋" w:hAnsi="仿宋" w:eastAsia="仿宋" w:cs="仿宋"/>
          <w:sz w:val="24"/>
        </w:rPr>
        <w:t>3.项目联系方式</w:t>
      </w:r>
      <w:bookmarkEnd w:id="43"/>
      <w:bookmarkEnd w:id="44"/>
      <w:bookmarkEnd w:id="45"/>
      <w:bookmarkEnd w:id="46"/>
    </w:p>
    <w:p w14:paraId="720109C1">
      <w:pPr>
        <w:pStyle w:val="11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hint="eastAsia" w:ascii="仿宋" w:hAnsi="仿宋" w:eastAsia="仿宋" w:cs="仿宋"/>
          <w:sz w:val="24"/>
          <w:lang w:val="en-US" w:eastAsia="zh-CN"/>
        </w:rPr>
      </w:pPr>
      <w:r>
        <w:rPr>
          <w:rFonts w:hint="eastAsia" w:ascii="仿宋" w:hAnsi="仿宋" w:eastAsia="仿宋" w:cs="仿宋"/>
          <w:sz w:val="24"/>
        </w:rPr>
        <w:t>项目联系人：</w:t>
      </w:r>
      <w:r>
        <w:rPr>
          <w:rFonts w:hint="eastAsia" w:ascii="仿宋" w:hAnsi="仿宋" w:eastAsia="仿宋" w:cs="仿宋"/>
          <w:sz w:val="24"/>
          <w:lang w:val="en-US" w:eastAsia="zh-CN"/>
        </w:rPr>
        <w:t>侯文静</w:t>
      </w:r>
    </w:p>
    <w:p w14:paraId="3D93043B">
      <w:pPr>
        <w:pStyle w:val="11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仿宋" w:hAnsi="仿宋" w:eastAsia="仿宋" w:cs="仿宋"/>
          <w:sz w:val="24"/>
        </w:rPr>
      </w:pPr>
      <w:r>
        <w:rPr>
          <w:rFonts w:hint="eastAsia" w:ascii="仿宋" w:hAnsi="仿宋" w:eastAsia="仿宋" w:cs="仿宋"/>
          <w:sz w:val="24"/>
        </w:rPr>
        <w:t>电话：</w:t>
      </w:r>
      <w:r>
        <w:rPr>
          <w:rFonts w:hint="eastAsia" w:ascii="仿宋" w:hAnsi="仿宋" w:eastAsia="仿宋" w:cs="仿宋"/>
          <w:sz w:val="24"/>
          <w:lang w:val="en-US" w:eastAsia="zh-CN"/>
        </w:rPr>
        <w:t>0351-6282600</w:t>
      </w:r>
    </w:p>
    <w:p w14:paraId="632EA83E">
      <w:pPr>
        <w:pStyle w:val="11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仿宋" w:hAnsi="仿宋" w:eastAsia="仿宋" w:cs="仿宋"/>
          <w:sz w:val="24"/>
        </w:rPr>
      </w:pPr>
    </w:p>
    <w:p w14:paraId="1AB2D239">
      <w:pPr>
        <w:pStyle w:val="11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仿宋" w:hAnsi="仿宋" w:eastAsia="仿宋" w:cs="仿宋"/>
          <w:sz w:val="24"/>
        </w:rPr>
      </w:pPr>
    </w:p>
    <w:p w14:paraId="13B262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仿宋" w:hAnsi="仿宋" w:eastAsia="仿宋" w:cs="仿宋"/>
          <w:sz w:val="24"/>
        </w:rPr>
        <w:sectPr>
          <w:footerReference r:id="rId4" w:type="default"/>
          <w:pgSz w:w="11906" w:h="16838"/>
          <w:pgMar w:top="1440" w:right="1486" w:bottom="1440" w:left="1800" w:header="851" w:footer="992" w:gutter="0"/>
          <w:pgNumType w:start="1"/>
          <w:cols w:space="720" w:num="1"/>
          <w:docGrid w:type="lines" w:linePitch="312" w:charSpace="0"/>
        </w:sectPr>
      </w:pPr>
    </w:p>
    <w:p w14:paraId="2CCF6551">
      <w:pPr>
        <w:pStyle w:val="10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firstLineChars="0"/>
        <w:jc w:val="center"/>
        <w:outlineLvl w:val="0"/>
        <w:rPr>
          <w:rFonts w:ascii="仿宋" w:hAnsi="仿宋" w:eastAsia="仿宋" w:cs="仿宋"/>
          <w:b/>
          <w:sz w:val="24"/>
        </w:rPr>
      </w:pPr>
      <w:bookmarkStart w:id="47" w:name="_Toc6685"/>
      <w:bookmarkStart w:id="48" w:name="_Toc115"/>
      <w:bookmarkStart w:id="49" w:name="_Toc126"/>
      <w:r>
        <w:rPr>
          <w:rFonts w:hint="eastAsia" w:ascii="仿宋" w:hAnsi="仿宋" w:eastAsia="仿宋" w:cs="仿宋"/>
          <w:b/>
          <w:sz w:val="30"/>
          <w:szCs w:val="30"/>
        </w:rPr>
        <w:t>第二部分  供应商须知前附表</w:t>
      </w:r>
      <w:bookmarkEnd w:id="47"/>
      <w:bookmarkEnd w:id="48"/>
      <w:bookmarkEnd w:id="49"/>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2071"/>
        <w:gridCol w:w="6533"/>
      </w:tblGrid>
      <w:tr w14:paraId="55011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14:paraId="21596673">
            <w:pPr>
              <w:widowControl/>
              <w:jc w:val="center"/>
              <w:rPr>
                <w:rFonts w:ascii="仿宋" w:hAnsi="仿宋" w:eastAsia="仿宋" w:cs="仿宋"/>
                <w:b/>
                <w:sz w:val="24"/>
              </w:rPr>
            </w:pPr>
            <w:r>
              <w:rPr>
                <w:rFonts w:hint="eastAsia" w:ascii="仿宋" w:hAnsi="仿宋" w:eastAsia="仿宋" w:cs="仿宋"/>
                <w:b/>
                <w:sz w:val="24"/>
              </w:rPr>
              <w:t>序号</w:t>
            </w:r>
          </w:p>
        </w:tc>
        <w:tc>
          <w:tcPr>
            <w:tcW w:w="2071" w:type="dxa"/>
            <w:tcBorders>
              <w:top w:val="single" w:color="auto" w:sz="4" w:space="0"/>
              <w:left w:val="single" w:color="auto" w:sz="4" w:space="0"/>
              <w:bottom w:val="single" w:color="auto" w:sz="4" w:space="0"/>
              <w:right w:val="single" w:color="auto" w:sz="4" w:space="0"/>
            </w:tcBorders>
            <w:vAlign w:val="center"/>
          </w:tcPr>
          <w:p w14:paraId="3647CA99">
            <w:pPr>
              <w:widowControl/>
              <w:jc w:val="center"/>
              <w:rPr>
                <w:rFonts w:ascii="仿宋" w:hAnsi="仿宋" w:eastAsia="仿宋" w:cs="仿宋"/>
                <w:b/>
                <w:sz w:val="24"/>
              </w:rPr>
            </w:pPr>
            <w:r>
              <w:rPr>
                <w:rFonts w:hint="eastAsia" w:ascii="仿宋" w:hAnsi="仿宋" w:eastAsia="仿宋" w:cs="仿宋"/>
                <w:b/>
                <w:sz w:val="24"/>
              </w:rPr>
              <w:t>内  容</w:t>
            </w:r>
          </w:p>
        </w:tc>
        <w:tc>
          <w:tcPr>
            <w:tcW w:w="6533" w:type="dxa"/>
            <w:tcBorders>
              <w:top w:val="single" w:color="auto" w:sz="4" w:space="0"/>
              <w:left w:val="single" w:color="auto" w:sz="4" w:space="0"/>
              <w:bottom w:val="single" w:color="auto" w:sz="4" w:space="0"/>
              <w:right w:val="single" w:color="auto" w:sz="4" w:space="0"/>
            </w:tcBorders>
            <w:vAlign w:val="center"/>
          </w:tcPr>
          <w:p w14:paraId="46012E7F">
            <w:pPr>
              <w:pStyle w:val="19"/>
              <w:widowControl/>
              <w:jc w:val="center"/>
              <w:rPr>
                <w:rFonts w:ascii="仿宋" w:hAnsi="仿宋" w:eastAsia="仿宋" w:cs="仿宋"/>
                <w:b/>
                <w:sz w:val="24"/>
                <w:szCs w:val="24"/>
              </w:rPr>
            </w:pPr>
            <w:r>
              <w:rPr>
                <w:rFonts w:hint="eastAsia" w:ascii="仿宋" w:hAnsi="仿宋" w:eastAsia="仿宋" w:cs="仿宋"/>
                <w:b/>
                <w:sz w:val="24"/>
                <w:szCs w:val="24"/>
              </w:rPr>
              <w:t>说明与要求</w:t>
            </w:r>
          </w:p>
        </w:tc>
      </w:tr>
      <w:tr w14:paraId="3990C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14:paraId="54A48BD4">
            <w:pPr>
              <w:pStyle w:val="103"/>
              <w:spacing w:before="154" w:line="320" w:lineRule="exact"/>
              <w:jc w:val="center"/>
              <w:rPr>
                <w:rFonts w:ascii="仿宋" w:hAnsi="仿宋" w:eastAsia="仿宋" w:cs="仿宋"/>
                <w:b/>
                <w:sz w:val="24"/>
              </w:rPr>
            </w:pPr>
            <w:r>
              <w:rPr>
                <w:rFonts w:hint="eastAsia" w:ascii="仿宋" w:hAnsi="仿宋" w:eastAsia="仿宋" w:cs="仿宋"/>
                <w:b/>
                <w:bCs/>
                <w:sz w:val="24"/>
              </w:rPr>
              <w:t>1</w:t>
            </w:r>
          </w:p>
        </w:tc>
        <w:tc>
          <w:tcPr>
            <w:tcW w:w="2071" w:type="dxa"/>
            <w:tcBorders>
              <w:top w:val="single" w:color="auto" w:sz="4" w:space="0"/>
              <w:left w:val="single" w:color="auto" w:sz="4" w:space="0"/>
              <w:bottom w:val="single" w:color="auto" w:sz="4" w:space="0"/>
              <w:right w:val="single" w:color="auto" w:sz="4" w:space="0"/>
            </w:tcBorders>
            <w:vAlign w:val="center"/>
          </w:tcPr>
          <w:p w14:paraId="0316A7E6">
            <w:pPr>
              <w:pStyle w:val="103"/>
              <w:spacing w:before="154" w:line="320" w:lineRule="exact"/>
              <w:jc w:val="center"/>
              <w:rPr>
                <w:rFonts w:ascii="仿宋" w:hAnsi="仿宋" w:eastAsia="仿宋" w:cs="仿宋"/>
                <w:b/>
                <w:bCs/>
                <w:sz w:val="24"/>
              </w:rPr>
            </w:pPr>
            <w:r>
              <w:rPr>
                <w:rFonts w:hint="eastAsia" w:ascii="仿宋" w:hAnsi="仿宋" w:eastAsia="仿宋" w:cs="仿宋"/>
                <w:b/>
                <w:bCs/>
                <w:sz w:val="24"/>
              </w:rPr>
              <w:t>采购人</w:t>
            </w:r>
          </w:p>
        </w:tc>
        <w:tc>
          <w:tcPr>
            <w:tcW w:w="6533" w:type="dxa"/>
            <w:tcBorders>
              <w:top w:val="single" w:color="auto" w:sz="4" w:space="0"/>
              <w:left w:val="single" w:color="auto" w:sz="4" w:space="0"/>
              <w:bottom w:val="single" w:color="auto" w:sz="4" w:space="0"/>
              <w:right w:val="single" w:color="auto" w:sz="4" w:space="0"/>
            </w:tcBorders>
            <w:vAlign w:val="center"/>
          </w:tcPr>
          <w:p w14:paraId="09C59404">
            <w:pPr>
              <w:pStyle w:val="103"/>
              <w:spacing w:before="154"/>
              <w:jc w:val="center"/>
              <w:rPr>
                <w:rFonts w:ascii="仿宋" w:hAnsi="仿宋" w:eastAsia="仿宋" w:cs="仿宋"/>
                <w:bCs/>
                <w:sz w:val="24"/>
              </w:rPr>
            </w:pPr>
            <w:r>
              <w:rPr>
                <w:rFonts w:hint="eastAsia" w:ascii="仿宋" w:hAnsi="仿宋" w:eastAsia="仿宋" w:cs="仿宋"/>
                <w:bCs/>
                <w:sz w:val="24"/>
                <w:lang w:val="en-US" w:eastAsia="zh-CN"/>
              </w:rPr>
              <w:t>兴县康宁镇人民政府</w:t>
            </w:r>
          </w:p>
        </w:tc>
      </w:tr>
      <w:tr w14:paraId="070F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14:paraId="69EA3AF1">
            <w:pPr>
              <w:pStyle w:val="103"/>
              <w:spacing w:line="320" w:lineRule="exact"/>
              <w:jc w:val="center"/>
              <w:rPr>
                <w:rFonts w:ascii="仿宋" w:hAnsi="仿宋" w:eastAsia="仿宋" w:cs="仿宋"/>
                <w:b/>
                <w:sz w:val="24"/>
              </w:rPr>
            </w:pPr>
            <w:r>
              <w:rPr>
                <w:rFonts w:hint="eastAsia" w:ascii="仿宋" w:hAnsi="仿宋" w:eastAsia="仿宋" w:cs="仿宋"/>
                <w:b/>
                <w:bCs/>
                <w:sz w:val="24"/>
              </w:rPr>
              <w:t>2</w:t>
            </w:r>
          </w:p>
        </w:tc>
        <w:tc>
          <w:tcPr>
            <w:tcW w:w="2071" w:type="dxa"/>
            <w:tcBorders>
              <w:top w:val="single" w:color="auto" w:sz="4" w:space="0"/>
              <w:left w:val="single" w:color="auto" w:sz="4" w:space="0"/>
              <w:bottom w:val="single" w:color="auto" w:sz="4" w:space="0"/>
              <w:right w:val="single" w:color="auto" w:sz="4" w:space="0"/>
            </w:tcBorders>
            <w:vAlign w:val="center"/>
          </w:tcPr>
          <w:p w14:paraId="564E362E">
            <w:pPr>
              <w:pStyle w:val="103"/>
              <w:spacing w:line="320" w:lineRule="exact"/>
              <w:jc w:val="center"/>
              <w:rPr>
                <w:rFonts w:ascii="仿宋" w:hAnsi="仿宋" w:eastAsia="仿宋" w:cs="仿宋"/>
                <w:b/>
                <w:bCs/>
                <w:sz w:val="24"/>
              </w:rPr>
            </w:pPr>
            <w:r>
              <w:rPr>
                <w:rFonts w:hint="eastAsia" w:ascii="仿宋" w:hAnsi="仿宋" w:eastAsia="仿宋" w:cs="仿宋"/>
                <w:b/>
                <w:bCs/>
                <w:sz w:val="24"/>
              </w:rPr>
              <w:t>采购代理机构</w:t>
            </w:r>
          </w:p>
        </w:tc>
        <w:tc>
          <w:tcPr>
            <w:tcW w:w="6533" w:type="dxa"/>
            <w:tcBorders>
              <w:top w:val="single" w:color="auto" w:sz="4" w:space="0"/>
              <w:left w:val="single" w:color="auto" w:sz="4" w:space="0"/>
              <w:bottom w:val="single" w:color="auto" w:sz="4" w:space="0"/>
              <w:right w:val="single" w:color="auto" w:sz="4" w:space="0"/>
            </w:tcBorders>
            <w:vAlign w:val="center"/>
          </w:tcPr>
          <w:p w14:paraId="7E13C2BE">
            <w:pPr>
              <w:pStyle w:val="103"/>
              <w:spacing w:before="154" w:line="320" w:lineRule="exact"/>
              <w:jc w:val="center"/>
              <w:rPr>
                <w:rFonts w:ascii="仿宋" w:hAnsi="仿宋" w:eastAsia="仿宋" w:cs="仿宋"/>
                <w:bCs/>
                <w:sz w:val="24"/>
              </w:rPr>
            </w:pPr>
            <w:r>
              <w:rPr>
                <w:rFonts w:hint="eastAsia" w:ascii="仿宋" w:hAnsi="仿宋" w:eastAsia="仿宋" w:cs="仿宋"/>
                <w:sz w:val="24"/>
                <w:lang w:val="en-US" w:eastAsia="zh-CN"/>
              </w:rPr>
              <w:t>山西英泰寰宇项目管理有限公司</w:t>
            </w:r>
          </w:p>
        </w:tc>
      </w:tr>
      <w:tr w14:paraId="54569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14:paraId="3FE5DE04">
            <w:pPr>
              <w:pStyle w:val="103"/>
              <w:spacing w:before="154" w:line="320" w:lineRule="exact"/>
              <w:jc w:val="center"/>
              <w:rPr>
                <w:rFonts w:ascii="仿宋" w:hAnsi="仿宋" w:eastAsia="仿宋" w:cs="仿宋"/>
                <w:b/>
                <w:sz w:val="24"/>
              </w:rPr>
            </w:pPr>
            <w:r>
              <w:rPr>
                <w:rFonts w:hint="eastAsia" w:ascii="仿宋" w:hAnsi="仿宋" w:eastAsia="仿宋" w:cs="仿宋"/>
                <w:b/>
                <w:bCs/>
                <w:sz w:val="24"/>
              </w:rPr>
              <w:t>3</w:t>
            </w:r>
          </w:p>
        </w:tc>
        <w:tc>
          <w:tcPr>
            <w:tcW w:w="2071" w:type="dxa"/>
            <w:tcBorders>
              <w:top w:val="single" w:color="auto" w:sz="4" w:space="0"/>
              <w:left w:val="single" w:color="auto" w:sz="4" w:space="0"/>
              <w:bottom w:val="single" w:color="auto" w:sz="4" w:space="0"/>
              <w:right w:val="single" w:color="auto" w:sz="4" w:space="0"/>
            </w:tcBorders>
            <w:vAlign w:val="center"/>
          </w:tcPr>
          <w:p w14:paraId="2FF587D5">
            <w:pPr>
              <w:pStyle w:val="103"/>
              <w:spacing w:before="154" w:line="320" w:lineRule="exact"/>
              <w:jc w:val="center"/>
              <w:rPr>
                <w:rFonts w:ascii="仿宋" w:hAnsi="仿宋" w:eastAsia="仿宋" w:cs="仿宋"/>
                <w:b/>
                <w:bCs/>
                <w:sz w:val="24"/>
              </w:rPr>
            </w:pPr>
            <w:r>
              <w:rPr>
                <w:rFonts w:hint="eastAsia" w:ascii="仿宋" w:hAnsi="仿宋" w:eastAsia="仿宋" w:cs="仿宋"/>
                <w:b/>
                <w:bCs/>
                <w:sz w:val="24"/>
              </w:rPr>
              <w:t>项目名称</w:t>
            </w:r>
          </w:p>
        </w:tc>
        <w:tc>
          <w:tcPr>
            <w:tcW w:w="6533" w:type="dxa"/>
            <w:tcBorders>
              <w:top w:val="single" w:color="auto" w:sz="4" w:space="0"/>
              <w:left w:val="single" w:color="auto" w:sz="4" w:space="0"/>
              <w:bottom w:val="single" w:color="auto" w:sz="4" w:space="0"/>
              <w:right w:val="single" w:color="auto" w:sz="4" w:space="0"/>
            </w:tcBorders>
            <w:vAlign w:val="center"/>
          </w:tcPr>
          <w:p w14:paraId="08B05297">
            <w:pPr>
              <w:pStyle w:val="103"/>
              <w:spacing w:before="154"/>
              <w:jc w:val="center"/>
              <w:rPr>
                <w:rFonts w:ascii="仿宋" w:hAnsi="仿宋" w:eastAsia="仿宋" w:cs="仿宋"/>
                <w:sz w:val="24"/>
              </w:rPr>
            </w:pPr>
            <w:r>
              <w:rPr>
                <w:rFonts w:hint="eastAsia" w:ascii="仿宋" w:hAnsi="仿宋" w:eastAsia="仿宋" w:cs="仿宋"/>
                <w:sz w:val="24"/>
                <w:lang w:val="en-US" w:eastAsia="zh-CN"/>
              </w:rPr>
              <w:t>2026年兴县康宁镇闫罗坪村河堤建设项目</w:t>
            </w:r>
          </w:p>
        </w:tc>
      </w:tr>
      <w:tr w14:paraId="1ABA5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14:paraId="76578D9E">
            <w:pPr>
              <w:pStyle w:val="103"/>
              <w:spacing w:before="154" w:line="320" w:lineRule="exact"/>
              <w:jc w:val="center"/>
              <w:rPr>
                <w:rFonts w:ascii="仿宋" w:hAnsi="仿宋" w:eastAsia="仿宋" w:cs="仿宋"/>
                <w:b/>
                <w:sz w:val="24"/>
              </w:rPr>
            </w:pPr>
            <w:r>
              <w:rPr>
                <w:rFonts w:hint="eastAsia" w:ascii="仿宋" w:hAnsi="仿宋" w:eastAsia="仿宋" w:cs="仿宋"/>
                <w:b/>
                <w:bCs/>
                <w:sz w:val="24"/>
              </w:rPr>
              <w:t>4</w:t>
            </w:r>
          </w:p>
        </w:tc>
        <w:tc>
          <w:tcPr>
            <w:tcW w:w="2071" w:type="dxa"/>
            <w:tcBorders>
              <w:top w:val="single" w:color="auto" w:sz="4" w:space="0"/>
              <w:left w:val="single" w:color="auto" w:sz="4" w:space="0"/>
              <w:bottom w:val="single" w:color="auto" w:sz="4" w:space="0"/>
              <w:right w:val="single" w:color="auto" w:sz="4" w:space="0"/>
            </w:tcBorders>
            <w:vAlign w:val="center"/>
          </w:tcPr>
          <w:p w14:paraId="3C934623">
            <w:pPr>
              <w:pStyle w:val="103"/>
              <w:spacing w:before="154" w:line="320" w:lineRule="exact"/>
              <w:jc w:val="center"/>
              <w:rPr>
                <w:rFonts w:ascii="仿宋" w:hAnsi="仿宋" w:eastAsia="仿宋" w:cs="仿宋"/>
                <w:b/>
                <w:bCs/>
                <w:sz w:val="24"/>
              </w:rPr>
            </w:pPr>
            <w:r>
              <w:rPr>
                <w:rFonts w:hint="eastAsia" w:ascii="仿宋" w:hAnsi="仿宋" w:eastAsia="仿宋" w:cs="仿宋"/>
                <w:b/>
                <w:bCs/>
                <w:color w:val="auto"/>
                <w:sz w:val="24"/>
              </w:rPr>
              <w:t>项目编号</w:t>
            </w:r>
          </w:p>
        </w:tc>
        <w:tc>
          <w:tcPr>
            <w:tcW w:w="6533" w:type="dxa"/>
            <w:tcBorders>
              <w:top w:val="single" w:color="auto" w:sz="4" w:space="0"/>
              <w:left w:val="single" w:color="auto" w:sz="4" w:space="0"/>
              <w:bottom w:val="single" w:color="auto" w:sz="4" w:space="0"/>
              <w:right w:val="single" w:color="auto" w:sz="4" w:space="0"/>
            </w:tcBorders>
            <w:vAlign w:val="center"/>
          </w:tcPr>
          <w:p w14:paraId="1718263B">
            <w:pPr>
              <w:overflowPunct w:val="0"/>
              <w:topLinePunct/>
              <w:autoSpaceDN w:val="0"/>
              <w:adjustRightInd w:val="0"/>
              <w:snapToGrid w:val="0"/>
              <w:jc w:val="center"/>
              <w:rPr>
                <w:rFonts w:ascii="仿宋" w:hAnsi="仿宋" w:eastAsia="仿宋" w:cs="仿宋"/>
                <w:bCs/>
                <w:sz w:val="24"/>
              </w:rPr>
            </w:pPr>
            <w:r>
              <w:rPr>
                <w:rFonts w:hint="eastAsia" w:ascii="仿宋" w:hAnsi="仿宋" w:eastAsia="仿宋" w:cs="仿宋"/>
                <w:bCs/>
                <w:sz w:val="24"/>
              </w:rPr>
              <w:t>1411232026BCS00052</w:t>
            </w:r>
          </w:p>
        </w:tc>
      </w:tr>
      <w:tr w14:paraId="69D53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14:paraId="15414D09">
            <w:pPr>
              <w:pStyle w:val="103"/>
              <w:spacing w:before="154" w:line="320" w:lineRule="exact"/>
              <w:jc w:val="center"/>
              <w:rPr>
                <w:rFonts w:ascii="仿宋" w:hAnsi="仿宋" w:eastAsia="仿宋" w:cs="仿宋"/>
                <w:b/>
                <w:sz w:val="24"/>
              </w:rPr>
            </w:pPr>
            <w:r>
              <w:rPr>
                <w:rFonts w:hint="eastAsia" w:ascii="仿宋" w:hAnsi="仿宋" w:eastAsia="仿宋" w:cs="仿宋"/>
                <w:b/>
                <w:bCs/>
                <w:sz w:val="24"/>
              </w:rPr>
              <w:t>5</w:t>
            </w:r>
          </w:p>
        </w:tc>
        <w:tc>
          <w:tcPr>
            <w:tcW w:w="2071" w:type="dxa"/>
            <w:tcBorders>
              <w:top w:val="single" w:color="auto" w:sz="4" w:space="0"/>
              <w:left w:val="single" w:color="auto" w:sz="4" w:space="0"/>
              <w:bottom w:val="single" w:color="auto" w:sz="4" w:space="0"/>
              <w:right w:val="single" w:color="auto" w:sz="4" w:space="0"/>
            </w:tcBorders>
            <w:vAlign w:val="center"/>
          </w:tcPr>
          <w:p w14:paraId="6FFA97D9">
            <w:pPr>
              <w:pStyle w:val="103"/>
              <w:spacing w:before="154" w:line="320" w:lineRule="exact"/>
              <w:jc w:val="center"/>
              <w:rPr>
                <w:rFonts w:ascii="仿宋" w:hAnsi="仿宋" w:eastAsia="仿宋" w:cs="仿宋"/>
                <w:b/>
                <w:bCs/>
                <w:sz w:val="24"/>
              </w:rPr>
            </w:pPr>
            <w:r>
              <w:rPr>
                <w:rFonts w:hint="eastAsia" w:ascii="仿宋" w:hAnsi="仿宋" w:eastAsia="仿宋" w:cs="仿宋"/>
                <w:b/>
                <w:bCs/>
                <w:sz w:val="24"/>
              </w:rPr>
              <w:t>磋商范围</w:t>
            </w:r>
          </w:p>
        </w:tc>
        <w:tc>
          <w:tcPr>
            <w:tcW w:w="6533" w:type="dxa"/>
            <w:tcBorders>
              <w:top w:val="single" w:color="auto" w:sz="4" w:space="0"/>
              <w:left w:val="single" w:color="auto" w:sz="4" w:space="0"/>
              <w:bottom w:val="single" w:color="auto" w:sz="4" w:space="0"/>
              <w:right w:val="single" w:color="auto" w:sz="4" w:space="0"/>
            </w:tcBorders>
            <w:vAlign w:val="center"/>
          </w:tcPr>
          <w:p w14:paraId="3EACF2BA">
            <w:pPr>
              <w:pStyle w:val="103"/>
              <w:spacing w:before="154" w:line="320" w:lineRule="exact"/>
              <w:rPr>
                <w:rFonts w:ascii="仿宋" w:hAnsi="仿宋" w:eastAsia="仿宋" w:cs="仿宋"/>
                <w:bCs/>
                <w:sz w:val="24"/>
              </w:rPr>
            </w:pPr>
            <w:r>
              <w:rPr>
                <w:rFonts w:hint="eastAsia" w:ascii="仿宋" w:hAnsi="仿宋" w:eastAsia="仿宋" w:cs="仿宋"/>
                <w:bCs/>
                <w:sz w:val="24"/>
              </w:rPr>
              <w:t>本磋商文件中以商务、技术和服务的规定为准。（工作内容详见采购文件）。</w:t>
            </w:r>
          </w:p>
        </w:tc>
      </w:tr>
      <w:tr w14:paraId="27311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14:paraId="34041885">
            <w:pPr>
              <w:pStyle w:val="103"/>
              <w:spacing w:line="320" w:lineRule="exact"/>
              <w:jc w:val="center"/>
              <w:rPr>
                <w:rFonts w:ascii="仿宋" w:hAnsi="仿宋" w:eastAsia="仿宋" w:cs="仿宋"/>
                <w:b/>
                <w:sz w:val="24"/>
              </w:rPr>
            </w:pPr>
            <w:r>
              <w:rPr>
                <w:rFonts w:hint="eastAsia" w:ascii="仿宋" w:hAnsi="仿宋" w:eastAsia="仿宋" w:cs="仿宋"/>
                <w:b/>
                <w:bCs/>
                <w:sz w:val="24"/>
              </w:rPr>
              <w:t>6</w:t>
            </w:r>
          </w:p>
        </w:tc>
        <w:tc>
          <w:tcPr>
            <w:tcW w:w="2071" w:type="dxa"/>
            <w:tcBorders>
              <w:top w:val="single" w:color="auto" w:sz="4" w:space="0"/>
              <w:left w:val="single" w:color="auto" w:sz="4" w:space="0"/>
              <w:bottom w:val="single" w:color="auto" w:sz="4" w:space="0"/>
              <w:right w:val="single" w:color="auto" w:sz="4" w:space="0"/>
            </w:tcBorders>
            <w:vAlign w:val="center"/>
          </w:tcPr>
          <w:p w14:paraId="6AC2D5EB">
            <w:pPr>
              <w:pStyle w:val="103"/>
              <w:spacing w:before="154" w:line="240" w:lineRule="exact"/>
              <w:ind w:left="147"/>
              <w:jc w:val="center"/>
              <w:rPr>
                <w:rFonts w:ascii="仿宋" w:hAnsi="仿宋" w:eastAsia="仿宋" w:cs="仿宋"/>
                <w:b/>
                <w:bCs/>
                <w:color w:val="auto"/>
                <w:sz w:val="24"/>
              </w:rPr>
            </w:pPr>
            <w:r>
              <w:rPr>
                <w:rFonts w:hint="eastAsia" w:ascii="仿宋" w:hAnsi="仿宋" w:eastAsia="仿宋" w:cs="仿宋"/>
                <w:b/>
                <w:bCs/>
                <w:color w:val="auto"/>
                <w:sz w:val="24"/>
              </w:rPr>
              <w:t>工期</w:t>
            </w:r>
          </w:p>
        </w:tc>
        <w:tc>
          <w:tcPr>
            <w:tcW w:w="6533" w:type="dxa"/>
            <w:tcBorders>
              <w:top w:val="single" w:color="auto" w:sz="4" w:space="0"/>
              <w:left w:val="single" w:color="auto" w:sz="4" w:space="0"/>
              <w:bottom w:val="single" w:color="auto" w:sz="4" w:space="0"/>
              <w:right w:val="single" w:color="auto" w:sz="4" w:space="0"/>
            </w:tcBorders>
            <w:vAlign w:val="center"/>
          </w:tcPr>
          <w:p w14:paraId="2032EAD6">
            <w:pPr>
              <w:pStyle w:val="103"/>
              <w:spacing w:before="154" w:line="240" w:lineRule="exact"/>
              <w:jc w:val="left"/>
              <w:rPr>
                <w:rFonts w:hint="default" w:ascii="仿宋" w:hAnsi="仿宋" w:eastAsia="仿宋" w:cs="仿宋"/>
                <w:bCs/>
                <w:color w:val="auto"/>
                <w:sz w:val="24"/>
                <w:lang w:val="en-US" w:eastAsia="zh-CN"/>
              </w:rPr>
            </w:pPr>
            <w:r>
              <w:rPr>
                <w:rFonts w:hint="eastAsia" w:ascii="仿宋" w:hAnsi="仿宋" w:eastAsia="仿宋" w:cs="仿宋"/>
                <w:bCs/>
                <w:color w:val="auto"/>
                <w:sz w:val="24"/>
                <w:lang w:val="en-US" w:eastAsia="zh-CN"/>
              </w:rPr>
              <w:t>3个月</w:t>
            </w:r>
          </w:p>
        </w:tc>
      </w:tr>
      <w:tr w14:paraId="70702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14:paraId="571207F5">
            <w:pPr>
              <w:pStyle w:val="103"/>
              <w:spacing w:before="154" w:line="320" w:lineRule="exact"/>
              <w:jc w:val="center"/>
              <w:rPr>
                <w:rFonts w:ascii="仿宋" w:hAnsi="仿宋" w:eastAsia="仿宋" w:cs="仿宋"/>
                <w:b/>
                <w:sz w:val="24"/>
              </w:rPr>
            </w:pPr>
            <w:r>
              <w:rPr>
                <w:rFonts w:hint="eastAsia" w:ascii="仿宋" w:hAnsi="仿宋" w:eastAsia="仿宋" w:cs="仿宋"/>
                <w:b/>
                <w:bCs/>
                <w:sz w:val="24"/>
              </w:rPr>
              <w:t>7</w:t>
            </w:r>
          </w:p>
        </w:tc>
        <w:tc>
          <w:tcPr>
            <w:tcW w:w="2071" w:type="dxa"/>
            <w:tcBorders>
              <w:top w:val="single" w:color="auto" w:sz="4" w:space="0"/>
              <w:left w:val="single" w:color="auto" w:sz="4" w:space="0"/>
              <w:bottom w:val="single" w:color="auto" w:sz="4" w:space="0"/>
              <w:right w:val="single" w:color="auto" w:sz="4" w:space="0"/>
            </w:tcBorders>
            <w:vAlign w:val="center"/>
          </w:tcPr>
          <w:p w14:paraId="658449E9">
            <w:pPr>
              <w:pStyle w:val="103"/>
              <w:spacing w:before="154" w:line="320" w:lineRule="exact"/>
              <w:jc w:val="center"/>
              <w:rPr>
                <w:rFonts w:ascii="仿宋" w:hAnsi="仿宋" w:eastAsia="仿宋" w:cs="仿宋"/>
                <w:b/>
                <w:bCs/>
                <w:color w:val="auto"/>
                <w:sz w:val="24"/>
              </w:rPr>
            </w:pPr>
            <w:r>
              <w:rPr>
                <w:rFonts w:hint="eastAsia" w:ascii="仿宋" w:hAnsi="仿宋" w:eastAsia="仿宋" w:cs="仿宋"/>
                <w:b/>
                <w:bCs/>
                <w:color w:val="auto"/>
                <w:sz w:val="24"/>
              </w:rPr>
              <w:t>质量</w:t>
            </w:r>
          </w:p>
        </w:tc>
        <w:tc>
          <w:tcPr>
            <w:tcW w:w="6533" w:type="dxa"/>
            <w:tcBorders>
              <w:top w:val="single" w:color="auto" w:sz="4" w:space="0"/>
              <w:left w:val="single" w:color="auto" w:sz="4" w:space="0"/>
              <w:bottom w:val="single" w:color="auto" w:sz="4" w:space="0"/>
              <w:right w:val="single" w:color="auto" w:sz="4" w:space="0"/>
            </w:tcBorders>
            <w:vAlign w:val="center"/>
          </w:tcPr>
          <w:p w14:paraId="358FB866">
            <w:pPr>
              <w:pStyle w:val="103"/>
              <w:spacing w:before="154" w:line="320" w:lineRule="exact"/>
              <w:rPr>
                <w:rFonts w:ascii="仿宋" w:hAnsi="仿宋" w:eastAsia="仿宋" w:cs="仿宋"/>
                <w:bCs/>
                <w:color w:val="auto"/>
                <w:sz w:val="24"/>
              </w:rPr>
            </w:pPr>
            <w:r>
              <w:rPr>
                <w:rFonts w:hint="eastAsia" w:ascii="仿宋" w:hAnsi="仿宋" w:eastAsia="仿宋" w:cs="仿宋"/>
                <w:bCs/>
                <w:color w:val="auto"/>
                <w:sz w:val="24"/>
              </w:rPr>
              <w:t>施工满足有关规范要求，竣工验收符合国家、行业及地方规范、规定合格要求。</w:t>
            </w:r>
          </w:p>
        </w:tc>
      </w:tr>
      <w:tr w14:paraId="2F2E1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14:paraId="4A5C8222">
            <w:pPr>
              <w:pStyle w:val="103"/>
              <w:spacing w:before="154" w:line="320" w:lineRule="exact"/>
              <w:jc w:val="center"/>
              <w:rPr>
                <w:rFonts w:ascii="仿宋" w:hAnsi="仿宋" w:eastAsia="仿宋" w:cs="仿宋"/>
                <w:b/>
                <w:sz w:val="24"/>
              </w:rPr>
            </w:pPr>
            <w:r>
              <w:rPr>
                <w:rFonts w:hint="eastAsia" w:ascii="仿宋" w:hAnsi="仿宋" w:eastAsia="仿宋" w:cs="仿宋"/>
                <w:b/>
                <w:sz w:val="24"/>
              </w:rPr>
              <w:t>8</w:t>
            </w:r>
          </w:p>
        </w:tc>
        <w:tc>
          <w:tcPr>
            <w:tcW w:w="2071" w:type="dxa"/>
            <w:tcBorders>
              <w:top w:val="single" w:color="auto" w:sz="4" w:space="0"/>
              <w:left w:val="single" w:color="auto" w:sz="4" w:space="0"/>
              <w:bottom w:val="single" w:color="auto" w:sz="4" w:space="0"/>
              <w:right w:val="single" w:color="auto" w:sz="4" w:space="0"/>
            </w:tcBorders>
            <w:vAlign w:val="center"/>
          </w:tcPr>
          <w:p w14:paraId="583BDB0A">
            <w:pPr>
              <w:pStyle w:val="103"/>
              <w:spacing w:before="154" w:line="320" w:lineRule="exact"/>
              <w:jc w:val="center"/>
              <w:rPr>
                <w:rFonts w:ascii="仿宋" w:hAnsi="仿宋" w:eastAsia="仿宋" w:cs="仿宋"/>
                <w:b/>
                <w:bCs/>
                <w:sz w:val="24"/>
              </w:rPr>
            </w:pPr>
            <w:r>
              <w:rPr>
                <w:rFonts w:hint="eastAsia" w:ascii="仿宋" w:hAnsi="仿宋" w:eastAsia="仿宋" w:cs="仿宋"/>
                <w:b/>
                <w:bCs/>
                <w:sz w:val="24"/>
              </w:rPr>
              <w:t>项目地点</w:t>
            </w:r>
          </w:p>
        </w:tc>
        <w:tc>
          <w:tcPr>
            <w:tcW w:w="6533" w:type="dxa"/>
            <w:tcBorders>
              <w:top w:val="single" w:color="auto" w:sz="4" w:space="0"/>
              <w:left w:val="single" w:color="auto" w:sz="4" w:space="0"/>
              <w:bottom w:val="single" w:color="auto" w:sz="4" w:space="0"/>
              <w:right w:val="single" w:color="auto" w:sz="4" w:space="0"/>
            </w:tcBorders>
            <w:vAlign w:val="center"/>
          </w:tcPr>
          <w:p w14:paraId="24B04B34">
            <w:pPr>
              <w:pStyle w:val="103"/>
              <w:spacing w:before="154" w:line="240" w:lineRule="exact"/>
              <w:jc w:val="left"/>
              <w:rPr>
                <w:rFonts w:ascii="仿宋" w:hAnsi="仿宋" w:eastAsia="仿宋" w:cs="仿宋"/>
                <w:bCs/>
                <w:sz w:val="24"/>
              </w:rPr>
            </w:pPr>
            <w:r>
              <w:rPr>
                <w:rFonts w:hint="eastAsia" w:ascii="仿宋" w:hAnsi="仿宋" w:eastAsia="仿宋" w:cs="仿宋"/>
                <w:bCs/>
                <w:sz w:val="24"/>
                <w:lang w:val="en-US" w:eastAsia="zh-CN"/>
              </w:rPr>
              <w:t>兴县康宁镇闫罗坪村</w:t>
            </w:r>
          </w:p>
        </w:tc>
      </w:tr>
      <w:tr w14:paraId="3D19B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14:paraId="7B9C205D">
            <w:pPr>
              <w:widowControl/>
              <w:jc w:val="center"/>
              <w:rPr>
                <w:rFonts w:ascii="仿宋" w:hAnsi="仿宋" w:eastAsia="仿宋" w:cs="仿宋"/>
                <w:b/>
                <w:sz w:val="24"/>
              </w:rPr>
            </w:pPr>
            <w:r>
              <w:rPr>
                <w:rFonts w:hint="eastAsia" w:ascii="仿宋" w:hAnsi="仿宋" w:eastAsia="仿宋" w:cs="仿宋"/>
                <w:b/>
                <w:sz w:val="24"/>
              </w:rPr>
              <w:t>9</w:t>
            </w:r>
          </w:p>
        </w:tc>
        <w:tc>
          <w:tcPr>
            <w:tcW w:w="2071" w:type="dxa"/>
            <w:tcBorders>
              <w:top w:val="single" w:color="auto" w:sz="4" w:space="0"/>
              <w:left w:val="single" w:color="auto" w:sz="4" w:space="0"/>
              <w:bottom w:val="single" w:color="auto" w:sz="4" w:space="0"/>
              <w:right w:val="single" w:color="auto" w:sz="4" w:space="0"/>
            </w:tcBorders>
            <w:vAlign w:val="center"/>
          </w:tcPr>
          <w:p w14:paraId="1DF32883">
            <w:pPr>
              <w:widowControl/>
              <w:jc w:val="center"/>
              <w:rPr>
                <w:rFonts w:ascii="仿宋" w:hAnsi="仿宋" w:eastAsia="仿宋" w:cs="仿宋"/>
                <w:b/>
                <w:sz w:val="24"/>
              </w:rPr>
            </w:pPr>
            <w:r>
              <w:rPr>
                <w:rFonts w:hint="eastAsia" w:ascii="仿宋" w:hAnsi="仿宋" w:eastAsia="仿宋" w:cs="仿宋"/>
                <w:b/>
                <w:sz w:val="24"/>
              </w:rPr>
              <w:t>响应文件份数</w:t>
            </w:r>
          </w:p>
        </w:tc>
        <w:tc>
          <w:tcPr>
            <w:tcW w:w="6533" w:type="dxa"/>
            <w:tcBorders>
              <w:top w:val="single" w:color="auto" w:sz="4" w:space="0"/>
              <w:left w:val="single" w:color="auto" w:sz="4" w:space="0"/>
              <w:bottom w:val="single" w:color="auto" w:sz="4" w:space="0"/>
              <w:right w:val="single" w:color="auto" w:sz="4" w:space="0"/>
            </w:tcBorders>
            <w:vAlign w:val="center"/>
          </w:tcPr>
          <w:p w14:paraId="0BACF7A9">
            <w:pPr>
              <w:widowControl/>
              <w:rPr>
                <w:rFonts w:ascii="仿宋" w:hAnsi="仿宋" w:eastAsia="仿宋" w:cs="仿宋"/>
                <w:sz w:val="24"/>
              </w:rPr>
            </w:pPr>
            <w:r>
              <w:rPr>
                <w:rFonts w:hint="eastAsia" w:ascii="仿宋" w:hAnsi="仿宋" w:eastAsia="仿宋" w:cs="仿宋"/>
                <w:sz w:val="24"/>
              </w:rPr>
              <w:t>响应文件份数：</w:t>
            </w:r>
          </w:p>
          <w:p w14:paraId="49723F1B">
            <w:pPr>
              <w:widowControl/>
              <w:rPr>
                <w:rFonts w:ascii="仿宋" w:hAnsi="仿宋" w:eastAsia="仿宋" w:cs="仿宋"/>
                <w:sz w:val="24"/>
              </w:rPr>
            </w:pPr>
            <w:r>
              <w:rPr>
                <w:rFonts w:hint="eastAsia" w:ascii="仿宋" w:hAnsi="仿宋" w:eastAsia="仿宋" w:cs="仿宋"/>
                <w:sz w:val="24"/>
              </w:rPr>
              <w:t>供应商需在政采云系统上传加密电子响应文件1份；</w:t>
            </w:r>
          </w:p>
          <w:p w14:paraId="028D666A">
            <w:pPr>
              <w:widowControl/>
              <w:rPr>
                <w:rFonts w:ascii="仿宋" w:hAnsi="仿宋" w:eastAsia="仿宋" w:cs="仿宋"/>
                <w:sz w:val="24"/>
              </w:rPr>
            </w:pPr>
            <w:r>
              <w:rPr>
                <w:rFonts w:hint="eastAsia" w:ascii="仿宋" w:hAnsi="仿宋" w:eastAsia="仿宋" w:cs="仿宋"/>
                <w:sz w:val="24"/>
              </w:rPr>
              <w:t>上传截止时间：</w:t>
            </w:r>
          </w:p>
          <w:p w14:paraId="6439652F">
            <w:pPr>
              <w:widowControl/>
              <w:rPr>
                <w:rFonts w:ascii="仿宋" w:hAnsi="仿宋" w:eastAsia="仿宋" w:cs="仿宋"/>
                <w:sz w:val="24"/>
              </w:rPr>
            </w:pPr>
            <w:r>
              <w:rPr>
                <w:rFonts w:hint="eastAsia" w:ascii="仿宋" w:hAnsi="仿宋" w:eastAsia="仿宋" w:cs="仿宋"/>
                <w:sz w:val="24"/>
              </w:rPr>
              <w:t>2026年</w:t>
            </w:r>
            <w:r>
              <w:rPr>
                <w:rFonts w:hint="eastAsia" w:ascii="仿宋" w:hAnsi="仿宋" w:eastAsia="仿宋" w:cs="仿宋"/>
                <w:sz w:val="24"/>
                <w:lang w:val="en-US" w:eastAsia="zh-CN"/>
              </w:rPr>
              <w:t>06</w:t>
            </w:r>
            <w:r>
              <w:rPr>
                <w:rFonts w:hint="eastAsia" w:ascii="仿宋" w:hAnsi="仿宋" w:eastAsia="仿宋" w:cs="仿宋"/>
                <w:sz w:val="24"/>
              </w:rPr>
              <w:t>月</w:t>
            </w:r>
            <w:r>
              <w:rPr>
                <w:rFonts w:hint="eastAsia" w:ascii="仿宋" w:hAnsi="仿宋" w:eastAsia="仿宋" w:cs="仿宋"/>
                <w:sz w:val="24"/>
                <w:lang w:val="en-US" w:eastAsia="zh-CN"/>
              </w:rPr>
              <w:t>15</w:t>
            </w:r>
            <w:r>
              <w:rPr>
                <w:rFonts w:hint="eastAsia" w:ascii="仿宋" w:hAnsi="仿宋" w:eastAsia="仿宋" w:cs="仿宋"/>
                <w:sz w:val="24"/>
              </w:rPr>
              <w:t>日</w:t>
            </w:r>
            <w:r>
              <w:rPr>
                <w:rFonts w:hint="eastAsia" w:ascii="仿宋" w:hAnsi="仿宋" w:eastAsia="仿宋" w:cs="仿宋"/>
                <w:sz w:val="24"/>
                <w:lang w:val="en-US" w:eastAsia="zh-CN"/>
              </w:rPr>
              <w:t>14</w:t>
            </w:r>
            <w:r>
              <w:rPr>
                <w:rFonts w:hint="eastAsia" w:ascii="仿宋" w:hAnsi="仿宋" w:eastAsia="仿宋" w:cs="仿宋"/>
                <w:sz w:val="24"/>
              </w:rPr>
              <w:t>点</w:t>
            </w:r>
            <w:r>
              <w:rPr>
                <w:rFonts w:hint="eastAsia" w:ascii="仿宋" w:hAnsi="仿宋" w:eastAsia="仿宋" w:cs="仿宋"/>
                <w:sz w:val="24"/>
                <w:lang w:val="en-US" w:eastAsia="zh-CN"/>
              </w:rPr>
              <w:t>30</w:t>
            </w:r>
            <w:r>
              <w:rPr>
                <w:rFonts w:hint="eastAsia" w:ascii="仿宋" w:hAnsi="仿宋" w:eastAsia="仿宋" w:cs="仿宋"/>
                <w:sz w:val="24"/>
              </w:rPr>
              <w:t>分止</w:t>
            </w:r>
          </w:p>
          <w:p w14:paraId="684ABCE9">
            <w:pPr>
              <w:widowControl/>
              <w:rPr>
                <w:rFonts w:ascii="仿宋" w:hAnsi="仿宋" w:eastAsia="仿宋" w:cs="仿宋"/>
                <w:sz w:val="24"/>
              </w:rPr>
            </w:pPr>
            <w:r>
              <w:rPr>
                <w:rFonts w:hint="eastAsia" w:ascii="仿宋" w:hAnsi="仿宋" w:eastAsia="仿宋" w:cs="仿宋"/>
                <w:sz w:val="24"/>
              </w:rPr>
              <w:t>解密时间：</w:t>
            </w:r>
          </w:p>
          <w:p w14:paraId="5726A70E">
            <w:pPr>
              <w:widowControl/>
              <w:rPr>
                <w:rFonts w:ascii="仿宋" w:hAnsi="仿宋" w:eastAsia="仿宋" w:cs="仿宋"/>
                <w:sz w:val="24"/>
              </w:rPr>
            </w:pPr>
            <w:r>
              <w:rPr>
                <w:rFonts w:hint="eastAsia" w:ascii="仿宋" w:hAnsi="仿宋" w:eastAsia="仿宋" w:cs="仿宋"/>
                <w:sz w:val="24"/>
              </w:rPr>
              <w:t>自2026年</w:t>
            </w:r>
            <w:r>
              <w:rPr>
                <w:rFonts w:hint="eastAsia" w:ascii="仿宋" w:hAnsi="仿宋" w:eastAsia="仿宋" w:cs="仿宋"/>
                <w:sz w:val="24"/>
                <w:lang w:val="en-US" w:eastAsia="zh-CN"/>
              </w:rPr>
              <w:t>06</w:t>
            </w:r>
            <w:r>
              <w:rPr>
                <w:rFonts w:hint="eastAsia" w:ascii="仿宋" w:hAnsi="仿宋" w:eastAsia="仿宋" w:cs="仿宋"/>
                <w:sz w:val="24"/>
              </w:rPr>
              <w:t>月</w:t>
            </w:r>
            <w:r>
              <w:rPr>
                <w:rFonts w:hint="eastAsia" w:ascii="仿宋" w:hAnsi="仿宋" w:eastAsia="仿宋" w:cs="仿宋"/>
                <w:sz w:val="24"/>
                <w:lang w:val="en-US" w:eastAsia="zh-CN"/>
              </w:rPr>
              <w:t>15</w:t>
            </w:r>
            <w:r>
              <w:rPr>
                <w:rFonts w:hint="eastAsia" w:ascii="仿宋" w:hAnsi="仿宋" w:eastAsia="仿宋" w:cs="仿宋"/>
                <w:sz w:val="24"/>
              </w:rPr>
              <w:t>日</w:t>
            </w:r>
            <w:r>
              <w:rPr>
                <w:rFonts w:hint="eastAsia" w:ascii="仿宋" w:hAnsi="仿宋" w:eastAsia="仿宋" w:cs="仿宋"/>
                <w:sz w:val="24"/>
                <w:lang w:val="en-US" w:eastAsia="zh-CN"/>
              </w:rPr>
              <w:t>14</w:t>
            </w:r>
            <w:r>
              <w:rPr>
                <w:rFonts w:hint="eastAsia" w:ascii="仿宋" w:hAnsi="仿宋" w:eastAsia="仿宋" w:cs="仿宋"/>
                <w:sz w:val="24"/>
              </w:rPr>
              <w:t>点</w:t>
            </w:r>
            <w:r>
              <w:rPr>
                <w:rFonts w:hint="eastAsia" w:ascii="仿宋" w:hAnsi="仿宋" w:eastAsia="仿宋" w:cs="仿宋"/>
                <w:sz w:val="24"/>
                <w:lang w:val="en-US" w:eastAsia="zh-CN"/>
              </w:rPr>
              <w:t>30</w:t>
            </w:r>
            <w:r>
              <w:rPr>
                <w:rFonts w:hint="eastAsia" w:ascii="仿宋" w:hAnsi="仿宋" w:eastAsia="仿宋" w:cs="仿宋"/>
                <w:sz w:val="24"/>
              </w:rPr>
              <w:t>分至2026年</w:t>
            </w:r>
            <w:r>
              <w:rPr>
                <w:rFonts w:hint="eastAsia" w:ascii="仿宋" w:hAnsi="仿宋" w:eastAsia="仿宋" w:cs="仿宋"/>
                <w:sz w:val="24"/>
                <w:lang w:val="en-US" w:eastAsia="zh-CN"/>
              </w:rPr>
              <w:t>06</w:t>
            </w:r>
            <w:r>
              <w:rPr>
                <w:rFonts w:hint="eastAsia" w:ascii="仿宋" w:hAnsi="仿宋" w:eastAsia="仿宋" w:cs="仿宋"/>
                <w:sz w:val="24"/>
              </w:rPr>
              <w:t>月</w:t>
            </w:r>
            <w:r>
              <w:rPr>
                <w:rFonts w:hint="eastAsia" w:ascii="仿宋" w:hAnsi="仿宋" w:eastAsia="仿宋" w:cs="仿宋"/>
                <w:sz w:val="24"/>
                <w:lang w:val="en-US" w:eastAsia="zh-CN"/>
              </w:rPr>
              <w:t>15</w:t>
            </w:r>
            <w:r>
              <w:rPr>
                <w:rFonts w:hint="eastAsia" w:ascii="仿宋" w:hAnsi="仿宋" w:eastAsia="仿宋" w:cs="仿宋"/>
                <w:sz w:val="24"/>
              </w:rPr>
              <w:t>日</w:t>
            </w:r>
            <w:r>
              <w:rPr>
                <w:rFonts w:hint="eastAsia" w:ascii="仿宋" w:hAnsi="仿宋" w:eastAsia="仿宋" w:cs="仿宋"/>
                <w:sz w:val="24"/>
                <w:lang w:val="en-US" w:eastAsia="zh-CN"/>
              </w:rPr>
              <w:t>15</w:t>
            </w:r>
            <w:r>
              <w:rPr>
                <w:rFonts w:hint="eastAsia" w:ascii="仿宋" w:hAnsi="仿宋" w:eastAsia="仿宋" w:cs="仿宋"/>
                <w:sz w:val="24"/>
              </w:rPr>
              <w:t>点</w:t>
            </w:r>
            <w:r>
              <w:rPr>
                <w:rFonts w:hint="eastAsia" w:ascii="仿宋" w:hAnsi="仿宋" w:eastAsia="仿宋" w:cs="仿宋"/>
                <w:sz w:val="24"/>
                <w:lang w:val="en-US" w:eastAsia="zh-CN"/>
              </w:rPr>
              <w:t>00</w:t>
            </w:r>
            <w:r>
              <w:rPr>
                <w:rFonts w:hint="eastAsia" w:ascii="仿宋" w:hAnsi="仿宋" w:eastAsia="仿宋" w:cs="仿宋"/>
                <w:sz w:val="24"/>
              </w:rPr>
              <w:t>分止，解密时长30分钟。解密截止时间未进行解密的，视为未递交响应文件。</w:t>
            </w:r>
          </w:p>
          <w:p w14:paraId="35531C9F">
            <w:pPr>
              <w:widowControl/>
            </w:pPr>
            <w:r>
              <w:rPr>
                <w:rFonts w:hint="eastAsia" w:ascii="仿宋" w:hAnsi="仿宋" w:eastAsia="仿宋" w:cs="仿宋"/>
                <w:sz w:val="24"/>
              </w:rPr>
              <w:t>注：</w:t>
            </w:r>
            <w:r>
              <w:rPr>
                <w:rFonts w:hint="eastAsia" w:ascii="仿宋" w:hAnsi="仿宋" w:eastAsia="仿宋" w:cs="仿宋"/>
                <w:color w:val="auto"/>
                <w:sz w:val="24"/>
              </w:rPr>
              <w:t>同时在</w:t>
            </w:r>
            <w:r>
              <w:rPr>
                <w:rFonts w:hint="eastAsia" w:ascii="仿宋" w:hAnsi="仿宋" w:eastAsia="仿宋" w:cs="仿宋"/>
                <w:color w:val="auto"/>
                <w:sz w:val="24"/>
                <w:lang w:val="en-US" w:eastAsia="zh-CN"/>
              </w:rPr>
              <w:t>响应文件递交</w:t>
            </w:r>
            <w:r>
              <w:rPr>
                <w:rFonts w:hint="eastAsia" w:ascii="仿宋" w:hAnsi="仿宋" w:eastAsia="仿宋" w:cs="仿宋"/>
                <w:color w:val="auto"/>
                <w:sz w:val="24"/>
              </w:rPr>
              <w:t>截止时间后将纸质</w:t>
            </w:r>
            <w:r>
              <w:rPr>
                <w:rFonts w:hint="eastAsia" w:ascii="仿宋" w:hAnsi="仿宋" w:eastAsia="仿宋" w:cs="仿宋"/>
                <w:color w:val="auto"/>
                <w:sz w:val="24"/>
                <w:lang w:val="en-US" w:eastAsia="zh-CN"/>
              </w:rPr>
              <w:t>响应</w:t>
            </w:r>
            <w:r>
              <w:rPr>
                <w:rFonts w:hint="eastAsia" w:ascii="仿宋" w:hAnsi="仿宋" w:eastAsia="仿宋" w:cs="仿宋"/>
                <w:color w:val="auto"/>
                <w:sz w:val="24"/>
              </w:rPr>
              <w:t>文件3份</w:t>
            </w:r>
            <w:r>
              <w:rPr>
                <w:rFonts w:hint="eastAsia" w:ascii="仿宋" w:hAnsi="仿宋" w:eastAsia="仿宋" w:cs="仿宋"/>
                <w:sz w:val="24"/>
              </w:rPr>
              <w:t>（纸质版为网上上传签章电子版的打印件即可）送达（或邮寄）到采购代理机构（纸质文件需与电子文件一致，仅供存档备查）。</w:t>
            </w:r>
          </w:p>
        </w:tc>
      </w:tr>
      <w:tr w14:paraId="31CF1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14:paraId="4367527B">
            <w:pPr>
              <w:widowControl/>
              <w:jc w:val="center"/>
              <w:rPr>
                <w:rFonts w:ascii="仿宋" w:hAnsi="仿宋" w:eastAsia="仿宋" w:cs="仿宋"/>
                <w:b/>
                <w:sz w:val="24"/>
              </w:rPr>
            </w:pPr>
            <w:r>
              <w:rPr>
                <w:rFonts w:hint="eastAsia" w:ascii="仿宋" w:hAnsi="仿宋" w:eastAsia="仿宋" w:cs="仿宋"/>
                <w:b/>
                <w:sz w:val="24"/>
              </w:rPr>
              <w:t>10</w:t>
            </w:r>
          </w:p>
        </w:tc>
        <w:tc>
          <w:tcPr>
            <w:tcW w:w="2071" w:type="dxa"/>
            <w:tcBorders>
              <w:top w:val="single" w:color="auto" w:sz="4" w:space="0"/>
              <w:left w:val="single" w:color="auto" w:sz="4" w:space="0"/>
              <w:bottom w:val="single" w:color="auto" w:sz="4" w:space="0"/>
              <w:right w:val="single" w:color="auto" w:sz="4" w:space="0"/>
            </w:tcBorders>
            <w:vAlign w:val="center"/>
          </w:tcPr>
          <w:p w14:paraId="3964C7E8">
            <w:pPr>
              <w:widowControl/>
              <w:jc w:val="center"/>
              <w:rPr>
                <w:rFonts w:ascii="仿宋" w:hAnsi="仿宋" w:eastAsia="仿宋" w:cs="仿宋"/>
                <w:b/>
                <w:sz w:val="24"/>
              </w:rPr>
            </w:pPr>
            <w:r>
              <w:rPr>
                <w:rFonts w:hint="eastAsia" w:ascii="仿宋" w:hAnsi="仿宋" w:eastAsia="仿宋" w:cs="仿宋"/>
                <w:b/>
                <w:sz w:val="24"/>
              </w:rPr>
              <w:t>响应文件</w:t>
            </w:r>
          </w:p>
          <w:p w14:paraId="61C03DB5">
            <w:pPr>
              <w:widowControl/>
              <w:jc w:val="center"/>
            </w:pPr>
            <w:r>
              <w:rPr>
                <w:rFonts w:hint="eastAsia" w:ascii="仿宋" w:hAnsi="仿宋" w:eastAsia="仿宋" w:cs="仿宋"/>
                <w:b/>
                <w:sz w:val="24"/>
              </w:rPr>
              <w:t>（资格证明部分）</w:t>
            </w:r>
          </w:p>
        </w:tc>
        <w:tc>
          <w:tcPr>
            <w:tcW w:w="6533" w:type="dxa"/>
            <w:tcBorders>
              <w:top w:val="single" w:color="auto" w:sz="4" w:space="0"/>
              <w:left w:val="single" w:color="auto" w:sz="4" w:space="0"/>
              <w:bottom w:val="single" w:color="auto" w:sz="4" w:space="0"/>
              <w:right w:val="single" w:color="auto" w:sz="4" w:space="0"/>
            </w:tcBorders>
          </w:tcPr>
          <w:p w14:paraId="4F201ABD">
            <w:pPr>
              <w:topLinePunct/>
              <w:autoSpaceDE w:val="0"/>
              <w:autoSpaceDN w:val="0"/>
              <w:rPr>
                <w:rFonts w:ascii="仿宋" w:hAnsi="仿宋" w:eastAsia="仿宋" w:cs="仿宋"/>
                <w:b/>
                <w:bCs/>
                <w:sz w:val="24"/>
              </w:rPr>
            </w:pPr>
            <w:r>
              <w:rPr>
                <w:rFonts w:hint="eastAsia" w:ascii="仿宋" w:hAnsi="仿宋" w:eastAsia="仿宋" w:cs="仿宋"/>
                <w:b/>
                <w:bCs/>
                <w:sz w:val="24"/>
              </w:rPr>
              <w:t>1.具有独立承担民事责任的能力；具有良好的商业信誉和健全的财务会计制度；具有履行合同所必需的设备和专业技术能力；具有依法缴纳税收和社会保障资金的良好记录；参加政府采购活动前三年内，在经营活动中没有重大违法记录；</w:t>
            </w:r>
            <w:r>
              <w:rPr>
                <w:rFonts w:hint="eastAsia" w:ascii="仿宋" w:hAnsi="仿宋" w:eastAsia="仿宋" w:cs="仿宋"/>
                <w:sz w:val="24"/>
              </w:rPr>
              <w:t>（见“响应文件格式”）。</w:t>
            </w:r>
          </w:p>
          <w:p w14:paraId="1FD54A79">
            <w:pPr>
              <w:topLinePunct/>
              <w:autoSpaceDE w:val="0"/>
              <w:autoSpaceDN w:val="0"/>
              <w:snapToGrid w:val="0"/>
              <w:rPr>
                <w:rFonts w:ascii="仿宋" w:hAnsi="仿宋" w:eastAsia="仿宋" w:cs="仿宋"/>
                <w:b/>
                <w:bCs/>
                <w:sz w:val="24"/>
              </w:rPr>
            </w:pPr>
            <w:r>
              <w:rPr>
                <w:rFonts w:hint="eastAsia" w:ascii="仿宋" w:hAnsi="仿宋" w:eastAsia="仿宋" w:cs="仿宋"/>
                <w:b/>
                <w:bCs/>
                <w:sz w:val="24"/>
              </w:rPr>
              <w:t>2.磋商保证金交纳凭证</w:t>
            </w:r>
          </w:p>
          <w:p w14:paraId="4B2F53C2">
            <w:pPr>
              <w:topLinePunct/>
              <w:autoSpaceDE w:val="0"/>
              <w:autoSpaceDN w:val="0"/>
              <w:snapToGrid w:val="0"/>
              <w:rPr>
                <w:rFonts w:ascii="仿宋" w:hAnsi="仿宋" w:eastAsia="仿宋" w:cs="仿宋"/>
                <w:sz w:val="24"/>
              </w:rPr>
            </w:pPr>
            <w:r>
              <w:rPr>
                <w:rFonts w:hint="eastAsia" w:ascii="仿宋" w:hAnsi="仿宋" w:eastAsia="仿宋" w:cs="仿宋"/>
                <w:sz w:val="24"/>
              </w:rPr>
              <w:t>须提供磋商保证金交纳凭证扫描件或影印件（须加盖供应商公章）；</w:t>
            </w:r>
          </w:p>
          <w:p w14:paraId="0A431938">
            <w:pPr>
              <w:topLinePunct/>
              <w:autoSpaceDE w:val="0"/>
              <w:autoSpaceDN w:val="0"/>
              <w:rPr>
                <w:rFonts w:ascii="仿宋" w:hAnsi="仿宋" w:eastAsia="仿宋" w:cs="仿宋"/>
                <w:b/>
                <w:bCs/>
                <w:sz w:val="24"/>
              </w:rPr>
            </w:pPr>
            <w:r>
              <w:rPr>
                <w:rFonts w:hint="eastAsia" w:ascii="仿宋" w:hAnsi="仿宋" w:eastAsia="仿宋" w:cs="仿宋"/>
                <w:b/>
                <w:bCs/>
                <w:sz w:val="24"/>
              </w:rPr>
              <w:t>3.采购项目要求的特殊要求证明文件</w:t>
            </w:r>
          </w:p>
          <w:p w14:paraId="7DAA0017">
            <w:pPr>
              <w:topLinePunct/>
              <w:autoSpaceDE w:val="0"/>
              <w:autoSpaceDN w:val="0"/>
              <w:snapToGrid w:val="0"/>
              <w:rPr>
                <w:rFonts w:ascii="仿宋" w:hAnsi="仿宋" w:eastAsia="仿宋" w:cs="仿宋"/>
                <w:sz w:val="24"/>
              </w:rPr>
            </w:pPr>
            <w:r>
              <w:rPr>
                <w:rFonts w:hint="eastAsia" w:ascii="仿宋" w:hAnsi="仿宋" w:eastAsia="仿宋"/>
                <w:sz w:val="24"/>
              </w:rPr>
              <w:t>供应商须具有建设行政主管部门颁发的水利水电工程施工总承包三级及以上资质，有效的营业执照及安全生产许可证，并在人员、设备、资金等方面具有相应的施工能力；其中，供应商拟派项目经理须具备水利水电工程专业贰级及以上（含贰级）注册建造师执业资格，具备有效的安全生产考核合格证书。</w:t>
            </w:r>
          </w:p>
          <w:p w14:paraId="3A1B0A5D">
            <w:pPr>
              <w:topLinePunct/>
              <w:autoSpaceDE w:val="0"/>
              <w:autoSpaceDN w:val="0"/>
              <w:rPr>
                <w:rFonts w:ascii="仿宋" w:hAnsi="仿宋" w:eastAsia="仿宋" w:cs="仿宋"/>
                <w:b/>
                <w:bCs/>
                <w:sz w:val="24"/>
              </w:rPr>
            </w:pPr>
            <w:r>
              <w:rPr>
                <w:rFonts w:hint="eastAsia" w:ascii="仿宋" w:hAnsi="仿宋" w:eastAsia="仿宋" w:cs="仿宋"/>
                <w:b/>
                <w:bCs/>
                <w:sz w:val="24"/>
              </w:rPr>
              <w:t>4.供应商廉洁自律承诺书</w:t>
            </w:r>
          </w:p>
          <w:p w14:paraId="4891EA3E">
            <w:pPr>
              <w:topLinePunct/>
              <w:autoSpaceDE w:val="0"/>
              <w:autoSpaceDN w:val="0"/>
              <w:snapToGrid w:val="0"/>
              <w:rPr>
                <w:rFonts w:ascii="仿宋" w:hAnsi="仿宋" w:eastAsia="仿宋" w:cs="仿宋"/>
                <w:sz w:val="24"/>
              </w:rPr>
            </w:pPr>
            <w:r>
              <w:rPr>
                <w:rFonts w:hint="eastAsia" w:ascii="仿宋" w:hAnsi="仿宋" w:eastAsia="仿宋" w:cs="仿宋"/>
                <w:sz w:val="24"/>
              </w:rPr>
              <w:t>供应商响应文件须提供廉洁自律承诺书（见“响应文件格式”）；</w:t>
            </w:r>
          </w:p>
          <w:p w14:paraId="72C02249">
            <w:pPr>
              <w:topLinePunct/>
              <w:autoSpaceDE w:val="0"/>
              <w:autoSpaceDN w:val="0"/>
              <w:snapToGrid w:val="0"/>
              <w:rPr>
                <w:rFonts w:ascii="仿宋" w:hAnsi="仿宋" w:eastAsia="仿宋" w:cs="仿宋"/>
                <w:b/>
                <w:bCs/>
                <w:sz w:val="24"/>
              </w:rPr>
            </w:pPr>
            <w:r>
              <w:rPr>
                <w:rFonts w:hint="eastAsia" w:ascii="仿宋" w:hAnsi="仿宋" w:eastAsia="仿宋" w:cs="仿宋"/>
                <w:b/>
                <w:bCs/>
                <w:sz w:val="24"/>
              </w:rPr>
              <w:t>5.供应商信用信息查询</w:t>
            </w:r>
          </w:p>
          <w:p w14:paraId="219085A1">
            <w:pPr>
              <w:topLinePunct/>
              <w:autoSpaceDE w:val="0"/>
              <w:autoSpaceDN w:val="0"/>
              <w:snapToGrid w:val="0"/>
              <w:rPr>
                <w:rFonts w:ascii="仿宋" w:hAnsi="仿宋" w:eastAsia="仿宋" w:cs="仿宋"/>
                <w:sz w:val="24"/>
              </w:rPr>
            </w:pPr>
            <w:r>
              <w:rPr>
                <w:rFonts w:hint="eastAsia" w:ascii="仿宋" w:hAnsi="仿宋" w:eastAsia="仿宋" w:cs="仿宋"/>
                <w:sz w:val="24"/>
              </w:rPr>
              <w:t>此项内容不需要供应商提供。</w:t>
            </w:r>
          </w:p>
          <w:p w14:paraId="613DCEBD">
            <w:pPr>
              <w:topLinePunct/>
              <w:autoSpaceDE w:val="0"/>
              <w:autoSpaceDN w:val="0"/>
              <w:snapToGrid w:val="0"/>
              <w:rPr>
                <w:rFonts w:ascii="仿宋" w:hAnsi="仿宋" w:eastAsia="仿宋" w:cs="仿宋"/>
                <w:sz w:val="24"/>
              </w:rPr>
            </w:pPr>
            <w:r>
              <w:rPr>
                <w:rFonts w:hint="eastAsia" w:ascii="仿宋" w:hAnsi="仿宋" w:eastAsia="仿宋" w:cs="仿宋"/>
                <w:sz w:val="24"/>
              </w:rPr>
              <w:t>5.1查询地址：</w:t>
            </w:r>
          </w:p>
          <w:p w14:paraId="0AB9F79F">
            <w:pPr>
              <w:topLinePunct/>
              <w:autoSpaceDE w:val="0"/>
              <w:autoSpaceDN w:val="0"/>
              <w:snapToGrid w:val="0"/>
              <w:rPr>
                <w:rFonts w:ascii="仿宋" w:hAnsi="仿宋" w:eastAsia="仿宋" w:cs="仿宋"/>
                <w:sz w:val="24"/>
              </w:rPr>
            </w:pPr>
            <w:r>
              <w:rPr>
                <w:rFonts w:hint="eastAsia" w:ascii="仿宋" w:hAnsi="仿宋" w:eastAsia="仿宋" w:cs="仿宋"/>
                <w:sz w:val="24"/>
              </w:rPr>
              <w:t>“信用中国”网站（http://www.creditchina.gov.cn）、“中国政府采购网”（http://www.ccgp.gov.cn）；</w:t>
            </w:r>
          </w:p>
          <w:p w14:paraId="3E9CFAA4">
            <w:pPr>
              <w:topLinePunct/>
              <w:autoSpaceDE w:val="0"/>
              <w:autoSpaceDN w:val="0"/>
              <w:snapToGrid w:val="0"/>
              <w:rPr>
                <w:rFonts w:ascii="仿宋" w:hAnsi="仿宋" w:eastAsia="仿宋" w:cs="仿宋"/>
                <w:sz w:val="24"/>
              </w:rPr>
            </w:pPr>
            <w:r>
              <w:rPr>
                <w:rFonts w:hint="eastAsia" w:ascii="仿宋" w:hAnsi="仿宋" w:eastAsia="仿宋" w:cs="仿宋"/>
                <w:sz w:val="24"/>
              </w:rPr>
              <w:t>5.2查询截止时间：</w:t>
            </w:r>
          </w:p>
          <w:p w14:paraId="50E28E00">
            <w:pPr>
              <w:topLinePunct/>
              <w:autoSpaceDE w:val="0"/>
              <w:autoSpaceDN w:val="0"/>
              <w:snapToGrid w:val="0"/>
              <w:rPr>
                <w:rFonts w:ascii="仿宋" w:hAnsi="仿宋" w:eastAsia="仿宋" w:cs="仿宋"/>
                <w:sz w:val="24"/>
              </w:rPr>
            </w:pPr>
            <w:r>
              <w:rPr>
                <w:rFonts w:hint="eastAsia" w:ascii="仿宋" w:hAnsi="仿宋" w:eastAsia="仿宋" w:cs="仿宋"/>
                <w:sz w:val="24"/>
              </w:rPr>
              <w:t>查询相关主体信用记录截止时间为磋商文件开启当日；</w:t>
            </w:r>
          </w:p>
          <w:p w14:paraId="3692E70C">
            <w:pPr>
              <w:topLinePunct/>
              <w:autoSpaceDE w:val="0"/>
              <w:autoSpaceDN w:val="0"/>
              <w:snapToGrid w:val="0"/>
              <w:rPr>
                <w:rFonts w:ascii="仿宋" w:hAnsi="仿宋" w:eastAsia="仿宋" w:cs="仿宋"/>
                <w:sz w:val="24"/>
              </w:rPr>
            </w:pPr>
            <w:r>
              <w:rPr>
                <w:rFonts w:hint="eastAsia" w:ascii="仿宋" w:hAnsi="仿宋" w:eastAsia="仿宋" w:cs="仿宋"/>
                <w:sz w:val="24"/>
              </w:rPr>
              <w:t>5.3查询内容：</w:t>
            </w:r>
          </w:p>
          <w:p w14:paraId="21B21C7E">
            <w:pPr>
              <w:topLinePunct/>
              <w:autoSpaceDE w:val="0"/>
              <w:autoSpaceDN w:val="0"/>
              <w:snapToGrid w:val="0"/>
              <w:rPr>
                <w:rFonts w:hint="eastAsia" w:ascii="仿宋" w:hAnsi="仿宋" w:eastAsia="仿宋" w:cs="仿宋"/>
                <w:sz w:val="24"/>
              </w:rPr>
            </w:pPr>
            <w:r>
              <w:rPr>
                <w:rFonts w:hint="eastAsia" w:ascii="仿宋" w:hAnsi="仿宋" w:eastAsia="仿宋" w:cs="仿宋"/>
                <w:sz w:val="24"/>
              </w:rPr>
              <w:t>“信用中国”网查询失信黑名单记录情况；“中国政府采购网”查询政府采购严重违法失信行为信息记录情况或其他信用信息记录；</w:t>
            </w:r>
          </w:p>
          <w:p w14:paraId="45CFD748">
            <w:pPr>
              <w:numPr>
                <w:ilvl w:val="0"/>
                <w:numId w:val="2"/>
              </w:numPr>
              <w:topLinePunct/>
              <w:autoSpaceDE w:val="0"/>
              <w:autoSpaceDN w:val="0"/>
              <w:snapToGrid w:val="0"/>
              <w:rPr>
                <w:rFonts w:hint="eastAsia" w:ascii="仿宋" w:hAnsi="仿宋" w:eastAsia="仿宋" w:cs="仿宋"/>
                <w:sz w:val="24"/>
                <w:szCs w:val="24"/>
              </w:rPr>
            </w:pPr>
            <w:r>
              <w:rPr>
                <w:rFonts w:hint="eastAsia" w:ascii="仿宋" w:hAnsi="仿宋" w:eastAsia="仿宋" w:cs="仿宋"/>
                <w:sz w:val="24"/>
                <w:szCs w:val="24"/>
              </w:rPr>
              <w:t>中小企业声明及证明文件材料（如不涉及，此函可不提供）</w:t>
            </w:r>
          </w:p>
          <w:p w14:paraId="46049050">
            <w:pPr>
              <w:numPr>
                <w:ilvl w:val="0"/>
                <w:numId w:val="0"/>
              </w:numPr>
              <w:topLinePunct/>
              <w:autoSpaceDE w:val="0"/>
              <w:autoSpaceDN w:val="0"/>
              <w:snapToGrid w:val="0"/>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（见“响应文件格式”）；</w:t>
            </w:r>
          </w:p>
          <w:p w14:paraId="07E36B13">
            <w:pPr>
              <w:topLinePunct/>
              <w:autoSpaceDE w:val="0"/>
              <w:autoSpaceDN w:val="0"/>
              <w:snapToGrid w:val="0"/>
              <w:rPr>
                <w:rFonts w:ascii="仿宋" w:hAnsi="仿宋" w:eastAsia="仿宋" w:cs="仿宋"/>
                <w:sz w:val="24"/>
              </w:rPr>
            </w:pPr>
            <w:r>
              <w:rPr>
                <w:rFonts w:hint="eastAsia" w:ascii="仿宋" w:hAnsi="仿宋" w:eastAsia="仿宋" w:cs="仿宋"/>
                <w:sz w:val="24"/>
              </w:rPr>
              <w:t>注：</w:t>
            </w:r>
          </w:p>
          <w:p w14:paraId="6F43E84C">
            <w:pPr>
              <w:topLinePunct/>
              <w:autoSpaceDE w:val="0"/>
              <w:autoSpaceDN w:val="0"/>
              <w:jc w:val="left"/>
              <w:rPr>
                <w:rFonts w:ascii="仿宋" w:hAnsi="仿宋" w:eastAsia="仿宋" w:cs="仿宋"/>
                <w:b/>
                <w:bCs/>
                <w:kern w:val="0"/>
                <w:sz w:val="24"/>
              </w:rPr>
            </w:pPr>
            <w:r>
              <w:rPr>
                <w:rFonts w:hint="eastAsia" w:ascii="仿宋" w:hAnsi="仿宋" w:eastAsia="仿宋" w:cs="仿宋"/>
                <w:b/>
                <w:bCs/>
                <w:kern w:val="0"/>
                <w:sz w:val="24"/>
              </w:rPr>
              <w:t>（1）第1</w:t>
            </w:r>
            <w:r>
              <w:rPr>
                <w:rFonts w:hint="eastAsia" w:ascii="仿宋" w:hAnsi="仿宋" w:eastAsia="仿宋" w:cs="仿宋"/>
                <w:b/>
                <w:bCs/>
                <w:kern w:val="0"/>
                <w:sz w:val="24"/>
                <w:lang w:eastAsia="zh-CN"/>
              </w:rPr>
              <w:t>，</w:t>
            </w:r>
            <w:r>
              <w:rPr>
                <w:rFonts w:hint="eastAsia" w:ascii="仿宋" w:hAnsi="仿宋" w:eastAsia="仿宋" w:cs="仿宋"/>
                <w:b/>
                <w:bCs/>
                <w:kern w:val="0"/>
                <w:sz w:val="24"/>
                <w:lang w:val="en-US" w:eastAsia="zh-CN"/>
              </w:rPr>
              <w:t>2，3，</w:t>
            </w:r>
            <w:r>
              <w:rPr>
                <w:rFonts w:hint="eastAsia" w:ascii="仿宋" w:hAnsi="仿宋" w:eastAsia="仿宋" w:cs="仿宋"/>
                <w:b/>
                <w:bCs/>
                <w:kern w:val="0"/>
                <w:sz w:val="24"/>
              </w:rPr>
              <w:t>4</w:t>
            </w:r>
            <w:r>
              <w:rPr>
                <w:rFonts w:hint="eastAsia" w:ascii="仿宋" w:hAnsi="仿宋" w:eastAsia="仿宋" w:cs="仿宋"/>
                <w:b/>
                <w:bCs/>
                <w:kern w:val="0"/>
                <w:sz w:val="24"/>
                <w:lang w:eastAsia="zh-CN"/>
              </w:rPr>
              <w:t>，</w:t>
            </w:r>
            <w:r>
              <w:rPr>
                <w:rFonts w:hint="eastAsia" w:ascii="仿宋" w:hAnsi="仿宋" w:eastAsia="仿宋" w:cs="仿宋"/>
                <w:b/>
                <w:bCs/>
                <w:kern w:val="0"/>
                <w:sz w:val="24"/>
                <w:lang w:val="en-US" w:eastAsia="zh-CN"/>
              </w:rPr>
              <w:t>6</w:t>
            </w:r>
            <w:r>
              <w:rPr>
                <w:rFonts w:hint="eastAsia" w:ascii="仿宋" w:hAnsi="仿宋" w:eastAsia="仿宋" w:cs="仿宋"/>
                <w:b/>
                <w:bCs/>
                <w:kern w:val="0"/>
                <w:sz w:val="24"/>
              </w:rPr>
              <w:t>项资格证明文件，若有一项未提供或无效，将导致其不具备磋商资格，且不允许在开启后补正。</w:t>
            </w:r>
          </w:p>
          <w:p w14:paraId="72BEDFC6">
            <w:pPr>
              <w:widowControl/>
              <w:textAlignment w:val="baseline"/>
              <w:rPr>
                <w:rFonts w:ascii="仿宋" w:hAnsi="仿宋" w:eastAsia="仿宋" w:cs="仿宋"/>
                <w:b/>
                <w:sz w:val="24"/>
              </w:rPr>
            </w:pPr>
            <w:r>
              <w:rPr>
                <w:rFonts w:hint="eastAsia" w:ascii="仿宋" w:hAnsi="仿宋" w:eastAsia="仿宋" w:cs="仿宋"/>
                <w:b/>
                <w:bCs/>
                <w:kern w:val="0"/>
                <w:sz w:val="24"/>
              </w:rPr>
              <w:t>（2）第5项查询结果中供应商存在失信记录情形的，其响应文件将作无效处理。</w:t>
            </w:r>
          </w:p>
        </w:tc>
      </w:tr>
      <w:tr w14:paraId="42DE7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14:paraId="460BA4CA">
            <w:pPr>
              <w:widowControl/>
              <w:jc w:val="center"/>
              <w:rPr>
                <w:rFonts w:ascii="仿宋" w:hAnsi="仿宋" w:eastAsia="仿宋" w:cs="仿宋"/>
                <w:b/>
                <w:sz w:val="24"/>
              </w:rPr>
            </w:pPr>
            <w:r>
              <w:rPr>
                <w:rFonts w:hint="eastAsia" w:ascii="仿宋" w:hAnsi="仿宋" w:eastAsia="仿宋" w:cs="仿宋"/>
                <w:b/>
                <w:sz w:val="24"/>
              </w:rPr>
              <w:t>11</w:t>
            </w:r>
          </w:p>
        </w:tc>
        <w:tc>
          <w:tcPr>
            <w:tcW w:w="2071" w:type="dxa"/>
            <w:tcBorders>
              <w:top w:val="single" w:color="auto" w:sz="4" w:space="0"/>
              <w:left w:val="single" w:color="auto" w:sz="4" w:space="0"/>
              <w:bottom w:val="single" w:color="auto" w:sz="4" w:space="0"/>
              <w:right w:val="single" w:color="auto" w:sz="4" w:space="0"/>
            </w:tcBorders>
            <w:vAlign w:val="center"/>
          </w:tcPr>
          <w:p w14:paraId="5D1BA3E0">
            <w:pPr>
              <w:widowControl/>
              <w:ind w:firstLine="120" w:firstLineChars="50"/>
              <w:jc w:val="center"/>
              <w:rPr>
                <w:rFonts w:ascii="仿宋" w:hAnsi="仿宋" w:eastAsia="仿宋" w:cs="仿宋"/>
                <w:b/>
                <w:sz w:val="24"/>
              </w:rPr>
            </w:pPr>
            <w:r>
              <w:rPr>
                <w:rFonts w:hint="eastAsia" w:ascii="仿宋" w:hAnsi="仿宋" w:eastAsia="仿宋" w:cs="仿宋"/>
                <w:b/>
                <w:sz w:val="24"/>
              </w:rPr>
              <w:t>响应文件</w:t>
            </w:r>
          </w:p>
          <w:p w14:paraId="3FAA04C2">
            <w:pPr>
              <w:widowControl/>
              <w:jc w:val="center"/>
              <w:rPr>
                <w:rFonts w:ascii="仿宋" w:hAnsi="仿宋" w:eastAsia="仿宋" w:cs="仿宋"/>
                <w:b/>
                <w:sz w:val="24"/>
              </w:rPr>
            </w:pPr>
            <w:r>
              <w:rPr>
                <w:rFonts w:hint="eastAsia" w:ascii="仿宋" w:hAnsi="仿宋" w:eastAsia="仿宋" w:cs="仿宋"/>
                <w:b/>
                <w:sz w:val="24"/>
              </w:rPr>
              <w:t>（商务技术部分、价格部分）</w:t>
            </w:r>
          </w:p>
        </w:tc>
        <w:tc>
          <w:tcPr>
            <w:tcW w:w="6533" w:type="dxa"/>
            <w:tcBorders>
              <w:top w:val="single" w:color="auto" w:sz="4" w:space="0"/>
              <w:left w:val="single" w:color="auto" w:sz="4" w:space="0"/>
              <w:bottom w:val="single" w:color="auto" w:sz="4" w:space="0"/>
              <w:right w:val="single" w:color="auto" w:sz="4" w:space="0"/>
            </w:tcBorders>
            <w:vAlign w:val="center"/>
          </w:tcPr>
          <w:p w14:paraId="6672D0F7">
            <w:pPr>
              <w:widowControl/>
              <w:jc w:val="left"/>
              <w:textAlignment w:val="baseline"/>
              <w:rPr>
                <w:rStyle w:val="150"/>
                <w:rFonts w:ascii="仿宋" w:hAnsi="仿宋" w:eastAsia="仿宋" w:cs="仿宋"/>
                <w:b/>
                <w:bCs/>
                <w:sz w:val="24"/>
              </w:rPr>
            </w:pPr>
            <w:r>
              <w:rPr>
                <w:rStyle w:val="150"/>
                <w:rFonts w:hint="eastAsia" w:ascii="仿宋" w:hAnsi="仿宋" w:eastAsia="仿宋" w:cs="仿宋"/>
                <w:b/>
                <w:bCs/>
                <w:kern w:val="0"/>
                <w:sz w:val="24"/>
              </w:rPr>
              <w:t>商务、技术部分</w:t>
            </w:r>
          </w:p>
          <w:p w14:paraId="07A6BBDF">
            <w:pPr>
              <w:topLinePunct/>
              <w:autoSpaceDE w:val="0"/>
              <w:autoSpaceDN w:val="0"/>
            </w:pPr>
            <w:r>
              <w:rPr>
                <w:rStyle w:val="150"/>
                <w:rFonts w:hint="eastAsia" w:ascii="仿宋" w:hAnsi="仿宋" w:eastAsia="仿宋" w:cs="仿宋"/>
                <w:sz w:val="24"/>
              </w:rPr>
              <w:t>*</w:t>
            </w:r>
            <w:r>
              <w:rPr>
                <w:rFonts w:hint="eastAsia" w:ascii="仿宋" w:hAnsi="仿宋" w:eastAsia="仿宋" w:cs="仿宋"/>
                <w:sz w:val="24"/>
              </w:rPr>
              <w:t xml:space="preserve">1．法定代表人（负责人）身份证明书（见‘磋商文件格式’）； </w:t>
            </w:r>
          </w:p>
          <w:p w14:paraId="6AA6E171">
            <w:pPr>
              <w:topLinePunct/>
              <w:autoSpaceDE w:val="0"/>
              <w:autoSpaceDN w:val="0"/>
              <w:rPr>
                <w:rFonts w:ascii="仿宋" w:hAnsi="仿宋" w:eastAsia="仿宋" w:cs="仿宋"/>
                <w:sz w:val="24"/>
              </w:rPr>
            </w:pPr>
            <w:r>
              <w:rPr>
                <w:rFonts w:hint="eastAsia" w:ascii="仿宋" w:hAnsi="仿宋" w:eastAsia="仿宋" w:cs="仿宋"/>
                <w:sz w:val="24"/>
              </w:rPr>
              <w:t>*2．法定代表人（负责人）授权委托书（见‘磋商文件格式’）</w:t>
            </w:r>
          </w:p>
          <w:p w14:paraId="6ED3F3ED">
            <w:pPr>
              <w:topLinePunct/>
              <w:autoSpaceDE w:val="0"/>
              <w:autoSpaceDN w:val="0"/>
              <w:rPr>
                <w:rFonts w:ascii="仿宋" w:hAnsi="仿宋" w:eastAsia="仿宋" w:cs="仿宋"/>
                <w:sz w:val="24"/>
              </w:rPr>
            </w:pPr>
            <w:r>
              <w:rPr>
                <w:rFonts w:hint="eastAsia" w:ascii="仿宋" w:hAnsi="仿宋" w:eastAsia="仿宋" w:cs="仿宋"/>
                <w:sz w:val="24"/>
              </w:rPr>
              <w:t>若供应商代表为法定代表人（负责人）的可不提供；</w:t>
            </w:r>
          </w:p>
          <w:p w14:paraId="597D045E">
            <w:pPr>
              <w:topLinePunct/>
              <w:autoSpaceDE w:val="0"/>
              <w:autoSpaceDN w:val="0"/>
              <w:rPr>
                <w:rFonts w:ascii="仿宋" w:hAnsi="仿宋" w:eastAsia="仿宋" w:cs="仿宋"/>
                <w:sz w:val="24"/>
              </w:rPr>
            </w:pPr>
            <w:r>
              <w:rPr>
                <w:rFonts w:hint="eastAsia" w:ascii="仿宋" w:hAnsi="仿宋" w:eastAsia="仿宋" w:cs="仿宋"/>
                <w:sz w:val="24"/>
              </w:rPr>
              <w:t>*3．磋商函（见‘磋商文件格式’）；</w:t>
            </w:r>
          </w:p>
          <w:p w14:paraId="2F027057">
            <w:pPr>
              <w:topLinePunct/>
              <w:autoSpaceDE w:val="0"/>
              <w:autoSpaceDN w:val="0"/>
              <w:rPr>
                <w:rFonts w:ascii="仿宋" w:hAnsi="仿宋" w:eastAsia="仿宋" w:cs="仿宋"/>
                <w:sz w:val="24"/>
              </w:rPr>
            </w:pPr>
            <w:r>
              <w:rPr>
                <w:rFonts w:hint="eastAsia" w:ascii="仿宋" w:hAnsi="仿宋" w:eastAsia="仿宋" w:cs="仿宋"/>
                <w:sz w:val="24"/>
              </w:rPr>
              <w:t>*4．商务、技术偏离表（见‘磋商文件格式’）；</w:t>
            </w:r>
          </w:p>
          <w:p w14:paraId="5A8DDEB4">
            <w:pPr>
              <w:topLinePunct/>
              <w:autoSpaceDE w:val="0"/>
              <w:autoSpaceDN w:val="0"/>
              <w:rPr>
                <w:rFonts w:ascii="仿宋" w:hAnsi="仿宋" w:eastAsia="仿宋" w:cs="仿宋"/>
                <w:sz w:val="24"/>
              </w:rPr>
            </w:pPr>
            <w:r>
              <w:rPr>
                <w:rFonts w:hint="eastAsia" w:ascii="仿宋" w:hAnsi="仿宋" w:eastAsia="仿宋" w:cs="仿宋"/>
                <w:sz w:val="24"/>
              </w:rPr>
              <w:t>5.</w:t>
            </w:r>
            <w:r>
              <w:rPr>
                <w:rStyle w:val="150"/>
                <w:rFonts w:hint="eastAsia" w:ascii="仿宋" w:hAnsi="仿宋" w:eastAsia="仿宋" w:cs="仿宋"/>
                <w:sz w:val="24"/>
                <w:lang w:val="zh-CN"/>
              </w:rPr>
              <w:t>近</w:t>
            </w:r>
            <w:r>
              <w:rPr>
                <w:rStyle w:val="150"/>
                <w:rFonts w:hint="eastAsia" w:ascii="仿宋" w:hAnsi="仿宋" w:eastAsia="仿宋" w:cs="仿宋"/>
                <w:sz w:val="24"/>
              </w:rPr>
              <w:t>三</w:t>
            </w:r>
            <w:r>
              <w:rPr>
                <w:rStyle w:val="150"/>
                <w:rFonts w:hint="eastAsia" w:ascii="仿宋" w:hAnsi="仿宋" w:eastAsia="仿宋" w:cs="仿宋"/>
                <w:sz w:val="24"/>
                <w:lang w:val="zh-CN"/>
              </w:rPr>
              <w:t>年项目合同案例及相关证明资料</w:t>
            </w:r>
          </w:p>
          <w:p w14:paraId="67440567">
            <w:pPr>
              <w:widowControl/>
              <w:textAlignment w:val="baseline"/>
              <w:rPr>
                <w:rStyle w:val="150"/>
              </w:rPr>
            </w:pPr>
            <w:r>
              <w:rPr>
                <w:rFonts w:hint="eastAsia" w:ascii="仿宋" w:hAnsi="仿宋" w:eastAsia="仿宋" w:cs="仿宋"/>
                <w:sz w:val="24"/>
              </w:rPr>
              <w:t>6.</w:t>
            </w:r>
            <w:r>
              <w:rPr>
                <w:rStyle w:val="150"/>
                <w:rFonts w:hint="eastAsia" w:ascii="仿宋" w:hAnsi="仿宋" w:eastAsia="仿宋" w:cs="仿宋"/>
                <w:sz w:val="24"/>
              </w:rPr>
              <w:t>施工方案</w:t>
            </w:r>
          </w:p>
          <w:p w14:paraId="3E2B49B5">
            <w:pPr>
              <w:widowControl/>
              <w:textAlignment w:val="baseline"/>
              <w:rPr>
                <w:rStyle w:val="150"/>
                <w:rFonts w:ascii="仿宋" w:hAnsi="仿宋" w:eastAsia="仿宋" w:cs="仿宋"/>
                <w:sz w:val="24"/>
              </w:rPr>
            </w:pPr>
            <w:r>
              <w:rPr>
                <w:rStyle w:val="150"/>
                <w:rFonts w:hint="eastAsia" w:ascii="仿宋" w:hAnsi="仿宋" w:eastAsia="仿宋" w:cs="仿宋"/>
                <w:sz w:val="24"/>
              </w:rPr>
              <w:t>7.拟投入本项目项目管理机构</w:t>
            </w:r>
          </w:p>
          <w:p w14:paraId="236330EF">
            <w:pPr>
              <w:topLinePunct/>
              <w:autoSpaceDE w:val="0"/>
              <w:autoSpaceDN w:val="0"/>
              <w:rPr>
                <w:rFonts w:ascii="仿宋" w:hAnsi="仿宋" w:eastAsia="仿宋" w:cs="仿宋"/>
                <w:sz w:val="24"/>
              </w:rPr>
            </w:pPr>
            <w:r>
              <w:rPr>
                <w:rFonts w:hint="eastAsia" w:ascii="仿宋" w:hAnsi="仿宋" w:eastAsia="仿宋" w:cs="仿宋"/>
                <w:sz w:val="24"/>
              </w:rPr>
              <w:t>8.其他资料</w:t>
            </w:r>
          </w:p>
          <w:p w14:paraId="7F9F6551">
            <w:pPr>
              <w:widowControl/>
              <w:textAlignment w:val="baseline"/>
              <w:rPr>
                <w:rStyle w:val="150"/>
                <w:rFonts w:ascii="仿宋" w:hAnsi="仿宋" w:eastAsia="仿宋" w:cs="仿宋"/>
                <w:sz w:val="24"/>
              </w:rPr>
            </w:pPr>
            <w:r>
              <w:rPr>
                <w:rStyle w:val="150"/>
                <w:rFonts w:hint="eastAsia" w:ascii="仿宋" w:hAnsi="仿宋" w:eastAsia="仿宋" w:cs="仿宋"/>
                <w:sz w:val="24"/>
              </w:rPr>
              <w:t>9.提供落实政府采购政策的证明文件（如涉及，见“响应文件格式”）。</w:t>
            </w:r>
          </w:p>
          <w:p w14:paraId="5D595A93">
            <w:pPr>
              <w:topLinePunct/>
              <w:autoSpaceDE w:val="0"/>
              <w:autoSpaceDN w:val="0"/>
              <w:rPr>
                <w:rFonts w:ascii="仿宋" w:hAnsi="仿宋" w:eastAsia="仿宋" w:cs="仿宋"/>
                <w:b/>
                <w:bCs/>
                <w:sz w:val="24"/>
              </w:rPr>
            </w:pPr>
            <w:r>
              <w:rPr>
                <w:rFonts w:hint="eastAsia" w:ascii="仿宋" w:hAnsi="仿宋" w:eastAsia="仿宋" w:cs="仿宋"/>
                <w:b/>
                <w:bCs/>
                <w:sz w:val="24"/>
              </w:rPr>
              <w:t>价格部分</w:t>
            </w:r>
          </w:p>
          <w:p w14:paraId="2832F0A2">
            <w:pPr>
              <w:topLinePunct/>
              <w:autoSpaceDE w:val="0"/>
              <w:autoSpaceDN w:val="0"/>
              <w:rPr>
                <w:rFonts w:ascii="仿宋" w:hAnsi="仿宋" w:eastAsia="仿宋" w:cs="仿宋"/>
                <w:sz w:val="24"/>
              </w:rPr>
            </w:pPr>
            <w:r>
              <w:rPr>
                <w:rFonts w:hint="eastAsia" w:ascii="仿宋" w:hAnsi="仿宋" w:eastAsia="仿宋" w:cs="仿宋"/>
                <w:sz w:val="24"/>
              </w:rPr>
              <w:t>*1.报价一览表 (见‘磋商文件格式’)；</w:t>
            </w:r>
          </w:p>
          <w:p w14:paraId="63D0B2C7">
            <w:pPr>
              <w:topLinePunct/>
              <w:autoSpaceDE w:val="0"/>
              <w:autoSpaceDN w:val="0"/>
              <w:rPr>
                <w:rFonts w:ascii="仿宋" w:hAnsi="仿宋" w:eastAsia="仿宋" w:cs="仿宋"/>
                <w:b/>
                <w:bCs/>
                <w:sz w:val="24"/>
              </w:rPr>
            </w:pPr>
            <w:r>
              <w:rPr>
                <w:rFonts w:hint="eastAsia" w:ascii="仿宋" w:hAnsi="仿宋" w:eastAsia="仿宋" w:cs="仿宋"/>
                <w:sz w:val="24"/>
              </w:rPr>
              <w:t>2.已标价的工程量清单</w:t>
            </w:r>
          </w:p>
          <w:p w14:paraId="785A1518">
            <w:pPr>
              <w:widowControl/>
              <w:spacing w:line="280" w:lineRule="exact"/>
              <w:rPr>
                <w:rFonts w:ascii="仿宋" w:hAnsi="仿宋" w:eastAsia="仿宋" w:cs="仿宋"/>
                <w:sz w:val="24"/>
              </w:rPr>
            </w:pPr>
            <w:r>
              <w:rPr>
                <w:rStyle w:val="150"/>
                <w:rFonts w:hint="eastAsia" w:ascii="仿宋" w:hAnsi="仿宋" w:eastAsia="仿宋" w:cs="仿宋"/>
                <w:sz w:val="24"/>
              </w:rPr>
              <w:t>加*的商务、技术文件若有一项未提供或无效，将导致其不具备磋商资格，且不允许在开启后补正。</w:t>
            </w:r>
          </w:p>
        </w:tc>
      </w:tr>
      <w:tr w14:paraId="12ECD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14:paraId="74F52B44">
            <w:pPr>
              <w:widowControl/>
              <w:jc w:val="center"/>
              <w:rPr>
                <w:rFonts w:ascii="仿宋" w:hAnsi="仿宋" w:eastAsia="仿宋" w:cs="仿宋"/>
                <w:b/>
                <w:sz w:val="24"/>
              </w:rPr>
            </w:pPr>
            <w:r>
              <w:rPr>
                <w:rFonts w:hint="eastAsia" w:ascii="仿宋" w:hAnsi="仿宋" w:eastAsia="仿宋" w:cs="仿宋"/>
                <w:b/>
                <w:sz w:val="24"/>
              </w:rPr>
              <w:t>12</w:t>
            </w:r>
          </w:p>
        </w:tc>
        <w:tc>
          <w:tcPr>
            <w:tcW w:w="2071" w:type="dxa"/>
            <w:tcBorders>
              <w:top w:val="single" w:color="auto" w:sz="4" w:space="0"/>
              <w:left w:val="single" w:color="auto" w:sz="4" w:space="0"/>
              <w:bottom w:val="single" w:color="auto" w:sz="4" w:space="0"/>
              <w:right w:val="single" w:color="auto" w:sz="4" w:space="0"/>
            </w:tcBorders>
            <w:vAlign w:val="center"/>
          </w:tcPr>
          <w:p w14:paraId="122B20C5">
            <w:pPr>
              <w:widowControl/>
              <w:jc w:val="center"/>
              <w:rPr>
                <w:rFonts w:ascii="仿宋" w:hAnsi="仿宋" w:eastAsia="仿宋" w:cs="仿宋"/>
                <w:b/>
                <w:sz w:val="24"/>
              </w:rPr>
            </w:pPr>
            <w:r>
              <w:rPr>
                <w:rFonts w:hint="eastAsia" w:ascii="仿宋" w:hAnsi="仿宋" w:eastAsia="仿宋" w:cs="仿宋"/>
                <w:b/>
                <w:sz w:val="24"/>
              </w:rPr>
              <w:t>磋商保证金</w:t>
            </w:r>
          </w:p>
        </w:tc>
        <w:tc>
          <w:tcPr>
            <w:tcW w:w="6533" w:type="dxa"/>
            <w:tcBorders>
              <w:top w:val="single" w:color="auto" w:sz="4" w:space="0"/>
              <w:left w:val="single" w:color="auto" w:sz="4" w:space="0"/>
              <w:bottom w:val="single" w:color="auto" w:sz="4" w:space="0"/>
              <w:right w:val="single" w:color="auto" w:sz="4" w:space="0"/>
            </w:tcBorders>
            <w:vAlign w:val="center"/>
          </w:tcPr>
          <w:p w14:paraId="1A67449C">
            <w:pPr>
              <w:pStyle w:val="19"/>
              <w:widowControl/>
              <w:spacing w:line="280" w:lineRule="exact"/>
              <w:rPr>
                <w:rFonts w:ascii="仿宋" w:hAnsi="仿宋" w:eastAsia="仿宋" w:cs="仿宋"/>
                <w:spacing w:val="10"/>
                <w:sz w:val="24"/>
                <w:szCs w:val="24"/>
              </w:rPr>
            </w:pPr>
            <w:r>
              <w:rPr>
                <w:rFonts w:hint="eastAsia" w:ascii="仿宋" w:hAnsi="仿宋" w:eastAsia="仿宋" w:cs="仿宋"/>
                <w:spacing w:val="10"/>
                <w:sz w:val="24"/>
                <w:szCs w:val="24"/>
              </w:rPr>
              <w:t>本项目要求提交磋商保证金：</w:t>
            </w:r>
          </w:p>
          <w:p w14:paraId="0AD6662D">
            <w:pPr>
              <w:pStyle w:val="19"/>
              <w:widowControl/>
              <w:spacing w:line="280" w:lineRule="exact"/>
              <w:rPr>
                <w:rFonts w:ascii="仿宋" w:hAnsi="仿宋" w:eastAsia="仿宋" w:cs="仿宋"/>
                <w:spacing w:val="10"/>
                <w:sz w:val="24"/>
                <w:szCs w:val="24"/>
              </w:rPr>
            </w:pPr>
            <w:r>
              <w:rPr>
                <w:rFonts w:hint="eastAsia" w:ascii="仿宋" w:hAnsi="仿宋" w:eastAsia="仿宋" w:cs="仿宋"/>
                <w:spacing w:val="10"/>
                <w:sz w:val="24"/>
                <w:szCs w:val="24"/>
              </w:rPr>
              <w:t>1.供应商须在磋商截止时间前递交磋商保证金，供应商未按规定时间递交磋商保证金，将导致磋商被拒绝。</w:t>
            </w:r>
          </w:p>
          <w:p w14:paraId="4BC9C5D9">
            <w:pPr>
              <w:pStyle w:val="19"/>
              <w:widowControl/>
              <w:spacing w:line="280" w:lineRule="exact"/>
              <w:ind w:left="260" w:hanging="260" w:hangingChars="100"/>
              <w:rPr>
                <w:rFonts w:ascii="仿宋" w:hAnsi="仿宋" w:eastAsia="仿宋" w:cs="仿宋"/>
                <w:spacing w:val="10"/>
                <w:sz w:val="24"/>
                <w:szCs w:val="24"/>
              </w:rPr>
            </w:pPr>
            <w:r>
              <w:rPr>
                <w:rFonts w:hint="eastAsia" w:ascii="仿宋" w:hAnsi="仿宋" w:eastAsia="仿宋" w:cs="仿宋"/>
                <w:spacing w:val="10"/>
                <w:sz w:val="24"/>
                <w:szCs w:val="24"/>
              </w:rPr>
              <w:t>2.本项目磋商保证金金额：人民币</w:t>
            </w:r>
            <w:r>
              <w:rPr>
                <w:rFonts w:hint="eastAsia" w:ascii="仿宋" w:hAnsi="仿宋" w:eastAsia="仿宋" w:cs="仿宋"/>
                <w:spacing w:val="10"/>
                <w:sz w:val="24"/>
                <w:szCs w:val="24"/>
                <w:lang w:val="en-US" w:eastAsia="zh-CN"/>
              </w:rPr>
              <w:t>壹万捌仟元</w:t>
            </w:r>
            <w:r>
              <w:rPr>
                <w:rFonts w:hint="eastAsia" w:ascii="仿宋" w:hAnsi="仿宋" w:eastAsia="仿宋" w:cs="仿宋"/>
                <w:spacing w:val="10"/>
                <w:sz w:val="24"/>
                <w:szCs w:val="24"/>
              </w:rPr>
              <w:t>整（￥：</w:t>
            </w:r>
            <w:r>
              <w:rPr>
                <w:rFonts w:hint="eastAsia" w:ascii="仿宋" w:hAnsi="仿宋" w:eastAsia="仿宋" w:cs="仿宋"/>
                <w:spacing w:val="10"/>
                <w:sz w:val="24"/>
                <w:szCs w:val="24"/>
                <w:lang w:val="en-US" w:eastAsia="zh-CN"/>
              </w:rPr>
              <w:t>18000</w:t>
            </w:r>
            <w:r>
              <w:rPr>
                <w:rFonts w:hint="eastAsia" w:ascii="仿宋" w:hAnsi="仿宋" w:eastAsia="仿宋" w:cs="仿宋"/>
                <w:spacing w:val="10"/>
                <w:sz w:val="24"/>
                <w:szCs w:val="24"/>
              </w:rPr>
              <w:t>元）</w:t>
            </w:r>
          </w:p>
          <w:p w14:paraId="1CCDC069">
            <w:pPr>
              <w:pStyle w:val="19"/>
              <w:widowControl/>
              <w:spacing w:line="280" w:lineRule="exact"/>
              <w:rPr>
                <w:rFonts w:ascii="仿宋" w:hAnsi="仿宋" w:eastAsia="仿宋" w:cs="仿宋"/>
                <w:spacing w:val="10"/>
                <w:sz w:val="24"/>
                <w:szCs w:val="24"/>
              </w:rPr>
            </w:pPr>
            <w:r>
              <w:rPr>
                <w:rFonts w:hint="eastAsia" w:ascii="仿宋" w:hAnsi="仿宋" w:eastAsia="仿宋" w:cs="仿宋"/>
                <w:spacing w:val="10"/>
                <w:sz w:val="24"/>
                <w:szCs w:val="24"/>
              </w:rPr>
              <w:t>3.磋商保证金应当采用支票、汇票、本票、网上银行支付或者金融机构、担保机构出具的保函等非现金形式交纳。</w:t>
            </w:r>
          </w:p>
          <w:p w14:paraId="1CE651DD">
            <w:pPr>
              <w:pStyle w:val="19"/>
              <w:widowControl/>
              <w:spacing w:line="280" w:lineRule="exact"/>
              <w:rPr>
                <w:rFonts w:ascii="仿宋" w:hAnsi="仿宋" w:eastAsia="仿宋" w:cs="仿宋"/>
                <w:spacing w:val="10"/>
                <w:sz w:val="24"/>
                <w:szCs w:val="24"/>
              </w:rPr>
            </w:pPr>
            <w:r>
              <w:rPr>
                <w:rFonts w:hint="eastAsia" w:ascii="仿宋" w:hAnsi="仿宋" w:eastAsia="仿宋" w:cs="仿宋"/>
                <w:spacing w:val="10"/>
                <w:sz w:val="24"/>
                <w:szCs w:val="24"/>
              </w:rPr>
              <w:t>开户名称：</w:t>
            </w:r>
            <w:r>
              <w:rPr>
                <w:rFonts w:hint="eastAsia" w:ascii="仿宋" w:hAnsi="仿宋" w:eastAsia="仿宋" w:cs="仿宋"/>
                <w:spacing w:val="10"/>
                <w:sz w:val="24"/>
                <w:szCs w:val="24"/>
                <w:lang w:val="en-US" w:eastAsia="zh-CN"/>
              </w:rPr>
              <w:t>山西英泰寰宇项目管理有限公司</w:t>
            </w:r>
          </w:p>
          <w:p w14:paraId="4F1751A3">
            <w:pPr>
              <w:pStyle w:val="19"/>
              <w:widowControl/>
              <w:spacing w:line="280" w:lineRule="exact"/>
              <w:rPr>
                <w:rFonts w:hint="eastAsia" w:ascii="仿宋" w:hAnsi="仿宋" w:eastAsia="仿宋" w:cs="仿宋"/>
                <w:spacing w:val="10"/>
                <w:sz w:val="24"/>
                <w:szCs w:val="24"/>
              </w:rPr>
            </w:pPr>
            <w:r>
              <w:rPr>
                <w:rFonts w:hint="eastAsia" w:ascii="仿宋" w:hAnsi="仿宋" w:eastAsia="仿宋" w:cs="仿宋"/>
                <w:spacing w:val="10"/>
                <w:sz w:val="24"/>
                <w:szCs w:val="24"/>
              </w:rPr>
              <w:t>开户银行：</w:t>
            </w:r>
            <w:r>
              <w:rPr>
                <w:rFonts w:hint="eastAsia" w:ascii="仿宋" w:hAnsi="仿宋" w:eastAsia="仿宋" w:cs="仿宋"/>
                <w:spacing w:val="10"/>
                <w:sz w:val="24"/>
                <w:szCs w:val="24"/>
                <w:lang w:val="en-US" w:eastAsia="zh-CN"/>
              </w:rPr>
              <w:t>交通银行股份有限公司太原高新技术开发区支行</w:t>
            </w:r>
          </w:p>
          <w:p w14:paraId="451ADC96">
            <w:pPr>
              <w:pStyle w:val="19"/>
              <w:widowControl/>
              <w:spacing w:line="280" w:lineRule="exact"/>
              <w:rPr>
                <w:rFonts w:ascii="仿宋" w:hAnsi="仿宋" w:eastAsia="仿宋" w:cs="仿宋"/>
                <w:spacing w:val="10"/>
                <w:sz w:val="24"/>
                <w:szCs w:val="24"/>
              </w:rPr>
            </w:pPr>
            <w:r>
              <w:rPr>
                <w:rFonts w:hint="eastAsia" w:ascii="仿宋" w:hAnsi="仿宋" w:eastAsia="仿宋" w:cs="仿宋"/>
                <w:spacing w:val="10"/>
                <w:sz w:val="24"/>
                <w:szCs w:val="24"/>
              </w:rPr>
              <w:t>账    号：</w:t>
            </w:r>
            <w:r>
              <w:rPr>
                <w:rFonts w:hint="eastAsia" w:ascii="仿宋" w:hAnsi="仿宋" w:eastAsia="仿宋" w:cs="仿宋"/>
                <w:spacing w:val="10"/>
                <w:sz w:val="24"/>
                <w:szCs w:val="24"/>
                <w:lang w:val="en-US" w:eastAsia="zh-CN"/>
              </w:rPr>
              <w:t>1410 0024 0012 0180 13450</w:t>
            </w:r>
          </w:p>
          <w:p w14:paraId="6CB93CF9">
            <w:pPr>
              <w:pStyle w:val="19"/>
              <w:widowControl/>
              <w:spacing w:line="280" w:lineRule="exact"/>
              <w:rPr>
                <w:rFonts w:ascii="仿宋" w:hAnsi="仿宋" w:eastAsia="仿宋" w:cs="仿宋"/>
                <w:spacing w:val="10"/>
                <w:sz w:val="24"/>
                <w:szCs w:val="24"/>
              </w:rPr>
            </w:pPr>
            <w:r>
              <w:rPr>
                <w:rFonts w:hint="eastAsia" w:ascii="仿宋" w:hAnsi="仿宋" w:eastAsia="仿宋" w:cs="仿宋"/>
                <w:spacing w:val="10"/>
                <w:sz w:val="24"/>
                <w:szCs w:val="24"/>
              </w:rPr>
              <w:t>递交方式：（通过本单位银行基本帐户递交）</w:t>
            </w:r>
          </w:p>
          <w:p w14:paraId="0DD5DCB6">
            <w:pPr>
              <w:pStyle w:val="19"/>
              <w:widowControl/>
              <w:spacing w:line="280" w:lineRule="exact"/>
              <w:rPr>
                <w:rFonts w:ascii="仿宋" w:hAnsi="仿宋" w:eastAsia="仿宋" w:cs="仿宋"/>
                <w:spacing w:val="10"/>
                <w:sz w:val="24"/>
                <w:szCs w:val="24"/>
              </w:rPr>
            </w:pPr>
            <w:r>
              <w:rPr>
                <w:rFonts w:hint="eastAsia" w:ascii="仿宋" w:hAnsi="仿宋" w:eastAsia="仿宋" w:cs="仿宋"/>
                <w:spacing w:val="10"/>
                <w:sz w:val="24"/>
                <w:szCs w:val="24"/>
              </w:rPr>
              <w:t>退还方式：（退还至供应商银行基本帐户）</w:t>
            </w:r>
          </w:p>
          <w:p w14:paraId="722BDAF5">
            <w:pPr>
              <w:pStyle w:val="19"/>
              <w:widowControl/>
              <w:spacing w:line="280" w:lineRule="exact"/>
              <w:rPr>
                <w:rFonts w:ascii="仿宋" w:hAnsi="仿宋" w:eastAsia="仿宋" w:cs="仿宋"/>
                <w:spacing w:val="10"/>
                <w:sz w:val="24"/>
                <w:szCs w:val="24"/>
              </w:rPr>
            </w:pPr>
            <w:r>
              <w:rPr>
                <w:rFonts w:hint="eastAsia" w:ascii="仿宋" w:hAnsi="仿宋" w:eastAsia="仿宋" w:cs="仿宋"/>
                <w:spacing w:val="10"/>
                <w:sz w:val="24"/>
                <w:szCs w:val="24"/>
              </w:rPr>
              <w:t>注：缴纳响应保证金时请在备注栏中注明项目名称及项目编号</w:t>
            </w:r>
          </w:p>
        </w:tc>
      </w:tr>
      <w:tr w14:paraId="050BC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14:paraId="22B83CFD">
            <w:pPr>
              <w:widowControl/>
              <w:jc w:val="center"/>
              <w:rPr>
                <w:rFonts w:ascii="仿宋" w:hAnsi="仿宋" w:eastAsia="仿宋" w:cs="仿宋"/>
                <w:b/>
                <w:sz w:val="24"/>
              </w:rPr>
            </w:pPr>
            <w:r>
              <w:rPr>
                <w:rFonts w:hint="eastAsia" w:ascii="仿宋" w:hAnsi="仿宋" w:eastAsia="仿宋" w:cs="仿宋"/>
                <w:b/>
                <w:sz w:val="24"/>
              </w:rPr>
              <w:t>13</w:t>
            </w:r>
          </w:p>
        </w:tc>
        <w:tc>
          <w:tcPr>
            <w:tcW w:w="2071" w:type="dxa"/>
            <w:tcBorders>
              <w:top w:val="single" w:color="auto" w:sz="4" w:space="0"/>
              <w:left w:val="single" w:color="auto" w:sz="4" w:space="0"/>
              <w:bottom w:val="single" w:color="auto" w:sz="4" w:space="0"/>
              <w:right w:val="single" w:color="auto" w:sz="4" w:space="0"/>
            </w:tcBorders>
            <w:vAlign w:val="center"/>
          </w:tcPr>
          <w:p w14:paraId="75A45478">
            <w:pPr>
              <w:widowControl/>
              <w:jc w:val="center"/>
              <w:rPr>
                <w:rFonts w:ascii="仿宋" w:hAnsi="仿宋" w:eastAsia="仿宋" w:cs="仿宋"/>
                <w:b/>
                <w:sz w:val="24"/>
              </w:rPr>
            </w:pPr>
            <w:r>
              <w:rPr>
                <w:rFonts w:hint="eastAsia" w:ascii="仿宋" w:hAnsi="仿宋" w:eastAsia="仿宋" w:cs="仿宋"/>
                <w:b/>
                <w:sz w:val="24"/>
              </w:rPr>
              <w:t>响应文件有效期</w:t>
            </w:r>
          </w:p>
        </w:tc>
        <w:tc>
          <w:tcPr>
            <w:tcW w:w="6533" w:type="dxa"/>
            <w:tcBorders>
              <w:top w:val="single" w:color="auto" w:sz="4" w:space="0"/>
              <w:left w:val="single" w:color="auto" w:sz="4" w:space="0"/>
              <w:bottom w:val="single" w:color="auto" w:sz="4" w:space="0"/>
              <w:right w:val="single" w:color="auto" w:sz="4" w:space="0"/>
            </w:tcBorders>
            <w:vAlign w:val="center"/>
          </w:tcPr>
          <w:p w14:paraId="7FA372D8">
            <w:pPr>
              <w:spacing w:line="360" w:lineRule="auto"/>
              <w:rPr>
                <w:rFonts w:ascii="仿宋" w:hAnsi="仿宋" w:eastAsia="仿宋" w:cs="仿宋"/>
                <w:bCs/>
                <w:sz w:val="24"/>
              </w:rPr>
            </w:pPr>
            <w:r>
              <w:rPr>
                <w:rFonts w:hint="eastAsia" w:ascii="仿宋" w:hAnsi="仿宋" w:eastAsia="仿宋" w:cs="仿宋"/>
                <w:bCs/>
                <w:sz w:val="24"/>
              </w:rPr>
              <w:t>90日历天（从提交响应文件截止之日起计算）</w:t>
            </w:r>
          </w:p>
        </w:tc>
      </w:tr>
      <w:tr w14:paraId="0478A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14:paraId="4EB03B4C">
            <w:pPr>
              <w:widowControl/>
              <w:jc w:val="center"/>
              <w:rPr>
                <w:rFonts w:ascii="仿宋" w:hAnsi="仿宋" w:eastAsia="仿宋" w:cs="仿宋"/>
                <w:b/>
                <w:sz w:val="24"/>
              </w:rPr>
            </w:pPr>
            <w:r>
              <w:rPr>
                <w:rFonts w:hint="eastAsia" w:ascii="仿宋" w:hAnsi="仿宋" w:eastAsia="仿宋" w:cs="仿宋"/>
                <w:b/>
                <w:sz w:val="24"/>
              </w:rPr>
              <w:t>14</w:t>
            </w:r>
          </w:p>
        </w:tc>
        <w:tc>
          <w:tcPr>
            <w:tcW w:w="2071" w:type="dxa"/>
            <w:tcBorders>
              <w:top w:val="single" w:color="auto" w:sz="4" w:space="0"/>
              <w:left w:val="single" w:color="auto" w:sz="4" w:space="0"/>
              <w:bottom w:val="single" w:color="auto" w:sz="4" w:space="0"/>
              <w:right w:val="single" w:color="auto" w:sz="4" w:space="0"/>
            </w:tcBorders>
            <w:vAlign w:val="center"/>
          </w:tcPr>
          <w:p w14:paraId="4777B8AE">
            <w:pPr>
              <w:spacing w:line="360" w:lineRule="auto"/>
              <w:ind w:left="-101" w:leftChars="-48" w:right="-94" w:rightChars="-45" w:firstLine="133" w:firstLineChars="55"/>
              <w:jc w:val="center"/>
              <w:rPr>
                <w:rFonts w:ascii="仿宋" w:hAnsi="仿宋" w:eastAsia="仿宋" w:cs="仿宋"/>
                <w:b/>
                <w:sz w:val="24"/>
              </w:rPr>
            </w:pPr>
            <w:r>
              <w:rPr>
                <w:rFonts w:hint="eastAsia" w:ascii="仿宋" w:hAnsi="仿宋" w:eastAsia="仿宋" w:cs="仿宋"/>
                <w:b/>
                <w:sz w:val="24"/>
              </w:rPr>
              <w:t>确定成交供应商</w:t>
            </w:r>
          </w:p>
        </w:tc>
        <w:tc>
          <w:tcPr>
            <w:tcW w:w="6533" w:type="dxa"/>
            <w:tcBorders>
              <w:top w:val="single" w:color="auto" w:sz="4" w:space="0"/>
              <w:left w:val="single" w:color="auto" w:sz="4" w:space="0"/>
              <w:bottom w:val="single" w:color="auto" w:sz="4" w:space="0"/>
              <w:right w:val="single" w:color="auto" w:sz="4" w:space="0"/>
            </w:tcBorders>
            <w:vAlign w:val="center"/>
          </w:tcPr>
          <w:p w14:paraId="2D2C6CA2">
            <w:pPr>
              <w:spacing w:line="360" w:lineRule="auto"/>
              <w:rPr>
                <w:rFonts w:ascii="仿宋" w:hAnsi="仿宋" w:eastAsia="仿宋" w:cs="仿宋"/>
                <w:bCs/>
                <w:sz w:val="24"/>
              </w:rPr>
            </w:pPr>
            <w:r>
              <w:rPr>
                <w:rFonts w:hint="eastAsia" w:ascii="仿宋" w:hAnsi="仿宋" w:eastAsia="仿宋" w:cs="仿宋"/>
                <w:bCs/>
                <w:sz w:val="24"/>
              </w:rPr>
              <w:t>本项目采用综合评分法，授权评审小组直接确定成交供应商</w:t>
            </w:r>
          </w:p>
        </w:tc>
      </w:tr>
      <w:tr w14:paraId="54ED3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14:paraId="0C36467F">
            <w:pPr>
              <w:widowControl/>
              <w:jc w:val="center"/>
              <w:rPr>
                <w:rFonts w:ascii="仿宋" w:hAnsi="仿宋" w:eastAsia="仿宋" w:cs="仿宋"/>
                <w:b/>
                <w:sz w:val="24"/>
              </w:rPr>
            </w:pPr>
            <w:r>
              <w:rPr>
                <w:rFonts w:hint="eastAsia" w:ascii="仿宋" w:hAnsi="仿宋" w:eastAsia="仿宋" w:cs="仿宋"/>
                <w:b/>
                <w:sz w:val="24"/>
              </w:rPr>
              <w:t>15</w:t>
            </w:r>
          </w:p>
        </w:tc>
        <w:tc>
          <w:tcPr>
            <w:tcW w:w="2071" w:type="dxa"/>
            <w:tcBorders>
              <w:top w:val="single" w:color="auto" w:sz="4" w:space="0"/>
              <w:left w:val="single" w:color="auto" w:sz="4" w:space="0"/>
              <w:bottom w:val="single" w:color="auto" w:sz="4" w:space="0"/>
              <w:right w:val="single" w:color="auto" w:sz="4" w:space="0"/>
            </w:tcBorders>
            <w:vAlign w:val="center"/>
          </w:tcPr>
          <w:p w14:paraId="73D07E28">
            <w:pPr>
              <w:widowControl/>
              <w:jc w:val="center"/>
              <w:rPr>
                <w:rFonts w:ascii="仿宋" w:hAnsi="仿宋" w:eastAsia="仿宋" w:cs="仿宋"/>
                <w:b/>
                <w:sz w:val="24"/>
              </w:rPr>
            </w:pPr>
            <w:r>
              <w:rPr>
                <w:rFonts w:hint="eastAsia" w:ascii="仿宋" w:hAnsi="仿宋" w:eastAsia="仿宋" w:cs="仿宋"/>
                <w:b/>
                <w:sz w:val="24"/>
              </w:rPr>
              <w:t>政府采购</w:t>
            </w:r>
          </w:p>
          <w:p w14:paraId="4986FBB8">
            <w:pPr>
              <w:widowControl/>
              <w:jc w:val="center"/>
              <w:rPr>
                <w:rFonts w:ascii="仿宋" w:hAnsi="仿宋" w:eastAsia="仿宋" w:cs="仿宋"/>
                <w:b/>
                <w:sz w:val="24"/>
              </w:rPr>
            </w:pPr>
            <w:r>
              <w:rPr>
                <w:rFonts w:hint="eastAsia" w:ascii="仿宋" w:hAnsi="仿宋" w:eastAsia="仿宋" w:cs="仿宋"/>
                <w:b/>
                <w:sz w:val="24"/>
              </w:rPr>
              <w:t>相关政策要求</w:t>
            </w:r>
          </w:p>
          <w:p w14:paraId="352E7A61">
            <w:pPr>
              <w:widowControl/>
              <w:jc w:val="center"/>
              <w:rPr>
                <w:rFonts w:ascii="仿宋" w:hAnsi="仿宋" w:eastAsia="仿宋" w:cs="仿宋"/>
                <w:b/>
                <w:sz w:val="24"/>
              </w:rPr>
            </w:pPr>
          </w:p>
        </w:tc>
        <w:tc>
          <w:tcPr>
            <w:tcW w:w="6533" w:type="dxa"/>
            <w:tcBorders>
              <w:top w:val="single" w:color="auto" w:sz="4" w:space="0"/>
              <w:left w:val="single" w:color="auto" w:sz="4" w:space="0"/>
              <w:bottom w:val="single" w:color="auto" w:sz="4" w:space="0"/>
              <w:right w:val="single" w:color="auto" w:sz="4" w:space="0"/>
            </w:tcBorders>
            <w:vAlign w:val="center"/>
          </w:tcPr>
          <w:p w14:paraId="253702B1">
            <w:pPr>
              <w:widowControl/>
              <w:spacing w:line="216" w:lineRule="auto"/>
              <w:rPr>
                <w:rFonts w:ascii="仿宋" w:hAnsi="仿宋" w:eastAsia="仿宋" w:cs="仿宋"/>
                <w:sz w:val="24"/>
              </w:rPr>
            </w:pPr>
            <w:r>
              <w:rPr>
                <w:rFonts w:hint="eastAsia" w:ascii="仿宋" w:hAnsi="仿宋" w:eastAsia="仿宋" w:cs="仿宋"/>
                <w:sz w:val="24"/>
              </w:rPr>
              <w:t>1、本项目涉及政府采购节能环保产品的要求：</w:t>
            </w:r>
          </w:p>
          <w:p w14:paraId="2C16B40B">
            <w:pPr>
              <w:widowControl/>
              <w:spacing w:line="216" w:lineRule="auto"/>
              <w:rPr>
                <w:rFonts w:ascii="仿宋" w:hAnsi="仿宋" w:eastAsia="仿宋" w:cs="仿宋"/>
                <w:sz w:val="24"/>
              </w:rPr>
            </w:pPr>
            <w:r>
              <w:rPr>
                <w:rFonts w:hint="eastAsia" w:ascii="仿宋" w:hAnsi="仿宋" w:eastAsia="仿宋" w:cs="仿宋"/>
                <w:sz w:val="24"/>
              </w:rPr>
              <w:t>根据国家最新节能环保产品采购政策予以执行。</w:t>
            </w:r>
          </w:p>
          <w:p w14:paraId="1FA42B56">
            <w:pPr>
              <w:widowControl/>
              <w:spacing w:line="216" w:lineRule="auto"/>
              <w:rPr>
                <w:rFonts w:ascii="仿宋" w:hAnsi="仿宋" w:eastAsia="仿宋" w:cs="仿宋"/>
                <w:sz w:val="24"/>
              </w:rPr>
            </w:pPr>
            <w:r>
              <w:rPr>
                <w:rFonts w:hint="eastAsia" w:ascii="仿宋" w:hAnsi="仿宋" w:eastAsia="仿宋" w:cs="仿宋"/>
                <w:sz w:val="24"/>
              </w:rPr>
              <w:t>2、中小企业参加本项目磋商的要求：</w:t>
            </w:r>
          </w:p>
          <w:p w14:paraId="72F847B0">
            <w:pPr>
              <w:widowControl/>
              <w:spacing w:line="216" w:lineRule="auto"/>
              <w:rPr>
                <w:rFonts w:ascii="仿宋" w:hAnsi="仿宋" w:eastAsia="仿宋" w:cs="仿宋"/>
                <w:sz w:val="24"/>
              </w:rPr>
            </w:pPr>
            <w:r>
              <w:rPr>
                <w:rFonts w:hint="eastAsia" w:ascii="仿宋" w:hAnsi="仿宋" w:eastAsia="仿宋" w:cs="仿宋"/>
                <w:sz w:val="24"/>
              </w:rPr>
              <w:t>（1）须按照工信部联【2011】300号《中小企业划型标准规定》的标准如实填写《中小企业声明函》（格式见第八部分；监狱企业参加磋商视同小微企业，提供由省级以上监狱管理局、戒毒管理局出具的属于监狱企业的证明文件。</w:t>
            </w:r>
          </w:p>
          <w:p w14:paraId="0D9C9438">
            <w:pPr>
              <w:widowControl/>
              <w:spacing w:line="216" w:lineRule="auto"/>
              <w:rPr>
                <w:rFonts w:ascii="仿宋" w:hAnsi="仿宋" w:eastAsia="仿宋" w:cs="仿宋"/>
                <w:sz w:val="24"/>
              </w:rPr>
            </w:pPr>
            <w:r>
              <w:rPr>
                <w:rFonts w:hint="eastAsia" w:ascii="仿宋" w:hAnsi="仿宋" w:eastAsia="仿宋" w:cs="仿宋"/>
                <w:sz w:val="24"/>
              </w:rPr>
              <w:t>（2）小型、微型企业只有提供本企业制造的货物或者服务，或者提供其他小、微企业制造的货物，享受投报货物的价格折扣。若有的话，如实填写《中小企业/残疾人福利性单位提供货物、服务明细表》（格式后附）；</w:t>
            </w:r>
          </w:p>
          <w:p w14:paraId="0B42B3C0">
            <w:pPr>
              <w:widowControl/>
              <w:spacing w:line="216" w:lineRule="auto"/>
              <w:rPr>
                <w:rFonts w:ascii="仿宋" w:hAnsi="仿宋" w:eastAsia="仿宋" w:cs="仿宋"/>
                <w:sz w:val="24"/>
              </w:rPr>
            </w:pPr>
            <w:r>
              <w:rPr>
                <w:rFonts w:hint="eastAsia" w:ascii="仿宋" w:hAnsi="仿宋" w:eastAsia="仿宋" w:cs="仿宋"/>
                <w:sz w:val="24"/>
              </w:rPr>
              <w:t>（3）小、型企业提供中型企业制造的货物或使用大型企业注册商标货物的，视同为中型企业。</w:t>
            </w:r>
          </w:p>
          <w:p w14:paraId="1A00E55C">
            <w:pPr>
              <w:widowControl/>
              <w:spacing w:line="216" w:lineRule="auto"/>
              <w:rPr>
                <w:rFonts w:ascii="仿宋" w:hAnsi="仿宋" w:eastAsia="仿宋" w:cs="仿宋"/>
                <w:sz w:val="24"/>
              </w:rPr>
            </w:pPr>
            <w:r>
              <w:rPr>
                <w:rFonts w:hint="eastAsia" w:ascii="仿宋" w:hAnsi="仿宋" w:eastAsia="仿宋" w:cs="仿宋"/>
                <w:sz w:val="24"/>
              </w:rPr>
              <w:t>3、残疾人福利性单位参加本项目磋商的要求：</w:t>
            </w:r>
          </w:p>
          <w:p w14:paraId="3B0838A8">
            <w:pPr>
              <w:widowControl/>
              <w:spacing w:line="216" w:lineRule="auto"/>
              <w:rPr>
                <w:rFonts w:ascii="仿宋" w:hAnsi="仿宋" w:eastAsia="仿宋" w:cs="仿宋"/>
                <w:sz w:val="24"/>
              </w:rPr>
            </w:pPr>
            <w:r>
              <w:rPr>
                <w:rFonts w:hint="eastAsia" w:ascii="仿宋" w:hAnsi="仿宋" w:eastAsia="仿宋" w:cs="仿宋"/>
                <w:sz w:val="24"/>
              </w:rPr>
              <w:t>（1）须根据财库【2017】141号《关于促进残疾人就业政府采购政策的通知》的要求，如实填写残疾人福利性单位声明函（格式后附）。</w:t>
            </w:r>
          </w:p>
          <w:p w14:paraId="290C0C1E">
            <w:pPr>
              <w:widowControl/>
              <w:spacing w:line="216" w:lineRule="auto"/>
              <w:rPr>
                <w:rFonts w:ascii="仿宋" w:hAnsi="仿宋" w:eastAsia="仿宋" w:cs="仿宋"/>
                <w:sz w:val="24"/>
              </w:rPr>
            </w:pPr>
            <w:r>
              <w:rPr>
                <w:rFonts w:hint="eastAsia" w:ascii="仿宋" w:hAnsi="仿宋" w:eastAsia="仿宋" w:cs="仿宋"/>
                <w:sz w:val="24"/>
              </w:rPr>
              <w:t>（2）供应商提供的《残疾人福利性单位声明函》与事实不符的，依照《政府采购法》第七十七条第一款的规定追究法律责任。</w:t>
            </w:r>
          </w:p>
          <w:p w14:paraId="238D4C14">
            <w:pPr>
              <w:widowControl/>
              <w:spacing w:line="216" w:lineRule="auto"/>
              <w:rPr>
                <w:rFonts w:ascii="仿宋" w:hAnsi="仿宋" w:eastAsia="仿宋" w:cs="仿宋"/>
                <w:sz w:val="24"/>
              </w:rPr>
            </w:pPr>
            <w:r>
              <w:rPr>
                <w:rFonts w:hint="eastAsia" w:ascii="仿宋" w:hAnsi="仿宋" w:eastAsia="仿宋" w:cs="仿宋"/>
                <w:sz w:val="24"/>
              </w:rPr>
              <w:t>（3）残疾人福利性单位提供本企业制造的货物或者服务，或者提供其他残疾人福利性单位制造的货物，享受投报货物的价格折扣。若有的话，如实填写《中小企业/残疾人福利性单位提供货物、服务明细表》（格式后附）；</w:t>
            </w:r>
          </w:p>
          <w:p w14:paraId="2A1FACEC">
            <w:pPr>
              <w:widowControl/>
              <w:spacing w:line="216" w:lineRule="auto"/>
              <w:rPr>
                <w:rFonts w:ascii="仿宋" w:hAnsi="仿宋" w:eastAsia="仿宋" w:cs="仿宋"/>
                <w:sz w:val="24"/>
              </w:rPr>
            </w:pPr>
            <w:r>
              <w:rPr>
                <w:rFonts w:hint="eastAsia" w:ascii="仿宋" w:hAnsi="仿宋" w:eastAsia="仿宋" w:cs="仿宋"/>
                <w:sz w:val="24"/>
              </w:rPr>
              <w:t>4、涉及正版软件的</w:t>
            </w:r>
          </w:p>
          <w:p w14:paraId="4BBCEE7D">
            <w:pPr>
              <w:widowControl/>
              <w:spacing w:line="216" w:lineRule="auto"/>
              <w:rPr>
                <w:rFonts w:ascii="仿宋" w:hAnsi="仿宋" w:eastAsia="仿宋" w:cs="仿宋"/>
                <w:sz w:val="24"/>
              </w:rPr>
            </w:pPr>
            <w:r>
              <w:rPr>
                <w:rFonts w:hint="eastAsia" w:ascii="仿宋" w:hAnsi="仿宋" w:eastAsia="仿宋" w:cs="仿宋"/>
                <w:sz w:val="24"/>
              </w:rPr>
              <w:t>本项目所采购的货物中如包含计算机，必须预装正版操作系统软件产品；所采购的其它软件必须为正版软件。</w:t>
            </w:r>
          </w:p>
          <w:p w14:paraId="7D5BBF23">
            <w:pPr>
              <w:widowControl/>
              <w:spacing w:line="216" w:lineRule="auto"/>
              <w:rPr>
                <w:rFonts w:ascii="仿宋" w:hAnsi="仿宋" w:eastAsia="仿宋" w:cs="仿宋"/>
                <w:sz w:val="24"/>
              </w:rPr>
            </w:pPr>
            <w:r>
              <w:rPr>
                <w:rFonts w:hint="eastAsia" w:ascii="仿宋" w:hAnsi="仿宋" w:eastAsia="仿宋" w:cs="仿宋"/>
                <w:sz w:val="24"/>
              </w:rPr>
              <w:t>5、涉及信息安全产品的</w:t>
            </w:r>
          </w:p>
          <w:p w14:paraId="6F564627">
            <w:pPr>
              <w:widowControl/>
              <w:spacing w:line="216" w:lineRule="auto"/>
              <w:rPr>
                <w:rFonts w:ascii="仿宋" w:hAnsi="仿宋" w:eastAsia="仿宋" w:cs="仿宋"/>
                <w:sz w:val="24"/>
              </w:rPr>
            </w:pPr>
            <w:r>
              <w:rPr>
                <w:rFonts w:hint="eastAsia" w:ascii="仿宋" w:hAnsi="仿宋" w:eastAsia="仿宋" w:cs="仿宋"/>
                <w:sz w:val="24"/>
              </w:rPr>
              <w:t>供应商提供货物中如含有财政部会同有关部门制定下发的《信息安全产品强制性认证目录》中的产品，须提供中国信息安全认证中心按国家标准认证颁发的有效认证证书。未附有效认证证书，将有可能导致响应文件无效。</w:t>
            </w:r>
          </w:p>
          <w:p w14:paraId="06606C45">
            <w:pPr>
              <w:widowControl/>
              <w:spacing w:line="216" w:lineRule="auto"/>
              <w:rPr>
                <w:rFonts w:ascii="仿宋" w:hAnsi="仿宋" w:eastAsia="仿宋" w:cs="仿宋"/>
                <w:sz w:val="24"/>
              </w:rPr>
            </w:pPr>
            <w:r>
              <w:rPr>
                <w:rFonts w:hint="eastAsia" w:ascii="仿宋" w:hAnsi="仿宋" w:eastAsia="仿宋" w:cs="仿宋"/>
                <w:sz w:val="24"/>
              </w:rPr>
              <w:t>6、涉及创新产品、创新服务的</w:t>
            </w:r>
          </w:p>
          <w:p w14:paraId="12870C5F">
            <w:pPr>
              <w:widowControl/>
              <w:spacing w:line="216" w:lineRule="auto"/>
              <w:rPr>
                <w:rFonts w:ascii="仿宋" w:hAnsi="仿宋" w:eastAsia="仿宋" w:cs="仿宋"/>
                <w:sz w:val="24"/>
              </w:rPr>
            </w:pPr>
            <w:r>
              <w:rPr>
                <w:rFonts w:hint="eastAsia" w:ascii="仿宋" w:hAnsi="仿宋" w:eastAsia="仿宋" w:cs="仿宋"/>
                <w:sz w:val="24"/>
              </w:rPr>
              <w:t>（1）供应商所报产品或服务属于《山西省创新产品和服务推荐清单》中创新产品或创新服务的，在评审时，享受所报产品或服务（6%）价格折扣，以折扣后的价格参与评审。</w:t>
            </w:r>
          </w:p>
          <w:p w14:paraId="1A5F4409">
            <w:pPr>
              <w:widowControl/>
              <w:spacing w:line="216" w:lineRule="auto"/>
              <w:rPr>
                <w:rFonts w:ascii="仿宋" w:hAnsi="仿宋" w:eastAsia="仿宋" w:cs="仿宋"/>
                <w:sz w:val="24"/>
              </w:rPr>
            </w:pPr>
            <w:r>
              <w:rPr>
                <w:rFonts w:hint="eastAsia" w:ascii="仿宋" w:hAnsi="仿宋" w:eastAsia="仿宋" w:cs="仿宋"/>
                <w:sz w:val="24"/>
              </w:rPr>
              <w:t>（2）供应商所报创新产品或创新服务的，应在响应文件中提供《山西省创新产品和服务推荐清单》，并填写《创新产品或创新服务明细表》。</w:t>
            </w:r>
          </w:p>
          <w:p w14:paraId="1FAE9299">
            <w:pPr>
              <w:widowControl/>
              <w:spacing w:line="216" w:lineRule="auto"/>
              <w:rPr>
                <w:rFonts w:ascii="仿宋" w:hAnsi="仿宋" w:eastAsia="仿宋" w:cs="仿宋"/>
                <w:sz w:val="24"/>
              </w:rPr>
            </w:pPr>
            <w:r>
              <w:rPr>
                <w:rFonts w:hint="eastAsia" w:ascii="仿宋" w:hAnsi="仿宋" w:eastAsia="仿宋" w:cs="仿宋"/>
                <w:sz w:val="24"/>
              </w:rPr>
              <w:t>（3）创新产品或创新服务的价格折扣政策可与其他政府采购政策叠加。</w:t>
            </w:r>
          </w:p>
          <w:p w14:paraId="43FF91CB">
            <w:pPr>
              <w:widowControl/>
              <w:spacing w:line="216" w:lineRule="auto"/>
              <w:rPr>
                <w:rFonts w:ascii="仿宋" w:hAnsi="仿宋" w:eastAsia="仿宋" w:cs="仿宋"/>
                <w:sz w:val="24"/>
              </w:rPr>
            </w:pPr>
            <w:r>
              <w:rPr>
                <w:rFonts w:hint="eastAsia" w:ascii="仿宋" w:hAnsi="仿宋" w:eastAsia="仿宋" w:cs="仿宋"/>
                <w:sz w:val="24"/>
              </w:rPr>
              <w:t>7、涉及商品包装和快递包装的</w:t>
            </w:r>
          </w:p>
          <w:p w14:paraId="63396B18">
            <w:pPr>
              <w:widowControl/>
              <w:spacing w:line="216" w:lineRule="auto"/>
            </w:pPr>
            <w:r>
              <w:rPr>
                <w:rFonts w:hint="eastAsia" w:ascii="仿宋" w:hAnsi="仿宋" w:eastAsia="仿宋" w:cs="仿宋"/>
                <w:sz w:val="24"/>
              </w:rPr>
              <w:t>本文件列出商品包装和快递包装要求的，供应商应承诺商品包装符合《商品包装政府采购需求标准（试行）》，快递包装符合《快递包装政府采购需求标准（试行）》</w:t>
            </w:r>
          </w:p>
        </w:tc>
      </w:tr>
      <w:tr w14:paraId="688FE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14:paraId="3F20F732">
            <w:pPr>
              <w:widowControl/>
              <w:jc w:val="center"/>
              <w:rPr>
                <w:rFonts w:ascii="仿宋" w:hAnsi="仿宋" w:eastAsia="仿宋" w:cs="仿宋"/>
                <w:b/>
                <w:sz w:val="24"/>
              </w:rPr>
            </w:pPr>
            <w:r>
              <w:rPr>
                <w:rFonts w:hint="eastAsia" w:ascii="仿宋" w:hAnsi="仿宋" w:eastAsia="仿宋" w:cs="仿宋"/>
                <w:b/>
                <w:sz w:val="24"/>
              </w:rPr>
              <w:t>16</w:t>
            </w:r>
          </w:p>
        </w:tc>
        <w:tc>
          <w:tcPr>
            <w:tcW w:w="2071" w:type="dxa"/>
            <w:tcBorders>
              <w:top w:val="single" w:color="auto" w:sz="4" w:space="0"/>
              <w:left w:val="single" w:color="auto" w:sz="4" w:space="0"/>
              <w:bottom w:val="single" w:color="auto" w:sz="4" w:space="0"/>
              <w:right w:val="single" w:color="auto" w:sz="4" w:space="0"/>
            </w:tcBorders>
            <w:vAlign w:val="center"/>
          </w:tcPr>
          <w:p w14:paraId="333F0C81">
            <w:pPr>
              <w:widowControl/>
              <w:jc w:val="center"/>
              <w:rPr>
                <w:rFonts w:ascii="仿宋" w:hAnsi="仿宋" w:eastAsia="仿宋" w:cs="仿宋"/>
                <w:b/>
                <w:sz w:val="24"/>
              </w:rPr>
            </w:pPr>
            <w:r>
              <w:rPr>
                <w:rFonts w:hint="eastAsia" w:ascii="仿宋" w:hAnsi="仿宋" w:eastAsia="仿宋" w:cs="仿宋"/>
                <w:b/>
                <w:sz w:val="24"/>
              </w:rPr>
              <w:t>磋商过程中根据磋商情况可能实质性变动内容</w:t>
            </w:r>
          </w:p>
        </w:tc>
        <w:tc>
          <w:tcPr>
            <w:tcW w:w="6533" w:type="dxa"/>
            <w:tcBorders>
              <w:top w:val="single" w:color="auto" w:sz="4" w:space="0"/>
              <w:left w:val="single" w:color="auto" w:sz="4" w:space="0"/>
              <w:bottom w:val="single" w:color="auto" w:sz="4" w:space="0"/>
              <w:right w:val="single" w:color="auto" w:sz="4" w:space="0"/>
            </w:tcBorders>
            <w:vAlign w:val="center"/>
          </w:tcPr>
          <w:p w14:paraId="638B8348">
            <w:pPr>
              <w:pStyle w:val="92"/>
              <w:widowControl/>
              <w:jc w:val="left"/>
              <w:rPr>
                <w:rFonts w:ascii="仿宋" w:hAnsi="仿宋" w:eastAsia="仿宋" w:cs="仿宋"/>
                <w:sz w:val="24"/>
                <w:szCs w:val="24"/>
              </w:rPr>
            </w:pPr>
            <w:r>
              <w:rPr>
                <w:rFonts w:hint="eastAsia" w:ascii="仿宋" w:hAnsi="仿宋" w:eastAsia="仿宋" w:cs="仿宋"/>
                <w:sz w:val="24"/>
                <w:szCs w:val="24"/>
              </w:rPr>
              <w:t>本项目第五部分中的商务、技术要求和本项目第六部分中的合同范本。</w:t>
            </w:r>
          </w:p>
        </w:tc>
      </w:tr>
      <w:tr w14:paraId="1E9FB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14:paraId="372F3178">
            <w:pPr>
              <w:widowControl/>
              <w:jc w:val="center"/>
              <w:rPr>
                <w:rFonts w:ascii="仿宋" w:hAnsi="仿宋" w:eastAsia="仿宋" w:cs="仿宋"/>
                <w:b/>
                <w:sz w:val="24"/>
              </w:rPr>
            </w:pPr>
            <w:r>
              <w:rPr>
                <w:rFonts w:hint="eastAsia" w:ascii="仿宋" w:hAnsi="仿宋" w:eastAsia="仿宋" w:cs="仿宋"/>
                <w:b/>
                <w:sz w:val="24"/>
              </w:rPr>
              <w:t>17</w:t>
            </w:r>
          </w:p>
        </w:tc>
        <w:tc>
          <w:tcPr>
            <w:tcW w:w="2071" w:type="dxa"/>
            <w:tcBorders>
              <w:top w:val="single" w:color="auto" w:sz="4" w:space="0"/>
              <w:left w:val="single" w:color="auto" w:sz="4" w:space="0"/>
              <w:bottom w:val="single" w:color="auto" w:sz="4" w:space="0"/>
              <w:right w:val="single" w:color="auto" w:sz="4" w:space="0"/>
            </w:tcBorders>
            <w:vAlign w:val="center"/>
          </w:tcPr>
          <w:p w14:paraId="0BE98E84">
            <w:pPr>
              <w:widowControl/>
              <w:jc w:val="center"/>
              <w:rPr>
                <w:rFonts w:ascii="仿宋" w:hAnsi="仿宋" w:eastAsia="仿宋" w:cs="仿宋"/>
                <w:b/>
                <w:sz w:val="24"/>
              </w:rPr>
            </w:pPr>
            <w:r>
              <w:rPr>
                <w:rFonts w:hint="eastAsia" w:ascii="仿宋" w:hAnsi="仿宋" w:eastAsia="仿宋" w:cs="仿宋"/>
                <w:b/>
                <w:sz w:val="24"/>
              </w:rPr>
              <w:t>评审小组构成</w:t>
            </w:r>
          </w:p>
        </w:tc>
        <w:tc>
          <w:tcPr>
            <w:tcW w:w="6533" w:type="dxa"/>
            <w:tcBorders>
              <w:top w:val="single" w:color="auto" w:sz="4" w:space="0"/>
              <w:left w:val="single" w:color="auto" w:sz="4" w:space="0"/>
              <w:bottom w:val="single" w:color="auto" w:sz="4" w:space="0"/>
              <w:right w:val="single" w:color="auto" w:sz="4" w:space="0"/>
            </w:tcBorders>
            <w:vAlign w:val="center"/>
          </w:tcPr>
          <w:p w14:paraId="6CC8EDD9">
            <w:pPr>
              <w:pStyle w:val="92"/>
              <w:widowControl/>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本采购项目评审小组成员由3人组成</w:t>
            </w:r>
            <w:r>
              <w:rPr>
                <w:rFonts w:hint="eastAsia" w:ascii="仿宋" w:hAnsi="仿宋" w:eastAsia="仿宋" w:cs="仿宋"/>
                <w:sz w:val="24"/>
                <w:szCs w:val="24"/>
                <w:highlight w:val="none"/>
                <w:lang w:eastAsia="zh-CN"/>
              </w:rPr>
              <w:t>。</w:t>
            </w:r>
          </w:p>
          <w:p w14:paraId="444BBD0C">
            <w:pPr>
              <w:pStyle w:val="92"/>
              <w:widowControl/>
              <w:jc w:val="left"/>
            </w:pPr>
            <w:r>
              <w:rPr>
                <w:rFonts w:hint="eastAsia" w:ascii="仿宋" w:hAnsi="仿宋" w:eastAsia="仿宋" w:cs="仿宋"/>
                <w:sz w:val="24"/>
                <w:szCs w:val="24"/>
              </w:rPr>
              <w:t>评审专家确定方式：从山西省财政厅专家库管理系统中随机抽取</w:t>
            </w:r>
          </w:p>
        </w:tc>
      </w:tr>
      <w:tr w14:paraId="3A884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14:paraId="23DB7B54">
            <w:pPr>
              <w:widowControl/>
              <w:jc w:val="center"/>
              <w:rPr>
                <w:rFonts w:ascii="仿宋" w:hAnsi="仿宋" w:eastAsia="仿宋" w:cs="仿宋"/>
                <w:b/>
                <w:sz w:val="24"/>
              </w:rPr>
            </w:pPr>
            <w:r>
              <w:rPr>
                <w:rFonts w:hint="eastAsia" w:ascii="仿宋" w:hAnsi="仿宋" w:eastAsia="仿宋" w:cs="仿宋"/>
                <w:b/>
                <w:sz w:val="24"/>
              </w:rPr>
              <w:t>18</w:t>
            </w:r>
          </w:p>
        </w:tc>
        <w:tc>
          <w:tcPr>
            <w:tcW w:w="2071" w:type="dxa"/>
            <w:tcBorders>
              <w:top w:val="single" w:color="auto" w:sz="4" w:space="0"/>
              <w:left w:val="single" w:color="auto" w:sz="4" w:space="0"/>
              <w:bottom w:val="single" w:color="auto" w:sz="4" w:space="0"/>
              <w:right w:val="single" w:color="auto" w:sz="4" w:space="0"/>
            </w:tcBorders>
            <w:vAlign w:val="center"/>
          </w:tcPr>
          <w:p w14:paraId="68B805C6">
            <w:pPr>
              <w:widowControl/>
              <w:jc w:val="center"/>
              <w:rPr>
                <w:rFonts w:hint="eastAsia" w:ascii="仿宋" w:hAnsi="仿宋" w:eastAsia="仿宋" w:cs="仿宋"/>
                <w:b/>
                <w:color w:val="auto"/>
                <w:sz w:val="24"/>
                <w:lang w:eastAsia="zh-CN"/>
              </w:rPr>
            </w:pPr>
            <w:r>
              <w:rPr>
                <w:rFonts w:hint="eastAsia" w:ascii="仿宋" w:hAnsi="仿宋" w:eastAsia="仿宋" w:cs="仿宋"/>
                <w:b/>
                <w:color w:val="auto"/>
                <w:sz w:val="24"/>
                <w:lang w:eastAsia="zh-CN"/>
              </w:rPr>
              <w:t>最高限价</w:t>
            </w:r>
          </w:p>
        </w:tc>
        <w:tc>
          <w:tcPr>
            <w:tcW w:w="6533" w:type="dxa"/>
            <w:tcBorders>
              <w:top w:val="single" w:color="auto" w:sz="4" w:space="0"/>
              <w:left w:val="single" w:color="auto" w:sz="4" w:space="0"/>
              <w:bottom w:val="single" w:color="auto" w:sz="4" w:space="0"/>
              <w:right w:val="single" w:color="auto" w:sz="4" w:space="0"/>
            </w:tcBorders>
            <w:vAlign w:val="center"/>
          </w:tcPr>
          <w:p w14:paraId="660C8AAF">
            <w:pPr>
              <w:widowControl/>
              <w:rPr>
                <w:rFonts w:ascii="仿宋" w:hAnsi="仿宋" w:eastAsia="仿宋" w:cs="仿宋"/>
                <w:b/>
                <w:color w:val="auto"/>
                <w:sz w:val="24"/>
              </w:rPr>
            </w:pPr>
            <w:r>
              <w:rPr>
                <w:rFonts w:hint="eastAsia" w:ascii="仿宋" w:hAnsi="仿宋" w:eastAsia="仿宋" w:cs="仿宋"/>
                <w:snapToGrid w:val="0"/>
                <w:color w:val="auto"/>
                <w:kern w:val="0"/>
                <w:sz w:val="24"/>
                <w:lang w:val="en-US" w:eastAsia="zh-CN"/>
              </w:rPr>
              <w:t>1849082.42</w:t>
            </w:r>
            <w:r>
              <w:rPr>
                <w:rFonts w:hint="eastAsia" w:ascii="仿宋" w:hAnsi="仿宋" w:eastAsia="仿宋" w:cs="仿宋"/>
                <w:snapToGrid w:val="0"/>
                <w:color w:val="auto"/>
                <w:kern w:val="0"/>
                <w:sz w:val="24"/>
              </w:rPr>
              <w:t>元</w:t>
            </w:r>
          </w:p>
          <w:p w14:paraId="555227B9">
            <w:pPr>
              <w:widowControl/>
              <w:rPr>
                <w:rFonts w:ascii="仿宋" w:hAnsi="仿宋" w:eastAsia="仿宋" w:cs="仿宋"/>
                <w:b/>
                <w:color w:val="auto"/>
                <w:sz w:val="24"/>
              </w:rPr>
            </w:pPr>
            <w:r>
              <w:rPr>
                <w:rFonts w:hint="eastAsia" w:ascii="仿宋" w:hAnsi="仿宋" w:eastAsia="仿宋" w:cs="仿宋"/>
                <w:b/>
                <w:color w:val="auto"/>
                <w:sz w:val="24"/>
              </w:rPr>
              <w:t>报价唯一、且报价不得超过其最高限价，否则</w:t>
            </w:r>
            <w:r>
              <w:rPr>
                <w:rFonts w:hint="eastAsia" w:ascii="仿宋" w:hAnsi="仿宋" w:eastAsia="仿宋" w:cs="仿宋"/>
                <w:b/>
                <w:color w:val="auto"/>
                <w:sz w:val="24"/>
                <w:lang w:val="en-US" w:eastAsia="zh-CN"/>
              </w:rPr>
              <w:t>响应</w:t>
            </w:r>
            <w:r>
              <w:rPr>
                <w:rFonts w:hint="eastAsia" w:ascii="仿宋" w:hAnsi="仿宋" w:eastAsia="仿宋" w:cs="仿宋"/>
                <w:b/>
                <w:color w:val="auto"/>
                <w:sz w:val="24"/>
              </w:rPr>
              <w:t>无效。</w:t>
            </w:r>
          </w:p>
        </w:tc>
      </w:tr>
      <w:tr w14:paraId="13687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14:paraId="36B83015">
            <w:pPr>
              <w:widowControl/>
              <w:jc w:val="center"/>
              <w:rPr>
                <w:rFonts w:ascii="仿宋" w:hAnsi="仿宋" w:eastAsia="仿宋" w:cs="仿宋"/>
                <w:b/>
                <w:sz w:val="24"/>
              </w:rPr>
            </w:pPr>
            <w:r>
              <w:rPr>
                <w:rFonts w:hint="eastAsia" w:ascii="仿宋" w:hAnsi="仿宋" w:eastAsia="仿宋" w:cs="仿宋"/>
                <w:b/>
                <w:sz w:val="24"/>
              </w:rPr>
              <w:t>19</w:t>
            </w:r>
          </w:p>
        </w:tc>
        <w:tc>
          <w:tcPr>
            <w:tcW w:w="2071" w:type="dxa"/>
            <w:tcBorders>
              <w:top w:val="single" w:color="auto" w:sz="4" w:space="0"/>
              <w:left w:val="single" w:color="auto" w:sz="4" w:space="0"/>
              <w:bottom w:val="single" w:color="auto" w:sz="4" w:space="0"/>
              <w:right w:val="single" w:color="auto" w:sz="4" w:space="0"/>
            </w:tcBorders>
            <w:vAlign w:val="center"/>
          </w:tcPr>
          <w:p w14:paraId="575ADC7C">
            <w:pPr>
              <w:widowControl/>
              <w:jc w:val="center"/>
              <w:rPr>
                <w:rFonts w:ascii="仿宋" w:hAnsi="仿宋" w:eastAsia="仿宋" w:cs="仿宋"/>
                <w:b/>
                <w:sz w:val="24"/>
              </w:rPr>
            </w:pPr>
            <w:r>
              <w:rPr>
                <w:rFonts w:hint="eastAsia" w:ascii="仿宋" w:hAnsi="仿宋" w:eastAsia="仿宋" w:cs="仿宋"/>
                <w:b/>
                <w:sz w:val="24"/>
              </w:rPr>
              <w:t>现场踏勘</w:t>
            </w:r>
          </w:p>
        </w:tc>
        <w:tc>
          <w:tcPr>
            <w:tcW w:w="6533" w:type="dxa"/>
            <w:tcBorders>
              <w:top w:val="single" w:color="auto" w:sz="4" w:space="0"/>
              <w:left w:val="single" w:color="auto" w:sz="4" w:space="0"/>
              <w:bottom w:val="single" w:color="auto" w:sz="4" w:space="0"/>
              <w:right w:val="single" w:color="auto" w:sz="4" w:space="0"/>
            </w:tcBorders>
            <w:vAlign w:val="center"/>
          </w:tcPr>
          <w:p w14:paraId="0BE9D83A">
            <w:pPr>
              <w:tabs>
                <w:tab w:val="left" w:pos="2208"/>
              </w:tabs>
              <w:rPr>
                <w:rFonts w:ascii="仿宋" w:hAnsi="仿宋" w:eastAsia="仿宋" w:cs="仿宋"/>
                <w:kern w:val="0"/>
              </w:rPr>
            </w:pPr>
            <w:r>
              <w:rPr>
                <w:rFonts w:hint="eastAsia" w:ascii="仿宋" w:hAnsi="仿宋" w:eastAsia="仿宋" w:cs="仿宋"/>
                <w:kern w:val="0"/>
                <w:sz w:val="24"/>
              </w:rPr>
              <w:t>不组织</w:t>
            </w:r>
          </w:p>
        </w:tc>
      </w:tr>
      <w:tr w14:paraId="2D06A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14:paraId="25749DE1">
            <w:pPr>
              <w:widowControl/>
              <w:jc w:val="center"/>
              <w:rPr>
                <w:rFonts w:ascii="仿宋" w:hAnsi="仿宋" w:eastAsia="仿宋" w:cs="仿宋"/>
                <w:b/>
                <w:sz w:val="24"/>
              </w:rPr>
            </w:pPr>
            <w:r>
              <w:rPr>
                <w:rFonts w:hint="eastAsia" w:ascii="仿宋" w:hAnsi="仿宋" w:eastAsia="仿宋" w:cs="仿宋"/>
                <w:b/>
                <w:sz w:val="24"/>
              </w:rPr>
              <w:t>20</w:t>
            </w:r>
          </w:p>
        </w:tc>
        <w:tc>
          <w:tcPr>
            <w:tcW w:w="2071" w:type="dxa"/>
            <w:tcBorders>
              <w:top w:val="single" w:color="auto" w:sz="4" w:space="0"/>
              <w:left w:val="single" w:color="auto" w:sz="4" w:space="0"/>
              <w:bottom w:val="single" w:color="auto" w:sz="4" w:space="0"/>
              <w:right w:val="single" w:color="auto" w:sz="4" w:space="0"/>
            </w:tcBorders>
            <w:vAlign w:val="center"/>
          </w:tcPr>
          <w:p w14:paraId="588F5613">
            <w:pPr>
              <w:widowControl/>
              <w:jc w:val="center"/>
              <w:rPr>
                <w:rFonts w:ascii="仿宋" w:hAnsi="仿宋" w:eastAsia="仿宋" w:cs="仿宋"/>
                <w:b/>
                <w:sz w:val="24"/>
              </w:rPr>
            </w:pPr>
            <w:r>
              <w:rPr>
                <w:rFonts w:hint="eastAsia" w:ascii="仿宋" w:hAnsi="仿宋" w:eastAsia="仿宋" w:cs="仿宋"/>
                <w:b/>
                <w:bCs/>
                <w:sz w:val="24"/>
              </w:rPr>
              <w:t>标前答疑</w:t>
            </w:r>
          </w:p>
        </w:tc>
        <w:tc>
          <w:tcPr>
            <w:tcW w:w="6533" w:type="dxa"/>
            <w:tcBorders>
              <w:top w:val="single" w:color="auto" w:sz="4" w:space="0"/>
              <w:left w:val="single" w:color="auto" w:sz="4" w:space="0"/>
              <w:bottom w:val="single" w:color="auto" w:sz="4" w:space="0"/>
              <w:right w:val="single" w:color="auto" w:sz="4" w:space="0"/>
            </w:tcBorders>
            <w:vAlign w:val="center"/>
          </w:tcPr>
          <w:p w14:paraId="176ABC4D">
            <w:pPr>
              <w:pStyle w:val="117"/>
              <w:keepNext w:val="0"/>
              <w:keepLines w:val="0"/>
              <w:widowControl/>
              <w:spacing w:line="24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磋商文件提供期限截止后，如需要，书面通知</w:t>
            </w:r>
          </w:p>
        </w:tc>
      </w:tr>
      <w:tr w14:paraId="1E7E8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14:paraId="2E6EE815">
            <w:pPr>
              <w:widowControl/>
              <w:jc w:val="center"/>
              <w:rPr>
                <w:rFonts w:ascii="仿宋" w:hAnsi="仿宋" w:eastAsia="仿宋" w:cs="仿宋"/>
                <w:b/>
                <w:sz w:val="24"/>
              </w:rPr>
            </w:pPr>
            <w:r>
              <w:rPr>
                <w:rFonts w:hint="eastAsia" w:ascii="仿宋" w:hAnsi="仿宋" w:eastAsia="仿宋" w:cs="仿宋"/>
                <w:b/>
                <w:sz w:val="24"/>
              </w:rPr>
              <w:t>21</w:t>
            </w:r>
          </w:p>
        </w:tc>
        <w:tc>
          <w:tcPr>
            <w:tcW w:w="2071" w:type="dxa"/>
            <w:tcBorders>
              <w:top w:val="single" w:color="auto" w:sz="4" w:space="0"/>
              <w:left w:val="single" w:color="auto" w:sz="4" w:space="0"/>
              <w:bottom w:val="single" w:color="auto" w:sz="4" w:space="0"/>
              <w:right w:val="single" w:color="auto" w:sz="4" w:space="0"/>
            </w:tcBorders>
            <w:vAlign w:val="center"/>
          </w:tcPr>
          <w:p w14:paraId="1370859D">
            <w:pPr>
              <w:widowControl/>
              <w:jc w:val="center"/>
              <w:rPr>
                <w:rFonts w:ascii="仿宋" w:hAnsi="仿宋" w:eastAsia="仿宋" w:cs="仿宋"/>
                <w:sz w:val="24"/>
              </w:rPr>
            </w:pPr>
            <w:r>
              <w:rPr>
                <w:rFonts w:hint="eastAsia" w:ascii="仿宋" w:hAnsi="仿宋" w:eastAsia="仿宋" w:cs="仿宋"/>
                <w:b/>
                <w:bCs/>
                <w:sz w:val="24"/>
              </w:rPr>
              <w:t>成交服务费</w:t>
            </w:r>
          </w:p>
        </w:tc>
        <w:tc>
          <w:tcPr>
            <w:tcW w:w="6533" w:type="dxa"/>
            <w:tcBorders>
              <w:top w:val="single" w:color="auto" w:sz="4" w:space="0"/>
              <w:left w:val="single" w:color="auto" w:sz="4" w:space="0"/>
              <w:bottom w:val="single" w:color="auto" w:sz="4" w:space="0"/>
              <w:right w:val="single" w:color="auto" w:sz="4" w:space="0"/>
            </w:tcBorders>
            <w:vAlign w:val="center"/>
          </w:tcPr>
          <w:p w14:paraId="5C773A75">
            <w:pPr>
              <w:pStyle w:val="117"/>
              <w:keepNext w:val="0"/>
              <w:keepLines w:val="0"/>
              <w:widowControl/>
              <w:spacing w:line="240" w:lineRule="auto"/>
              <w:rPr>
                <w:rFonts w:ascii="仿宋" w:hAnsi="仿宋" w:eastAsia="仿宋" w:cs="仿宋"/>
                <w:color w:val="auto"/>
                <w:sz w:val="24"/>
                <w:szCs w:val="24"/>
              </w:rPr>
            </w:pPr>
            <w:r>
              <w:rPr>
                <w:rFonts w:hint="eastAsia" w:ascii="仿宋" w:hAnsi="仿宋" w:eastAsia="仿宋" w:cs="仿宋"/>
                <w:color w:val="auto"/>
                <w:kern w:val="0"/>
                <w:sz w:val="24"/>
                <w:szCs w:val="24"/>
              </w:rPr>
              <w:t>采购项目成交服务费由成交供应商缴纳，成交服务费按照《国家计委关于印发&lt;招标代理服务费管理暂行办法&gt;的通知》（计价格[2002]1980号）和《国家发展和改革委办公厅关于招标代理服务费有关问题的通知》（发改办价格[2003]857号）以及发改价格[2011]534号文件规定收费标准的</w:t>
            </w:r>
            <w:r>
              <w:rPr>
                <w:rFonts w:hint="eastAsia" w:ascii="仿宋" w:hAnsi="仿宋" w:eastAsia="仿宋" w:cs="仿宋"/>
                <w:color w:val="auto"/>
                <w:kern w:val="0"/>
                <w:sz w:val="24"/>
                <w:szCs w:val="24"/>
                <w:lang w:val="en-US" w:eastAsia="zh-CN"/>
              </w:rPr>
              <w:t>80</w:t>
            </w:r>
            <w:r>
              <w:rPr>
                <w:rFonts w:hint="eastAsia" w:ascii="仿宋" w:hAnsi="仿宋" w:eastAsia="仿宋" w:cs="仿宋"/>
                <w:color w:val="auto"/>
                <w:kern w:val="0"/>
                <w:sz w:val="24"/>
                <w:szCs w:val="24"/>
              </w:rPr>
              <w:t>%收取。</w:t>
            </w:r>
          </w:p>
        </w:tc>
      </w:tr>
      <w:tr w14:paraId="7D2E3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14:paraId="068CAB2F">
            <w:pPr>
              <w:widowControl/>
              <w:jc w:val="center"/>
              <w:rPr>
                <w:rFonts w:ascii="仿宋" w:hAnsi="仿宋" w:eastAsia="仿宋" w:cs="仿宋"/>
                <w:b/>
                <w:sz w:val="24"/>
              </w:rPr>
            </w:pPr>
            <w:r>
              <w:rPr>
                <w:rFonts w:hint="eastAsia" w:ascii="仿宋" w:hAnsi="仿宋" w:eastAsia="仿宋" w:cs="仿宋"/>
                <w:b/>
                <w:sz w:val="24"/>
              </w:rPr>
              <w:t>22</w:t>
            </w:r>
          </w:p>
        </w:tc>
        <w:tc>
          <w:tcPr>
            <w:tcW w:w="2071" w:type="dxa"/>
            <w:tcBorders>
              <w:top w:val="single" w:color="auto" w:sz="4" w:space="0"/>
              <w:left w:val="single" w:color="auto" w:sz="4" w:space="0"/>
              <w:bottom w:val="single" w:color="auto" w:sz="4" w:space="0"/>
              <w:right w:val="single" w:color="auto" w:sz="4" w:space="0"/>
            </w:tcBorders>
            <w:vAlign w:val="center"/>
          </w:tcPr>
          <w:p w14:paraId="3237C17E">
            <w:pPr>
              <w:widowControl/>
              <w:jc w:val="center"/>
              <w:rPr>
                <w:rFonts w:ascii="仿宋" w:hAnsi="仿宋" w:eastAsia="仿宋" w:cs="仿宋"/>
                <w:b/>
                <w:bCs/>
                <w:sz w:val="24"/>
              </w:rPr>
            </w:pPr>
            <w:r>
              <w:rPr>
                <w:rFonts w:hint="eastAsia" w:ascii="仿宋" w:hAnsi="仿宋" w:eastAsia="仿宋" w:cs="仿宋"/>
                <w:b/>
                <w:bCs/>
                <w:sz w:val="24"/>
              </w:rPr>
              <w:t>本项目所属行业</w:t>
            </w:r>
          </w:p>
        </w:tc>
        <w:tc>
          <w:tcPr>
            <w:tcW w:w="6533" w:type="dxa"/>
            <w:tcBorders>
              <w:top w:val="single" w:color="auto" w:sz="4" w:space="0"/>
              <w:left w:val="single" w:color="auto" w:sz="4" w:space="0"/>
              <w:bottom w:val="single" w:color="auto" w:sz="4" w:space="0"/>
              <w:right w:val="single" w:color="auto" w:sz="4" w:space="0"/>
            </w:tcBorders>
            <w:vAlign w:val="center"/>
          </w:tcPr>
          <w:p w14:paraId="1A4104F9">
            <w:pPr>
              <w:pStyle w:val="117"/>
              <w:keepNext w:val="0"/>
              <w:keepLines w:val="0"/>
              <w:widowControl/>
              <w:spacing w:line="240" w:lineRule="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建筑业</w:t>
            </w:r>
          </w:p>
        </w:tc>
      </w:tr>
    </w:tbl>
    <w:p w14:paraId="088183F9">
      <w:pPr>
        <w:pStyle w:val="10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firstLineChars="0"/>
        <w:rPr>
          <w:rFonts w:ascii="仿宋" w:hAnsi="仿宋" w:eastAsia="仿宋" w:cs="仿宋"/>
          <w:b/>
          <w:sz w:val="24"/>
        </w:rPr>
      </w:pPr>
    </w:p>
    <w:p w14:paraId="48F3AA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260" w:after="260"/>
        <w:jc w:val="center"/>
        <w:outlineLvl w:val="1"/>
        <w:rPr>
          <w:rFonts w:ascii="仿宋" w:hAnsi="仿宋" w:eastAsia="仿宋" w:cs="仿宋"/>
          <w:b/>
          <w:bCs/>
          <w:spacing w:val="20"/>
          <w:kern w:val="0"/>
          <w:sz w:val="24"/>
        </w:rPr>
      </w:pPr>
      <w:r>
        <w:rPr>
          <w:rFonts w:hint="eastAsia" w:ascii="仿宋" w:hAnsi="仿宋" w:eastAsia="仿宋" w:cs="仿宋"/>
          <w:b/>
          <w:bCs/>
          <w:snapToGrid w:val="0"/>
          <w:kern w:val="0"/>
          <w:sz w:val="24"/>
        </w:rPr>
        <w:br w:type="page"/>
      </w:r>
      <w:r>
        <w:rPr>
          <w:rFonts w:hint="eastAsia" w:ascii="仿宋" w:hAnsi="仿宋" w:eastAsia="仿宋" w:cs="仿宋"/>
          <w:b/>
          <w:bCs/>
          <w:spacing w:val="20"/>
          <w:kern w:val="0"/>
          <w:sz w:val="24"/>
        </w:rPr>
        <w:t>电子响应须知附表</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253"/>
        <w:gridCol w:w="6800"/>
      </w:tblGrid>
      <w:tr w14:paraId="1C8F8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49" w:type="dxa"/>
            <w:tcBorders>
              <w:top w:val="single" w:color="auto" w:sz="4" w:space="0"/>
              <w:left w:val="single" w:color="auto" w:sz="4" w:space="0"/>
              <w:bottom w:val="single" w:color="auto" w:sz="4" w:space="0"/>
              <w:right w:val="single" w:color="auto" w:sz="4" w:space="0"/>
            </w:tcBorders>
            <w:vAlign w:val="center"/>
          </w:tcPr>
          <w:p w14:paraId="5D2516F0">
            <w:pPr>
              <w:spacing w:line="360" w:lineRule="auto"/>
              <w:jc w:val="center"/>
              <w:rPr>
                <w:rFonts w:ascii="仿宋" w:hAnsi="仿宋" w:eastAsia="仿宋" w:cs="仿宋"/>
                <w:sz w:val="24"/>
              </w:rPr>
            </w:pPr>
            <w:r>
              <w:rPr>
                <w:rFonts w:hint="eastAsia" w:ascii="仿宋" w:hAnsi="仿宋" w:eastAsia="仿宋" w:cs="仿宋"/>
                <w:sz w:val="24"/>
              </w:rPr>
              <w:t>序号</w:t>
            </w:r>
          </w:p>
        </w:tc>
        <w:tc>
          <w:tcPr>
            <w:tcW w:w="1253" w:type="dxa"/>
            <w:tcBorders>
              <w:top w:val="single" w:color="auto" w:sz="4" w:space="0"/>
              <w:left w:val="single" w:color="auto" w:sz="4" w:space="0"/>
              <w:bottom w:val="single" w:color="auto" w:sz="4" w:space="0"/>
              <w:right w:val="single" w:color="auto" w:sz="4" w:space="0"/>
            </w:tcBorders>
            <w:vAlign w:val="center"/>
          </w:tcPr>
          <w:p w14:paraId="675389D4">
            <w:pPr>
              <w:spacing w:line="360" w:lineRule="auto"/>
              <w:jc w:val="center"/>
              <w:rPr>
                <w:rFonts w:ascii="仿宋" w:hAnsi="仿宋" w:eastAsia="仿宋" w:cs="仿宋"/>
                <w:sz w:val="24"/>
              </w:rPr>
            </w:pPr>
            <w:r>
              <w:rPr>
                <w:rFonts w:hint="eastAsia" w:ascii="仿宋" w:hAnsi="仿宋" w:eastAsia="仿宋" w:cs="仿宋"/>
                <w:sz w:val="24"/>
              </w:rPr>
              <w:t>条款名称</w:t>
            </w:r>
          </w:p>
        </w:tc>
        <w:tc>
          <w:tcPr>
            <w:tcW w:w="6800" w:type="dxa"/>
            <w:tcBorders>
              <w:top w:val="single" w:color="auto" w:sz="4" w:space="0"/>
              <w:left w:val="single" w:color="auto" w:sz="4" w:space="0"/>
              <w:bottom w:val="single" w:color="auto" w:sz="4" w:space="0"/>
              <w:right w:val="single" w:color="auto" w:sz="4" w:space="0"/>
            </w:tcBorders>
            <w:vAlign w:val="center"/>
          </w:tcPr>
          <w:p w14:paraId="2A3114C1">
            <w:pPr>
              <w:spacing w:line="360" w:lineRule="auto"/>
              <w:jc w:val="center"/>
              <w:rPr>
                <w:rFonts w:ascii="仿宋" w:hAnsi="仿宋" w:eastAsia="仿宋" w:cs="仿宋"/>
                <w:sz w:val="24"/>
              </w:rPr>
            </w:pPr>
            <w:r>
              <w:rPr>
                <w:rFonts w:hint="eastAsia" w:ascii="仿宋" w:hAnsi="仿宋" w:eastAsia="仿宋" w:cs="仿宋"/>
                <w:sz w:val="24"/>
              </w:rPr>
              <w:t>编列内容</w:t>
            </w:r>
          </w:p>
        </w:tc>
      </w:tr>
      <w:tr w14:paraId="787D2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49" w:type="dxa"/>
            <w:tcBorders>
              <w:top w:val="single" w:color="auto" w:sz="4" w:space="0"/>
              <w:left w:val="single" w:color="auto" w:sz="4" w:space="0"/>
              <w:bottom w:val="single" w:color="auto" w:sz="4" w:space="0"/>
              <w:right w:val="single" w:color="auto" w:sz="4" w:space="0"/>
            </w:tcBorders>
            <w:vAlign w:val="center"/>
          </w:tcPr>
          <w:p w14:paraId="74368F9F">
            <w:pPr>
              <w:spacing w:line="360" w:lineRule="auto"/>
              <w:jc w:val="center"/>
              <w:rPr>
                <w:rFonts w:ascii="仿宋" w:hAnsi="仿宋" w:eastAsia="仿宋" w:cs="仿宋"/>
                <w:sz w:val="24"/>
              </w:rPr>
            </w:pPr>
            <w:r>
              <w:rPr>
                <w:rFonts w:hint="eastAsia" w:ascii="仿宋" w:hAnsi="仿宋" w:eastAsia="仿宋" w:cs="仿宋"/>
                <w:sz w:val="24"/>
              </w:rPr>
              <w:t>1</w:t>
            </w:r>
          </w:p>
        </w:tc>
        <w:tc>
          <w:tcPr>
            <w:tcW w:w="1253" w:type="dxa"/>
            <w:tcBorders>
              <w:top w:val="single" w:color="auto" w:sz="4" w:space="0"/>
              <w:left w:val="single" w:color="auto" w:sz="4" w:space="0"/>
              <w:bottom w:val="single" w:color="auto" w:sz="4" w:space="0"/>
              <w:right w:val="single" w:color="auto" w:sz="4" w:space="0"/>
            </w:tcBorders>
            <w:vAlign w:val="center"/>
          </w:tcPr>
          <w:p w14:paraId="534479DB">
            <w:pPr>
              <w:spacing w:line="360" w:lineRule="auto"/>
              <w:jc w:val="center"/>
              <w:rPr>
                <w:rFonts w:ascii="仿宋" w:hAnsi="仿宋" w:eastAsia="仿宋" w:cs="仿宋"/>
                <w:sz w:val="24"/>
              </w:rPr>
            </w:pPr>
            <w:r>
              <w:rPr>
                <w:rFonts w:hint="eastAsia" w:ascii="仿宋" w:hAnsi="仿宋" w:eastAsia="仿宋" w:cs="仿宋"/>
                <w:sz w:val="24"/>
              </w:rPr>
              <w:t>响应文件编制</w:t>
            </w:r>
          </w:p>
        </w:tc>
        <w:tc>
          <w:tcPr>
            <w:tcW w:w="6800" w:type="dxa"/>
            <w:tcBorders>
              <w:top w:val="single" w:color="auto" w:sz="4" w:space="0"/>
              <w:left w:val="single" w:color="auto" w:sz="4" w:space="0"/>
              <w:bottom w:val="single" w:color="auto" w:sz="4" w:space="0"/>
              <w:right w:val="single" w:color="auto" w:sz="4" w:space="0"/>
            </w:tcBorders>
            <w:vAlign w:val="center"/>
          </w:tcPr>
          <w:p w14:paraId="74897D1F">
            <w:pPr>
              <w:spacing w:line="312" w:lineRule="auto"/>
              <w:jc w:val="left"/>
              <w:rPr>
                <w:rFonts w:ascii="仿宋" w:hAnsi="仿宋" w:eastAsia="仿宋" w:cs="仿宋"/>
                <w:sz w:val="24"/>
              </w:rPr>
            </w:pPr>
            <w:r>
              <w:rPr>
                <w:rFonts w:hint="eastAsia" w:ascii="仿宋" w:hAnsi="仿宋" w:eastAsia="仿宋" w:cs="仿宋"/>
                <w:sz w:val="24"/>
              </w:rPr>
              <w:t>1.1供应商应使用政采云系统的响应文件编制工具，按照操作手册编制电子响应文件，同时使用数字证书（CA）对响应文件进行加密。</w:t>
            </w:r>
          </w:p>
          <w:p w14:paraId="5AE28BDA">
            <w:pPr>
              <w:spacing w:line="312" w:lineRule="auto"/>
              <w:jc w:val="left"/>
              <w:rPr>
                <w:rFonts w:ascii="仿宋" w:hAnsi="仿宋" w:eastAsia="仿宋" w:cs="仿宋"/>
                <w:sz w:val="24"/>
              </w:rPr>
            </w:pPr>
            <w:r>
              <w:rPr>
                <w:rFonts w:hint="eastAsia" w:ascii="仿宋" w:hAnsi="仿宋" w:eastAsia="仿宋" w:cs="仿宋"/>
                <w:sz w:val="24"/>
              </w:rPr>
              <w:t>1.2在上传电子响应文件时，需对应系统中每个模块要求，形成独立的PDF格式文件，按照指定对应模块，逐条完成上传，保存后提交。如：上传营业执照和开户许可证，要把营业执照和开户许可证形成独立PDF格式文档，在供应商具有独立承担民事责任能力模块处完成上传。</w:t>
            </w:r>
          </w:p>
          <w:p w14:paraId="1EB0441F">
            <w:pPr>
              <w:spacing w:line="312" w:lineRule="auto"/>
              <w:jc w:val="left"/>
              <w:rPr>
                <w:rFonts w:ascii="仿宋" w:hAnsi="仿宋" w:eastAsia="仿宋" w:cs="仿宋"/>
                <w:sz w:val="24"/>
              </w:rPr>
            </w:pPr>
            <w:r>
              <w:rPr>
                <w:rFonts w:hint="eastAsia" w:ascii="仿宋" w:hAnsi="仿宋" w:eastAsia="仿宋" w:cs="仿宋"/>
                <w:sz w:val="24"/>
              </w:rPr>
              <w:t>1.3电子响应文件所附各类证件、证书、证明，均随响应文件统一编排页码进行上传。</w:t>
            </w:r>
          </w:p>
        </w:tc>
      </w:tr>
      <w:tr w14:paraId="3F694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49" w:type="dxa"/>
            <w:tcBorders>
              <w:top w:val="single" w:color="auto" w:sz="4" w:space="0"/>
              <w:left w:val="single" w:color="auto" w:sz="4" w:space="0"/>
              <w:bottom w:val="single" w:color="auto" w:sz="4" w:space="0"/>
              <w:right w:val="single" w:color="auto" w:sz="4" w:space="0"/>
            </w:tcBorders>
            <w:vAlign w:val="center"/>
          </w:tcPr>
          <w:p w14:paraId="2D422421">
            <w:pPr>
              <w:spacing w:line="360" w:lineRule="auto"/>
              <w:jc w:val="center"/>
              <w:rPr>
                <w:rFonts w:ascii="仿宋" w:hAnsi="仿宋" w:eastAsia="仿宋" w:cs="仿宋"/>
                <w:sz w:val="24"/>
              </w:rPr>
            </w:pPr>
            <w:r>
              <w:rPr>
                <w:rFonts w:hint="eastAsia" w:ascii="仿宋" w:hAnsi="仿宋" w:eastAsia="仿宋" w:cs="仿宋"/>
                <w:sz w:val="24"/>
              </w:rPr>
              <w:t>2</w:t>
            </w:r>
          </w:p>
        </w:tc>
        <w:tc>
          <w:tcPr>
            <w:tcW w:w="1253" w:type="dxa"/>
            <w:tcBorders>
              <w:top w:val="single" w:color="auto" w:sz="4" w:space="0"/>
              <w:left w:val="single" w:color="auto" w:sz="4" w:space="0"/>
              <w:bottom w:val="single" w:color="auto" w:sz="4" w:space="0"/>
              <w:right w:val="single" w:color="auto" w:sz="4" w:space="0"/>
            </w:tcBorders>
            <w:vAlign w:val="center"/>
          </w:tcPr>
          <w:p w14:paraId="1ABCD620">
            <w:pPr>
              <w:spacing w:line="360" w:lineRule="auto"/>
              <w:jc w:val="center"/>
              <w:rPr>
                <w:rFonts w:ascii="仿宋" w:hAnsi="仿宋" w:eastAsia="仿宋" w:cs="仿宋"/>
                <w:sz w:val="24"/>
              </w:rPr>
            </w:pPr>
            <w:r>
              <w:rPr>
                <w:rFonts w:hint="eastAsia" w:ascii="仿宋" w:hAnsi="仿宋" w:eastAsia="仿宋" w:cs="仿宋"/>
                <w:sz w:val="24"/>
              </w:rPr>
              <w:t>电子响应文件解密</w:t>
            </w:r>
          </w:p>
        </w:tc>
        <w:tc>
          <w:tcPr>
            <w:tcW w:w="6800" w:type="dxa"/>
            <w:tcBorders>
              <w:top w:val="single" w:color="auto" w:sz="4" w:space="0"/>
              <w:left w:val="single" w:color="auto" w:sz="4" w:space="0"/>
              <w:bottom w:val="single" w:color="auto" w:sz="4" w:space="0"/>
              <w:right w:val="single" w:color="auto" w:sz="4" w:space="0"/>
            </w:tcBorders>
            <w:vAlign w:val="center"/>
          </w:tcPr>
          <w:p w14:paraId="5FB613BB">
            <w:pPr>
              <w:spacing w:line="312" w:lineRule="auto"/>
              <w:jc w:val="left"/>
              <w:rPr>
                <w:rFonts w:ascii="仿宋" w:hAnsi="仿宋" w:eastAsia="仿宋" w:cs="仿宋"/>
                <w:sz w:val="24"/>
              </w:rPr>
            </w:pPr>
            <w:r>
              <w:rPr>
                <w:rFonts w:hint="eastAsia" w:ascii="仿宋" w:hAnsi="仿宋" w:eastAsia="仿宋" w:cs="仿宋"/>
                <w:sz w:val="24"/>
              </w:rPr>
              <w:t>2.1在磋商文件规定的响应文件开启时间后，采购代理机构会在政采云系统发出解密指令，供应商在收到解密指令后，须使用加密响应文件时所使用的数字证书（CA）对已递交（上传）的电子响应文件进行解密（可远程解密）。</w:t>
            </w:r>
          </w:p>
          <w:p w14:paraId="2549FEE3">
            <w:pPr>
              <w:spacing w:line="312" w:lineRule="auto"/>
              <w:jc w:val="left"/>
              <w:rPr>
                <w:rFonts w:ascii="仿宋" w:hAnsi="仿宋" w:eastAsia="仿宋" w:cs="仿宋"/>
                <w:sz w:val="24"/>
              </w:rPr>
            </w:pPr>
            <w:r>
              <w:rPr>
                <w:rFonts w:hint="eastAsia" w:ascii="仿宋" w:hAnsi="仿宋" w:eastAsia="仿宋" w:cs="仿宋"/>
                <w:sz w:val="24"/>
              </w:rPr>
              <w:t>2.2电子响应文件解密时间：30分钟</w:t>
            </w:r>
          </w:p>
          <w:p w14:paraId="6E38CFD2">
            <w:pPr>
              <w:spacing w:line="312" w:lineRule="auto"/>
              <w:jc w:val="left"/>
              <w:rPr>
                <w:rFonts w:ascii="仿宋" w:hAnsi="仿宋" w:eastAsia="仿宋" w:cs="仿宋"/>
                <w:sz w:val="24"/>
              </w:rPr>
            </w:pPr>
            <w:r>
              <w:rPr>
                <w:rFonts w:hint="eastAsia" w:ascii="仿宋" w:hAnsi="仿宋" w:eastAsia="仿宋" w:cs="仿宋"/>
                <w:sz w:val="24"/>
              </w:rPr>
              <w:t>2.3电子响应文件解密流程：使用用户名密码或电子CA登录政采云系统→项目采购→开标评标→找到对应项目→解密→输入CA密码→开始下载→解密完成。</w:t>
            </w:r>
          </w:p>
          <w:p w14:paraId="4666B7EF">
            <w:pPr>
              <w:spacing w:line="312" w:lineRule="auto"/>
              <w:jc w:val="left"/>
              <w:rPr>
                <w:rFonts w:ascii="仿宋" w:hAnsi="仿宋" w:eastAsia="仿宋" w:cs="仿宋"/>
                <w:sz w:val="24"/>
              </w:rPr>
            </w:pPr>
            <w:r>
              <w:rPr>
                <w:rFonts w:hint="eastAsia" w:ascii="仿宋" w:hAnsi="仿宋" w:eastAsia="仿宋" w:cs="仿宋"/>
                <w:sz w:val="24"/>
              </w:rPr>
              <w:t>2.4因供应商原因造成响应文件未解密的，视为撤销其响应文件，包括以下情形：</w:t>
            </w:r>
          </w:p>
          <w:p w14:paraId="3D362DCC">
            <w:pPr>
              <w:spacing w:line="312" w:lineRule="auto"/>
              <w:jc w:val="left"/>
              <w:rPr>
                <w:rFonts w:ascii="仿宋" w:hAnsi="仿宋" w:eastAsia="仿宋" w:cs="仿宋"/>
                <w:sz w:val="24"/>
              </w:rPr>
            </w:pPr>
            <w:r>
              <w:rPr>
                <w:rFonts w:hint="eastAsia" w:ascii="仿宋" w:hAnsi="仿宋" w:eastAsia="仿宋" w:cs="仿宋"/>
                <w:sz w:val="24"/>
              </w:rPr>
              <w:t>（1)供应商未在规定时间内解密响应文件的；</w:t>
            </w:r>
          </w:p>
          <w:p w14:paraId="202E08C3">
            <w:pPr>
              <w:spacing w:line="312" w:lineRule="auto"/>
              <w:jc w:val="left"/>
              <w:rPr>
                <w:rFonts w:ascii="仿宋" w:hAnsi="仿宋" w:eastAsia="仿宋" w:cs="仿宋"/>
                <w:sz w:val="24"/>
              </w:rPr>
            </w:pPr>
            <w:r>
              <w:rPr>
                <w:rFonts w:hint="eastAsia" w:ascii="仿宋" w:hAnsi="仿宋" w:eastAsia="仿宋" w:cs="仿宋"/>
                <w:sz w:val="24"/>
              </w:rPr>
              <w:t>（2)供应商使用非本次磋商加密用CA数字证书解密的；</w:t>
            </w:r>
          </w:p>
          <w:p w14:paraId="07A7B9F7">
            <w:pPr>
              <w:spacing w:line="312" w:lineRule="auto"/>
              <w:jc w:val="left"/>
              <w:rPr>
                <w:rFonts w:ascii="仿宋" w:hAnsi="仿宋" w:eastAsia="仿宋" w:cs="仿宋"/>
                <w:sz w:val="24"/>
              </w:rPr>
            </w:pPr>
            <w:r>
              <w:rPr>
                <w:rFonts w:hint="eastAsia" w:ascii="仿宋" w:hAnsi="仿宋" w:eastAsia="仿宋" w:cs="仿宋"/>
                <w:sz w:val="24"/>
              </w:rPr>
              <w:t>（3)供应商使用的CA数字证书属于注销或无效或损坏的。</w:t>
            </w:r>
          </w:p>
        </w:tc>
      </w:tr>
      <w:tr w14:paraId="0F2CD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49" w:type="dxa"/>
            <w:tcBorders>
              <w:top w:val="single" w:color="auto" w:sz="4" w:space="0"/>
              <w:left w:val="single" w:color="auto" w:sz="4" w:space="0"/>
              <w:bottom w:val="single" w:color="auto" w:sz="4" w:space="0"/>
              <w:right w:val="single" w:color="auto" w:sz="4" w:space="0"/>
            </w:tcBorders>
            <w:vAlign w:val="center"/>
          </w:tcPr>
          <w:p w14:paraId="3BC3BAC8">
            <w:pPr>
              <w:spacing w:line="360" w:lineRule="auto"/>
              <w:jc w:val="center"/>
              <w:rPr>
                <w:rFonts w:ascii="仿宋" w:hAnsi="仿宋" w:eastAsia="仿宋" w:cs="仿宋"/>
                <w:sz w:val="24"/>
              </w:rPr>
            </w:pPr>
            <w:r>
              <w:rPr>
                <w:rFonts w:hint="eastAsia" w:ascii="仿宋" w:hAnsi="仿宋" w:eastAsia="仿宋" w:cs="仿宋"/>
                <w:sz w:val="24"/>
              </w:rPr>
              <w:t>3</w:t>
            </w:r>
          </w:p>
        </w:tc>
        <w:tc>
          <w:tcPr>
            <w:tcW w:w="1253" w:type="dxa"/>
            <w:tcBorders>
              <w:top w:val="single" w:color="auto" w:sz="4" w:space="0"/>
              <w:left w:val="single" w:color="auto" w:sz="4" w:space="0"/>
              <w:bottom w:val="single" w:color="auto" w:sz="4" w:space="0"/>
              <w:right w:val="single" w:color="auto" w:sz="4" w:space="0"/>
            </w:tcBorders>
            <w:vAlign w:val="center"/>
          </w:tcPr>
          <w:p w14:paraId="7AF4E4FD">
            <w:pPr>
              <w:spacing w:line="360" w:lineRule="auto"/>
              <w:jc w:val="center"/>
              <w:rPr>
                <w:rFonts w:ascii="仿宋" w:hAnsi="仿宋" w:eastAsia="仿宋" w:cs="仿宋"/>
                <w:sz w:val="24"/>
              </w:rPr>
            </w:pPr>
            <w:r>
              <w:rPr>
                <w:rFonts w:hint="eastAsia" w:ascii="仿宋" w:hAnsi="仿宋" w:eastAsia="仿宋" w:cs="仿宋"/>
                <w:sz w:val="24"/>
              </w:rPr>
              <w:t>其他</w:t>
            </w:r>
          </w:p>
        </w:tc>
        <w:tc>
          <w:tcPr>
            <w:tcW w:w="6800" w:type="dxa"/>
            <w:tcBorders>
              <w:top w:val="single" w:color="auto" w:sz="4" w:space="0"/>
              <w:left w:val="single" w:color="auto" w:sz="4" w:space="0"/>
              <w:bottom w:val="single" w:color="auto" w:sz="4" w:space="0"/>
              <w:right w:val="single" w:color="auto" w:sz="4" w:space="0"/>
            </w:tcBorders>
            <w:vAlign w:val="center"/>
          </w:tcPr>
          <w:p w14:paraId="2940F08F">
            <w:pPr>
              <w:spacing w:line="312" w:lineRule="auto"/>
              <w:jc w:val="left"/>
              <w:rPr>
                <w:rFonts w:ascii="仿宋" w:hAnsi="仿宋" w:eastAsia="仿宋" w:cs="仿宋"/>
                <w:sz w:val="24"/>
              </w:rPr>
            </w:pPr>
            <w:r>
              <w:rPr>
                <w:rFonts w:hint="eastAsia" w:ascii="仿宋" w:hAnsi="仿宋" w:eastAsia="仿宋" w:cs="仿宋"/>
                <w:sz w:val="24"/>
              </w:rPr>
              <w:t>3.1本项目采购活动的全过程，均采用电子形式进行。在评审过程中，当政采云系统出现异常情形时，经请示财政部门同意后，采购代理机构可采用其他方式进行评审活动。</w:t>
            </w:r>
          </w:p>
          <w:p w14:paraId="4348A42C">
            <w:pPr>
              <w:spacing w:line="312" w:lineRule="auto"/>
              <w:jc w:val="left"/>
              <w:rPr>
                <w:rFonts w:ascii="仿宋" w:hAnsi="仿宋" w:eastAsia="仿宋" w:cs="仿宋"/>
                <w:sz w:val="24"/>
              </w:rPr>
            </w:pPr>
            <w:r>
              <w:rPr>
                <w:rFonts w:hint="eastAsia" w:ascii="仿宋" w:hAnsi="仿宋" w:eastAsia="仿宋" w:cs="仿宋"/>
                <w:sz w:val="24"/>
              </w:rPr>
              <w:t>3.2待系统恢复后，采购代理机构须把线下开启、评审结果数据录入政采云系统。</w:t>
            </w:r>
          </w:p>
        </w:tc>
      </w:tr>
    </w:tbl>
    <w:p w14:paraId="43209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仿宋" w:hAnsi="仿宋" w:eastAsia="仿宋" w:cs="仿宋"/>
          <w:sz w:val="24"/>
        </w:rPr>
      </w:pPr>
    </w:p>
    <w:p w14:paraId="2169B661">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仿宋" w:hAnsi="仿宋" w:eastAsia="仿宋" w:cs="仿宋"/>
          <w:sz w:val="24"/>
        </w:rPr>
      </w:pPr>
    </w:p>
    <w:p w14:paraId="73ED0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opLinePunct/>
        <w:autoSpaceDN w:val="0"/>
        <w:adjustRightInd w:val="0"/>
        <w:snapToGrid w:val="0"/>
        <w:spacing w:line="360" w:lineRule="auto"/>
        <w:jc w:val="center"/>
        <w:outlineLvl w:val="0"/>
        <w:rPr>
          <w:rFonts w:ascii="仿宋" w:hAnsi="仿宋" w:eastAsia="仿宋" w:cs="仿宋"/>
          <w:b/>
          <w:bCs/>
          <w:snapToGrid w:val="0"/>
          <w:kern w:val="0"/>
          <w:sz w:val="32"/>
          <w:szCs w:val="32"/>
        </w:rPr>
      </w:pPr>
      <w:bookmarkStart w:id="50" w:name="_Toc9231"/>
      <w:bookmarkStart w:id="51" w:name="_Toc14740"/>
      <w:bookmarkStart w:id="52" w:name="_Toc7999"/>
    </w:p>
    <w:p w14:paraId="4C4AA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opLinePunct/>
        <w:autoSpaceDN w:val="0"/>
        <w:adjustRightInd w:val="0"/>
        <w:snapToGrid w:val="0"/>
        <w:spacing w:line="360" w:lineRule="auto"/>
        <w:jc w:val="center"/>
        <w:outlineLvl w:val="0"/>
        <w:rPr>
          <w:rFonts w:ascii="仿宋" w:hAnsi="仿宋" w:eastAsia="仿宋" w:cs="仿宋"/>
          <w:b/>
          <w:bCs/>
          <w:snapToGrid w:val="0"/>
          <w:kern w:val="0"/>
          <w:sz w:val="32"/>
          <w:szCs w:val="32"/>
        </w:rPr>
      </w:pPr>
      <w:r>
        <w:rPr>
          <w:rFonts w:hint="eastAsia" w:ascii="仿宋" w:hAnsi="仿宋" w:eastAsia="仿宋" w:cs="仿宋"/>
          <w:b/>
          <w:bCs/>
          <w:snapToGrid w:val="0"/>
          <w:kern w:val="0"/>
          <w:sz w:val="32"/>
          <w:szCs w:val="32"/>
        </w:rPr>
        <w:t>第三部分  供应商须知</w:t>
      </w:r>
      <w:bookmarkEnd w:id="50"/>
      <w:bookmarkEnd w:id="51"/>
      <w:bookmarkEnd w:id="52"/>
    </w:p>
    <w:p w14:paraId="5BEA8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2" w:firstLineChars="200"/>
        <w:rPr>
          <w:rFonts w:ascii="仿宋" w:hAnsi="仿宋" w:eastAsia="仿宋" w:cs="仿宋"/>
          <w:bCs/>
          <w:kern w:val="0"/>
          <w:sz w:val="24"/>
        </w:rPr>
      </w:pPr>
      <w:r>
        <w:rPr>
          <w:rFonts w:hint="eastAsia" w:ascii="仿宋" w:hAnsi="仿宋" w:eastAsia="仿宋" w:cs="仿宋"/>
          <w:b/>
          <w:kern w:val="0"/>
          <w:sz w:val="24"/>
        </w:rPr>
        <w:t>一、总则</w:t>
      </w:r>
    </w:p>
    <w:p w14:paraId="51588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2" w:firstLineChars="200"/>
        <w:jc w:val="left"/>
        <w:rPr>
          <w:rFonts w:ascii="仿宋" w:hAnsi="仿宋" w:eastAsia="仿宋" w:cs="仿宋"/>
          <w:b/>
          <w:kern w:val="0"/>
          <w:sz w:val="24"/>
        </w:rPr>
      </w:pPr>
      <w:r>
        <w:rPr>
          <w:rFonts w:hint="eastAsia" w:ascii="仿宋" w:hAnsi="仿宋" w:eastAsia="仿宋" w:cs="仿宋"/>
          <w:b/>
          <w:kern w:val="0"/>
          <w:sz w:val="24"/>
        </w:rPr>
        <w:t>1. 适用范围</w:t>
      </w:r>
    </w:p>
    <w:p w14:paraId="6ED13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本磋商文件适用于本次磋商活动的全过程。</w:t>
      </w:r>
      <w:r>
        <w:rPr>
          <w:rFonts w:hint="eastAsia" w:ascii="仿宋" w:hAnsi="仿宋" w:eastAsia="仿宋" w:cs="仿宋"/>
          <w:kern w:val="0"/>
          <w:sz w:val="24"/>
        </w:rPr>
        <w:tab/>
      </w:r>
    </w:p>
    <w:p w14:paraId="33BDE249">
      <w:pPr>
        <w:tabs>
          <w:tab w:val="left" w:pos="962"/>
        </w:tabs>
        <w:snapToGrid w:val="0"/>
        <w:spacing w:line="360" w:lineRule="auto"/>
        <w:ind w:firstLine="482" w:firstLineChars="200"/>
        <w:jc w:val="left"/>
        <w:rPr>
          <w:rFonts w:ascii="仿宋" w:hAnsi="仿宋" w:eastAsia="仿宋" w:cs="仿宋"/>
          <w:b/>
          <w:kern w:val="0"/>
          <w:sz w:val="24"/>
        </w:rPr>
      </w:pPr>
      <w:r>
        <w:rPr>
          <w:rFonts w:hint="eastAsia" w:ascii="仿宋" w:hAnsi="仿宋" w:eastAsia="仿宋" w:cs="仿宋"/>
          <w:b/>
          <w:kern w:val="0"/>
          <w:sz w:val="24"/>
        </w:rPr>
        <w:t>2. 定义</w:t>
      </w:r>
    </w:p>
    <w:p w14:paraId="4EFF0988">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2.1采购方：指进行本次磋商活动的单位。即：兴县康宁镇人民政府。</w:t>
      </w:r>
    </w:p>
    <w:p w14:paraId="62564E57">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sz w:val="24"/>
        </w:rPr>
        <w:t xml:space="preserve">2.2 </w:t>
      </w:r>
      <w:r>
        <w:rPr>
          <w:rFonts w:hint="eastAsia" w:ascii="仿宋" w:hAnsi="仿宋" w:eastAsia="仿宋" w:cs="仿宋"/>
          <w:kern w:val="0"/>
          <w:sz w:val="24"/>
        </w:rPr>
        <w:t>代理机构：指在采购方委托的范围内依法开展磋商活动，组织本次磋商活动的执行机构，即“</w:t>
      </w:r>
      <w:r>
        <w:rPr>
          <w:rFonts w:hint="eastAsia" w:ascii="仿宋" w:hAnsi="仿宋" w:eastAsia="仿宋" w:cs="仿宋"/>
          <w:kern w:val="0"/>
          <w:sz w:val="24"/>
          <w:lang w:val="en-US" w:eastAsia="zh-CN"/>
        </w:rPr>
        <w:t>山西英泰寰宇项目管理有限公司</w:t>
      </w:r>
      <w:r>
        <w:rPr>
          <w:rFonts w:hint="eastAsia" w:ascii="仿宋" w:hAnsi="仿宋" w:eastAsia="仿宋" w:cs="仿宋"/>
          <w:kern w:val="0"/>
          <w:sz w:val="24"/>
        </w:rPr>
        <w:t>”。</w:t>
      </w:r>
    </w:p>
    <w:p w14:paraId="1338FA22">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2.3供应商：指符合本磋商文件规定向按期提供响应文件参加磋商活动的法人、其他组织或者自然人。</w:t>
      </w:r>
    </w:p>
    <w:p w14:paraId="4C057C8D">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2.4潜在供应商：指符合本磋商文件各项规定的供应商。</w:t>
      </w:r>
    </w:p>
    <w:p w14:paraId="62325A94">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2.5“工程量清单”指载明建设工程分部分项工程项目、措施项目、其他项目的名称和相应数量等内容的明细清单。</w:t>
      </w:r>
    </w:p>
    <w:p w14:paraId="506CD19C">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2.6“采购工程量清单”指采购人依据国家磋商文件、设计文件以及施工现场实际情况编制的，随磋商文件发布的磋商供应商报价的工程量清单，包括其说明和表格。</w:t>
      </w:r>
    </w:p>
    <w:p w14:paraId="4E48E0C7">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2.7“已标价工程量清单”指响应文件中已标明价格，经算术性错误修正（如有）且承包磋商供应商已确认的工程量清单，包括其说明和表格。</w:t>
      </w:r>
    </w:p>
    <w:p w14:paraId="56253CAE">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2.8磋商文件：是采购代理机构根据国家相关法律法规政策和采购人采购需求制定的向潜在供应商发出并告知项目需求、磋商活动规则和合同条件等信息的要约文件，是本项目磋商活动的主要依据，对磋商活动各方均具有法律约束力。</w:t>
      </w:r>
    </w:p>
    <w:p w14:paraId="0D81A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2.9响应文件：是指供应商应磋商文件的条件和要求，按规定编制并按时递交的文件。</w:t>
      </w:r>
    </w:p>
    <w:p w14:paraId="3FE7ED18">
      <w:pPr>
        <w:tabs>
          <w:tab w:val="left" w:pos="567"/>
        </w:tabs>
        <w:snapToGrid w:val="0"/>
        <w:spacing w:line="360" w:lineRule="auto"/>
        <w:ind w:firstLine="482" w:firstLineChars="200"/>
        <w:rPr>
          <w:rFonts w:ascii="仿宋" w:hAnsi="仿宋" w:eastAsia="仿宋" w:cs="仿宋"/>
          <w:b/>
          <w:bCs/>
          <w:kern w:val="0"/>
          <w:sz w:val="24"/>
        </w:rPr>
      </w:pPr>
      <w:r>
        <w:rPr>
          <w:rFonts w:hint="eastAsia" w:ascii="仿宋" w:hAnsi="仿宋" w:eastAsia="仿宋" w:cs="仿宋"/>
          <w:b/>
          <w:bCs/>
          <w:kern w:val="0"/>
          <w:sz w:val="24"/>
        </w:rPr>
        <w:t>3.供应商资格</w:t>
      </w:r>
    </w:p>
    <w:p w14:paraId="73592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3.1符合《中华人民共和国政府采购法》第二十二条供应商参加政府采购活动应当具备的条件及其他有关法律、法规关于供应商的有关规定，有能力提供采购服务的供应商。需按供应商须知前附表第10项要求提供有效资格证明文件。</w:t>
      </w:r>
    </w:p>
    <w:p w14:paraId="26C6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3.2为本项目提供整体设计、规范编制或者项目管理、监理、检测等服务的供应商，不得再参加本项目的磋商。</w:t>
      </w:r>
    </w:p>
    <w:p w14:paraId="4FF193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若《磋商公告》接受联合体参加的：</w:t>
      </w:r>
    </w:p>
    <w:p w14:paraId="2FA3B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（1）两个以上的法人或者其他组织或自然人可以组成一个联合体，以一个供应商的身份共同参加。</w:t>
      </w:r>
    </w:p>
    <w:p w14:paraId="1AC9D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联合体各方均应当符合《政府采购法》第二十二条第一款规定的条件，根据采购项目的特殊要求规定供应商特定条件的，联合体各方中至少应当有一方符合《磋商公告》规定的供应商资格条件（实质性要求）。</w:t>
      </w:r>
    </w:p>
    <w:p w14:paraId="797E2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（3）联合体各方均应当提供供应商须知前附表第10项中1-2项要求的有效的资格证明文件。</w:t>
      </w:r>
    </w:p>
    <w:p w14:paraId="35F6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4）联合体各方之间应当签订共同磋商协议并在响应文件内提交，明确约定联合体主体及联合体各方承担的工作和相应的责任。联合体各方签订共同磋商协议后，不得再以自己名义单独在同一项目中参加磋商活动，也不得组成新的联合体参加同一项目的磋商。联合磋商协议格式见本磋商文件第七部分响应文件格式。</w:t>
      </w:r>
    </w:p>
    <w:p w14:paraId="1CB52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（5）下载磋商文件时，应以联合体协议中确定的主体方名义下载。</w:t>
      </w:r>
    </w:p>
    <w:p w14:paraId="460A1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（6）联合体参加的，应以主体方名义提交磋商保证金（如有），对联合体各方均具有约束力。</w:t>
      </w:r>
    </w:p>
    <w:p w14:paraId="63520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7）由同一专业的单位组成的联合体，按照同一项资质等级较低的单位确定资质等级。业绩等有关打分内容根据共同磋商协议约定的各方承担的工作和相应责任，确定一方打分，不累加打分；评审标准无明确或难以明确对应哪一方的打分内容按主体方打分。</w:t>
      </w:r>
    </w:p>
    <w:p w14:paraId="3573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（8）联合体中任意一方为中小企业的，该方应提供《中小企业声明函》。</w:t>
      </w:r>
    </w:p>
    <w:p w14:paraId="0F28E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（9）联合体各方应当共同与采购人签订采购合同，就采购合同约定的事项对采购人承担连带责任。</w:t>
      </w:r>
    </w:p>
    <w:p w14:paraId="1D8084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3.3关于关联企业</w:t>
      </w:r>
    </w:p>
    <w:p w14:paraId="259658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除联合体外，法定代表人（负责人）或单位负责人为同一个人或者存在直接控股、管理关系的不同供应商，不得同时参加同一项目或同一子项目的磋商活动。如同时参加，则评审时将同时被拒绝。</w:t>
      </w:r>
    </w:p>
    <w:p w14:paraId="7F63F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3.4关于中小企业参与磋商</w:t>
      </w:r>
    </w:p>
    <w:p w14:paraId="679E6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中小企业是指符合《政府采购促进中小企业发展管理办法》（财库[2020]46号）规定的供应商。中小企业参与磋商应提供《中小企业声明函》。</w:t>
      </w:r>
    </w:p>
    <w:p w14:paraId="3DE82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监狱企业参加时，提供由省级以上监狱管理局、戒毒管理局（含新疆生产建设兵团）出具的属于监狱企业的证明文件，不再提供《中小企业声明函》。</w:t>
      </w:r>
    </w:p>
    <w:p w14:paraId="48F13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残疾人福利性单位视同为小型、微型企业。</w:t>
      </w:r>
    </w:p>
    <w:p w14:paraId="471004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3.5关于分公司参加磋商</w:t>
      </w:r>
    </w:p>
    <w:p w14:paraId="19818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分公司作为供应商参与本项目政府采购活动的，应提供具有法人资格的总公司的营业执照副本扫描件或扫描件或影印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73CAFC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482" w:firstLineChars="200"/>
        <w:rPr>
          <w:rFonts w:ascii="仿宋" w:hAnsi="仿宋" w:eastAsia="仿宋" w:cs="仿宋"/>
          <w:b/>
          <w:bCs/>
          <w:kern w:val="0"/>
          <w:sz w:val="24"/>
        </w:rPr>
      </w:pPr>
      <w:r>
        <w:rPr>
          <w:rFonts w:hint="eastAsia" w:ascii="仿宋" w:hAnsi="仿宋" w:eastAsia="仿宋" w:cs="仿宋"/>
          <w:b/>
          <w:bCs/>
          <w:kern w:val="0"/>
          <w:sz w:val="24"/>
        </w:rPr>
        <w:t>4.合格的服务</w:t>
      </w:r>
    </w:p>
    <w:p w14:paraId="409AC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4.1供应商所提供的服务应当没有侵犯任何第三方的知识产权、技术秘密等合法权利。</w:t>
      </w:r>
    </w:p>
    <w:p w14:paraId="4A06C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4.2供应商提供的服务应当符合磋商文件的要求，并且其质量完全符合国家标准、行业标准或地方标准。</w:t>
      </w:r>
    </w:p>
    <w:p w14:paraId="471A5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4.3系统软件、通用软件必须是具有在中国境内的合法使用权或版权的正版软件，涉及到第三方提出侵权或知识产权的起诉及支付版税等费用由供应商承担所有责任及费用。</w:t>
      </w:r>
    </w:p>
    <w:p w14:paraId="3EE5D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2" w:firstLineChars="200"/>
        <w:jc w:val="left"/>
        <w:rPr>
          <w:rFonts w:ascii="仿宋" w:hAnsi="仿宋" w:eastAsia="仿宋" w:cs="仿宋"/>
          <w:b/>
          <w:kern w:val="0"/>
          <w:sz w:val="24"/>
        </w:rPr>
      </w:pPr>
      <w:r>
        <w:rPr>
          <w:rFonts w:hint="eastAsia" w:ascii="仿宋" w:hAnsi="仿宋" w:eastAsia="仿宋" w:cs="仿宋"/>
          <w:b/>
          <w:kern w:val="0"/>
          <w:sz w:val="24"/>
        </w:rPr>
        <w:t>5. 磋商费用</w:t>
      </w:r>
    </w:p>
    <w:p w14:paraId="510F9C4F">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5.1供应商应承担准备和参与磋商有关的所有费用，采购代理机构或采购人在任何情况下均无义务和责任承担这些费用。</w:t>
      </w:r>
    </w:p>
    <w:p w14:paraId="2D403625">
      <w:pPr>
        <w:tabs>
          <w:tab w:val="left" w:pos="567"/>
        </w:tabs>
        <w:snapToGrid w:val="0"/>
        <w:spacing w:line="360" w:lineRule="auto"/>
        <w:ind w:firstLine="482" w:firstLineChars="200"/>
        <w:rPr>
          <w:rFonts w:ascii="仿宋" w:hAnsi="仿宋" w:eastAsia="仿宋" w:cs="仿宋"/>
          <w:b/>
          <w:kern w:val="0"/>
          <w:sz w:val="24"/>
        </w:rPr>
      </w:pPr>
      <w:r>
        <w:rPr>
          <w:rFonts w:hint="eastAsia" w:ascii="仿宋" w:hAnsi="仿宋" w:eastAsia="仿宋" w:cs="仿宋"/>
          <w:b/>
          <w:kern w:val="0"/>
          <w:sz w:val="24"/>
        </w:rPr>
        <w:t>6 磋商要求</w:t>
      </w:r>
    </w:p>
    <w:p w14:paraId="70DCE024">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6.1供应商所提供的服务方案与技术方案被采购人采用时，成交供应商所提供的服务及相关内容必须符合本《磋商文件》的要求并按要求实施，并认真履行合同规定的相关条款。</w:t>
      </w:r>
    </w:p>
    <w:p w14:paraId="6060414E">
      <w:pPr>
        <w:tabs>
          <w:tab w:val="left" w:pos="567"/>
        </w:tabs>
        <w:snapToGrid w:val="0"/>
        <w:spacing w:line="360" w:lineRule="auto"/>
        <w:ind w:firstLine="480" w:firstLineChars="200"/>
        <w:rPr>
          <w:rFonts w:ascii="仿宋" w:hAnsi="仿宋" w:eastAsia="仿宋" w:cs="仿宋"/>
          <w:bCs/>
          <w:kern w:val="0"/>
          <w:sz w:val="24"/>
        </w:rPr>
      </w:pPr>
      <w:r>
        <w:rPr>
          <w:rFonts w:hint="eastAsia" w:ascii="仿宋" w:hAnsi="仿宋" w:eastAsia="仿宋" w:cs="仿宋"/>
          <w:bCs/>
          <w:kern w:val="0"/>
          <w:sz w:val="24"/>
        </w:rPr>
        <w:t>6.2采购代理机构或者采购人可以在磋商文件获取期限截止后，组织已获取磋商文件的潜在供应商现场勘查或者召开标前答疑会。是否组织现场勘查或者召开答疑会的，详见供应商前附表第19、20项。而无论采购代理机构是否安排踏勘现场，潜在供应商均应当将相关的因素作为磋商响应所应当考虑或依据的因素。</w:t>
      </w:r>
    </w:p>
    <w:p w14:paraId="086AB26C">
      <w:pPr>
        <w:tabs>
          <w:tab w:val="left" w:pos="567"/>
        </w:tabs>
        <w:snapToGrid w:val="0"/>
        <w:spacing w:line="360" w:lineRule="auto"/>
        <w:ind w:firstLine="482" w:firstLineChars="200"/>
        <w:rPr>
          <w:rFonts w:ascii="仿宋" w:hAnsi="仿宋" w:eastAsia="仿宋" w:cs="仿宋"/>
          <w:b/>
          <w:kern w:val="0"/>
          <w:sz w:val="24"/>
        </w:rPr>
      </w:pPr>
      <w:r>
        <w:rPr>
          <w:rFonts w:hint="eastAsia" w:ascii="仿宋" w:hAnsi="仿宋" w:eastAsia="仿宋" w:cs="仿宋"/>
          <w:b/>
          <w:kern w:val="0"/>
          <w:sz w:val="24"/>
        </w:rPr>
        <w:t>7. 通知</w:t>
      </w:r>
    </w:p>
    <w:p w14:paraId="198F5B2F">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7.1对与本项目有关的通知，代理机构将通过</w:t>
      </w:r>
      <w:r>
        <w:rPr>
          <w:rFonts w:hint="eastAsia" w:ascii="仿宋" w:hAnsi="仿宋" w:eastAsia="仿宋" w:cs="仿宋"/>
          <w:kern w:val="0"/>
          <w:sz w:val="24"/>
          <w:u w:val="single"/>
        </w:rPr>
        <w:t>山西政府采购平台政采云系统中</w:t>
      </w:r>
      <w:r>
        <w:rPr>
          <w:rFonts w:hint="eastAsia" w:ascii="仿宋" w:hAnsi="仿宋" w:eastAsia="仿宋" w:cs="仿宋"/>
          <w:kern w:val="0"/>
          <w:sz w:val="24"/>
        </w:rPr>
        <w:t>发出（视同书面通知），因线路故障导致通知延迟或无法查看，代理机构或采购方将不承担任何责任，有关的磋商活动可以继续有效地进行。</w:t>
      </w:r>
    </w:p>
    <w:p w14:paraId="30F25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2" w:firstLineChars="200"/>
        <w:rPr>
          <w:rFonts w:ascii="仿宋" w:hAnsi="仿宋" w:eastAsia="仿宋" w:cs="仿宋"/>
          <w:b/>
          <w:bCs/>
          <w:kern w:val="0"/>
          <w:sz w:val="24"/>
        </w:rPr>
      </w:pPr>
      <w:r>
        <w:rPr>
          <w:rFonts w:hint="eastAsia" w:ascii="仿宋" w:hAnsi="仿宋" w:eastAsia="仿宋" w:cs="仿宋"/>
          <w:b/>
          <w:bCs/>
          <w:kern w:val="0"/>
          <w:sz w:val="24"/>
        </w:rPr>
        <w:t>8.解释权</w:t>
      </w:r>
    </w:p>
    <w:p w14:paraId="403D0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8.1本次磋商活动的最终解释权归为采购人、采购代理机构。</w:t>
      </w:r>
    </w:p>
    <w:p w14:paraId="65B4B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8.2当对一个问题有多种解释时以采购人、采购代理机构的解释为准。</w:t>
      </w:r>
    </w:p>
    <w:p w14:paraId="1F15E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8.3本文件未作须知明示，而又有相关法律、法规规定的，采购人、采购代理机构将依据相关法律法规的规定进行解释。</w:t>
      </w:r>
    </w:p>
    <w:p w14:paraId="2DE5A225">
      <w:pPr>
        <w:tabs>
          <w:tab w:val="left" w:pos="567"/>
        </w:tabs>
        <w:snapToGrid w:val="0"/>
        <w:spacing w:line="360" w:lineRule="auto"/>
        <w:ind w:firstLine="482" w:firstLineChars="200"/>
        <w:rPr>
          <w:rFonts w:ascii="仿宋" w:hAnsi="仿宋" w:eastAsia="仿宋" w:cs="仿宋"/>
          <w:b/>
          <w:bCs/>
          <w:kern w:val="0"/>
          <w:sz w:val="24"/>
        </w:rPr>
      </w:pPr>
      <w:r>
        <w:rPr>
          <w:rFonts w:hint="eastAsia" w:ascii="仿宋" w:hAnsi="仿宋" w:eastAsia="仿宋" w:cs="仿宋"/>
          <w:b/>
          <w:bCs/>
          <w:kern w:val="0"/>
          <w:sz w:val="24"/>
        </w:rPr>
        <w:t>二、磋商文件</w:t>
      </w:r>
    </w:p>
    <w:p w14:paraId="4FEBF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77" w:firstLineChars="198"/>
        <w:jc w:val="left"/>
        <w:rPr>
          <w:rFonts w:ascii="仿宋" w:hAnsi="仿宋" w:eastAsia="仿宋" w:cs="仿宋"/>
          <w:b/>
          <w:kern w:val="0"/>
          <w:sz w:val="24"/>
        </w:rPr>
      </w:pPr>
      <w:r>
        <w:rPr>
          <w:rFonts w:hint="eastAsia" w:ascii="仿宋" w:hAnsi="仿宋" w:eastAsia="仿宋" w:cs="仿宋"/>
          <w:b/>
          <w:kern w:val="0"/>
          <w:sz w:val="24"/>
        </w:rPr>
        <w:t>9.磋商文件的内容</w:t>
      </w:r>
    </w:p>
    <w:p w14:paraId="43E15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9.1磋商文件由下列七部分内容组成：</w:t>
      </w:r>
    </w:p>
    <w:p w14:paraId="05D9F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第一部分 磋商公告</w:t>
      </w:r>
    </w:p>
    <w:p w14:paraId="064A9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第二部分 供应商须知前附表</w:t>
      </w:r>
    </w:p>
    <w:p w14:paraId="4D5B8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第三部分 供应商须知</w:t>
      </w:r>
    </w:p>
    <w:p w14:paraId="07E4E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第四部分 评审标准和评定方法</w:t>
      </w:r>
    </w:p>
    <w:p w14:paraId="39D56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第五部分 商务、技术要求</w:t>
      </w:r>
    </w:p>
    <w:p w14:paraId="0F4758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第六部分 合同范本</w:t>
      </w:r>
    </w:p>
    <w:p w14:paraId="4AEAE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第七部分 响应文件格式</w:t>
      </w:r>
    </w:p>
    <w:p w14:paraId="2A9F411B">
      <w:pPr>
        <w:pStyle w:val="12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9.2供应商应详细阅读磋商文件的全部内容。如果没有按照磋商文件要求提交全部资料或者没有对磋商文件在各方面都做出实质性响应，有可能被确定为响应无效。</w:t>
      </w:r>
    </w:p>
    <w:p w14:paraId="2C589E13">
      <w:pPr>
        <w:pStyle w:val="12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9.3 除非特殊要求，磋商文件不单独提供本磋商项目使用地的自然环境、气候条件、公用设施等情况，供应商被视为熟悉上述与履行合同有关的一切情况。</w:t>
      </w:r>
    </w:p>
    <w:p w14:paraId="568A3479">
      <w:pPr>
        <w:pStyle w:val="12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482" w:firstLineChars="200"/>
        <w:jc w:val="both"/>
        <w:rPr>
          <w:rFonts w:ascii="仿宋" w:hAnsi="仿宋" w:eastAsia="仿宋" w:cs="仿宋"/>
          <w:b/>
          <w:bCs/>
          <w:sz w:val="24"/>
          <w:szCs w:val="24"/>
        </w:rPr>
      </w:pPr>
      <w:r>
        <w:rPr>
          <w:rFonts w:hint="eastAsia" w:ascii="仿宋" w:hAnsi="仿宋" w:eastAsia="仿宋" w:cs="仿宋"/>
          <w:b/>
          <w:bCs/>
          <w:sz w:val="24"/>
          <w:szCs w:val="24"/>
        </w:rPr>
        <w:t>10. 磋商文件的澄清和修改</w:t>
      </w:r>
    </w:p>
    <w:p w14:paraId="305F5A28">
      <w:pPr>
        <w:pStyle w:val="12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480" w:firstLineChars="200"/>
        <w:jc w:val="both"/>
        <w:rPr>
          <w:rFonts w:ascii="仿宋" w:hAnsi="仿宋" w:eastAsia="仿宋" w:cs="仿宋"/>
          <w:sz w:val="24"/>
          <w:szCs w:val="24"/>
        </w:rPr>
      </w:pPr>
      <w:r>
        <w:rPr>
          <w:rFonts w:hint="eastAsia" w:ascii="仿宋" w:hAnsi="仿宋" w:eastAsia="仿宋" w:cs="仿宋"/>
          <w:sz w:val="24"/>
          <w:szCs w:val="24"/>
        </w:rPr>
        <w:t>10.1澄清或修改时间及处理：提交首次响应文件截止日（响应文件开启时间，下同）之前，代理机构或采购方可以对已发出的磋商文件进行必要的澄清或修改，其内容作为磋商文件的组成部分。所澄清或修改内容可能影响响应文件编制的，代理机构或采购方应当在提交首次响应文件截止时间至少5日前，以公告形式在《中国政府采购网山西分网》发布变更公告。不足5日的，应当顺延提交首次响应文件截止时间。</w:t>
      </w:r>
    </w:p>
    <w:p w14:paraId="58167EF9">
      <w:pPr>
        <w:pStyle w:val="12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480" w:firstLineChars="200"/>
        <w:jc w:val="both"/>
        <w:rPr>
          <w:rFonts w:ascii="仿宋" w:hAnsi="仿宋" w:eastAsia="仿宋" w:cs="仿宋"/>
          <w:sz w:val="24"/>
          <w:szCs w:val="24"/>
        </w:rPr>
      </w:pPr>
      <w:r>
        <w:rPr>
          <w:rFonts w:hint="eastAsia" w:ascii="仿宋" w:hAnsi="仿宋" w:eastAsia="仿宋" w:cs="仿宋"/>
          <w:sz w:val="24"/>
          <w:szCs w:val="24"/>
        </w:rPr>
        <w:t>10.2澄清修改的补充文件中包括原提出的问题及问题的说明意见，但不包括问题的来源。</w:t>
      </w:r>
    </w:p>
    <w:p w14:paraId="4F58AC9E">
      <w:pPr>
        <w:pStyle w:val="12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480" w:firstLineChars="200"/>
        <w:jc w:val="both"/>
        <w:rPr>
          <w:rFonts w:ascii="仿宋" w:hAnsi="仿宋" w:eastAsia="仿宋" w:cs="仿宋"/>
          <w:sz w:val="24"/>
          <w:szCs w:val="24"/>
        </w:rPr>
      </w:pPr>
      <w:r>
        <w:rPr>
          <w:rFonts w:hint="eastAsia" w:ascii="仿宋" w:hAnsi="仿宋" w:eastAsia="仿宋" w:cs="仿宋"/>
          <w:sz w:val="24"/>
          <w:szCs w:val="24"/>
        </w:rPr>
        <w:t>10.3供应商澄清、询问时间及方式：任何已下载了磋商文件的供应商，均应在首次提交响应文件截止时间5日前对磋商文件进行澄清、询问，并以书面形式（包括书面材料、信函、传真，下同）送达代理机构。</w:t>
      </w:r>
    </w:p>
    <w:p w14:paraId="3BE4591C">
      <w:pPr>
        <w:pStyle w:val="12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480" w:firstLineChars="200"/>
        <w:jc w:val="both"/>
        <w:rPr>
          <w:rFonts w:ascii="仿宋" w:hAnsi="仿宋" w:eastAsia="仿宋" w:cs="仿宋"/>
          <w:sz w:val="24"/>
          <w:szCs w:val="24"/>
        </w:rPr>
      </w:pPr>
      <w:r>
        <w:rPr>
          <w:rFonts w:hint="eastAsia" w:ascii="仿宋" w:hAnsi="仿宋" w:eastAsia="仿宋" w:cs="仿宋"/>
          <w:sz w:val="24"/>
          <w:szCs w:val="24"/>
        </w:rPr>
        <w:t>10.4澄清、修改及其它答复的效力：代理机构或采购方一旦对磋商文件做出澄清或修改，即发生效力，代理机构或采购方有关的补充文件，应当作为磋商文件的组成部分，对所有供应商均具有约束力。</w:t>
      </w:r>
    </w:p>
    <w:p w14:paraId="613EED6E">
      <w:pPr>
        <w:pStyle w:val="90"/>
        <w:keepNext w:val="0"/>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56" w:beforeLines="50" w:after="156" w:afterLines="50" w:line="360" w:lineRule="auto"/>
        <w:ind w:firstLine="455" w:firstLineChars="189"/>
        <w:jc w:val="left"/>
        <w:outlineLvl w:val="9"/>
        <w:rPr>
          <w:rFonts w:ascii="仿宋" w:hAnsi="仿宋" w:eastAsia="仿宋" w:cs="仿宋"/>
          <w:sz w:val="24"/>
          <w:szCs w:val="24"/>
        </w:rPr>
      </w:pPr>
      <w:bookmarkStart w:id="53" w:name="_Toc13780"/>
      <w:bookmarkStart w:id="54" w:name="_Toc5841"/>
      <w:bookmarkStart w:id="55" w:name="_Toc10850"/>
      <w:r>
        <w:rPr>
          <w:rFonts w:hint="eastAsia" w:ascii="仿宋" w:hAnsi="仿宋" w:eastAsia="仿宋" w:cs="仿宋"/>
          <w:sz w:val="24"/>
          <w:szCs w:val="24"/>
        </w:rPr>
        <w:t>三、响应文件</w:t>
      </w:r>
      <w:bookmarkEnd w:id="53"/>
      <w:bookmarkEnd w:id="54"/>
      <w:bookmarkEnd w:id="55"/>
    </w:p>
    <w:p w14:paraId="5B4116E6">
      <w:pPr>
        <w:tabs>
          <w:tab w:val="left" w:pos="0"/>
        </w:tabs>
        <w:snapToGrid w:val="0"/>
        <w:spacing w:line="360" w:lineRule="auto"/>
        <w:ind w:firstLine="482" w:firstLineChars="200"/>
        <w:rPr>
          <w:rFonts w:ascii="仿宋" w:hAnsi="仿宋" w:eastAsia="仿宋" w:cs="仿宋"/>
          <w:b/>
          <w:kern w:val="0"/>
          <w:sz w:val="24"/>
        </w:rPr>
      </w:pPr>
      <w:r>
        <w:rPr>
          <w:rFonts w:hint="eastAsia" w:ascii="仿宋" w:hAnsi="仿宋" w:eastAsia="仿宋" w:cs="仿宋"/>
          <w:b/>
          <w:kern w:val="0"/>
          <w:sz w:val="24"/>
        </w:rPr>
        <w:t>11.响应文件的语言和计量单位</w:t>
      </w:r>
    </w:p>
    <w:p w14:paraId="4A95A8C0">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11.1供应商提交的响应文件（包括商务、技术文件和资料中的说明）以及供应商与代理机构就有关磋商的所有往来函均应使用中文简体字。</w:t>
      </w:r>
    </w:p>
    <w:p w14:paraId="6A4031FA">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11.2 响应文件所使用的计量单位，应使用中华人民共和国法定计量单位。</w:t>
      </w:r>
    </w:p>
    <w:p w14:paraId="722CF766">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11.3原版为外文的证书类文件，以及由外国人做出的本人签名、外国公司的名称或外国印章等可以是外文，但应当提供中文翻译文件并加盖供应商公章。必要时评审小组可以要求供应商提供附有公证书的中文翻译文件或者与原版文件签章相一致的中文翻译文件。否则，产生的不利后果由供应商承担。</w:t>
      </w:r>
    </w:p>
    <w:p w14:paraId="6F0D3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原版为外文的证书类、证明类文件，与供应商名称或其它实际情况不符的，供应商应当提供相关证明文件。</w:t>
      </w:r>
    </w:p>
    <w:p w14:paraId="5856F9AC">
      <w:pPr>
        <w:tabs>
          <w:tab w:val="left" w:pos="0"/>
        </w:tabs>
        <w:snapToGrid w:val="0"/>
        <w:spacing w:line="360" w:lineRule="auto"/>
        <w:ind w:firstLine="482" w:firstLineChars="200"/>
        <w:rPr>
          <w:rFonts w:ascii="仿宋" w:hAnsi="仿宋" w:eastAsia="仿宋" w:cs="仿宋"/>
          <w:b/>
          <w:kern w:val="0"/>
          <w:sz w:val="24"/>
        </w:rPr>
      </w:pPr>
      <w:r>
        <w:rPr>
          <w:rFonts w:hint="eastAsia" w:ascii="仿宋" w:hAnsi="仿宋" w:eastAsia="仿宋" w:cs="仿宋"/>
          <w:b/>
          <w:kern w:val="0"/>
          <w:sz w:val="24"/>
        </w:rPr>
        <w:t>12. 响应文件的组成及相关要求</w:t>
      </w:r>
    </w:p>
    <w:p w14:paraId="6CEA0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2" w:firstLineChars="200"/>
        <w:rPr>
          <w:rFonts w:ascii="仿宋" w:hAnsi="仿宋" w:eastAsia="仿宋" w:cs="仿宋"/>
          <w:b/>
          <w:bCs/>
          <w:kern w:val="0"/>
          <w:sz w:val="24"/>
        </w:rPr>
      </w:pPr>
      <w:r>
        <w:rPr>
          <w:rFonts w:hint="eastAsia" w:ascii="仿宋" w:hAnsi="仿宋" w:eastAsia="仿宋" w:cs="仿宋"/>
          <w:b/>
          <w:bCs/>
          <w:kern w:val="0"/>
          <w:sz w:val="24"/>
        </w:rPr>
        <w:t>12.1响应文件分为资格证明部分、商务技术部分及价格部分三部分组成。</w:t>
      </w:r>
    </w:p>
    <w:p w14:paraId="6CC274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资格证明文件：指供应商提交的证明其有资格参加磋商的文件。</w:t>
      </w:r>
    </w:p>
    <w:p w14:paraId="01A4F3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商务、技术文件：指供应商提交的能够证明其成交后有能力履行合同的文件和提供的服务符合本磋商文件规定和政策性要求的文件。</w:t>
      </w:r>
    </w:p>
    <w:p w14:paraId="58987FA1">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仿宋"/>
          <w:sz w:val="24"/>
        </w:rPr>
      </w:pPr>
      <w:r>
        <w:rPr>
          <w:rFonts w:hint="eastAsia" w:ascii="仿宋" w:hAnsi="仿宋" w:eastAsia="仿宋" w:cs="仿宋"/>
          <w:sz w:val="24"/>
        </w:rPr>
        <w:t>本次磋商，供应商应按磋商文件供应商须知前附表要求，提交资格证明文件和商务、技术文件及供应商自行编写的其他文件。资格证明部分、商务技术部分及价格部分中的加“*”项指标、政策性要求中国家强制性因素若有缺失或无效或商务技术文件未实质上响应磋商文件要求，将作无效报价处理。</w:t>
      </w:r>
    </w:p>
    <w:p w14:paraId="7F1B7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2" w:firstLineChars="200"/>
        <w:rPr>
          <w:rFonts w:ascii="仿宋" w:hAnsi="仿宋" w:eastAsia="仿宋" w:cs="仿宋"/>
          <w:b/>
          <w:bCs/>
          <w:kern w:val="0"/>
          <w:sz w:val="24"/>
        </w:rPr>
      </w:pPr>
      <w:r>
        <w:rPr>
          <w:rFonts w:hint="eastAsia" w:ascii="仿宋" w:hAnsi="仿宋" w:eastAsia="仿宋" w:cs="仿宋"/>
          <w:b/>
          <w:bCs/>
          <w:kern w:val="0"/>
          <w:sz w:val="24"/>
        </w:rPr>
        <w:t>12.2响应文件其他要求</w:t>
      </w:r>
    </w:p>
    <w:p w14:paraId="26E86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12.2.1编排要求</w:t>
      </w:r>
    </w:p>
    <w:p w14:paraId="6AD35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响应文件规格幅面（A4）；按照磋商文件第七部分格式要求和系统中的编排顺序，统一编目、正序编排页码（响应文件中扫描件或影印件及彩色宣传资料等均须与响应文件正文一起逐页编排页码）。由于编排混乱导致响应文件被误读或查找不到，其责任应当由供应商承担。</w:t>
      </w:r>
    </w:p>
    <w:p w14:paraId="0E9AB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12.2.2格式要求</w:t>
      </w:r>
    </w:p>
    <w:p w14:paraId="2A7FC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本磋商文件第七部分已提供“响应文件格式”的，需按照格式要求编制和上传（供应商可以对所提供的格式进行扩展，但不得更改格式内容），没有提供格式的，供应商自拟。</w:t>
      </w:r>
    </w:p>
    <w:p w14:paraId="476FF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12.2.3响应文件的份数、加密</w:t>
      </w:r>
    </w:p>
    <w:p w14:paraId="2834A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12.2.3.1响应文件的份数</w:t>
      </w:r>
    </w:p>
    <w:p w14:paraId="2973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本次磋商须提交的响应文件份数详见供应商须知前附表。</w:t>
      </w:r>
    </w:p>
    <w:p w14:paraId="4591C3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12.2.3.2响应文件加密</w:t>
      </w:r>
    </w:p>
    <w:p w14:paraId="1784E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系统中上传的电子响应文件须使用数字电子CA（单位、法人或个人）进行加密。</w:t>
      </w:r>
    </w:p>
    <w:p w14:paraId="42E39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2" w:firstLineChars="200"/>
        <w:rPr>
          <w:rFonts w:ascii="仿宋" w:hAnsi="仿宋" w:eastAsia="仿宋" w:cs="仿宋"/>
          <w:b/>
          <w:bCs/>
          <w:kern w:val="0"/>
          <w:sz w:val="24"/>
        </w:rPr>
      </w:pPr>
      <w:r>
        <w:rPr>
          <w:rFonts w:hint="eastAsia" w:ascii="仿宋" w:hAnsi="仿宋" w:eastAsia="仿宋" w:cs="仿宋"/>
          <w:b/>
          <w:bCs/>
          <w:kern w:val="0"/>
          <w:sz w:val="24"/>
        </w:rPr>
        <w:t>12.3磋商保证金</w:t>
      </w:r>
    </w:p>
    <w:p w14:paraId="4B924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12.3.1供应商应提交的磋商保证金金额和递交方式详见前附表第12条。未按要求交纳磋商保证金的，响应无效。</w:t>
      </w:r>
    </w:p>
    <w:p w14:paraId="7566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12.3.2供应商在响应文件开启时间前撤回已提交的响应文件的，代理机构应当自收到供应商书面撤回通知之日起5个工作日内，退还已收取的磋商保证金，但因供应商自身原因导致无法及时退还的除外。</w:t>
      </w:r>
    </w:p>
    <w:p w14:paraId="7241B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12.3.3代理机构应当自成交通知书发出之日起5个工作日内退还未成交供应商的磋商保证金，自采购合同签订之日起5个工作日内退还成交供应商的磋商保证金。但因供应商自身原因导致无法及时退还的除外。</w:t>
      </w:r>
    </w:p>
    <w:p w14:paraId="6C48F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12.3.4有下列情形之一的，磋商保证金不予退还：</w:t>
      </w:r>
    </w:p>
    <w:p w14:paraId="24FDD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12.3.4.1供应商在响应文件中提供虚假材料的；</w:t>
      </w:r>
    </w:p>
    <w:p w14:paraId="116D0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12.3.4.2除因不可抗力或磋商文件认可的情形外，成交供应商不与采购人签订合同的；</w:t>
      </w:r>
    </w:p>
    <w:p w14:paraId="64A64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12.3.4.3供应商与采购人、其他供应商或者代理机构恶意串通的；</w:t>
      </w:r>
    </w:p>
    <w:p w14:paraId="549CC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12.3.4.4磋商有效期内撤回响应文件的</w:t>
      </w:r>
    </w:p>
    <w:p w14:paraId="3FE2E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12.3.4.5磋商文件规定的其他情形。</w:t>
      </w:r>
    </w:p>
    <w:p w14:paraId="3F271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12.3.5已提交响应文件的供应商，在提交最后报价之前，可以根据磋商情况退出报价。代理机构应当退还退出磋商的供应商的磋商保证金。</w:t>
      </w:r>
    </w:p>
    <w:p w14:paraId="61626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2" w:firstLineChars="200"/>
        <w:rPr>
          <w:rFonts w:ascii="仿宋" w:hAnsi="仿宋" w:eastAsia="仿宋" w:cs="仿宋"/>
          <w:kern w:val="0"/>
          <w:sz w:val="24"/>
        </w:rPr>
      </w:pPr>
      <w:r>
        <w:rPr>
          <w:rFonts w:hint="eastAsia" w:ascii="仿宋" w:hAnsi="仿宋" w:eastAsia="仿宋" w:cs="仿宋"/>
          <w:b/>
          <w:sz w:val="24"/>
        </w:rPr>
        <w:t>12.4 磋商报价</w:t>
      </w:r>
    </w:p>
    <w:p w14:paraId="3FFAD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12.4.1所有磋商报价均以人民币“元”为计算单位（保留两位小数）。只要填报了一个确定数额，无论分项价格是否全部填报了相应的金额或免费字样，报价应被视为已经包含了但并不限于各项购买标的及其实施、</w:t>
      </w:r>
      <w:r>
        <w:rPr>
          <w:rFonts w:hint="eastAsia" w:ascii="仿宋" w:hAnsi="仿宋" w:eastAsia="仿宋" w:cs="仿宋"/>
          <w:sz w:val="24"/>
        </w:rPr>
        <w:t>人员工资、勘查、资料、相关设备</w:t>
      </w:r>
      <w:r>
        <w:rPr>
          <w:rFonts w:hint="eastAsia" w:ascii="仿宋" w:hAnsi="仿宋" w:eastAsia="仿宋" w:cs="仿宋"/>
          <w:kern w:val="0"/>
          <w:sz w:val="24"/>
        </w:rPr>
        <w:t>、验收、相关培训、保险、相关服务及相关税费等所有相关费用。在其它情况下，由于分项报价填报不完整、不清楚或存在其它任何失误，所导致的任何不利后果均应当由供应商自行承担。</w:t>
      </w:r>
    </w:p>
    <w:p w14:paraId="1CE39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12.4.2供应商应按报价要求的内容认真填报“报价一览表”。</w:t>
      </w:r>
    </w:p>
    <w:p w14:paraId="55419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 xml:space="preserve">12.4.3供应商投报多包的，应对每包整包内容分别填报，不得拆包分项报价。 </w:t>
      </w:r>
    </w:p>
    <w:p w14:paraId="45271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12.4.4本次磋商不接受可选择方案的报价。</w:t>
      </w:r>
    </w:p>
    <w:p w14:paraId="6B057F95">
      <w:pPr>
        <w:pStyle w:val="9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77" w:firstLineChars="198"/>
        <w:jc w:val="both"/>
        <w:rPr>
          <w:rFonts w:ascii="仿宋" w:hAnsi="仿宋" w:eastAsia="仿宋" w:cs="仿宋"/>
          <w:b/>
          <w:sz w:val="24"/>
          <w:szCs w:val="24"/>
        </w:rPr>
      </w:pPr>
      <w:r>
        <w:rPr>
          <w:rFonts w:hint="eastAsia" w:ascii="仿宋" w:hAnsi="仿宋" w:eastAsia="仿宋" w:cs="仿宋"/>
          <w:b/>
          <w:sz w:val="24"/>
          <w:szCs w:val="24"/>
        </w:rPr>
        <w:t>13. 响应文件填写说明</w:t>
      </w:r>
    </w:p>
    <w:p w14:paraId="38CD0E6F">
      <w:pPr>
        <w:pStyle w:val="9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13.1供应商应详细阅读本磋商文件的全部内容。响应文件应对本磋商文件中的内容做出实质性和完整性的响应。</w:t>
      </w:r>
    </w:p>
    <w:p w14:paraId="77323132">
      <w:pPr>
        <w:pStyle w:val="9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b/>
          <w:sz w:val="24"/>
          <w:szCs w:val="24"/>
        </w:rPr>
      </w:pPr>
      <w:r>
        <w:rPr>
          <w:rFonts w:hint="eastAsia" w:ascii="仿宋" w:hAnsi="仿宋" w:eastAsia="仿宋" w:cs="仿宋"/>
          <w:kern w:val="0"/>
          <w:sz w:val="24"/>
          <w:szCs w:val="24"/>
        </w:rPr>
        <w:t>13.2响应文件应严格按照磋商文件第七部分的要求提交，并按规定的统一格式</w:t>
      </w:r>
      <w:r>
        <w:rPr>
          <w:rFonts w:hint="eastAsia" w:ascii="仿宋" w:hAnsi="仿宋" w:eastAsia="仿宋" w:cs="仿宋"/>
          <w:sz w:val="24"/>
          <w:szCs w:val="24"/>
        </w:rPr>
        <w:t>逐项填写，不准有空项、缺项；无相应内容可填的项应填写“无”、“没有相应指标”、“/”等明确的回答</w:t>
      </w:r>
      <w:r>
        <w:rPr>
          <w:rFonts w:hint="eastAsia" w:ascii="仿宋" w:hAnsi="仿宋" w:eastAsia="仿宋" w:cs="仿宋"/>
          <w:b/>
          <w:sz w:val="24"/>
          <w:szCs w:val="24"/>
        </w:rPr>
        <w:t>。</w:t>
      </w:r>
      <w:r>
        <w:rPr>
          <w:rFonts w:hint="eastAsia" w:ascii="仿宋" w:hAnsi="仿宋" w:eastAsia="仿宋" w:cs="仿宋"/>
          <w:sz w:val="24"/>
          <w:szCs w:val="24"/>
        </w:rPr>
        <w:t>响应文件未按规定提交或留有空项，将被视为不完整响应的响应文件，其响应文件有可能被拒绝。</w:t>
      </w:r>
    </w:p>
    <w:p w14:paraId="2A02050D">
      <w:pPr>
        <w:pStyle w:val="9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13.3供应商必须对响应文件所提供的全部资料的真实性可靠性负责，并接受评审小组对其中任何资料进一步审查的要求。</w:t>
      </w:r>
    </w:p>
    <w:p w14:paraId="30F00474">
      <w:pPr>
        <w:pStyle w:val="9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kern w:val="0"/>
          <w:sz w:val="24"/>
          <w:szCs w:val="24"/>
        </w:rPr>
      </w:pPr>
      <w:r>
        <w:rPr>
          <w:rFonts w:hint="eastAsia" w:ascii="仿宋" w:hAnsi="仿宋" w:eastAsia="仿宋" w:cs="仿宋"/>
          <w:sz w:val="24"/>
          <w:szCs w:val="24"/>
        </w:rPr>
        <w:t>13.4</w:t>
      </w:r>
      <w:r>
        <w:rPr>
          <w:rFonts w:hint="eastAsia" w:ascii="仿宋" w:hAnsi="仿宋" w:eastAsia="仿宋" w:cs="仿宋"/>
          <w:kern w:val="0"/>
          <w:sz w:val="24"/>
          <w:szCs w:val="24"/>
        </w:rPr>
        <w:t>因响应文件字迹潦草、提交资料不清晰或表达不清楚所引起的不利后果由供应商自行承担。</w:t>
      </w:r>
    </w:p>
    <w:p w14:paraId="41812920">
      <w:pPr>
        <w:pStyle w:val="9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kern w:val="0"/>
          <w:sz w:val="24"/>
          <w:szCs w:val="24"/>
        </w:rPr>
        <w:t>13.5</w:t>
      </w:r>
      <w:r>
        <w:rPr>
          <w:rFonts w:hint="eastAsia" w:ascii="仿宋" w:hAnsi="仿宋" w:eastAsia="仿宋" w:cs="仿宋"/>
          <w:sz w:val="24"/>
          <w:szCs w:val="24"/>
        </w:rPr>
        <w:t>为提倡诚实信用的磋商行为，特别要求供应商应本着诚信精神，在本次响应文件中按照磋商文件要求，以审慎的态度明确、清楚地披露各项内容。</w:t>
      </w:r>
      <w:r>
        <w:rPr>
          <w:rFonts w:hint="eastAsia" w:ascii="仿宋" w:hAnsi="仿宋" w:eastAsia="仿宋" w:cs="仿宋"/>
          <w:kern w:val="0"/>
          <w:sz w:val="24"/>
          <w:szCs w:val="24"/>
        </w:rPr>
        <w:t>一旦在评审中被发现存在重大偏离或被认定为属于重大偏离，则评审小组有权决定对该响应予以拒绝。</w:t>
      </w:r>
    </w:p>
    <w:p w14:paraId="799D8FB3">
      <w:pPr>
        <w:pStyle w:val="9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2" w:firstLineChars="200"/>
        <w:jc w:val="left"/>
        <w:rPr>
          <w:rFonts w:ascii="仿宋" w:hAnsi="仿宋" w:eastAsia="仿宋" w:cs="仿宋"/>
          <w:b/>
          <w:bCs/>
          <w:sz w:val="24"/>
          <w:szCs w:val="24"/>
        </w:rPr>
      </w:pPr>
      <w:r>
        <w:rPr>
          <w:rFonts w:hint="eastAsia" w:ascii="仿宋" w:hAnsi="仿宋" w:eastAsia="仿宋" w:cs="仿宋"/>
          <w:b/>
          <w:bCs/>
          <w:sz w:val="24"/>
          <w:szCs w:val="24"/>
        </w:rPr>
        <w:t>14. 响应文件的有效期</w:t>
      </w:r>
    </w:p>
    <w:p w14:paraId="0D91E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sz w:val="24"/>
        </w:rPr>
      </w:pPr>
      <w:r>
        <w:rPr>
          <w:rFonts w:hint="eastAsia" w:ascii="仿宋" w:hAnsi="仿宋" w:eastAsia="仿宋" w:cs="仿宋"/>
          <w:sz w:val="24"/>
        </w:rPr>
        <w:t>14.1本项目响应文件的有效期详见供应商须知前附表第13条。</w:t>
      </w:r>
      <w:r>
        <w:rPr>
          <w:rFonts w:hint="eastAsia" w:ascii="仿宋" w:hAnsi="仿宋" w:eastAsia="仿宋" w:cs="仿宋"/>
          <w:kern w:val="0"/>
          <w:sz w:val="24"/>
        </w:rPr>
        <w:t>有效期短于该规定期限的响应无效。</w:t>
      </w:r>
    </w:p>
    <w:p w14:paraId="08DFC5F2">
      <w:pPr>
        <w:pStyle w:val="9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14.2磋商有效期从提交响应文件递交的截止之日起算。</w:t>
      </w:r>
    </w:p>
    <w:p w14:paraId="0696C9B2">
      <w:pPr>
        <w:pStyle w:val="9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14.3如果出现特殊情况，采购方可要求供应商将响应文件有效期延长一段时间，这种要求和供应商的答复以书面形式进行。供应商可以拒绝这种要求，而不被没收磋商保证金。同意延长响应文件有效期时，本须知关于磋商保证金的退还与没收规定仍适用。</w:t>
      </w:r>
    </w:p>
    <w:p w14:paraId="0C0D5250">
      <w:pPr>
        <w:pStyle w:val="9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2" w:firstLineChars="200"/>
        <w:jc w:val="left"/>
        <w:rPr>
          <w:rFonts w:ascii="仿宋" w:hAnsi="仿宋" w:eastAsia="仿宋" w:cs="仿宋"/>
          <w:b/>
          <w:bCs/>
          <w:sz w:val="24"/>
          <w:szCs w:val="24"/>
        </w:rPr>
      </w:pPr>
      <w:r>
        <w:rPr>
          <w:rFonts w:hint="eastAsia" w:ascii="仿宋" w:hAnsi="仿宋" w:eastAsia="仿宋" w:cs="仿宋"/>
          <w:b/>
          <w:bCs/>
          <w:sz w:val="24"/>
          <w:szCs w:val="24"/>
        </w:rPr>
        <w:t>15. 响应文件的签署及其他规定</w:t>
      </w:r>
    </w:p>
    <w:p w14:paraId="4759D1F3">
      <w:pPr>
        <w:pStyle w:val="9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15.1组成响应文件的各种文件均应遵守本款规定。</w:t>
      </w:r>
    </w:p>
    <w:p w14:paraId="64121C5D">
      <w:pPr>
        <w:pStyle w:val="9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15.2供应商在响应文件及相关文件的签订、履行、通知等事项的文件中的“单位盖章”、“印章”、“公章”等处均仅指与当事人名称全称相一致的单位章，不得使用其它（如带有“专用章”等字样）印章，否则将按响应无效处理。</w:t>
      </w:r>
    </w:p>
    <w:p w14:paraId="2EEBE371">
      <w:pPr>
        <w:pStyle w:val="9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15.3供应商应在响应文件中按照磋商文件要求，在指定的位置签字或盖章，否则将按响应无效处理。</w:t>
      </w:r>
    </w:p>
    <w:p w14:paraId="79109C26">
      <w:pPr>
        <w:pStyle w:val="9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15.4响应文件应字迹清楚、内容齐全、不得涂改或增删。如有修改和增删，必须有供应商公章。</w:t>
      </w:r>
    </w:p>
    <w:p w14:paraId="38B45249">
      <w:pPr>
        <w:pStyle w:val="9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15.5因响应文件字迹潦草或表达不清所引起的不利后果由供应商承担。</w:t>
      </w:r>
    </w:p>
    <w:p w14:paraId="78AA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2" w:firstLineChars="200"/>
        <w:rPr>
          <w:rFonts w:ascii="仿宋" w:hAnsi="仿宋" w:eastAsia="仿宋" w:cs="仿宋"/>
          <w:b/>
          <w:kern w:val="0"/>
          <w:sz w:val="24"/>
        </w:rPr>
      </w:pPr>
      <w:r>
        <w:rPr>
          <w:rFonts w:hint="eastAsia" w:ascii="仿宋" w:hAnsi="仿宋" w:eastAsia="仿宋" w:cs="仿宋"/>
          <w:b/>
          <w:kern w:val="0"/>
          <w:sz w:val="24"/>
        </w:rPr>
        <w:t>四、响应文件上传截止时间、解密及其他</w:t>
      </w:r>
    </w:p>
    <w:p w14:paraId="03D97D67">
      <w:pPr>
        <w:tabs>
          <w:tab w:val="left" w:pos="0"/>
        </w:tabs>
        <w:snapToGrid w:val="0"/>
        <w:spacing w:line="360" w:lineRule="auto"/>
        <w:ind w:firstLine="480" w:firstLineChars="200"/>
        <w:rPr>
          <w:rFonts w:ascii="仿宋" w:hAnsi="仿宋" w:eastAsia="仿宋" w:cs="仿宋"/>
          <w:b/>
          <w:kern w:val="0"/>
          <w:sz w:val="24"/>
        </w:rPr>
      </w:pPr>
      <w:r>
        <w:rPr>
          <w:rFonts w:hint="eastAsia" w:ascii="仿宋" w:hAnsi="仿宋" w:eastAsia="仿宋" w:cs="仿宋"/>
          <w:bCs/>
          <w:kern w:val="0"/>
          <w:sz w:val="24"/>
        </w:rPr>
        <w:t>16.</w:t>
      </w:r>
      <w:r>
        <w:rPr>
          <w:rFonts w:hint="eastAsia" w:ascii="仿宋" w:hAnsi="仿宋" w:eastAsia="仿宋" w:cs="仿宋"/>
          <w:b/>
          <w:kern w:val="0"/>
          <w:sz w:val="24"/>
        </w:rPr>
        <w:t>响应文件上传截止时间</w:t>
      </w:r>
    </w:p>
    <w:p w14:paraId="60D0128A">
      <w:pPr>
        <w:tabs>
          <w:tab w:val="left" w:pos="0"/>
        </w:tabs>
        <w:snapToGrid w:val="0"/>
        <w:spacing w:line="360" w:lineRule="auto"/>
        <w:ind w:firstLine="480" w:firstLineChars="200"/>
        <w:rPr>
          <w:rFonts w:ascii="仿宋" w:hAnsi="仿宋" w:eastAsia="仿宋" w:cs="仿宋"/>
          <w:kern w:val="0"/>
          <w:sz w:val="24"/>
        </w:rPr>
      </w:pPr>
      <w:r>
        <w:rPr>
          <w:rFonts w:hint="eastAsia" w:ascii="仿宋" w:hAnsi="仿宋" w:eastAsia="仿宋" w:cs="仿宋"/>
          <w:bCs/>
          <w:kern w:val="0"/>
          <w:sz w:val="24"/>
        </w:rPr>
        <w:t>16.1供应商</w:t>
      </w:r>
      <w:r>
        <w:rPr>
          <w:rFonts w:hint="eastAsia" w:ascii="仿宋" w:hAnsi="仿宋" w:eastAsia="仿宋" w:cs="仿宋"/>
          <w:kern w:val="0"/>
          <w:sz w:val="24"/>
        </w:rPr>
        <w:t>应当在磋商文件要求上传响应文件的截止时间前（详见前附表），将加密电子响应文件及补充修改文件（如有的话）在“</w:t>
      </w:r>
      <w:r>
        <w:rPr>
          <w:rFonts w:hint="eastAsia" w:ascii="仿宋" w:hAnsi="仿宋" w:eastAsia="仿宋" w:cs="仿宋"/>
          <w:sz w:val="24"/>
        </w:rPr>
        <w:t>政采云系统</w:t>
      </w:r>
      <w:r>
        <w:rPr>
          <w:rFonts w:hint="eastAsia" w:ascii="仿宋" w:hAnsi="仿宋" w:eastAsia="仿宋" w:cs="仿宋"/>
          <w:kern w:val="0"/>
          <w:sz w:val="24"/>
        </w:rPr>
        <w:t>”完成上传。任何单位和个人不得在开标前解密响应文件。</w:t>
      </w:r>
    </w:p>
    <w:p w14:paraId="1C57F739">
      <w:pPr>
        <w:tabs>
          <w:tab w:val="left" w:pos="0"/>
        </w:tabs>
        <w:snapToGrid w:val="0"/>
        <w:spacing w:line="360" w:lineRule="auto"/>
        <w:ind w:firstLine="482" w:firstLineChars="200"/>
        <w:rPr>
          <w:rFonts w:ascii="仿宋" w:hAnsi="仿宋" w:eastAsia="仿宋" w:cs="仿宋"/>
          <w:b/>
          <w:kern w:val="0"/>
          <w:sz w:val="24"/>
        </w:rPr>
      </w:pPr>
      <w:r>
        <w:rPr>
          <w:rFonts w:hint="eastAsia" w:ascii="仿宋" w:hAnsi="仿宋" w:eastAsia="仿宋" w:cs="仿宋"/>
          <w:b/>
          <w:kern w:val="0"/>
          <w:sz w:val="24"/>
        </w:rPr>
        <w:t>17.响应文件解密</w:t>
      </w:r>
    </w:p>
    <w:p w14:paraId="3C4B523B">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17.1采购代理机构在解密开始时间发出解密指令，供应商接到解密信息后，在规定的解密时间内使用加密电子文件时的电子CA进行</w:t>
      </w:r>
      <w:r>
        <w:rPr>
          <w:rFonts w:hint="eastAsia" w:ascii="仿宋" w:hAnsi="仿宋" w:eastAsia="仿宋" w:cs="仿宋"/>
          <w:bCs/>
          <w:kern w:val="0"/>
          <w:sz w:val="24"/>
        </w:rPr>
        <w:t>解密（可远程解密）。</w:t>
      </w:r>
    </w:p>
    <w:p w14:paraId="118EB3E4">
      <w:pPr>
        <w:tabs>
          <w:tab w:val="left" w:pos="0"/>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17.2由于供应商原因，未在规定时间内完成电子响应文件解密的，视为未递交响应文件，投标无效。</w:t>
      </w:r>
    </w:p>
    <w:p w14:paraId="18F147D6">
      <w:pPr>
        <w:tabs>
          <w:tab w:val="left" w:pos="0"/>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17.3</w:t>
      </w:r>
      <w:r>
        <w:rPr>
          <w:rFonts w:hint="eastAsia" w:ascii="仿宋" w:hAnsi="仿宋" w:eastAsia="仿宋" w:cs="仿宋"/>
          <w:bCs/>
          <w:kern w:val="0"/>
          <w:sz w:val="24"/>
        </w:rPr>
        <w:t>解密截止时间后，供应商将无法对响应文件进行解密。除特殊情形需请示财政部门采用其他方式外，采购代理机构不得以任何理由延长解密时间。</w:t>
      </w:r>
    </w:p>
    <w:p w14:paraId="24896AF6">
      <w:pPr>
        <w:tabs>
          <w:tab w:val="left" w:pos="0"/>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17.4在响应文件解密截止时间，完成解密的供应商不足法定家数时，不得进行下一步评审程序。</w:t>
      </w:r>
    </w:p>
    <w:p w14:paraId="2B28E463">
      <w:pPr>
        <w:tabs>
          <w:tab w:val="left" w:pos="0"/>
        </w:tabs>
        <w:snapToGrid w:val="0"/>
        <w:spacing w:line="360" w:lineRule="auto"/>
        <w:ind w:firstLine="482" w:firstLineChars="200"/>
        <w:rPr>
          <w:rFonts w:ascii="仿宋" w:hAnsi="仿宋" w:eastAsia="仿宋" w:cs="仿宋"/>
          <w:b/>
          <w:kern w:val="0"/>
          <w:sz w:val="24"/>
        </w:rPr>
      </w:pPr>
      <w:r>
        <w:rPr>
          <w:rFonts w:hint="eastAsia" w:ascii="仿宋" w:hAnsi="仿宋" w:eastAsia="仿宋" w:cs="仿宋"/>
          <w:b/>
          <w:kern w:val="0"/>
          <w:sz w:val="24"/>
        </w:rPr>
        <w:t>18. 响应文件的补充、修改和撤回</w:t>
      </w:r>
    </w:p>
    <w:p w14:paraId="51924844">
      <w:pPr>
        <w:tabs>
          <w:tab w:val="left" w:pos="567"/>
        </w:tabs>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18.1供应商在递交（上传）截止时间前，可以对响应文件进行补充、修改，补充、修改的内容作为响应文件的组成部分。补充、修改内容需在“</w:t>
      </w:r>
      <w:r>
        <w:rPr>
          <w:rFonts w:hint="eastAsia" w:ascii="仿宋" w:hAnsi="仿宋" w:eastAsia="仿宋" w:cs="仿宋"/>
          <w:sz w:val="24"/>
        </w:rPr>
        <w:t>政采云系统</w:t>
      </w:r>
      <w:r>
        <w:rPr>
          <w:rFonts w:hint="eastAsia" w:ascii="仿宋" w:hAnsi="仿宋" w:eastAsia="仿宋" w:cs="仿宋"/>
          <w:kern w:val="0"/>
          <w:sz w:val="24"/>
        </w:rPr>
        <w:t>”中加密上传，未进行上传的补充、修改内容无效。</w:t>
      </w:r>
    </w:p>
    <w:p w14:paraId="7D758553">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18.2补充、修改的内容应当按照磋商文件要求签署、盖章，否则，按无效处理。</w:t>
      </w:r>
    </w:p>
    <w:p w14:paraId="569D3A49">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18.3在递交（上传）截止时间之后，供应商不得对其递交的响应文件（含补充、修改文件）进行撤回。</w:t>
      </w:r>
    </w:p>
    <w:p w14:paraId="29804C43">
      <w:pPr>
        <w:numPr>
          <w:ilvl w:val="0"/>
          <w:numId w:val="3"/>
        </w:numPr>
        <w:tabs>
          <w:tab w:val="left" w:pos="0"/>
        </w:tabs>
        <w:snapToGrid w:val="0"/>
        <w:spacing w:line="360" w:lineRule="auto"/>
        <w:ind w:firstLine="482" w:firstLineChars="200"/>
        <w:rPr>
          <w:rFonts w:ascii="仿宋" w:hAnsi="仿宋" w:eastAsia="仿宋" w:cs="仿宋"/>
          <w:b/>
          <w:kern w:val="0"/>
          <w:sz w:val="24"/>
        </w:rPr>
      </w:pPr>
      <w:r>
        <w:rPr>
          <w:rFonts w:hint="eastAsia" w:ascii="仿宋" w:hAnsi="仿宋" w:eastAsia="仿宋" w:cs="仿宋"/>
          <w:b/>
          <w:kern w:val="0"/>
          <w:sz w:val="24"/>
        </w:rPr>
        <w:t>开启</w:t>
      </w:r>
    </w:p>
    <w:p w14:paraId="4D134680">
      <w:pPr>
        <w:tabs>
          <w:tab w:val="left" w:pos="0"/>
        </w:tabs>
        <w:snapToGrid w:val="0"/>
        <w:spacing w:line="360" w:lineRule="auto"/>
        <w:ind w:firstLine="482" w:firstLineChars="200"/>
        <w:rPr>
          <w:rFonts w:ascii="仿宋" w:hAnsi="仿宋" w:eastAsia="仿宋" w:cs="仿宋"/>
          <w:b/>
          <w:kern w:val="0"/>
          <w:sz w:val="24"/>
        </w:rPr>
      </w:pPr>
      <w:r>
        <w:rPr>
          <w:rFonts w:hint="eastAsia" w:ascii="仿宋" w:hAnsi="仿宋" w:eastAsia="仿宋" w:cs="仿宋"/>
          <w:b/>
          <w:kern w:val="0"/>
          <w:sz w:val="24"/>
        </w:rPr>
        <w:t>19.响应文件开启及其有关事项</w:t>
      </w:r>
    </w:p>
    <w:p w14:paraId="4A8C9413">
      <w:pPr>
        <w:tabs>
          <w:tab w:val="left" w:pos="567"/>
        </w:tabs>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19.1代理机构按磋商文件规定的响应文件开启时间、地点主持磋商文件开启会议。</w:t>
      </w:r>
      <w:r>
        <w:rPr>
          <w:rFonts w:hint="eastAsia" w:ascii="仿宋" w:hAnsi="仿宋" w:eastAsia="仿宋" w:cs="仿宋"/>
          <w:bCs/>
          <w:kern w:val="0"/>
          <w:sz w:val="24"/>
        </w:rPr>
        <w:t>磋商活动现场进行全程录音录像，录音录像应当清晰可辨，音像资料作为采购文件一并存档。</w:t>
      </w:r>
    </w:p>
    <w:p w14:paraId="6FD8161E">
      <w:pPr>
        <w:tabs>
          <w:tab w:val="left" w:pos="567"/>
        </w:tabs>
        <w:snapToGrid w:val="0"/>
        <w:spacing w:line="360" w:lineRule="auto"/>
        <w:ind w:firstLine="480" w:firstLineChars="200"/>
        <w:jc w:val="left"/>
        <w:rPr>
          <w:rFonts w:ascii="仿宋" w:hAnsi="仿宋" w:eastAsia="仿宋" w:cs="仿宋"/>
          <w:b/>
          <w:sz w:val="24"/>
        </w:rPr>
      </w:pPr>
      <w:r>
        <w:rPr>
          <w:rFonts w:hint="eastAsia" w:ascii="仿宋" w:hAnsi="仿宋" w:eastAsia="仿宋" w:cs="仿宋"/>
          <w:kern w:val="0"/>
          <w:sz w:val="24"/>
        </w:rPr>
        <w:t>19.2参加磋商的供应商法定代表人（负责人）或授权代表必须在供应商签到表上签到以证明其出席。</w:t>
      </w:r>
    </w:p>
    <w:p w14:paraId="31F7FFB3">
      <w:pPr>
        <w:tabs>
          <w:tab w:val="left" w:pos="567"/>
        </w:tabs>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19.3评审小组成员和参与采购人代表不得参加磋商会议开启活动。</w:t>
      </w:r>
    </w:p>
    <w:p w14:paraId="03AECD46">
      <w:pPr>
        <w:tabs>
          <w:tab w:val="left" w:pos="567"/>
        </w:tabs>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19.4采购代理机构在响应文件开启时间，发出响应文件解密指令。</w:t>
      </w:r>
    </w:p>
    <w:p w14:paraId="55555450">
      <w:pPr>
        <w:pStyle w:val="90"/>
        <w:keepNext w:val="0"/>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line="360" w:lineRule="auto"/>
        <w:ind w:firstLine="453" w:firstLineChars="189"/>
        <w:jc w:val="left"/>
        <w:outlineLvl w:val="9"/>
        <w:rPr>
          <w:rFonts w:ascii="仿宋" w:hAnsi="仿宋" w:eastAsia="仿宋" w:cs="仿宋"/>
          <w:b w:val="0"/>
          <w:bCs w:val="0"/>
          <w:sz w:val="24"/>
          <w:szCs w:val="24"/>
        </w:rPr>
      </w:pPr>
      <w:bookmarkStart w:id="56" w:name="_Toc19494"/>
      <w:bookmarkStart w:id="57" w:name="_Toc18681"/>
      <w:bookmarkStart w:id="58" w:name="_Toc26666"/>
      <w:r>
        <w:rPr>
          <w:rFonts w:hint="eastAsia" w:ascii="仿宋" w:hAnsi="仿宋" w:eastAsia="仿宋" w:cs="仿宋"/>
          <w:b w:val="0"/>
          <w:bCs w:val="0"/>
          <w:sz w:val="24"/>
          <w:szCs w:val="24"/>
        </w:rPr>
        <w:t>19.5开启过程，采购人、采购代理机构相关工作人员有需要回避的情形的，应主动提出回避。</w:t>
      </w:r>
      <w:bookmarkEnd w:id="56"/>
      <w:bookmarkEnd w:id="57"/>
      <w:bookmarkEnd w:id="58"/>
    </w:p>
    <w:p w14:paraId="3352398A">
      <w:pPr>
        <w:pStyle w:val="90"/>
        <w:keepNext w:val="0"/>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line="360" w:lineRule="auto"/>
        <w:ind w:firstLine="453" w:firstLineChars="189"/>
        <w:jc w:val="left"/>
        <w:outlineLvl w:val="9"/>
        <w:rPr>
          <w:rFonts w:ascii="仿宋" w:hAnsi="仿宋" w:eastAsia="仿宋" w:cs="仿宋"/>
          <w:b w:val="0"/>
          <w:bCs w:val="0"/>
          <w:sz w:val="24"/>
          <w:szCs w:val="24"/>
        </w:rPr>
      </w:pPr>
      <w:bookmarkStart w:id="59" w:name="_Toc2721"/>
      <w:bookmarkStart w:id="60" w:name="_Toc16870"/>
      <w:bookmarkStart w:id="61" w:name="_Toc1338"/>
      <w:r>
        <w:rPr>
          <w:rFonts w:hint="eastAsia" w:ascii="仿宋" w:hAnsi="仿宋" w:eastAsia="仿宋" w:cs="仿宋"/>
          <w:b w:val="0"/>
          <w:bCs w:val="0"/>
          <w:sz w:val="24"/>
          <w:szCs w:val="24"/>
        </w:rPr>
        <w:t>19.6供应商未参加开启活动的，视同认可开启结果。</w:t>
      </w:r>
      <w:bookmarkEnd w:id="59"/>
      <w:bookmarkEnd w:id="60"/>
      <w:bookmarkEnd w:id="61"/>
    </w:p>
    <w:p w14:paraId="68C8B3FD">
      <w:pPr>
        <w:pStyle w:val="90"/>
        <w:keepNext w:val="0"/>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56" w:beforeLines="50" w:after="156" w:afterLines="50" w:line="360" w:lineRule="auto"/>
        <w:ind w:firstLine="455" w:firstLineChars="189"/>
        <w:jc w:val="left"/>
        <w:outlineLvl w:val="9"/>
        <w:rPr>
          <w:rFonts w:ascii="仿宋" w:hAnsi="仿宋" w:eastAsia="仿宋" w:cs="仿宋"/>
          <w:sz w:val="24"/>
          <w:szCs w:val="24"/>
        </w:rPr>
      </w:pPr>
      <w:bookmarkStart w:id="62" w:name="_Toc23573"/>
      <w:bookmarkStart w:id="63" w:name="_Toc1844"/>
      <w:bookmarkStart w:id="64" w:name="_Toc11113"/>
      <w:r>
        <w:rPr>
          <w:rFonts w:hint="eastAsia" w:ascii="仿宋" w:hAnsi="仿宋" w:eastAsia="仿宋" w:cs="仿宋"/>
          <w:sz w:val="24"/>
          <w:szCs w:val="24"/>
        </w:rPr>
        <w:t>六、磋商程序和要求</w:t>
      </w:r>
      <w:bookmarkEnd w:id="62"/>
      <w:bookmarkEnd w:id="63"/>
      <w:bookmarkEnd w:id="64"/>
    </w:p>
    <w:p w14:paraId="38EFFBFA">
      <w:pPr>
        <w:pStyle w:val="9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72" w:firstLineChars="196"/>
        <w:jc w:val="left"/>
        <w:rPr>
          <w:rFonts w:ascii="仿宋" w:hAnsi="仿宋" w:eastAsia="仿宋" w:cs="仿宋"/>
          <w:b/>
          <w:sz w:val="24"/>
          <w:szCs w:val="24"/>
        </w:rPr>
      </w:pPr>
      <w:r>
        <w:rPr>
          <w:rFonts w:hint="eastAsia" w:ascii="仿宋" w:hAnsi="仿宋" w:eastAsia="仿宋" w:cs="仿宋"/>
          <w:b/>
          <w:sz w:val="24"/>
          <w:szCs w:val="24"/>
        </w:rPr>
        <w:t>20.组建评审小组</w:t>
      </w:r>
    </w:p>
    <w:p w14:paraId="52E9D774">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sz w:val="24"/>
        </w:rPr>
        <w:t>20.1</w:t>
      </w:r>
      <w:r>
        <w:rPr>
          <w:rFonts w:hint="eastAsia" w:ascii="仿宋" w:hAnsi="仿宋" w:eastAsia="仿宋" w:cs="仿宋"/>
          <w:kern w:val="0"/>
          <w:sz w:val="24"/>
        </w:rPr>
        <w:t>采购代理机构根据相关法律法规和本磋商文件的规定，结合本项目特点组建评审小组，评审小组由采购人代表和评审专家共三人以上单数组成，其中评审专家不得少于成员总数的三分之二。</w:t>
      </w:r>
    </w:p>
    <w:p w14:paraId="78EFEC59">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20.2评审专家对本单位的采购项目只能作为采购人代表参与评审，法律规定的情形除外。</w:t>
      </w:r>
    </w:p>
    <w:p w14:paraId="708D05D5">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20.3采购代理机构工作人员不得参加由本机构代理的政府采购项目的评审活动。</w:t>
      </w:r>
    </w:p>
    <w:p w14:paraId="13F609B2">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20.4评审小组成员名单在评审结果公告前应当保密。</w:t>
      </w:r>
    </w:p>
    <w:p w14:paraId="2CDFF117">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20.5评审专家由采购代理机构从山西省政府采购评审专家库中，通过随机抽取方式产生。对技术复杂、专业性强的采购项目，通过随机方式难以确定合适评审专家的，</w:t>
      </w:r>
      <w:r>
        <w:rPr>
          <w:rFonts w:hint="eastAsia" w:ascii="仿宋" w:hAnsi="仿宋" w:eastAsia="仿宋" w:cs="仿宋"/>
          <w:bCs/>
          <w:kern w:val="0"/>
          <w:sz w:val="24"/>
        </w:rPr>
        <w:t>经主管预算单位同意，采购人可以自行选定相应专业领域的评审专家。</w:t>
      </w:r>
    </w:p>
    <w:p w14:paraId="144A4C37">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20.6磋商中因评审专家缺席、回避或者健康等特殊原因，导致评审小组成员组成不符合相关规定的，代理机构应当补足后继续磋商。被更换的评审小组成员所做出的磋商意见无效。</w:t>
      </w:r>
    </w:p>
    <w:p w14:paraId="58B830A3">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20.7无法及时补足评审小组成员时，代理机构应当停止磋商活动，封存所有响应文件及评审资料，重新组建评审小组进行磋商。原评审小组所做出的磋商意见无效。</w:t>
      </w:r>
    </w:p>
    <w:p w14:paraId="1F4019CA">
      <w:pPr>
        <w:tabs>
          <w:tab w:val="left" w:pos="567"/>
        </w:tabs>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20.8代理机构应当将变更、重新组建评审小组的情况予以记录，并随磋商文件一并存档。</w:t>
      </w:r>
    </w:p>
    <w:p w14:paraId="3D1072AB">
      <w:pPr>
        <w:pStyle w:val="9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72" w:firstLineChars="196"/>
        <w:jc w:val="left"/>
        <w:rPr>
          <w:rFonts w:ascii="仿宋" w:hAnsi="仿宋" w:eastAsia="仿宋" w:cs="仿宋"/>
          <w:b/>
          <w:sz w:val="24"/>
          <w:szCs w:val="24"/>
        </w:rPr>
      </w:pPr>
      <w:r>
        <w:rPr>
          <w:rFonts w:hint="eastAsia" w:ascii="仿宋" w:hAnsi="仿宋" w:eastAsia="仿宋" w:cs="仿宋"/>
          <w:b/>
          <w:sz w:val="24"/>
          <w:szCs w:val="24"/>
        </w:rPr>
        <w:t>21.评审</w:t>
      </w:r>
    </w:p>
    <w:p w14:paraId="60B4E925">
      <w:pPr>
        <w:tabs>
          <w:tab w:val="left" w:pos="567"/>
        </w:tabs>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21.1评审小组成员首先对磋商文件进行资格性、符合性审查，并签字确认。如磋商文件内容中存在违反国家有关强制性规定的或歧视性等条款，应当向采购代理机构说明，并停止本项目评审。</w:t>
      </w:r>
    </w:p>
    <w:p w14:paraId="5A61C51E">
      <w:pPr>
        <w:tabs>
          <w:tab w:val="left" w:pos="567"/>
        </w:tabs>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sz w:val="24"/>
        </w:rPr>
        <w:t>21.2</w:t>
      </w:r>
      <w:r>
        <w:rPr>
          <w:rFonts w:hint="eastAsia" w:ascii="仿宋" w:hAnsi="仿宋" w:eastAsia="仿宋" w:cs="仿宋"/>
          <w:kern w:val="0"/>
          <w:sz w:val="24"/>
        </w:rPr>
        <w:t>依据磋商文件中规定“评审方法和评审标准”，评审小组成员</w:t>
      </w:r>
      <w:r>
        <w:rPr>
          <w:rFonts w:hint="eastAsia" w:ascii="仿宋" w:hAnsi="仿宋" w:eastAsia="仿宋" w:cs="仿宋"/>
          <w:sz w:val="24"/>
        </w:rPr>
        <w:t>对所有参加磋商的供应商的响应文件中</w:t>
      </w:r>
      <w:r>
        <w:rPr>
          <w:rFonts w:hint="eastAsia" w:ascii="仿宋" w:hAnsi="仿宋" w:eastAsia="仿宋" w:cs="仿宋"/>
          <w:kern w:val="0"/>
          <w:sz w:val="24"/>
        </w:rPr>
        <w:t>的资格证明部分、商务技术部分及价格部分的有效性、完整性、符合性进行独立审查。</w:t>
      </w:r>
    </w:p>
    <w:p w14:paraId="3B2931BA">
      <w:pPr>
        <w:tabs>
          <w:tab w:val="left" w:pos="567"/>
        </w:tabs>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21.3根据资格证明文件审查结果（评审意见不一致时，遵循少数服从多数的原则），确定各供应商是否具备磋商资格。</w:t>
      </w:r>
    </w:p>
    <w:p w14:paraId="3CB1E483">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21.4对资格性审查合格的3家及以上供应商的响应文件中商务技术文件进行审查，根据审查结果（评审意见不一致时，遵循少数服从多数的原则），以确定其是否对磋商文件的商务技术要求做出了实质性响应。</w:t>
      </w:r>
    </w:p>
    <w:p w14:paraId="1D716204">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21.5在审查过程中，除资格证明文件外评审小组可以要求供应商对响应文件中的商务技术存在含义不明确、同类问题表述不一致或者有明显文字和计算错误的内容等作出必要的澄清、说明或者补正。但供应商的澄清、说明或者更正不得超过响应文件的范围或者改变响应文件的实质性内容。</w:t>
      </w:r>
    </w:p>
    <w:p w14:paraId="5AFDC2DB">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21.6评审小组要求供应商澄清、说明或者更正的内容应当在“政采云系统”中提出。供应商的澄清、说明或者更正应加盖公章，并在政采云系统中进行回复。评审小组成员根据回复内容，判断其是否实质上响应磋商文件要求。</w:t>
      </w:r>
    </w:p>
    <w:p w14:paraId="6EF22170">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21.7实质性响应的响应文件：是指与磋商文件的主要商务技术条款、条件和要求相符，经评审小组成员认定完全符合磋商文件要求的响应文件。</w:t>
      </w:r>
    </w:p>
    <w:p w14:paraId="68F6F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21.8未实质性响应的响应文件：是指对磋商文件的主要商务技术条款、条件和要求等未完全实质上响应或者响应不一致，存在限制了采购人或其他供应商的权利与义务，纠正这些内容将对其他实质上响应要求的供应商的竞争地位产生不公正的影响。包括但不限于：</w:t>
      </w:r>
    </w:p>
    <w:p w14:paraId="20253B21">
      <w:pPr>
        <w:tabs>
          <w:tab w:val="left" w:pos="737"/>
          <w:tab w:val="left" w:pos="1200"/>
        </w:tabs>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（1）未对“供应商须知前附表”第11条中带*号的商务技术部分、商务技术部分及价格部分指标要求中带“*”商务技术要求作出实质上响应的；</w:t>
      </w:r>
    </w:p>
    <w:p w14:paraId="79248D5B">
      <w:pPr>
        <w:tabs>
          <w:tab w:val="left" w:pos="737"/>
          <w:tab w:val="left" w:pos="1200"/>
        </w:tabs>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（2）未按磋商文件的规定签署、盖章的；</w:t>
      </w:r>
    </w:p>
    <w:p w14:paraId="65A4D172">
      <w:pPr>
        <w:tabs>
          <w:tab w:val="left" w:pos="737"/>
          <w:tab w:val="left" w:pos="1200"/>
        </w:tabs>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（3）响应文件有效期不足的；</w:t>
      </w:r>
    </w:p>
    <w:p w14:paraId="296F50E2">
      <w:pPr>
        <w:tabs>
          <w:tab w:val="left" w:pos="737"/>
          <w:tab w:val="left" w:pos="1200"/>
        </w:tabs>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（4）未按照磋商文件规定报价的；</w:t>
      </w:r>
    </w:p>
    <w:p w14:paraId="1BF7984E">
      <w:pPr>
        <w:tabs>
          <w:tab w:val="left" w:pos="737"/>
          <w:tab w:val="left" w:pos="1200"/>
        </w:tabs>
        <w:adjustRightInd w:val="0"/>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（5）响应文件附有采购人不能接受的条件的；</w:t>
      </w:r>
    </w:p>
    <w:p w14:paraId="619EAFAF">
      <w:pPr>
        <w:tabs>
          <w:tab w:val="left" w:pos="737"/>
          <w:tab w:val="left" w:pos="1200"/>
        </w:tabs>
        <w:adjustRightInd w:val="0"/>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（6）不符合磋商文件中规定的其他实质性要求的。</w:t>
      </w:r>
    </w:p>
    <w:p w14:paraId="4FB0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 xml:space="preserve">21.9如果未对磋商文件商务技术要求做出实质性响应，磋商将予以拒绝，供应商不得再对响应文件进行任何澄清、说明或者更正，从而使其成为实质性响应的响应文件。 </w:t>
      </w:r>
    </w:p>
    <w:p w14:paraId="499CD896">
      <w:pPr>
        <w:tabs>
          <w:tab w:val="left" w:pos="737"/>
          <w:tab w:val="left" w:pos="1200"/>
        </w:tabs>
        <w:adjustRightInd w:val="0"/>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21.10评审小组对响应文件的判定,除项目需对文件中无法用文字表述的其他特殊要求（如需对样品、演示内容等）作为实质性审查内容外，只依据供应商在“政采云系统”中提交的电子响应文件。</w:t>
      </w:r>
    </w:p>
    <w:p w14:paraId="5EE4FA3A">
      <w:pPr>
        <w:tabs>
          <w:tab w:val="left" w:pos="737"/>
          <w:tab w:val="left" w:pos="1200"/>
        </w:tabs>
        <w:adjustRightInd w:val="0"/>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21.11评审小组各评审专家在资格性、符合性审查之后，与符合磋商文件要求的3家及以上供应商进行磋商（询标）。</w:t>
      </w:r>
    </w:p>
    <w:p w14:paraId="1D9E6F56">
      <w:pPr>
        <w:tabs>
          <w:tab w:val="left" w:pos="737"/>
          <w:tab w:val="left" w:pos="1200"/>
        </w:tabs>
        <w:adjustRightInd w:val="0"/>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21.12响应文件评审结束，对未实质上响应磋商文件的响应文件按无效响应处理。</w:t>
      </w:r>
    </w:p>
    <w:p w14:paraId="7A71143C">
      <w:pPr>
        <w:pStyle w:val="9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2" w:firstLineChars="200"/>
        <w:jc w:val="left"/>
        <w:rPr>
          <w:rFonts w:ascii="仿宋" w:hAnsi="仿宋" w:eastAsia="仿宋" w:cs="仿宋"/>
          <w:b/>
          <w:sz w:val="24"/>
          <w:szCs w:val="24"/>
        </w:rPr>
      </w:pPr>
      <w:r>
        <w:rPr>
          <w:rFonts w:hint="eastAsia" w:ascii="仿宋" w:hAnsi="仿宋" w:eastAsia="仿宋" w:cs="仿宋"/>
          <w:b/>
          <w:sz w:val="24"/>
          <w:szCs w:val="24"/>
        </w:rPr>
        <w:t>22．磋商（询标）</w:t>
      </w:r>
    </w:p>
    <w:p w14:paraId="7A65D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22.1评审小组成员与3家及以上实质性响应磋商文件要求的供应商就本次采购需求中的技术、服务要求以及合同草案通过“政采云系统”分别进行磋商（询标）。</w:t>
      </w:r>
    </w:p>
    <w:p w14:paraId="7F221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22.2评审小组可以根据磋商文件和磋商（询标）情况实质性变动采购需求中的技术、服务要求以及合同草案条款，但不得变动磋商文件中的其他内容。实质性变动的内容，需经采购人代表签字确认。</w:t>
      </w:r>
    </w:p>
    <w:p w14:paraId="0D1BA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22.3在磋商（询标）过程中做出的实质性变动内容，是磋商文件的有效组成部分。评审小组组长将实质性变动情况和评审小组的要求通过“政采云系统”给各供应商发出询标函。各供应商在接到询标函通知后，须在规定时间内通过“政采云系统”提交加盖供应商公章的对询标函所有内容作出的答复函。</w:t>
      </w:r>
    </w:p>
    <w:p w14:paraId="68AD6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2" w:firstLineChars="200"/>
        <w:jc w:val="left"/>
        <w:rPr>
          <w:rFonts w:ascii="仿宋" w:hAnsi="仿宋" w:eastAsia="仿宋" w:cs="仿宋"/>
          <w:b/>
          <w:sz w:val="24"/>
        </w:rPr>
      </w:pPr>
      <w:r>
        <w:rPr>
          <w:rFonts w:hint="eastAsia" w:ascii="仿宋" w:hAnsi="仿宋" w:eastAsia="仿宋" w:cs="仿宋"/>
          <w:b/>
          <w:sz w:val="24"/>
        </w:rPr>
        <w:t>22.4存在下列情况之一者将视为响应无效：</w:t>
      </w:r>
    </w:p>
    <w:p w14:paraId="10B3B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（1）未在规定时间内提交对询标函所有内容做出答复函的；</w:t>
      </w:r>
    </w:p>
    <w:p w14:paraId="11738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（2）未在答复函中由法定代表人（负责人）或其授权代表签字或加盖公章的；</w:t>
      </w:r>
    </w:p>
    <w:p w14:paraId="619FA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（3）未按评审小组要求对响应文件进行澄清（说明或者更正）的；</w:t>
      </w:r>
    </w:p>
    <w:p w14:paraId="21F6F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（4）评审小组对答复内容经过评审后认为其没有对磋商内容作出实质性响应的；</w:t>
      </w:r>
    </w:p>
    <w:p w14:paraId="6A82D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b/>
          <w:sz w:val="24"/>
        </w:rPr>
      </w:pPr>
      <w:r>
        <w:rPr>
          <w:rFonts w:hint="eastAsia" w:ascii="仿宋" w:hAnsi="仿宋" w:eastAsia="仿宋" w:cs="仿宋"/>
          <w:sz w:val="24"/>
        </w:rPr>
        <w:t>（5）存在采购人不能接受内容的等情形。</w:t>
      </w:r>
    </w:p>
    <w:p w14:paraId="5745D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2" w:firstLineChars="200"/>
        <w:jc w:val="left"/>
        <w:rPr>
          <w:rFonts w:ascii="仿宋" w:hAnsi="仿宋" w:eastAsia="仿宋" w:cs="仿宋"/>
          <w:b/>
          <w:sz w:val="24"/>
        </w:rPr>
      </w:pPr>
      <w:r>
        <w:rPr>
          <w:rFonts w:hint="eastAsia" w:ascii="仿宋" w:hAnsi="仿宋" w:eastAsia="仿宋" w:cs="仿宋"/>
          <w:b/>
          <w:sz w:val="24"/>
        </w:rPr>
        <w:t>23.最终报价</w:t>
      </w:r>
    </w:p>
    <w:p w14:paraId="26D67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sz w:val="24"/>
        </w:rPr>
      </w:pPr>
      <w:r>
        <w:rPr>
          <w:rFonts w:hint="eastAsia" w:ascii="仿宋" w:hAnsi="仿宋" w:eastAsia="仿宋" w:cs="仿宋"/>
          <w:sz w:val="24"/>
        </w:rPr>
        <w:t>23.1报价原则</w:t>
      </w:r>
    </w:p>
    <w:p w14:paraId="60F26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sz w:val="24"/>
        </w:rPr>
      </w:pPr>
      <w:r>
        <w:rPr>
          <w:rFonts w:hint="eastAsia" w:ascii="仿宋" w:hAnsi="仿宋" w:eastAsia="仿宋" w:cs="仿宋"/>
          <w:sz w:val="24"/>
        </w:rPr>
        <w:t>23.1.1磋商文件能够详细列明采购标的的技术要求、服务要求等的，磋商结束后，评审小组应当向所有实质性响应磋商文件要求的供应商开启第二次报价通知，并要求其在规定时间内在“政采云系统”中提交第二次（最终）报价。提交最终报价的供应商不得少于3家。</w:t>
      </w:r>
    </w:p>
    <w:p w14:paraId="7E768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23.1.2磋商文件不能详细列明采购标的的技术要求、服务要求的，需经磋商由供应商提供最终解决方案的，磋商结束后，评审小组应当按照少数服从多数的原则投票推荐3家以上供应商的解决方案，并要求其在规定时间内在“政采云系统”中提交最终报价。</w:t>
      </w:r>
    </w:p>
    <w:p w14:paraId="147CC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23.1.3供应商在提交最终报价函之前，可以根据磋商情况退出最终报价，采购人、采购代理机构应当退还退出磋商的供应商的磋商保证金。供应商在规定时间内未在“政采云系统”中提交最终报价的，视为退出最终报价。</w:t>
      </w:r>
    </w:p>
    <w:p w14:paraId="66743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23.1.4提交的最终报价在政采云系统上传。</w:t>
      </w:r>
    </w:p>
    <w:p w14:paraId="171F81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23.2异常低价审查</w:t>
      </w:r>
    </w:p>
    <w:p w14:paraId="5230DE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23.2.1评审中出现下列情形之一的，评审委员会应当启动异常低价响应审查程序：</w:t>
      </w:r>
    </w:p>
    <w:p w14:paraId="12AF74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（1）响应报价低于全部通过符合性审查供应商响应报价平均值50%的，即响应报价&lt;全部通过符合性审查供应商响应报价平均值×50%；</w:t>
      </w:r>
    </w:p>
    <w:p w14:paraId="0938CC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（2）响应报价低于通过符合性审查的次低报价供应商响应报价50%的，即响应报价&lt;通过符合性审查的次低报价供应商响应报价×50%；</w:t>
      </w:r>
    </w:p>
    <w:p w14:paraId="7BFE3C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（3）响应报价低于采购项目最高限价45%的，即响应报价&lt;采购项目最高限价×45%；</w:t>
      </w:r>
    </w:p>
    <w:p w14:paraId="1D84FB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（4）评审委员会基于专业判断，认为供应商报价过低，有可能影响产品质量或者不能诚信履约的其他情形。</w:t>
      </w:r>
    </w:p>
    <w:p w14:paraId="60F40A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相关法律法规对供应商报价有规定的，从其规定。</w:t>
      </w:r>
    </w:p>
    <w:p w14:paraId="07DBB2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23.2.2评审委员会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731D3F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23.2.3评审委员会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评审委员会应当将其作为无效响应处理。</w:t>
      </w:r>
    </w:p>
    <w:p w14:paraId="10ACD2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23.2.4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CE5DF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23.2.5异常低价响应审查的启动原因、审查意见和审查结果应当在评审报告中记录，并随供应商提供的相关书面说明及证明材料，以及评审委员会有关互联网浏览、查询历史一并归档。</w:t>
      </w:r>
    </w:p>
    <w:p w14:paraId="618206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23.3报价审核</w:t>
      </w:r>
    </w:p>
    <w:p w14:paraId="0255EE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23.3.1根据本文件第四部分“评审标准和评定方法”对最终报价进行符合性审查。</w:t>
      </w:r>
    </w:p>
    <w:p w14:paraId="1DA5F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23.3.2对最终报价存在明显不合理的，评审小组</w:t>
      </w:r>
      <w:r>
        <w:rPr>
          <w:rFonts w:hint="eastAsia" w:ascii="仿宋" w:hAnsi="仿宋" w:eastAsia="仿宋" w:cs="仿宋"/>
          <w:sz w:val="24"/>
        </w:rPr>
        <w:t>有权决定是否</w:t>
      </w:r>
      <w:r>
        <w:rPr>
          <w:rFonts w:hint="eastAsia" w:ascii="仿宋" w:hAnsi="仿宋" w:eastAsia="仿宋" w:cs="仿宋"/>
          <w:kern w:val="0"/>
          <w:sz w:val="24"/>
        </w:rPr>
        <w:t>通过“政采云系统”要求供应商在规定时间内提供相关证明材料。</w:t>
      </w:r>
    </w:p>
    <w:p w14:paraId="2C6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23.3.3提交最终报价的供应商家数不足法定供应商数量的，需依法重新组织磋商活动或终止磋商活动。</w:t>
      </w:r>
    </w:p>
    <w:p w14:paraId="2DE193F3">
      <w:pPr>
        <w:pStyle w:val="3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23.3.4经审查，合格供应商数量符合法定供应商家数时，对符合政策性要求优惠的各供应商的最终报价，按照磋商文件中供应商须知23.3.5条确定的优惠率，对其最终报价进行调整后，形成各供应商最终评审价格。</w:t>
      </w:r>
    </w:p>
    <w:p w14:paraId="3E261625">
      <w:pPr>
        <w:pStyle w:val="30"/>
        <w:spacing w:line="360" w:lineRule="auto"/>
        <w:ind w:firstLine="482" w:firstLineChars="200"/>
        <w:rPr>
          <w:rFonts w:ascii="仿宋" w:hAnsi="仿宋" w:eastAsia="仿宋" w:cs="仿宋"/>
          <w:sz w:val="24"/>
          <w:szCs w:val="24"/>
          <w:highlight w:val="none"/>
        </w:rPr>
      </w:pPr>
      <w:r>
        <w:rPr>
          <w:rFonts w:hint="eastAsia" w:ascii="仿宋" w:hAnsi="仿宋" w:eastAsia="仿宋" w:cs="仿宋"/>
          <w:b/>
          <w:sz w:val="24"/>
          <w:szCs w:val="24"/>
          <w:highlight w:val="none"/>
        </w:rPr>
        <w:t>23.3.5政策性因素价格扣除</w:t>
      </w:r>
      <w:r>
        <w:rPr>
          <w:rFonts w:hint="eastAsia" w:ascii="仿宋" w:hAnsi="仿宋" w:eastAsia="仿宋" w:cs="仿宋"/>
          <w:sz w:val="24"/>
          <w:szCs w:val="24"/>
          <w:highlight w:val="none"/>
        </w:rPr>
        <w:t>：</w:t>
      </w:r>
    </w:p>
    <w:p w14:paraId="679694E9">
      <w:pPr>
        <w:pStyle w:val="30"/>
        <w:spacing w:line="360" w:lineRule="auto"/>
        <w:ind w:firstLine="480" w:firstLineChars="200"/>
        <w:rPr>
          <w:rFonts w:ascii="仿宋" w:hAnsi="仿宋" w:eastAsia="仿宋" w:cs="仿宋"/>
          <w:sz w:val="24"/>
          <w:szCs w:val="24"/>
          <w:highlight w:val="yellow"/>
        </w:rPr>
      </w:pPr>
      <w:r>
        <w:rPr>
          <w:rFonts w:hint="eastAsia" w:ascii="仿宋" w:hAnsi="仿宋" w:eastAsia="仿宋" w:cs="仿宋"/>
          <w:sz w:val="24"/>
          <w:szCs w:val="24"/>
        </w:rPr>
        <w:t>本项目属于专门面向中小企业采购的项目。对属于微型企业报价给予3%的价格扣除，用扣除后的价格参与评审。</w:t>
      </w:r>
    </w:p>
    <w:p w14:paraId="2B15C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2" w:firstLineChars="200"/>
        <w:jc w:val="left"/>
        <w:rPr>
          <w:rFonts w:ascii="仿宋" w:hAnsi="仿宋" w:eastAsia="仿宋" w:cs="仿宋"/>
          <w:b/>
          <w:sz w:val="24"/>
        </w:rPr>
      </w:pPr>
      <w:r>
        <w:rPr>
          <w:rFonts w:hint="eastAsia" w:ascii="仿宋" w:hAnsi="仿宋" w:eastAsia="仿宋" w:cs="仿宋"/>
          <w:b/>
          <w:sz w:val="24"/>
        </w:rPr>
        <w:t>23.4存在下列情况之一者将视为响应无效：</w:t>
      </w:r>
    </w:p>
    <w:p w14:paraId="6F6B6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（1）未在规定时间内提交最终报价的；</w:t>
      </w:r>
    </w:p>
    <w:p w14:paraId="02F8B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（2）未按最终报价函要求进行填报或最终报价函填报不完整</w:t>
      </w:r>
      <w:r>
        <w:rPr>
          <w:rFonts w:hint="eastAsia" w:ascii="仿宋" w:hAnsi="仿宋" w:eastAsia="仿宋" w:cs="仿宋"/>
          <w:sz w:val="24"/>
        </w:rPr>
        <w:t>，存在可空项、漏项、缺项的；</w:t>
      </w:r>
    </w:p>
    <w:p w14:paraId="11394AA3">
      <w:pPr>
        <w:tabs>
          <w:tab w:val="left" w:pos="567"/>
        </w:tabs>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3）评审小组成员对各供应商的最终报价进行合理性审核过程中，如评审小组成员一致认为某个供应商的最后报价明显不合理，有降低质量、不能诚信履行的可能时，评审小组成员有权决定是否通知供应商限期进行书面解释或提供相关证明材料。若已要求，而该供应商在规定期限内未做出解释、做出的解释不合理或不能提供证明材料的。</w:t>
      </w:r>
    </w:p>
    <w:p w14:paraId="2C0ADE6C">
      <w:pPr>
        <w:pStyle w:val="9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2" w:firstLineChars="200"/>
        <w:jc w:val="left"/>
        <w:rPr>
          <w:rFonts w:ascii="仿宋" w:hAnsi="仿宋" w:eastAsia="仿宋" w:cs="仿宋"/>
          <w:b/>
          <w:sz w:val="24"/>
          <w:szCs w:val="24"/>
        </w:rPr>
      </w:pPr>
      <w:r>
        <w:rPr>
          <w:rFonts w:hint="eastAsia" w:ascii="仿宋" w:hAnsi="仿宋" w:eastAsia="仿宋" w:cs="仿宋"/>
          <w:b/>
          <w:sz w:val="24"/>
          <w:szCs w:val="24"/>
        </w:rPr>
        <w:t>24.综合评分、推荐成交候选供应商顺序原则</w:t>
      </w:r>
    </w:p>
    <w:p w14:paraId="0C534218">
      <w:pPr>
        <w:pStyle w:val="9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24.1综合评分原则</w:t>
      </w:r>
    </w:p>
    <w:p w14:paraId="3A6DCD25">
      <w:pPr>
        <w:pStyle w:val="9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24.1.1评审小组各成员对合格供应商的响应文件按照磋商文件第四部分的综合评分细则进行独立评价、打分，然后汇总每个供应商每项评分因素得分。</w:t>
      </w:r>
    </w:p>
    <w:p w14:paraId="48C8F859">
      <w:pPr>
        <w:pStyle w:val="9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24.1.2价格评分采用低价优先法计算，即满足磋商文件要求且投标报价最低的供应商的价格为磋商基准价，其价格分为满分。价格评审中，不得去掉最后报价的最高报价和最低报价。</w:t>
      </w:r>
    </w:p>
    <w:p w14:paraId="75842FAB">
      <w:pPr>
        <w:pStyle w:val="9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24.1.3各供应商的评分因素得分加其报价得分，为各供应商的最终综合得分。</w:t>
      </w:r>
    </w:p>
    <w:p w14:paraId="07A84BA6">
      <w:pPr>
        <w:pStyle w:val="9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24.2推荐成交候选供应商顺序原则</w:t>
      </w:r>
    </w:p>
    <w:p w14:paraId="2DC0865E">
      <w:pPr>
        <w:pStyle w:val="9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24.2.1评审小组依据24.1.3各供应商最终综合得分由高到低的顺序排序。</w:t>
      </w:r>
    </w:p>
    <w:p w14:paraId="5CC8C309">
      <w:pPr>
        <w:pStyle w:val="9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24.2.2综合得分相同的，按照最后报价由低到高的顺序排名。</w:t>
      </w:r>
    </w:p>
    <w:p w14:paraId="27297975">
      <w:pPr>
        <w:pStyle w:val="9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24.2.3综合得分与最后报价均相同的，</w:t>
      </w:r>
      <w:r>
        <w:rPr>
          <w:rFonts w:hint="eastAsia" w:ascii="仿宋" w:hAnsi="仿宋" w:eastAsia="仿宋" w:cs="仿宋"/>
          <w:kern w:val="0"/>
          <w:sz w:val="24"/>
          <w:szCs w:val="24"/>
        </w:rPr>
        <w:t>按照技术方案得分由高到低顺序</w:t>
      </w:r>
      <w:r>
        <w:rPr>
          <w:rFonts w:hint="eastAsia" w:ascii="仿宋" w:hAnsi="仿宋" w:eastAsia="仿宋" w:cs="仿宋"/>
          <w:sz w:val="24"/>
          <w:szCs w:val="24"/>
        </w:rPr>
        <w:t>排名</w:t>
      </w:r>
      <w:r>
        <w:rPr>
          <w:rFonts w:hint="eastAsia" w:ascii="仿宋" w:hAnsi="仿宋" w:eastAsia="仿宋" w:cs="仿宋"/>
          <w:kern w:val="0"/>
          <w:sz w:val="24"/>
          <w:szCs w:val="24"/>
        </w:rPr>
        <w:t>。</w:t>
      </w:r>
    </w:p>
    <w:p w14:paraId="52909634">
      <w:pPr>
        <w:pStyle w:val="3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24.2.5评审小组成员对推荐顺序有异议的，按照少数服从多数的原则推荐成交候选供应商，磋商活动继续进行。</w:t>
      </w:r>
    </w:p>
    <w:p w14:paraId="56F3417D">
      <w:pPr>
        <w:pStyle w:val="9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2" w:firstLineChars="200"/>
        <w:jc w:val="left"/>
        <w:rPr>
          <w:rFonts w:ascii="仿宋" w:hAnsi="仿宋" w:eastAsia="仿宋" w:cs="仿宋"/>
          <w:sz w:val="24"/>
          <w:szCs w:val="24"/>
        </w:rPr>
      </w:pPr>
      <w:r>
        <w:rPr>
          <w:rFonts w:hint="eastAsia" w:ascii="仿宋" w:hAnsi="仿宋" w:eastAsia="仿宋" w:cs="仿宋"/>
          <w:b/>
          <w:bCs/>
          <w:sz w:val="24"/>
          <w:szCs w:val="24"/>
        </w:rPr>
        <w:t>25.确定成交供应商</w:t>
      </w:r>
    </w:p>
    <w:p w14:paraId="30AF27EF">
      <w:pPr>
        <w:pStyle w:val="9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kern w:val="0"/>
          <w:sz w:val="24"/>
          <w:szCs w:val="24"/>
        </w:rPr>
      </w:pPr>
      <w:r>
        <w:rPr>
          <w:rFonts w:hint="eastAsia" w:ascii="仿宋" w:hAnsi="仿宋" w:eastAsia="仿宋" w:cs="仿宋"/>
          <w:sz w:val="24"/>
          <w:szCs w:val="24"/>
        </w:rPr>
        <w:t>25.1本次磋商项目，授权评审小组按照成交候选供应商排序，优先直接确定排名第一的供应商为成交供应商。</w:t>
      </w:r>
    </w:p>
    <w:p w14:paraId="710CC7A8">
      <w:pPr>
        <w:pStyle w:val="9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2" w:firstLineChars="200"/>
        <w:jc w:val="left"/>
        <w:rPr>
          <w:rFonts w:ascii="仿宋" w:hAnsi="仿宋" w:eastAsia="仿宋" w:cs="仿宋"/>
          <w:b/>
          <w:sz w:val="24"/>
          <w:szCs w:val="24"/>
        </w:rPr>
      </w:pPr>
      <w:r>
        <w:rPr>
          <w:rFonts w:hint="eastAsia" w:ascii="仿宋" w:hAnsi="仿宋" w:eastAsia="仿宋" w:cs="仿宋"/>
          <w:b/>
          <w:sz w:val="24"/>
          <w:szCs w:val="24"/>
        </w:rPr>
        <w:t>26.编写评审报告</w:t>
      </w:r>
    </w:p>
    <w:p w14:paraId="4B55C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26.1评审小组根据磋商记录和磋商情况及评审结果编写评审报告。</w:t>
      </w:r>
    </w:p>
    <w:p w14:paraId="17936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评审报告应当包括以下主要内容：</w:t>
      </w:r>
    </w:p>
    <w:p w14:paraId="5D7DE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（一）供应商参加磋商活动的具体方法和相关情况；</w:t>
      </w:r>
    </w:p>
    <w:p w14:paraId="27AE6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（二）响应文件开启日期和地点及响应文件解密情况；</w:t>
      </w:r>
    </w:p>
    <w:p w14:paraId="4F8D9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（三）获取磋商文件的供应商名单和评审小组成员名单；</w:t>
      </w:r>
    </w:p>
    <w:p w14:paraId="5E429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（四）评审情况记录和说明，包括各供应商的资格性、符合性审查情况、供应商响应文件评审情况、磋商情况、报价情况等；</w:t>
      </w:r>
    </w:p>
    <w:p w14:paraId="31F81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（五）提出成交供应商的排序名单和理由。</w:t>
      </w:r>
    </w:p>
    <w:p w14:paraId="51522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26.2评审报告应当由评审小组全体人员签字认可。对评审报告有异议的评审小组成员，应当在报告上签署不同意见并说明理由，由评审小组书面记录相关情况。评审小组成员拒绝在报告上签字又不出具说明其不同意见和理由的，视为同意评审报告。</w:t>
      </w:r>
    </w:p>
    <w:p w14:paraId="536C9B8B">
      <w:pPr>
        <w:pStyle w:val="9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2" w:firstLineChars="200"/>
        <w:jc w:val="left"/>
        <w:rPr>
          <w:rFonts w:ascii="仿宋" w:hAnsi="仿宋" w:eastAsia="仿宋" w:cs="仿宋"/>
          <w:b/>
          <w:sz w:val="24"/>
          <w:szCs w:val="24"/>
        </w:rPr>
      </w:pPr>
      <w:r>
        <w:rPr>
          <w:rFonts w:hint="eastAsia" w:ascii="仿宋" w:hAnsi="仿宋" w:eastAsia="仿宋" w:cs="仿宋"/>
          <w:b/>
          <w:sz w:val="24"/>
          <w:szCs w:val="24"/>
        </w:rPr>
        <w:t>27.评审复核</w:t>
      </w:r>
    </w:p>
    <w:p w14:paraId="506EFACB">
      <w:pPr>
        <w:pStyle w:val="9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27.1评审小组要对评审数据进行校对、核对。</w:t>
      </w:r>
    </w:p>
    <w:p w14:paraId="6AD3F29F">
      <w:pPr>
        <w:pStyle w:val="9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27.2除资格性审查认定错误、分值汇总计算错误、分项评分超出评分范围、客观分评分不一致、经评审小组一致认定畸高、畸低的情形外，代理机构或者采购方不得以任何理由组织重新评审。</w:t>
      </w:r>
    </w:p>
    <w:p w14:paraId="03D0BB01">
      <w:pPr>
        <w:pStyle w:val="9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27.3采购方、代理机构发现评审小组未按磋商文件规定的评审标准进行评审的，应当重新开展磋商活动，并同时书面报告相关部门。</w:t>
      </w:r>
    </w:p>
    <w:p w14:paraId="4ECAE36B">
      <w:pPr>
        <w:pStyle w:val="9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2" w:firstLineChars="200"/>
        <w:jc w:val="left"/>
        <w:rPr>
          <w:rFonts w:ascii="仿宋" w:hAnsi="仿宋" w:eastAsia="仿宋" w:cs="仿宋"/>
          <w:b/>
          <w:sz w:val="24"/>
          <w:szCs w:val="24"/>
        </w:rPr>
      </w:pPr>
      <w:r>
        <w:rPr>
          <w:rFonts w:hint="eastAsia" w:ascii="仿宋" w:hAnsi="仿宋" w:eastAsia="仿宋" w:cs="仿宋"/>
          <w:b/>
          <w:sz w:val="24"/>
          <w:szCs w:val="24"/>
        </w:rPr>
        <w:t>28.磋商过程保密</w:t>
      </w:r>
    </w:p>
    <w:p w14:paraId="29D9DAC7">
      <w:pPr>
        <w:pStyle w:val="9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28.1在磋商期间，任何人不得透露与磋商有关的其他供应商的响应内容及服务方案和其他信息。</w:t>
      </w:r>
    </w:p>
    <w:p w14:paraId="68102B10">
      <w:pPr>
        <w:tabs>
          <w:tab w:val="left" w:pos="567"/>
        </w:tabs>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sz w:val="24"/>
        </w:rPr>
        <w:t>28.2</w:t>
      </w:r>
      <w:r>
        <w:rPr>
          <w:rFonts w:hint="eastAsia" w:ascii="仿宋" w:hAnsi="仿宋" w:eastAsia="仿宋" w:cs="仿宋"/>
          <w:kern w:val="0"/>
          <w:sz w:val="24"/>
        </w:rPr>
        <w:t>采购人、代理机构应当采取必要措施，保证磋商在严格保密的情况下进行。除采购方代表、磋商现场组织人员外，采购方的其他工作人员以及与磋商工作无关的人员不得进入磋商现场。</w:t>
      </w:r>
    </w:p>
    <w:p w14:paraId="23B670AE">
      <w:pPr>
        <w:tabs>
          <w:tab w:val="left" w:pos="567"/>
        </w:tabs>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28.3磋商开始，直到授予成交供应商合同止，凡是属于审查、澄清、评价和比较磋商的有关资料等，均不得向供应商或其他与磋商无关的人员透露。</w:t>
      </w:r>
    </w:p>
    <w:p w14:paraId="52151112">
      <w:pPr>
        <w:pStyle w:val="9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28.4在磋商期间，供应商企图影响代理机构或评审小组的任何活动，将导致磋商被拒绝，并承担相应的责任。</w:t>
      </w:r>
    </w:p>
    <w:p w14:paraId="644A6A8D">
      <w:pPr>
        <w:pStyle w:val="9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28.5磋商结束后，参与评审的所有人员不得带走与相关规定要求违背的任何资料。</w:t>
      </w:r>
    </w:p>
    <w:p w14:paraId="0776E9E8">
      <w:pPr>
        <w:pStyle w:val="9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77" w:firstLineChars="198"/>
        <w:jc w:val="left"/>
        <w:rPr>
          <w:rFonts w:ascii="仿宋" w:hAnsi="仿宋" w:eastAsia="仿宋" w:cs="仿宋"/>
          <w:b/>
          <w:sz w:val="24"/>
          <w:szCs w:val="24"/>
        </w:rPr>
      </w:pPr>
      <w:r>
        <w:rPr>
          <w:rFonts w:hint="eastAsia" w:ascii="仿宋" w:hAnsi="仿宋" w:eastAsia="仿宋" w:cs="仿宋"/>
          <w:b/>
          <w:sz w:val="24"/>
          <w:szCs w:val="24"/>
        </w:rPr>
        <w:t>29.关于供应商瑕疵滞后发现的处理规则</w:t>
      </w:r>
    </w:p>
    <w:p w14:paraId="5337E0F2">
      <w:pPr>
        <w:pStyle w:val="9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29.1无论基于何种原因，各项本应作拒绝或无效响应处理的情形，即便未被及时发现而使该供应商进入初审、磋商或其它后续程序的，包括已经签约的情形。一旦被发现，代理机构均有权采取相应的补救及纠正措施。</w:t>
      </w:r>
    </w:p>
    <w:p w14:paraId="79BE36FC">
      <w:pPr>
        <w:tabs>
          <w:tab w:val="left" w:pos="0"/>
        </w:tabs>
        <w:snapToGrid w:val="0"/>
        <w:spacing w:line="360" w:lineRule="auto"/>
        <w:ind w:firstLine="482" w:firstLineChars="200"/>
        <w:jc w:val="left"/>
        <w:rPr>
          <w:rFonts w:ascii="仿宋" w:hAnsi="仿宋" w:eastAsia="仿宋" w:cs="仿宋"/>
          <w:b/>
          <w:kern w:val="0"/>
          <w:sz w:val="24"/>
        </w:rPr>
      </w:pPr>
      <w:r>
        <w:rPr>
          <w:rFonts w:hint="eastAsia" w:ascii="仿宋" w:hAnsi="仿宋" w:eastAsia="仿宋" w:cs="仿宋"/>
          <w:b/>
          <w:kern w:val="0"/>
          <w:sz w:val="24"/>
        </w:rPr>
        <w:t>30.磋商项目终止</w:t>
      </w:r>
    </w:p>
    <w:p w14:paraId="134C3F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30.1出现下列情形之一的，代理机构或采购方应当终止磋商活动，发布项目终止公告并说明原因，重新开展磋商活动：</w:t>
      </w:r>
    </w:p>
    <w:p w14:paraId="6960B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（一）因情况变化，不再符合规定的磋商方式适用情形的；</w:t>
      </w:r>
    </w:p>
    <w:p w14:paraId="43CE0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（二）出现影响磋商公正、公平行为的；</w:t>
      </w:r>
    </w:p>
    <w:p w14:paraId="1993B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jc w:val="left"/>
        <w:rPr>
          <w:rFonts w:ascii="仿宋" w:hAnsi="仿宋" w:eastAsia="仿宋" w:cs="仿宋"/>
          <w:sz w:val="24"/>
        </w:rPr>
      </w:pPr>
      <w:r>
        <w:rPr>
          <w:rFonts w:hint="eastAsia" w:ascii="仿宋" w:hAnsi="仿宋" w:eastAsia="仿宋" w:cs="仿宋"/>
          <w:sz w:val="24"/>
        </w:rPr>
        <w:t>（三）在磋商过程中符合磋商文件资格性符合性要求的供应商不足3家的，但技术复杂或者性质特殊，不能确定具体要求的情形除外。</w:t>
      </w:r>
    </w:p>
    <w:p w14:paraId="25FE1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30.2在磋商活动中因重大变故，磋商任务取消的，代理机构或采购方应当终止磋商活动，通过发布终止项目公告的方式通知所有参加磋商活动的供应商，并将项目实施情况和磋商任务取消原因报送相关部门。</w:t>
      </w:r>
    </w:p>
    <w:p w14:paraId="5DBEC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2" w:firstLineChars="200"/>
        <w:jc w:val="left"/>
        <w:rPr>
          <w:rFonts w:ascii="仿宋" w:hAnsi="仿宋" w:eastAsia="仿宋" w:cs="仿宋"/>
          <w:b/>
          <w:kern w:val="0"/>
          <w:sz w:val="24"/>
        </w:rPr>
      </w:pPr>
      <w:r>
        <w:rPr>
          <w:rFonts w:hint="eastAsia" w:ascii="仿宋" w:hAnsi="仿宋" w:eastAsia="仿宋" w:cs="仿宋"/>
          <w:b/>
          <w:kern w:val="0"/>
          <w:sz w:val="24"/>
        </w:rPr>
        <w:t>七、签订合同</w:t>
      </w:r>
    </w:p>
    <w:p w14:paraId="6DE5BC65">
      <w:pPr>
        <w:pStyle w:val="9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77" w:firstLineChars="198"/>
        <w:jc w:val="left"/>
        <w:rPr>
          <w:rFonts w:ascii="仿宋" w:hAnsi="仿宋" w:eastAsia="仿宋" w:cs="仿宋"/>
          <w:b/>
          <w:sz w:val="24"/>
          <w:szCs w:val="24"/>
        </w:rPr>
      </w:pPr>
      <w:r>
        <w:rPr>
          <w:rFonts w:hint="eastAsia" w:ascii="仿宋" w:hAnsi="仿宋" w:eastAsia="仿宋" w:cs="仿宋"/>
          <w:b/>
          <w:sz w:val="24"/>
          <w:szCs w:val="24"/>
        </w:rPr>
        <w:t>31.成交公告与成交通知</w:t>
      </w:r>
    </w:p>
    <w:p w14:paraId="11BD4C73">
      <w:pPr>
        <w:pStyle w:val="9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75" w:firstLineChars="198"/>
        <w:jc w:val="left"/>
        <w:rPr>
          <w:rFonts w:ascii="仿宋" w:hAnsi="仿宋" w:eastAsia="仿宋" w:cs="仿宋"/>
          <w:kern w:val="0"/>
          <w:sz w:val="24"/>
          <w:szCs w:val="24"/>
        </w:rPr>
      </w:pPr>
      <w:r>
        <w:rPr>
          <w:rFonts w:hint="eastAsia" w:ascii="仿宋" w:hAnsi="仿宋" w:eastAsia="仿宋" w:cs="仿宋"/>
          <w:kern w:val="0"/>
          <w:sz w:val="24"/>
          <w:szCs w:val="24"/>
        </w:rPr>
        <w:t>31.1代理机构或采购方应当在成交供应商确定后2个工作日内，在《中国政府采购网山西分网》</w:t>
      </w:r>
      <w:r>
        <w:rPr>
          <w:rFonts w:hint="eastAsia" w:ascii="仿宋" w:hAnsi="仿宋" w:eastAsia="仿宋" w:cs="仿宋"/>
          <w:sz w:val="24"/>
          <w:szCs w:val="24"/>
        </w:rPr>
        <w:t>发布成交结果</w:t>
      </w:r>
      <w:r>
        <w:rPr>
          <w:rFonts w:hint="eastAsia" w:ascii="仿宋" w:hAnsi="仿宋" w:eastAsia="仿宋" w:cs="仿宋"/>
          <w:kern w:val="0"/>
          <w:sz w:val="24"/>
          <w:szCs w:val="24"/>
        </w:rPr>
        <w:t>，同时向成交供应商发出成交通知书，并将磋商文件随成交结果同时公告。</w:t>
      </w:r>
    </w:p>
    <w:p w14:paraId="4102675B">
      <w:pPr>
        <w:tabs>
          <w:tab w:val="left" w:pos="567"/>
        </w:tabs>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31.2代理机构对未成交的</w:t>
      </w:r>
      <w:r>
        <w:rPr>
          <w:rFonts w:hint="eastAsia" w:ascii="仿宋" w:hAnsi="仿宋" w:eastAsia="仿宋" w:cs="仿宋"/>
          <w:sz w:val="24"/>
        </w:rPr>
        <w:t>供应商</w:t>
      </w:r>
      <w:r>
        <w:rPr>
          <w:rFonts w:hint="eastAsia" w:ascii="仿宋" w:hAnsi="仿宋" w:eastAsia="仿宋" w:cs="仿宋"/>
          <w:kern w:val="0"/>
          <w:sz w:val="24"/>
        </w:rPr>
        <w:t>不做未成交原因的解释。</w:t>
      </w:r>
    </w:p>
    <w:p w14:paraId="65ADC0AD">
      <w:pPr>
        <w:tabs>
          <w:tab w:val="left" w:pos="567"/>
        </w:tabs>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31.3成交通知书对采购方和成交供应商具有同等法律效力，是合同的组成部分。</w:t>
      </w:r>
    </w:p>
    <w:p w14:paraId="61061480">
      <w:pPr>
        <w:tabs>
          <w:tab w:val="left" w:pos="567"/>
        </w:tabs>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31.4除不可抗力等因素外，成交通知书发出后，采购方改变成交结果，或者成交供应商拒绝签订合同的，应当承担相应的责任。</w:t>
      </w:r>
    </w:p>
    <w:p w14:paraId="1D14CEAE">
      <w:pPr>
        <w:tabs>
          <w:tab w:val="left" w:pos="567"/>
        </w:tabs>
        <w:snapToGrid w:val="0"/>
        <w:spacing w:line="360" w:lineRule="auto"/>
        <w:ind w:firstLine="480" w:firstLineChars="200"/>
        <w:jc w:val="left"/>
        <w:rPr>
          <w:rFonts w:ascii="仿宋" w:hAnsi="仿宋" w:eastAsia="仿宋" w:cs="仿宋"/>
          <w:sz w:val="24"/>
        </w:rPr>
      </w:pPr>
      <w:r>
        <w:rPr>
          <w:rFonts w:hint="eastAsia" w:ascii="仿宋" w:hAnsi="仿宋" w:eastAsia="仿宋" w:cs="仿宋"/>
          <w:kern w:val="0"/>
          <w:sz w:val="24"/>
        </w:rPr>
        <w:t>31.5成交供应商拒绝签订合同的，采购方可以确定其他供应商作为成交供应商，并签订合同；也可以重新开展磋商活动。拒绝签订合同的成交供应商不得参加对该项目重新开展的磋商活动。</w:t>
      </w:r>
    </w:p>
    <w:p w14:paraId="37DAFC10">
      <w:pPr>
        <w:pStyle w:val="9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77" w:firstLineChars="198"/>
        <w:jc w:val="left"/>
        <w:rPr>
          <w:rFonts w:ascii="仿宋" w:hAnsi="仿宋" w:eastAsia="仿宋" w:cs="仿宋"/>
          <w:b/>
          <w:sz w:val="24"/>
          <w:szCs w:val="24"/>
        </w:rPr>
      </w:pPr>
      <w:r>
        <w:rPr>
          <w:rFonts w:hint="eastAsia" w:ascii="仿宋" w:hAnsi="仿宋" w:eastAsia="仿宋" w:cs="仿宋"/>
          <w:b/>
          <w:sz w:val="24"/>
          <w:szCs w:val="24"/>
        </w:rPr>
        <w:t>32.成交服务费</w:t>
      </w:r>
    </w:p>
    <w:p w14:paraId="55B9240F">
      <w:pPr>
        <w:pStyle w:val="1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仿宋" w:hAnsi="仿宋" w:eastAsia="仿宋" w:cs="仿宋"/>
          <w:kern w:val="0"/>
          <w:sz w:val="24"/>
        </w:rPr>
      </w:pPr>
      <w:r>
        <w:rPr>
          <w:rFonts w:hint="eastAsia" w:ascii="仿宋" w:hAnsi="仿宋" w:eastAsia="仿宋" w:cs="仿宋"/>
          <w:kern w:val="0"/>
          <w:sz w:val="24"/>
        </w:rPr>
        <w:t>32.1采购项目成交服务费由成交供应商交纳，成交服务费按照《国家计委关于印发&lt;招标代理服务费管理暂行办法&gt;的通知》（计价格[2002]1980号）和《国家发展和改革委办公厅关于招标代理服务费有关问题的通知》（发改办价格[2003]857号）以及发改价格[2011]534号文件规定收费标准的</w:t>
      </w:r>
      <w:r>
        <w:rPr>
          <w:rFonts w:hint="eastAsia" w:ascii="仿宋" w:hAnsi="仿宋" w:eastAsia="仿宋" w:cs="仿宋"/>
          <w:kern w:val="0"/>
          <w:sz w:val="24"/>
          <w:lang w:val="en-US" w:eastAsia="zh-CN"/>
        </w:rPr>
        <w:t>80</w:t>
      </w:r>
      <w:r>
        <w:rPr>
          <w:rFonts w:hint="eastAsia" w:ascii="仿宋" w:hAnsi="仿宋" w:eastAsia="仿宋" w:cs="仿宋"/>
          <w:kern w:val="0"/>
          <w:sz w:val="24"/>
        </w:rPr>
        <w:t>%收取，以成交金额为基数，用差额累进计费方式计算。请供应商在测算报价时充分考虑这一因素。</w:t>
      </w:r>
    </w:p>
    <w:p w14:paraId="07EFFAAE">
      <w:pPr>
        <w:pStyle w:val="1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仿宋" w:hAnsi="仿宋" w:eastAsia="仿宋" w:cs="仿宋"/>
          <w:kern w:val="0"/>
          <w:sz w:val="24"/>
        </w:rPr>
      </w:pPr>
      <w:r>
        <w:rPr>
          <w:rFonts w:hint="eastAsia" w:ascii="仿宋" w:hAnsi="仿宋" w:eastAsia="仿宋" w:cs="仿宋"/>
          <w:kern w:val="0"/>
          <w:sz w:val="24"/>
        </w:rPr>
        <w:t>32.2成交供应商在收到成交通知书时，向采购代理机构一次性付清成交服务费。</w:t>
      </w:r>
    </w:p>
    <w:p w14:paraId="07761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2" w:firstLineChars="200"/>
        <w:jc w:val="left"/>
        <w:rPr>
          <w:rFonts w:ascii="仿宋" w:hAnsi="仿宋" w:eastAsia="仿宋" w:cs="仿宋"/>
          <w:b/>
          <w:sz w:val="24"/>
        </w:rPr>
      </w:pPr>
      <w:r>
        <w:rPr>
          <w:rFonts w:hint="eastAsia" w:ascii="仿宋" w:hAnsi="仿宋" w:eastAsia="仿宋" w:cs="仿宋"/>
          <w:b/>
          <w:sz w:val="24"/>
        </w:rPr>
        <w:t>33.签订合同</w:t>
      </w:r>
    </w:p>
    <w:p w14:paraId="61607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sz w:val="24"/>
        </w:rPr>
      </w:pPr>
      <w:r>
        <w:rPr>
          <w:rFonts w:hint="eastAsia" w:ascii="仿宋" w:hAnsi="仿宋" w:eastAsia="仿宋" w:cs="仿宋"/>
          <w:sz w:val="24"/>
        </w:rPr>
        <w:t>33.1</w:t>
      </w:r>
      <w:r>
        <w:rPr>
          <w:rFonts w:hint="eastAsia" w:ascii="仿宋" w:hAnsi="仿宋" w:eastAsia="仿宋" w:cs="仿宋"/>
          <w:kern w:val="0"/>
          <w:sz w:val="24"/>
        </w:rPr>
        <w:t>采购方与成交供应商应当在成交通知书发出之日起30日内，</w:t>
      </w:r>
      <w:r>
        <w:rPr>
          <w:rFonts w:hint="eastAsia" w:ascii="仿宋" w:hAnsi="仿宋" w:eastAsia="仿宋" w:cs="仿宋"/>
          <w:sz w:val="24"/>
        </w:rPr>
        <w:t>按照磋商文件确定的合同文本以及磋商内容、服务、技术要求等事项签订采购合同。</w:t>
      </w:r>
    </w:p>
    <w:p w14:paraId="03D9A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sz w:val="24"/>
        </w:rPr>
      </w:pPr>
      <w:r>
        <w:rPr>
          <w:rFonts w:hint="eastAsia" w:ascii="仿宋" w:hAnsi="仿宋" w:eastAsia="仿宋" w:cs="仿宋"/>
          <w:sz w:val="24"/>
        </w:rPr>
        <w:t>33.2采购方不得向成交供应商提出超出磋商文件、成交供应商响应文件及其相关承诺以外的任何要求作为签订合同的条件，不得与成交供应商订立背离磋商文件确定的合同文本以及磋商内容、服务及技术要求等实质性内容的协议。</w:t>
      </w:r>
    </w:p>
    <w:p w14:paraId="3361B423">
      <w:pPr>
        <w:pStyle w:val="9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kern w:val="0"/>
          <w:sz w:val="24"/>
          <w:szCs w:val="24"/>
        </w:rPr>
      </w:pPr>
      <w:r>
        <w:rPr>
          <w:rFonts w:hint="eastAsia" w:ascii="仿宋" w:hAnsi="仿宋" w:eastAsia="仿宋" w:cs="仿宋"/>
          <w:sz w:val="24"/>
          <w:szCs w:val="24"/>
        </w:rPr>
        <w:t>33.3除磋商文件要求可以转包、分包情形外，成交供应商不得转包、分包，亦不得将合同全部及任何权利、义务向第三方转让。</w:t>
      </w:r>
      <w:r>
        <w:rPr>
          <w:rFonts w:hint="eastAsia" w:ascii="仿宋" w:hAnsi="仿宋" w:eastAsia="仿宋" w:cs="仿宋"/>
          <w:kern w:val="0"/>
          <w:sz w:val="24"/>
          <w:szCs w:val="24"/>
        </w:rPr>
        <w:t>代理机构或采购方有权决定按照成交供应商成交后毁标、终止或解除合同等依约处理。</w:t>
      </w:r>
    </w:p>
    <w:p w14:paraId="66899311">
      <w:pPr>
        <w:tabs>
          <w:tab w:val="left" w:pos="567"/>
        </w:tabs>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sz w:val="24"/>
        </w:rPr>
        <w:t>33.4</w:t>
      </w:r>
      <w:r>
        <w:rPr>
          <w:rFonts w:hint="eastAsia" w:ascii="仿宋" w:hAnsi="仿宋" w:eastAsia="仿宋" w:cs="仿宋"/>
          <w:kern w:val="0"/>
          <w:sz w:val="24"/>
        </w:rPr>
        <w:t>采购方与成交供应商应当根据合同约定依法履行合同义务，否则，应承担赔偿责任。</w:t>
      </w:r>
    </w:p>
    <w:p w14:paraId="76D9B058">
      <w:pPr>
        <w:pStyle w:val="9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kern w:val="0"/>
          <w:sz w:val="24"/>
          <w:szCs w:val="24"/>
        </w:rPr>
        <w:t>33.5</w:t>
      </w:r>
      <w:r>
        <w:rPr>
          <w:rFonts w:hint="eastAsia" w:ascii="仿宋" w:hAnsi="仿宋" w:eastAsia="仿宋" w:cs="仿宋"/>
          <w:sz w:val="24"/>
          <w:szCs w:val="24"/>
        </w:rPr>
        <w:t>成交供应商应当自合同或补充合同签订之日起五个工作日内将合同报代理机构备案。</w:t>
      </w:r>
    </w:p>
    <w:p w14:paraId="7CBB93FE">
      <w:pPr>
        <w:pStyle w:val="90"/>
        <w:keepNext w:val="0"/>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56" w:beforeLines="50" w:after="156" w:afterLines="50"/>
        <w:ind w:firstLine="455" w:firstLineChars="189"/>
        <w:jc w:val="left"/>
        <w:outlineLvl w:val="9"/>
        <w:rPr>
          <w:rFonts w:ascii="仿宋" w:hAnsi="仿宋" w:eastAsia="仿宋" w:cs="仿宋"/>
          <w:sz w:val="24"/>
          <w:szCs w:val="24"/>
        </w:rPr>
      </w:pPr>
      <w:bookmarkStart w:id="65" w:name="_Toc4181"/>
      <w:bookmarkStart w:id="66" w:name="_Toc6242"/>
      <w:bookmarkStart w:id="67" w:name="_Toc28650"/>
      <w:r>
        <w:rPr>
          <w:rFonts w:hint="eastAsia" w:ascii="仿宋" w:hAnsi="仿宋" w:eastAsia="仿宋" w:cs="仿宋"/>
          <w:sz w:val="24"/>
          <w:szCs w:val="24"/>
        </w:rPr>
        <w:t>八、保密和披露</w:t>
      </w:r>
      <w:bookmarkEnd w:id="65"/>
      <w:bookmarkEnd w:id="66"/>
      <w:bookmarkEnd w:id="67"/>
    </w:p>
    <w:p w14:paraId="06E73007">
      <w:pPr>
        <w:pStyle w:val="9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34.1供应商自获取磋商文件之日起，须承诺承担对本磋商项目的保密义务，不得将因本次磋商获得的信息向第三方外传。</w:t>
      </w:r>
    </w:p>
    <w:p w14:paraId="57149CF9">
      <w:pPr>
        <w:pStyle w:val="9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2" w:firstLineChars="200"/>
        <w:jc w:val="left"/>
        <w:rPr>
          <w:rFonts w:ascii="仿宋" w:hAnsi="仿宋" w:eastAsia="仿宋" w:cs="仿宋"/>
          <w:sz w:val="24"/>
          <w:szCs w:val="24"/>
        </w:rPr>
      </w:pPr>
      <w:r>
        <w:rPr>
          <w:rFonts w:hint="eastAsia" w:ascii="仿宋" w:hAnsi="仿宋" w:eastAsia="仿宋" w:cs="仿宋"/>
          <w:b/>
          <w:bCs/>
          <w:kern w:val="0"/>
          <w:sz w:val="24"/>
          <w:szCs w:val="24"/>
        </w:rPr>
        <w:t>34.2参加磋商过程的有关人员对磋商情况以及在磋商过程中获悉的国家秘密、商业秘密负有保密责任。</w:t>
      </w:r>
    </w:p>
    <w:p w14:paraId="480F5FC8">
      <w:pPr>
        <w:pStyle w:val="9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34.3代理机构有权将供应商提供的所有资料向有关部门或评审的有关人员披露。</w:t>
      </w:r>
    </w:p>
    <w:p w14:paraId="53603977">
      <w:pPr>
        <w:pStyle w:val="9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34.4在代理机构认为适当时、国家机关调查、审查、审计时以及其他符合规定的情形下，代理机构无须事先征求成交供应商同意而可以披露关于磋商过程、合同文本、签署情况的资料、成交供应商的名称及地址、响应文件的有关信息以及补充条款等，但应当在合理的必要范围内。对任何已经公布过的内容或与之内容相同的资料，以及成交供应商已经泄露或公开的，无须再承担保密责任。</w:t>
      </w:r>
    </w:p>
    <w:p w14:paraId="1C75A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2" w:firstLineChars="200"/>
        <w:rPr>
          <w:rFonts w:ascii="仿宋" w:hAnsi="仿宋" w:eastAsia="仿宋" w:cs="仿宋"/>
          <w:b/>
          <w:kern w:val="0"/>
          <w:sz w:val="24"/>
        </w:rPr>
      </w:pPr>
      <w:r>
        <w:rPr>
          <w:rFonts w:hint="eastAsia" w:ascii="仿宋" w:hAnsi="仿宋" w:eastAsia="仿宋" w:cs="仿宋"/>
          <w:b/>
          <w:bCs/>
          <w:sz w:val="24"/>
        </w:rPr>
        <w:t>九</w:t>
      </w:r>
      <w:r>
        <w:rPr>
          <w:rFonts w:hint="eastAsia" w:ascii="仿宋" w:hAnsi="仿宋" w:eastAsia="仿宋" w:cs="仿宋"/>
          <w:sz w:val="24"/>
        </w:rPr>
        <w:t>、</w:t>
      </w:r>
      <w:r>
        <w:rPr>
          <w:rFonts w:hint="eastAsia" w:ascii="仿宋" w:hAnsi="仿宋" w:eastAsia="仿宋" w:cs="仿宋"/>
          <w:b/>
          <w:kern w:val="0"/>
          <w:sz w:val="24"/>
        </w:rPr>
        <w:t>询问和质疑</w:t>
      </w:r>
    </w:p>
    <w:p w14:paraId="5393D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宋体"/>
          <w:sz w:val="24"/>
          <w:shd w:val="clear" w:color="auto" w:fill="FFFFFF"/>
        </w:rPr>
      </w:pPr>
      <w:r>
        <w:rPr>
          <w:rFonts w:hint="eastAsia" w:ascii="仿宋" w:hAnsi="仿宋" w:eastAsia="仿宋" w:cs="宋体"/>
          <w:sz w:val="24"/>
          <w:shd w:val="clear" w:color="auto" w:fill="FFFFFF"/>
        </w:rPr>
        <w:t>35.1 磋商程序受《中华人民共和国政府采购法》、《中华人民共和国政府采购法实施条例》、《政府采购货物和服务招标投标管理办法》和相关法律法规的约束，并受到严格的内部监督，以确保授予合同过程的公平公正。</w:t>
      </w:r>
    </w:p>
    <w:p w14:paraId="10BF1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宋体"/>
          <w:sz w:val="24"/>
          <w:shd w:val="clear" w:color="auto" w:fill="FFFFFF"/>
        </w:rPr>
      </w:pPr>
      <w:r>
        <w:rPr>
          <w:rFonts w:hint="eastAsia" w:ascii="仿宋" w:hAnsi="仿宋" w:eastAsia="仿宋" w:cs="宋体"/>
          <w:sz w:val="24"/>
          <w:shd w:val="clear" w:color="auto" w:fill="FFFFFF"/>
        </w:rPr>
        <w:t>35.2 供应商对磋商文件条款或商务、技术参数有异议的，应当在开标前通过澄清或修改程序提出。</w:t>
      </w:r>
    </w:p>
    <w:p w14:paraId="5D44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宋体"/>
          <w:sz w:val="24"/>
          <w:shd w:val="clear" w:color="auto" w:fill="FFFFFF"/>
        </w:rPr>
      </w:pPr>
      <w:r>
        <w:rPr>
          <w:rFonts w:hint="eastAsia" w:ascii="仿宋" w:hAnsi="仿宋" w:eastAsia="仿宋" w:cs="宋体"/>
          <w:sz w:val="24"/>
          <w:shd w:val="clear" w:color="auto" w:fill="FFFFFF"/>
        </w:rPr>
        <w:t>35.3 供应商对磋商文件在法定质疑期内一次性提出针对同一采购程序环节的质疑。</w:t>
      </w:r>
    </w:p>
    <w:p w14:paraId="3A0E8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宋体"/>
          <w:sz w:val="24"/>
          <w:shd w:val="clear" w:color="auto" w:fill="FFFFFF"/>
        </w:rPr>
      </w:pPr>
      <w:r>
        <w:rPr>
          <w:rFonts w:hint="eastAsia" w:ascii="仿宋" w:hAnsi="仿宋" w:eastAsia="仿宋" w:cs="宋体"/>
          <w:sz w:val="24"/>
          <w:shd w:val="clear" w:color="auto" w:fill="FFFFFF"/>
        </w:rPr>
        <w:t>35.4 供应商认为磋商文件、采购过程、中标或者成交结果使自己的权益受到损害的，可以在知道或者应知其权益受到损害之日起7个工作日内，通过政府采购平台进入“项目质疑管理”栏目向采购人、采购代理机构提出质疑。</w:t>
      </w:r>
    </w:p>
    <w:p w14:paraId="56DF1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宋体"/>
          <w:sz w:val="24"/>
          <w:shd w:val="clear" w:color="auto" w:fill="FFFFFF"/>
        </w:rPr>
      </w:pPr>
      <w:r>
        <w:rPr>
          <w:rFonts w:hint="eastAsia" w:ascii="仿宋" w:hAnsi="仿宋" w:eastAsia="仿宋" w:cs="宋体"/>
          <w:sz w:val="24"/>
          <w:shd w:val="clear" w:color="auto" w:fill="FFFFFF"/>
        </w:rPr>
        <w:t>35.5 潜在供应商已依法获取其可质疑的磋商文件的，可以对磋商文件提出质疑。对磋商文件提出质疑的，在获取磋商文件或者磋商文件公告期限届满之日起7个工作日内提出。</w:t>
      </w:r>
    </w:p>
    <w:p w14:paraId="01A9F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宋体"/>
          <w:sz w:val="24"/>
          <w:shd w:val="clear" w:color="auto" w:fill="FFFFFF"/>
        </w:rPr>
      </w:pPr>
      <w:r>
        <w:rPr>
          <w:rFonts w:hint="eastAsia" w:ascii="仿宋" w:hAnsi="仿宋" w:eastAsia="仿宋" w:cs="宋体"/>
          <w:sz w:val="24"/>
          <w:shd w:val="clear" w:color="auto" w:fill="FFFFFF"/>
        </w:rPr>
        <w:t>35.6 供应商提起在线质疑，应当按照《政府采购质疑和投诉办法》有关规定，如实填写事项及信息，在线提交质疑函和必要的证明材料纸质版扫描件或图片（支持格式：DOC、DOCX、PDF、JPG、PNG、GIF）。质疑函应当包括以下主要内容：</w:t>
      </w:r>
    </w:p>
    <w:p w14:paraId="75BAD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宋体"/>
          <w:sz w:val="24"/>
          <w:shd w:val="clear" w:color="auto" w:fill="FFFFFF"/>
        </w:rPr>
      </w:pPr>
      <w:r>
        <w:rPr>
          <w:rFonts w:hint="eastAsia" w:ascii="仿宋" w:hAnsi="仿宋" w:eastAsia="仿宋" w:cs="宋体"/>
          <w:sz w:val="24"/>
          <w:shd w:val="clear" w:color="auto" w:fill="FFFFFF"/>
        </w:rPr>
        <w:t>35.6.1供应商的姓名或者名称、地址、邮编、联系人及联系电话；</w:t>
      </w:r>
    </w:p>
    <w:p w14:paraId="4FC15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宋体"/>
          <w:sz w:val="24"/>
          <w:shd w:val="clear" w:color="auto" w:fill="FFFFFF"/>
        </w:rPr>
      </w:pPr>
      <w:r>
        <w:rPr>
          <w:rFonts w:hint="eastAsia" w:ascii="仿宋" w:hAnsi="仿宋" w:eastAsia="仿宋" w:cs="宋体"/>
          <w:sz w:val="24"/>
          <w:shd w:val="clear" w:color="auto" w:fill="FFFFFF"/>
        </w:rPr>
        <w:t>35.6.2质疑项目名称、编号、包号（若分包）；</w:t>
      </w:r>
    </w:p>
    <w:p w14:paraId="2A545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宋体"/>
          <w:sz w:val="24"/>
          <w:shd w:val="clear" w:color="auto" w:fill="FFFFFF"/>
        </w:rPr>
      </w:pPr>
      <w:r>
        <w:rPr>
          <w:rFonts w:hint="eastAsia" w:ascii="仿宋" w:hAnsi="仿宋" w:eastAsia="仿宋" w:cs="宋体"/>
          <w:sz w:val="24"/>
          <w:shd w:val="clear" w:color="auto" w:fill="FFFFFF"/>
        </w:rPr>
        <w:t>35.6.3具体、明确的质疑事项和与质疑事项相关的请求；</w:t>
      </w:r>
    </w:p>
    <w:p w14:paraId="7F43B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宋体"/>
          <w:sz w:val="24"/>
          <w:shd w:val="clear" w:color="auto" w:fill="FFFFFF"/>
        </w:rPr>
      </w:pPr>
      <w:r>
        <w:rPr>
          <w:rFonts w:hint="eastAsia" w:ascii="仿宋" w:hAnsi="仿宋" w:eastAsia="仿宋" w:cs="宋体"/>
          <w:sz w:val="24"/>
          <w:shd w:val="clear" w:color="auto" w:fill="FFFFFF"/>
        </w:rPr>
        <w:t>35.6.4事实依据；</w:t>
      </w:r>
    </w:p>
    <w:p w14:paraId="6372A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宋体"/>
          <w:sz w:val="24"/>
          <w:shd w:val="clear" w:color="auto" w:fill="FFFFFF"/>
        </w:rPr>
      </w:pPr>
      <w:r>
        <w:rPr>
          <w:rFonts w:hint="eastAsia" w:ascii="仿宋" w:hAnsi="仿宋" w:eastAsia="仿宋" w:cs="宋体"/>
          <w:sz w:val="24"/>
          <w:shd w:val="clear" w:color="auto" w:fill="FFFFFF"/>
        </w:rPr>
        <w:t>35.6.5必要的法律依据；</w:t>
      </w:r>
    </w:p>
    <w:p w14:paraId="2418D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宋体"/>
          <w:sz w:val="24"/>
          <w:shd w:val="clear" w:color="auto" w:fill="FFFFFF"/>
        </w:rPr>
      </w:pPr>
      <w:r>
        <w:rPr>
          <w:rFonts w:hint="eastAsia" w:ascii="仿宋" w:hAnsi="仿宋" w:eastAsia="仿宋" w:cs="宋体"/>
          <w:sz w:val="24"/>
          <w:shd w:val="clear" w:color="auto" w:fill="FFFFFF"/>
        </w:rPr>
        <w:t>35.6.6提出质疑的日期。</w:t>
      </w:r>
    </w:p>
    <w:p w14:paraId="65998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宋体"/>
          <w:sz w:val="24"/>
          <w:shd w:val="clear" w:color="auto" w:fill="FFFFFF"/>
        </w:rPr>
      </w:pPr>
      <w:r>
        <w:rPr>
          <w:rFonts w:hint="eastAsia" w:ascii="仿宋" w:hAnsi="仿宋" w:eastAsia="仿宋" w:cs="宋体"/>
          <w:sz w:val="24"/>
          <w:shd w:val="clear" w:color="auto" w:fill="FFFFFF"/>
        </w:rPr>
        <w:t>供应商为自然人的，应当由本人签字；供应商为法人或者其他组织的，应当由法定代表人、主要负责人或者其授权代表签字或者盖章，并加盖公章。</w:t>
      </w:r>
    </w:p>
    <w:p w14:paraId="697F4D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宋体"/>
          <w:sz w:val="24"/>
          <w:shd w:val="clear" w:color="auto" w:fill="FFFFFF"/>
        </w:rPr>
      </w:pPr>
      <w:r>
        <w:rPr>
          <w:rFonts w:hint="eastAsia" w:ascii="仿宋" w:hAnsi="仿宋" w:eastAsia="仿宋" w:cs="宋体"/>
          <w:sz w:val="24"/>
          <w:shd w:val="clear" w:color="auto" w:fill="FFFFFF"/>
        </w:rPr>
        <w:t>35.7质疑书应当附相关证明材料，材料应为简体中文。</w:t>
      </w:r>
    </w:p>
    <w:p w14:paraId="4A59C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宋体"/>
          <w:sz w:val="24"/>
          <w:shd w:val="clear" w:color="auto" w:fill="FFFFFF"/>
        </w:rPr>
      </w:pPr>
      <w:r>
        <w:rPr>
          <w:rFonts w:hint="eastAsia" w:ascii="仿宋" w:hAnsi="仿宋" w:eastAsia="仿宋" w:cs="宋体"/>
          <w:sz w:val="24"/>
          <w:shd w:val="clear" w:color="auto" w:fill="FFFFFF"/>
        </w:rPr>
        <w:t>35.8有下列情形之一的，属于无效质疑，采购代理机构可不予受理：</w:t>
      </w:r>
    </w:p>
    <w:p w14:paraId="5E907E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宋体"/>
          <w:sz w:val="24"/>
          <w:shd w:val="clear" w:color="auto" w:fill="FFFFFF"/>
        </w:rPr>
      </w:pPr>
      <w:r>
        <w:rPr>
          <w:rFonts w:hint="eastAsia" w:ascii="仿宋" w:hAnsi="仿宋" w:eastAsia="仿宋" w:cs="宋体"/>
          <w:sz w:val="24"/>
          <w:shd w:val="clear" w:color="auto" w:fill="FFFFFF"/>
        </w:rPr>
        <w:t>35.8.1未在有效期限内提出质疑的；</w:t>
      </w:r>
    </w:p>
    <w:p w14:paraId="5B6EE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宋体"/>
          <w:sz w:val="24"/>
          <w:shd w:val="clear" w:color="auto" w:fill="FFFFFF"/>
        </w:rPr>
      </w:pPr>
      <w:r>
        <w:rPr>
          <w:rFonts w:hint="eastAsia" w:ascii="仿宋" w:hAnsi="仿宋" w:eastAsia="仿宋" w:cs="宋体"/>
          <w:sz w:val="24"/>
          <w:shd w:val="clear" w:color="auto" w:fill="FFFFFF"/>
        </w:rPr>
        <w:t>35.8.2所提交材料未明示属于质疑材料的；</w:t>
      </w:r>
    </w:p>
    <w:p w14:paraId="63696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宋体"/>
          <w:sz w:val="24"/>
          <w:shd w:val="clear" w:color="auto" w:fill="FFFFFF"/>
        </w:rPr>
      </w:pPr>
      <w:r>
        <w:rPr>
          <w:rFonts w:hint="eastAsia" w:ascii="仿宋" w:hAnsi="仿宋" w:eastAsia="仿宋" w:cs="宋体"/>
          <w:sz w:val="24"/>
          <w:shd w:val="clear" w:color="auto" w:fill="FFFFFF"/>
        </w:rPr>
        <w:t>35.8.3质疑书没有法定代表人（负责人）签章并加盖单位公章的；质疑书由参加采购项目的授权代表签署本人姓名或印盖本人姓名章，但没有法定代表人（负责人）特别授权的；</w:t>
      </w:r>
    </w:p>
    <w:p w14:paraId="2157D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宋体"/>
          <w:sz w:val="24"/>
          <w:shd w:val="clear" w:color="auto" w:fill="FFFFFF"/>
        </w:rPr>
      </w:pPr>
      <w:r>
        <w:rPr>
          <w:rFonts w:hint="eastAsia" w:ascii="仿宋" w:hAnsi="仿宋" w:eastAsia="仿宋" w:cs="宋体"/>
          <w:sz w:val="24"/>
          <w:shd w:val="clear" w:color="auto" w:fill="FFFFFF"/>
        </w:rPr>
        <w:t>35.8.4质疑书未提供有效联系人或联系方式的；</w:t>
      </w:r>
    </w:p>
    <w:p w14:paraId="3346B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宋体"/>
          <w:sz w:val="24"/>
          <w:shd w:val="clear" w:color="auto" w:fill="FFFFFF"/>
        </w:rPr>
      </w:pPr>
      <w:r>
        <w:rPr>
          <w:rFonts w:hint="eastAsia" w:ascii="仿宋" w:hAnsi="仿宋" w:eastAsia="仿宋" w:cs="宋体"/>
          <w:sz w:val="24"/>
          <w:shd w:val="clear" w:color="auto" w:fill="FFFFFF"/>
        </w:rPr>
        <w:t>35.8.5质疑事项已经进入投诉或者行政复议或者诉讼程序的；</w:t>
      </w:r>
    </w:p>
    <w:p w14:paraId="519FA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宋体"/>
          <w:sz w:val="24"/>
          <w:shd w:val="clear" w:color="auto" w:fill="FFFFFF"/>
        </w:rPr>
      </w:pPr>
      <w:r>
        <w:rPr>
          <w:rFonts w:hint="eastAsia" w:ascii="仿宋" w:hAnsi="仿宋" w:eastAsia="仿宋" w:cs="宋体"/>
          <w:sz w:val="24"/>
          <w:shd w:val="clear" w:color="auto" w:fill="FFFFFF"/>
        </w:rPr>
        <w:t>35.8.6质疑书未附相关证明材料，被视为无有效证据支持的；</w:t>
      </w:r>
    </w:p>
    <w:p w14:paraId="16DA0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宋体"/>
          <w:sz w:val="24"/>
          <w:shd w:val="clear" w:color="auto" w:fill="FFFFFF"/>
        </w:rPr>
      </w:pPr>
      <w:r>
        <w:rPr>
          <w:rFonts w:hint="eastAsia" w:ascii="仿宋" w:hAnsi="仿宋" w:eastAsia="仿宋" w:cs="宋体"/>
          <w:sz w:val="24"/>
          <w:shd w:val="clear" w:color="auto" w:fill="FFFFFF"/>
        </w:rPr>
        <w:t>35.8.7供应商对磋商文件条款或技术参数有异议，未在开标前通过澄清或修改程序提出，并且供应商已经参与投标，而于开标后对磋商文件提出质疑的；</w:t>
      </w:r>
    </w:p>
    <w:p w14:paraId="70754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宋体"/>
          <w:sz w:val="24"/>
          <w:shd w:val="clear" w:color="auto" w:fill="FFFFFF"/>
        </w:rPr>
      </w:pPr>
      <w:r>
        <w:rPr>
          <w:rFonts w:hint="eastAsia" w:ascii="仿宋" w:hAnsi="仿宋" w:eastAsia="仿宋" w:cs="宋体"/>
          <w:sz w:val="24"/>
          <w:shd w:val="clear" w:color="auto" w:fill="FFFFFF"/>
        </w:rPr>
        <w:t>35.8.8在提出本次质疑前半年内连续三次质疑而无事实依据的；</w:t>
      </w:r>
    </w:p>
    <w:p w14:paraId="748E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宋体"/>
          <w:sz w:val="24"/>
          <w:shd w:val="clear" w:color="auto" w:fill="FFFFFF"/>
        </w:rPr>
      </w:pPr>
      <w:r>
        <w:rPr>
          <w:rFonts w:hint="eastAsia" w:ascii="仿宋" w:hAnsi="仿宋" w:eastAsia="仿宋" w:cs="宋体"/>
          <w:sz w:val="24"/>
          <w:shd w:val="clear" w:color="auto" w:fill="FFFFFF"/>
        </w:rPr>
        <w:t>35.8.9其它不符合受理条件的情形。</w:t>
      </w:r>
    </w:p>
    <w:p w14:paraId="09FC8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宋体"/>
          <w:sz w:val="24"/>
          <w:shd w:val="clear" w:color="auto" w:fill="FFFFFF"/>
        </w:rPr>
      </w:pPr>
      <w:r>
        <w:rPr>
          <w:rFonts w:hint="eastAsia" w:ascii="仿宋" w:hAnsi="仿宋" w:eastAsia="仿宋" w:cs="宋体"/>
          <w:sz w:val="24"/>
          <w:shd w:val="clear" w:color="auto" w:fill="FFFFFF"/>
        </w:rPr>
        <w:t>35.9采购人、采购代理机构不得拒收质疑供应商在法定质疑期内发出的质疑函，应当在收到质疑函后7个工作日内通过政府采购平台对供应商依法提出的质疑作出答复，质疑供应商通过政府采购平台在线接收质疑答复结果。</w:t>
      </w:r>
    </w:p>
    <w:p w14:paraId="4780B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宋体"/>
          <w:sz w:val="24"/>
          <w:shd w:val="clear" w:color="auto" w:fill="FFFFFF"/>
        </w:rPr>
      </w:pPr>
      <w:r>
        <w:rPr>
          <w:rFonts w:hint="eastAsia" w:ascii="仿宋" w:hAnsi="仿宋" w:eastAsia="仿宋" w:cs="宋体"/>
          <w:sz w:val="24"/>
          <w:shd w:val="clear" w:color="auto" w:fill="FFFFFF"/>
        </w:rPr>
        <w:t>35.10供应商对评审过程、成交结果提出质疑的，采购人、采购代理机构可以组织原评标委员会协助答复质疑。</w:t>
      </w:r>
    </w:p>
    <w:p w14:paraId="1D1C5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宋体"/>
          <w:sz w:val="24"/>
          <w:shd w:val="clear" w:color="auto" w:fill="FFFFFF"/>
        </w:rPr>
      </w:pPr>
      <w:r>
        <w:rPr>
          <w:rFonts w:hint="eastAsia" w:ascii="仿宋" w:hAnsi="仿宋" w:eastAsia="仿宋" w:cs="宋体"/>
          <w:sz w:val="24"/>
          <w:shd w:val="clear" w:color="auto" w:fill="FFFFFF"/>
        </w:rPr>
        <w:t>35.11质疑答复应当包含以下内容：</w:t>
      </w:r>
    </w:p>
    <w:p w14:paraId="628C3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宋体"/>
          <w:sz w:val="24"/>
          <w:shd w:val="clear" w:color="auto" w:fill="FFFFFF"/>
        </w:rPr>
      </w:pPr>
      <w:r>
        <w:rPr>
          <w:rFonts w:hint="eastAsia" w:ascii="仿宋" w:hAnsi="仿宋" w:eastAsia="仿宋" w:cs="宋体"/>
          <w:sz w:val="24"/>
          <w:shd w:val="clear" w:color="auto" w:fill="FFFFFF"/>
        </w:rPr>
        <w:t>质疑供应商的姓名或者名称；收到质疑函的日期、质疑项目名称及编号；质疑事项、质疑答复的具体内容、事实依据和法律依据；告知质疑供应商依法投诉的权利；质疑答复人名称；答复质疑的日期。质疑答复的内容不得涉及商业秘密。</w:t>
      </w:r>
    </w:p>
    <w:p w14:paraId="649DC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宋体"/>
          <w:sz w:val="24"/>
          <w:shd w:val="clear" w:color="auto" w:fill="FFFFFF"/>
        </w:rPr>
      </w:pPr>
      <w:r>
        <w:rPr>
          <w:rFonts w:hint="eastAsia" w:ascii="仿宋" w:hAnsi="仿宋" w:eastAsia="仿宋" w:cs="宋体"/>
          <w:sz w:val="24"/>
          <w:shd w:val="clear" w:color="auto" w:fill="FFFFFF"/>
        </w:rPr>
        <w:t>35.12采购人、采购代理机构认为供应商质疑不成立，或者成立但未对成交结果构成影响的，继续开展采购活动；认为供应商质疑成立且影响或者可能影响成交结果的，按照下列情况处理：</w:t>
      </w:r>
    </w:p>
    <w:p w14:paraId="33581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宋体"/>
          <w:sz w:val="24"/>
          <w:shd w:val="clear" w:color="auto" w:fill="FFFFFF"/>
        </w:rPr>
      </w:pPr>
      <w:r>
        <w:rPr>
          <w:rFonts w:hint="eastAsia" w:ascii="仿宋" w:hAnsi="仿宋" w:eastAsia="仿宋" w:cs="宋体"/>
          <w:sz w:val="24"/>
          <w:shd w:val="clear" w:color="auto" w:fill="FFFFFF"/>
        </w:rPr>
        <w:t>35.12.1对磋商文件提出的质疑，依法通过澄清或者修改可以继续开展招标活动；否则应当修改磋商文件后重新开展活动。</w:t>
      </w:r>
    </w:p>
    <w:p w14:paraId="0AB5F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宋体"/>
          <w:sz w:val="24"/>
          <w:shd w:val="clear" w:color="auto" w:fill="FFFFFF"/>
        </w:rPr>
      </w:pPr>
      <w:r>
        <w:rPr>
          <w:rFonts w:hint="eastAsia" w:ascii="仿宋" w:hAnsi="仿宋" w:eastAsia="仿宋" w:cs="宋体"/>
          <w:sz w:val="24"/>
          <w:shd w:val="clear" w:color="auto" w:fill="FFFFFF"/>
        </w:rPr>
        <w:t>35.12.2对招标过程、成交结果提出的质疑，合格供应商符合法定数量时，可以从合格的成交候选人中另行确定成交供应商的，应当依法另行确定成交供应商；否则应当重新开展招标活动。</w:t>
      </w:r>
    </w:p>
    <w:p w14:paraId="1CB1A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宋体"/>
          <w:sz w:val="24"/>
          <w:shd w:val="clear" w:color="auto" w:fill="FFFFFF"/>
        </w:rPr>
      </w:pPr>
      <w:r>
        <w:rPr>
          <w:rFonts w:hint="eastAsia" w:ascii="仿宋" w:hAnsi="仿宋" w:eastAsia="仿宋" w:cs="宋体"/>
          <w:sz w:val="24"/>
          <w:shd w:val="clear" w:color="auto" w:fill="FFFFFF"/>
        </w:rPr>
        <w:t>35.12.3质疑答复导致成交结果改变的，采购或者采购代理机构应当将有关情况书面报告本机财政部门。</w:t>
      </w:r>
    </w:p>
    <w:p w14:paraId="708431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仿宋"/>
          <w:kern w:val="0"/>
          <w:sz w:val="24"/>
        </w:rPr>
      </w:pPr>
      <w:r>
        <w:rPr>
          <w:rFonts w:hint="eastAsia" w:ascii="仿宋" w:hAnsi="仿宋" w:eastAsia="仿宋" w:cs="宋体"/>
          <w:sz w:val="24"/>
          <w:shd w:val="clear" w:color="auto" w:fill="FFFFFF"/>
        </w:rPr>
        <w:t>35.13质疑供应商对采购人、采购代理机构的答复不满意，或者采购代理机构未在规定的时间内做出答复的，可以在答复期满后15个工作日内向政府采购监管部门投诉。</w:t>
      </w:r>
    </w:p>
    <w:p w14:paraId="6AF8F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2" w:firstLineChars="200"/>
        <w:rPr>
          <w:rFonts w:ascii="仿宋" w:hAnsi="仿宋" w:eastAsia="仿宋" w:cs="仿宋"/>
          <w:b/>
          <w:kern w:val="0"/>
          <w:sz w:val="24"/>
        </w:rPr>
      </w:pPr>
      <w:r>
        <w:rPr>
          <w:rFonts w:hint="eastAsia" w:ascii="仿宋" w:hAnsi="仿宋" w:eastAsia="仿宋" w:cs="仿宋"/>
          <w:b/>
          <w:kern w:val="0"/>
          <w:sz w:val="24"/>
        </w:rPr>
        <w:t>十、违约处罚</w:t>
      </w:r>
    </w:p>
    <w:p w14:paraId="044A6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 xml:space="preserve">36. 供应商发生下列情况之一的，磋商保证金将被没收，并可能被列入不良记录名单，同时代理机构将提请相关监管部门，依据相关规定作出处理。 </w:t>
      </w:r>
    </w:p>
    <w:p w14:paraId="164CD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36.1开启后在响应文件有效期内，供应商撤回其响应文件；</w:t>
      </w:r>
    </w:p>
    <w:p w14:paraId="1EE29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36.2在磋商期间，供应商企图影响代理机构或评审小组的任何活动，将导致报价被拒绝，并由其承担相应的法律责任；</w:t>
      </w:r>
    </w:p>
    <w:p w14:paraId="204FC7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 xml:space="preserve">36.3成交供应商未按本磋商文件规定签约； </w:t>
      </w:r>
    </w:p>
    <w:p w14:paraId="663A7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 xml:space="preserve">36.4成交供应商与采购方订立背离合同实质性内容的其它协议； </w:t>
      </w:r>
    </w:p>
    <w:p w14:paraId="5013AB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36.5成交供应商未按磋商文件规定和合同约定履行义务的。</w:t>
      </w:r>
    </w:p>
    <w:p w14:paraId="6BACA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37.采购方有下列情形之一的，由有关部门责令限期改正；情节严重的，给予警告：</w:t>
      </w:r>
    </w:p>
    <w:p w14:paraId="5B3490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（1）未按照本办法的规定编制磋商需求的；</w:t>
      </w:r>
    </w:p>
    <w:p w14:paraId="26111B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（2）采购方向供应商索要或者接受其给予的赠品、回扣或者与磋商无关的其他商品、服务的；</w:t>
      </w:r>
    </w:p>
    <w:p w14:paraId="67C10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38.评审小组及其成员不得有下列行为：</w:t>
      </w:r>
    </w:p>
    <w:p w14:paraId="6659F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（1）确定参与评审至评审结束前私自接触供应商；</w:t>
      </w:r>
    </w:p>
    <w:p w14:paraId="401F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（2）接受供应商提出的与响应文件不一致的澄清或者说明，对于响应文件中含义不明确、同类问题表述不一致或者有明显文字和计算错误的内容的情形除外；</w:t>
      </w:r>
    </w:p>
    <w:p w14:paraId="23489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（3）违反评审纪律发表倾向性意见或者征询采购方的倾向性意见；</w:t>
      </w:r>
    </w:p>
    <w:p w14:paraId="074E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（4）对需要专业判断的主观评审因素协商评分；</w:t>
      </w:r>
    </w:p>
    <w:p w14:paraId="19E1A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（5）在评审过程中擅离职守，影响评审程序正常进行的；</w:t>
      </w:r>
    </w:p>
    <w:p w14:paraId="7BDBC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（6）记录、复制或者带走任何评标资料；</w:t>
      </w:r>
    </w:p>
    <w:p w14:paraId="0EAF7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（7）其他不遵守评标纪律的行为。</w:t>
      </w:r>
    </w:p>
    <w:p w14:paraId="20FE3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评审小组成员有前款第1至5项行为之一的，其评审意见无效，并不得获取评审劳务报酬和报销异地评审差旅费。</w:t>
      </w:r>
    </w:p>
    <w:p w14:paraId="62D48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39.代理机构或采购方有下列情形之一的，由相关部门责令限期改正，情节严重的，给予警告：</w:t>
      </w:r>
    </w:p>
    <w:p w14:paraId="6276E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（1）代理机构及其分支机构在所代理的磋商项目中参与磋商活动的，为所代理的磋商项目的供应商参加本项目提供咨询的；</w:t>
      </w:r>
    </w:p>
    <w:p w14:paraId="4F663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（2）未按照规定进行资格预审的；</w:t>
      </w:r>
    </w:p>
    <w:p w14:paraId="13BB3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（3）违反规定确定磋商文件售价的；</w:t>
      </w:r>
    </w:p>
    <w:p w14:paraId="290DC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（4）未按规定对磋商文件、评审活动进行全程录音录像的；</w:t>
      </w:r>
    </w:p>
    <w:p w14:paraId="68B26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（5）擅自终止磋商活动的；</w:t>
      </w:r>
    </w:p>
    <w:p w14:paraId="7CE3F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（6）未按照规定对响应文件进行解密和组织评审的；</w:t>
      </w:r>
    </w:p>
    <w:p w14:paraId="268F0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（7）未按照规定退还磋商保证金的；</w:t>
      </w:r>
    </w:p>
    <w:p w14:paraId="65FD1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（8）违反本办法规定进行重新评审或者重新组建评审小组进行评审的；</w:t>
      </w:r>
    </w:p>
    <w:p w14:paraId="47342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（9）开启前泄露已获取磋商文件的潜在供应商的名称、数量或者其他可能影响公平竞争的有关磋商活动情况的；</w:t>
      </w:r>
    </w:p>
    <w:p w14:paraId="430EE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（10）未妥善保存磋商采购文件的；</w:t>
      </w:r>
    </w:p>
    <w:p w14:paraId="76CB0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（11）其他违反本办法规定的情形。</w:t>
      </w:r>
    </w:p>
    <w:p w14:paraId="19B956D6">
      <w:pPr>
        <w:tabs>
          <w:tab w:val="left" w:pos="0"/>
        </w:tabs>
        <w:snapToGrid w:val="0"/>
        <w:spacing w:line="360" w:lineRule="auto"/>
        <w:ind w:firstLine="482" w:firstLineChars="200"/>
        <w:rPr>
          <w:rFonts w:ascii="仿宋" w:hAnsi="仿宋" w:eastAsia="仿宋" w:cs="仿宋"/>
          <w:b/>
          <w:kern w:val="0"/>
          <w:sz w:val="24"/>
        </w:rPr>
      </w:pPr>
      <w:r>
        <w:rPr>
          <w:rFonts w:hint="eastAsia" w:ascii="仿宋" w:hAnsi="仿宋" w:eastAsia="仿宋" w:cs="仿宋"/>
          <w:b/>
          <w:kern w:val="0"/>
          <w:sz w:val="24"/>
        </w:rPr>
        <w:t>十一、</w:t>
      </w:r>
      <w:bookmarkStart w:id="68" w:name="_Toc466533586"/>
      <w:r>
        <w:rPr>
          <w:rFonts w:hint="eastAsia" w:ascii="仿宋" w:hAnsi="仿宋" w:eastAsia="仿宋" w:cs="仿宋"/>
          <w:b/>
          <w:kern w:val="0"/>
          <w:sz w:val="24"/>
        </w:rPr>
        <w:t>政策性要求评审内容及标准</w:t>
      </w:r>
      <w:bookmarkEnd w:id="68"/>
    </w:p>
    <w:p w14:paraId="13F8F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40.中小企业参加本项目磋商：</w:t>
      </w:r>
    </w:p>
    <w:p w14:paraId="38593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须按照《政府采购促进中小企业发展管理办法》（财库﹝2020﹞46号）如实填写《中小企业声明函》。</w:t>
      </w:r>
    </w:p>
    <w:p w14:paraId="295D5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41.残疾人福利单位参加本项目磋商：</w:t>
      </w:r>
    </w:p>
    <w:p w14:paraId="4C118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依据《三部门联合发布关于促进残疾人就业政府采购政策的通知》（财库[2017]141号）第三条规定，在政府采购活动中，残疾人福利性单位视同小型、微型企业，享受预留份额、评审中价格扣除等促进中小企业发展的政府采购政策。</w:t>
      </w:r>
    </w:p>
    <w:p w14:paraId="081B9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42.监狱企业参加本项目磋商：</w:t>
      </w:r>
    </w:p>
    <w:p w14:paraId="4A2E4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依据《财政部司法部关于政府采购支持监狱企业发展有关问题的通知》(财库〔2014〕68号)规定，监狱企业视同小型、微型企业，享受预留份额、评审中价格扣除等政府采购促进中小企业发展的政府采购政策。</w:t>
      </w:r>
    </w:p>
    <w:p w14:paraId="6554A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43.《信息安全产品强制性认证目录》</w:t>
      </w:r>
    </w:p>
    <w:p w14:paraId="37CF4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供应商须提供中国信息安全认证中心按国家标准认证颁发的有效认证证书。</w:t>
      </w:r>
    </w:p>
    <w:p w14:paraId="6340F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44.本项目所采购的计算机，必须预装正版操作系统软件产品；所采购的其它软件必须为正版软件。</w:t>
      </w:r>
    </w:p>
    <w:p w14:paraId="074F4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45.《关于运用政府采购政策支持脱贫攻坚的通知》财库〔2019〕27号</w:t>
      </w:r>
    </w:p>
    <w:p w14:paraId="2590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鼓励优先采购聘用建档立卡贫困人员物业公司提供的物业服务</w:t>
      </w:r>
    </w:p>
    <w:p w14:paraId="541B2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46.《山西省创新产品和服务推荐清单》</w:t>
      </w:r>
    </w:p>
    <w:p w14:paraId="4B285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依据推荐清单实施政府优先采购。</w:t>
      </w:r>
    </w:p>
    <w:p w14:paraId="755400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仿宋" w:hAnsi="仿宋" w:eastAsia="仿宋" w:cs="仿宋"/>
          <w:kern w:val="0"/>
          <w:sz w:val="24"/>
        </w:rPr>
        <w:sectPr>
          <w:pgSz w:w="11906" w:h="16838"/>
          <w:pgMar w:top="1440" w:right="1486" w:bottom="1440" w:left="1800" w:header="851" w:footer="992" w:gutter="0"/>
          <w:cols w:space="720" w:num="1"/>
          <w:docGrid w:type="lines" w:linePitch="312" w:charSpace="0"/>
        </w:sectPr>
      </w:pPr>
    </w:p>
    <w:p w14:paraId="1C84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outlineLvl w:val="0"/>
        <w:rPr>
          <w:rFonts w:ascii="仿宋" w:hAnsi="仿宋" w:eastAsia="仿宋" w:cs="仿宋"/>
          <w:b/>
          <w:kern w:val="0"/>
          <w:sz w:val="24"/>
        </w:rPr>
      </w:pPr>
      <w:bookmarkStart w:id="69" w:name="_Toc17334"/>
      <w:bookmarkStart w:id="70" w:name="_Toc12218"/>
      <w:bookmarkStart w:id="71" w:name="_Toc13737"/>
      <w:r>
        <w:rPr>
          <w:rFonts w:hint="eastAsia" w:ascii="仿宋" w:hAnsi="仿宋" w:eastAsia="仿宋" w:cs="仿宋"/>
          <w:b/>
          <w:bCs/>
          <w:snapToGrid w:val="0"/>
          <w:kern w:val="0"/>
          <w:sz w:val="32"/>
          <w:szCs w:val="32"/>
        </w:rPr>
        <w:t>第四部分  评审标准和评定方法</w:t>
      </w:r>
      <w:bookmarkEnd w:id="69"/>
      <w:bookmarkEnd w:id="70"/>
      <w:bookmarkEnd w:id="71"/>
    </w:p>
    <w:p w14:paraId="65EEB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2" w:firstLineChars="200"/>
        <w:jc w:val="left"/>
        <w:rPr>
          <w:rFonts w:ascii="仿宋" w:hAnsi="仿宋" w:eastAsia="仿宋" w:cs="仿宋"/>
          <w:b/>
          <w:kern w:val="0"/>
          <w:sz w:val="24"/>
        </w:rPr>
      </w:pPr>
      <w:r>
        <w:rPr>
          <w:rFonts w:hint="eastAsia" w:ascii="仿宋" w:hAnsi="仿宋" w:eastAsia="仿宋" w:cs="仿宋"/>
          <w:b/>
          <w:kern w:val="0"/>
          <w:sz w:val="24"/>
        </w:rPr>
        <w:t>一、资格性审查要求</w:t>
      </w:r>
    </w:p>
    <w:tbl>
      <w:tblPr>
        <w:tblStyle w:val="36"/>
        <w:tblW w:w="9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825"/>
        <w:gridCol w:w="2977"/>
        <w:gridCol w:w="4896"/>
      </w:tblGrid>
      <w:tr w14:paraId="1B011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F93EBA9">
            <w:pPr>
              <w:spacing w:line="300" w:lineRule="exact"/>
              <w:jc w:val="center"/>
              <w:rPr>
                <w:rFonts w:ascii="仿宋" w:hAnsi="仿宋" w:eastAsia="仿宋" w:cs="仿宋"/>
                <w:sz w:val="24"/>
              </w:rPr>
            </w:pPr>
            <w:r>
              <w:rPr>
                <w:rFonts w:hint="eastAsia" w:ascii="仿宋" w:hAnsi="仿宋" w:eastAsia="仿宋" w:cs="仿宋"/>
                <w:sz w:val="24"/>
              </w:rPr>
              <w:t>序号</w:t>
            </w:r>
          </w:p>
        </w:tc>
        <w:tc>
          <w:tcPr>
            <w:tcW w:w="825" w:type="dxa"/>
            <w:tcBorders>
              <w:top w:val="single" w:color="auto" w:sz="4" w:space="0"/>
              <w:left w:val="single" w:color="auto" w:sz="4" w:space="0"/>
              <w:bottom w:val="single" w:color="auto" w:sz="4" w:space="0"/>
              <w:right w:val="single" w:color="auto" w:sz="4" w:space="0"/>
            </w:tcBorders>
            <w:vAlign w:val="center"/>
          </w:tcPr>
          <w:p w14:paraId="16D8A635">
            <w:pPr>
              <w:spacing w:line="360" w:lineRule="auto"/>
              <w:jc w:val="center"/>
              <w:rPr>
                <w:rFonts w:ascii="仿宋" w:hAnsi="仿宋" w:eastAsia="仿宋" w:cs="仿宋"/>
                <w:sz w:val="24"/>
              </w:rPr>
            </w:pPr>
            <w:r>
              <w:rPr>
                <w:rFonts w:hint="eastAsia" w:ascii="仿宋" w:hAnsi="仿宋" w:eastAsia="仿宋" w:cs="仿宋"/>
                <w:sz w:val="24"/>
              </w:rPr>
              <w:t>类型</w:t>
            </w:r>
          </w:p>
        </w:tc>
        <w:tc>
          <w:tcPr>
            <w:tcW w:w="2977" w:type="dxa"/>
            <w:tcBorders>
              <w:top w:val="single" w:color="auto" w:sz="4" w:space="0"/>
              <w:left w:val="single" w:color="auto" w:sz="4" w:space="0"/>
              <w:bottom w:val="single" w:color="auto" w:sz="4" w:space="0"/>
              <w:right w:val="single" w:color="auto" w:sz="4" w:space="0"/>
            </w:tcBorders>
            <w:vAlign w:val="center"/>
          </w:tcPr>
          <w:p w14:paraId="49F51C0F">
            <w:pPr>
              <w:spacing w:line="360" w:lineRule="auto"/>
              <w:jc w:val="center"/>
              <w:rPr>
                <w:rFonts w:ascii="仿宋" w:hAnsi="仿宋" w:eastAsia="仿宋" w:cs="仿宋"/>
                <w:sz w:val="24"/>
              </w:rPr>
            </w:pPr>
            <w:r>
              <w:rPr>
                <w:rFonts w:hint="eastAsia" w:ascii="仿宋" w:hAnsi="仿宋" w:eastAsia="仿宋" w:cs="仿宋"/>
                <w:sz w:val="24"/>
              </w:rPr>
              <w:t>审查要求</w:t>
            </w:r>
          </w:p>
        </w:tc>
        <w:tc>
          <w:tcPr>
            <w:tcW w:w="4896" w:type="dxa"/>
            <w:tcBorders>
              <w:top w:val="single" w:color="auto" w:sz="4" w:space="0"/>
              <w:left w:val="single" w:color="auto" w:sz="4" w:space="0"/>
              <w:bottom w:val="single" w:color="auto" w:sz="4" w:space="0"/>
              <w:right w:val="single" w:color="auto" w:sz="4" w:space="0"/>
            </w:tcBorders>
            <w:vAlign w:val="center"/>
          </w:tcPr>
          <w:p w14:paraId="38D33BE1">
            <w:pPr>
              <w:spacing w:line="360" w:lineRule="auto"/>
              <w:jc w:val="center"/>
              <w:rPr>
                <w:rFonts w:ascii="仿宋" w:hAnsi="仿宋" w:eastAsia="仿宋" w:cs="仿宋"/>
                <w:sz w:val="24"/>
              </w:rPr>
            </w:pPr>
            <w:r>
              <w:rPr>
                <w:rFonts w:hint="eastAsia" w:ascii="仿宋" w:hAnsi="仿宋" w:eastAsia="仿宋" w:cs="仿宋"/>
                <w:sz w:val="24"/>
              </w:rPr>
              <w:t>要求说明</w:t>
            </w:r>
          </w:p>
        </w:tc>
      </w:tr>
      <w:tr w14:paraId="7A235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699C1AE">
            <w:pPr>
              <w:spacing w:line="300" w:lineRule="exact"/>
              <w:jc w:val="center"/>
              <w:rPr>
                <w:rFonts w:ascii="仿宋" w:hAnsi="仿宋" w:eastAsia="仿宋" w:cs="仿宋"/>
                <w:sz w:val="24"/>
              </w:rPr>
            </w:pPr>
            <w:r>
              <w:rPr>
                <w:rFonts w:hint="eastAsia" w:ascii="仿宋" w:hAnsi="仿宋" w:eastAsia="仿宋" w:cs="仿宋"/>
                <w:sz w:val="24"/>
              </w:rPr>
              <w:t>1</w:t>
            </w:r>
          </w:p>
        </w:tc>
        <w:tc>
          <w:tcPr>
            <w:tcW w:w="825" w:type="dxa"/>
            <w:tcBorders>
              <w:top w:val="single" w:color="auto" w:sz="4" w:space="0"/>
              <w:left w:val="single" w:color="auto" w:sz="4" w:space="0"/>
              <w:bottom w:val="single" w:color="auto" w:sz="4" w:space="0"/>
              <w:right w:val="single" w:color="auto" w:sz="4" w:space="0"/>
            </w:tcBorders>
            <w:vAlign w:val="center"/>
          </w:tcPr>
          <w:p w14:paraId="6BCB2020">
            <w:pPr>
              <w:spacing w:line="280" w:lineRule="exact"/>
              <w:jc w:val="center"/>
              <w:rPr>
                <w:rFonts w:ascii="仿宋" w:hAnsi="仿宋" w:eastAsia="仿宋" w:cs="仿宋"/>
                <w:sz w:val="24"/>
              </w:rPr>
            </w:pPr>
            <w:r>
              <w:rPr>
                <w:rFonts w:hint="eastAsia" w:ascii="仿宋" w:hAnsi="仿宋" w:eastAsia="仿宋" w:cs="仿宋"/>
                <w:sz w:val="24"/>
              </w:rPr>
              <w:t>营业</w:t>
            </w:r>
          </w:p>
          <w:p w14:paraId="4469DF86">
            <w:pPr>
              <w:spacing w:line="280" w:lineRule="exact"/>
              <w:jc w:val="center"/>
              <w:rPr>
                <w:rFonts w:ascii="仿宋" w:hAnsi="仿宋" w:eastAsia="仿宋" w:cs="仿宋"/>
                <w:sz w:val="24"/>
              </w:rPr>
            </w:pPr>
            <w:r>
              <w:rPr>
                <w:rFonts w:hint="eastAsia" w:ascii="仿宋" w:hAnsi="仿宋" w:eastAsia="仿宋" w:cs="仿宋"/>
                <w:sz w:val="24"/>
              </w:rPr>
              <w:t>执照</w:t>
            </w:r>
          </w:p>
        </w:tc>
        <w:tc>
          <w:tcPr>
            <w:tcW w:w="2977" w:type="dxa"/>
            <w:tcBorders>
              <w:top w:val="single" w:color="auto" w:sz="4" w:space="0"/>
              <w:left w:val="single" w:color="auto" w:sz="4" w:space="0"/>
              <w:bottom w:val="single" w:color="auto" w:sz="4" w:space="0"/>
              <w:right w:val="single" w:color="auto" w:sz="4" w:space="0"/>
            </w:tcBorders>
            <w:vAlign w:val="center"/>
          </w:tcPr>
          <w:p w14:paraId="6AA8F0E2">
            <w:pPr>
              <w:spacing w:line="280" w:lineRule="exact"/>
              <w:rPr>
                <w:rFonts w:ascii="仿宋" w:hAnsi="仿宋" w:eastAsia="仿宋" w:cs="仿宋"/>
                <w:sz w:val="24"/>
              </w:rPr>
            </w:pPr>
            <w:r>
              <w:rPr>
                <w:rFonts w:hint="eastAsia" w:ascii="仿宋" w:hAnsi="仿宋" w:eastAsia="仿宋" w:cs="仿宋"/>
                <w:kern w:val="0"/>
                <w:sz w:val="24"/>
              </w:rPr>
              <w:t>具有独立承担民事责任的能力</w:t>
            </w:r>
          </w:p>
        </w:tc>
        <w:tc>
          <w:tcPr>
            <w:tcW w:w="4896" w:type="dxa"/>
            <w:tcBorders>
              <w:top w:val="single" w:color="auto" w:sz="4" w:space="0"/>
              <w:left w:val="single" w:color="auto" w:sz="4" w:space="0"/>
              <w:bottom w:val="single" w:color="auto" w:sz="4" w:space="0"/>
              <w:right w:val="single" w:color="auto" w:sz="4" w:space="0"/>
            </w:tcBorders>
            <w:vAlign w:val="center"/>
          </w:tcPr>
          <w:p w14:paraId="61312702">
            <w:pPr>
              <w:spacing w:line="280" w:lineRule="exact"/>
              <w:rPr>
                <w:rFonts w:ascii="仿宋" w:hAnsi="仿宋" w:eastAsia="仿宋" w:cs="仿宋"/>
                <w:sz w:val="24"/>
              </w:rPr>
            </w:pPr>
            <w:r>
              <w:rPr>
                <w:rFonts w:hint="eastAsia" w:ascii="仿宋" w:hAnsi="仿宋" w:eastAsia="仿宋" w:cs="仿宋"/>
                <w:sz w:val="24"/>
              </w:rPr>
              <w:t>提供供应商信用承诺书。</w:t>
            </w:r>
          </w:p>
          <w:p w14:paraId="6FE5E54C">
            <w:pPr>
              <w:spacing w:line="280" w:lineRule="exact"/>
              <w:rPr>
                <w:rFonts w:ascii="仿宋" w:hAnsi="仿宋" w:eastAsia="仿宋" w:cs="仿宋"/>
                <w:sz w:val="24"/>
              </w:rPr>
            </w:pPr>
            <w:r>
              <w:rPr>
                <w:rFonts w:hint="eastAsia" w:ascii="仿宋" w:hAnsi="仿宋" w:eastAsia="仿宋" w:cs="仿宋"/>
                <w:sz w:val="24"/>
              </w:rPr>
              <w:t>以上证明材料须符合要求、有效、完整。否则，响应无效。</w:t>
            </w:r>
          </w:p>
        </w:tc>
      </w:tr>
      <w:tr w14:paraId="051F3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BF05889">
            <w:pPr>
              <w:spacing w:line="300" w:lineRule="exact"/>
              <w:jc w:val="center"/>
              <w:rPr>
                <w:rFonts w:ascii="仿宋" w:hAnsi="仿宋" w:eastAsia="仿宋" w:cs="仿宋"/>
                <w:sz w:val="24"/>
              </w:rPr>
            </w:pPr>
            <w:r>
              <w:rPr>
                <w:rFonts w:hint="eastAsia" w:ascii="仿宋" w:hAnsi="仿宋" w:eastAsia="仿宋" w:cs="仿宋"/>
                <w:sz w:val="24"/>
              </w:rPr>
              <w:t>2</w:t>
            </w:r>
          </w:p>
        </w:tc>
        <w:tc>
          <w:tcPr>
            <w:tcW w:w="825" w:type="dxa"/>
            <w:tcBorders>
              <w:top w:val="single" w:color="auto" w:sz="4" w:space="0"/>
              <w:left w:val="single" w:color="auto" w:sz="4" w:space="0"/>
              <w:bottom w:val="single" w:color="auto" w:sz="4" w:space="0"/>
              <w:right w:val="single" w:color="auto" w:sz="4" w:space="0"/>
            </w:tcBorders>
            <w:vAlign w:val="center"/>
          </w:tcPr>
          <w:p w14:paraId="64237943">
            <w:pPr>
              <w:spacing w:line="280" w:lineRule="exact"/>
              <w:jc w:val="center"/>
              <w:rPr>
                <w:rFonts w:ascii="仿宋" w:hAnsi="仿宋" w:eastAsia="仿宋" w:cs="仿宋"/>
                <w:sz w:val="24"/>
              </w:rPr>
            </w:pPr>
            <w:r>
              <w:rPr>
                <w:rFonts w:hint="eastAsia" w:ascii="仿宋" w:hAnsi="仿宋" w:eastAsia="仿宋" w:cs="仿宋"/>
                <w:sz w:val="24"/>
              </w:rPr>
              <w:t>财务</w:t>
            </w:r>
          </w:p>
          <w:p w14:paraId="6FC8145A">
            <w:pPr>
              <w:spacing w:line="280" w:lineRule="exact"/>
              <w:jc w:val="center"/>
              <w:rPr>
                <w:rFonts w:ascii="仿宋" w:hAnsi="仿宋" w:eastAsia="仿宋" w:cs="仿宋"/>
                <w:sz w:val="24"/>
              </w:rPr>
            </w:pPr>
            <w:r>
              <w:rPr>
                <w:rFonts w:hint="eastAsia" w:ascii="仿宋" w:hAnsi="仿宋" w:eastAsia="仿宋" w:cs="仿宋"/>
                <w:sz w:val="24"/>
              </w:rPr>
              <w:t>报告</w:t>
            </w:r>
          </w:p>
        </w:tc>
        <w:tc>
          <w:tcPr>
            <w:tcW w:w="2977" w:type="dxa"/>
            <w:tcBorders>
              <w:top w:val="single" w:color="auto" w:sz="4" w:space="0"/>
              <w:left w:val="single" w:color="auto" w:sz="4" w:space="0"/>
              <w:bottom w:val="single" w:color="auto" w:sz="4" w:space="0"/>
              <w:right w:val="single" w:color="auto" w:sz="4" w:space="0"/>
            </w:tcBorders>
            <w:vAlign w:val="center"/>
          </w:tcPr>
          <w:p w14:paraId="2228A63A">
            <w:pPr>
              <w:spacing w:line="280" w:lineRule="exact"/>
              <w:jc w:val="center"/>
              <w:rPr>
                <w:rFonts w:ascii="仿宋" w:hAnsi="仿宋" w:eastAsia="仿宋" w:cs="仿宋"/>
                <w:sz w:val="24"/>
              </w:rPr>
            </w:pPr>
            <w:r>
              <w:rPr>
                <w:rFonts w:hint="eastAsia" w:ascii="仿宋" w:hAnsi="仿宋" w:eastAsia="仿宋" w:cs="仿宋"/>
                <w:sz w:val="24"/>
              </w:rPr>
              <w:t>具有良好的商业信誉和健全的财务会计制度</w:t>
            </w:r>
          </w:p>
        </w:tc>
        <w:tc>
          <w:tcPr>
            <w:tcW w:w="4896" w:type="dxa"/>
            <w:tcBorders>
              <w:top w:val="single" w:color="auto" w:sz="4" w:space="0"/>
              <w:left w:val="single" w:color="auto" w:sz="4" w:space="0"/>
              <w:bottom w:val="single" w:color="auto" w:sz="4" w:space="0"/>
              <w:right w:val="single" w:color="auto" w:sz="4" w:space="0"/>
            </w:tcBorders>
            <w:vAlign w:val="center"/>
          </w:tcPr>
          <w:p w14:paraId="3D613F8C">
            <w:pPr>
              <w:spacing w:line="280" w:lineRule="exact"/>
              <w:rPr>
                <w:rFonts w:ascii="仿宋" w:hAnsi="仿宋" w:eastAsia="仿宋" w:cs="仿宋"/>
                <w:sz w:val="24"/>
              </w:rPr>
            </w:pPr>
            <w:r>
              <w:rPr>
                <w:rFonts w:hint="eastAsia" w:ascii="仿宋" w:hAnsi="仿宋" w:eastAsia="仿宋" w:cs="仿宋"/>
                <w:sz w:val="24"/>
              </w:rPr>
              <w:t>提供供应商信用承诺书。</w:t>
            </w:r>
          </w:p>
          <w:p w14:paraId="51EE7B00">
            <w:pPr>
              <w:spacing w:line="280" w:lineRule="exact"/>
              <w:rPr>
                <w:rFonts w:ascii="仿宋" w:hAnsi="仿宋" w:eastAsia="仿宋" w:cs="仿宋"/>
                <w:sz w:val="24"/>
              </w:rPr>
            </w:pPr>
            <w:r>
              <w:rPr>
                <w:rFonts w:hint="eastAsia" w:ascii="仿宋" w:hAnsi="仿宋" w:eastAsia="仿宋" w:cs="仿宋"/>
                <w:sz w:val="24"/>
              </w:rPr>
              <w:t>以上证明材料须符合要求、有效、完整。否则，响应无效。</w:t>
            </w:r>
          </w:p>
        </w:tc>
      </w:tr>
      <w:tr w14:paraId="70F2C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4025490">
            <w:pPr>
              <w:spacing w:line="300" w:lineRule="exact"/>
              <w:jc w:val="center"/>
              <w:rPr>
                <w:rFonts w:ascii="仿宋" w:hAnsi="仿宋" w:eastAsia="仿宋" w:cs="仿宋"/>
                <w:sz w:val="24"/>
              </w:rPr>
            </w:pPr>
            <w:r>
              <w:rPr>
                <w:rFonts w:hint="eastAsia" w:ascii="仿宋" w:hAnsi="仿宋" w:eastAsia="仿宋" w:cs="仿宋"/>
                <w:sz w:val="24"/>
              </w:rPr>
              <w:t>3</w:t>
            </w:r>
          </w:p>
        </w:tc>
        <w:tc>
          <w:tcPr>
            <w:tcW w:w="825" w:type="dxa"/>
            <w:tcBorders>
              <w:top w:val="single" w:color="auto" w:sz="4" w:space="0"/>
              <w:left w:val="single" w:color="auto" w:sz="4" w:space="0"/>
              <w:bottom w:val="single" w:color="auto" w:sz="4" w:space="0"/>
              <w:right w:val="single" w:color="auto" w:sz="4" w:space="0"/>
            </w:tcBorders>
            <w:vAlign w:val="center"/>
          </w:tcPr>
          <w:p w14:paraId="1E38FF9A">
            <w:pPr>
              <w:spacing w:line="280" w:lineRule="exact"/>
              <w:jc w:val="center"/>
              <w:rPr>
                <w:rFonts w:ascii="仿宋" w:hAnsi="仿宋" w:eastAsia="仿宋" w:cs="仿宋"/>
                <w:sz w:val="24"/>
              </w:rPr>
            </w:pPr>
            <w:r>
              <w:rPr>
                <w:rFonts w:hint="eastAsia" w:ascii="仿宋" w:hAnsi="仿宋" w:eastAsia="仿宋" w:cs="仿宋"/>
                <w:sz w:val="24"/>
              </w:rPr>
              <w:t>基本</w:t>
            </w:r>
          </w:p>
          <w:p w14:paraId="3172A074">
            <w:pPr>
              <w:spacing w:line="280" w:lineRule="exact"/>
              <w:jc w:val="center"/>
              <w:rPr>
                <w:rFonts w:ascii="仿宋" w:hAnsi="仿宋" w:eastAsia="仿宋" w:cs="仿宋"/>
                <w:sz w:val="24"/>
              </w:rPr>
            </w:pPr>
            <w:r>
              <w:rPr>
                <w:rFonts w:hint="eastAsia" w:ascii="仿宋" w:hAnsi="仿宋" w:eastAsia="仿宋" w:cs="仿宋"/>
                <w:sz w:val="24"/>
              </w:rPr>
              <w:t>资质</w:t>
            </w:r>
          </w:p>
        </w:tc>
        <w:tc>
          <w:tcPr>
            <w:tcW w:w="2977" w:type="dxa"/>
            <w:tcBorders>
              <w:top w:val="single" w:color="auto" w:sz="4" w:space="0"/>
              <w:left w:val="single" w:color="auto" w:sz="4" w:space="0"/>
              <w:bottom w:val="single" w:color="auto" w:sz="4" w:space="0"/>
              <w:right w:val="single" w:color="auto" w:sz="4" w:space="0"/>
            </w:tcBorders>
            <w:vAlign w:val="center"/>
          </w:tcPr>
          <w:p w14:paraId="275E13FC">
            <w:pPr>
              <w:spacing w:line="280" w:lineRule="exact"/>
              <w:jc w:val="center"/>
              <w:rPr>
                <w:rFonts w:ascii="仿宋" w:hAnsi="仿宋" w:eastAsia="仿宋" w:cs="仿宋"/>
                <w:sz w:val="24"/>
              </w:rPr>
            </w:pPr>
            <w:r>
              <w:rPr>
                <w:rFonts w:hint="eastAsia" w:ascii="仿宋" w:hAnsi="仿宋" w:eastAsia="仿宋" w:cs="仿宋"/>
                <w:sz w:val="24"/>
              </w:rPr>
              <w:t>具有履行合同所必需的设备和专业技术能力</w:t>
            </w:r>
          </w:p>
        </w:tc>
        <w:tc>
          <w:tcPr>
            <w:tcW w:w="4896" w:type="dxa"/>
            <w:tcBorders>
              <w:top w:val="single" w:color="auto" w:sz="4" w:space="0"/>
              <w:left w:val="single" w:color="auto" w:sz="4" w:space="0"/>
              <w:bottom w:val="single" w:color="auto" w:sz="4" w:space="0"/>
              <w:right w:val="single" w:color="auto" w:sz="4" w:space="0"/>
            </w:tcBorders>
            <w:vAlign w:val="center"/>
          </w:tcPr>
          <w:p w14:paraId="58E046F1">
            <w:pPr>
              <w:spacing w:line="280" w:lineRule="exact"/>
              <w:rPr>
                <w:rFonts w:ascii="仿宋" w:hAnsi="仿宋" w:eastAsia="仿宋" w:cs="仿宋"/>
                <w:sz w:val="24"/>
              </w:rPr>
            </w:pPr>
            <w:r>
              <w:rPr>
                <w:rFonts w:hint="eastAsia" w:ascii="仿宋" w:hAnsi="仿宋" w:eastAsia="仿宋" w:cs="仿宋"/>
                <w:sz w:val="24"/>
              </w:rPr>
              <w:t>提供供应商信用承诺书。</w:t>
            </w:r>
          </w:p>
          <w:p w14:paraId="2D6CA20E">
            <w:pPr>
              <w:spacing w:line="280" w:lineRule="exact"/>
              <w:rPr>
                <w:rFonts w:ascii="仿宋" w:hAnsi="仿宋" w:eastAsia="仿宋" w:cs="仿宋"/>
                <w:sz w:val="24"/>
              </w:rPr>
            </w:pPr>
            <w:r>
              <w:rPr>
                <w:rFonts w:hint="eastAsia" w:ascii="仿宋" w:hAnsi="仿宋" w:eastAsia="仿宋" w:cs="仿宋"/>
                <w:sz w:val="24"/>
              </w:rPr>
              <w:t>以上证明材料须符合要求、有效、完整。否则，响应无效。</w:t>
            </w:r>
          </w:p>
        </w:tc>
      </w:tr>
      <w:tr w14:paraId="03716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F4A1567">
            <w:pPr>
              <w:spacing w:line="300" w:lineRule="exact"/>
              <w:jc w:val="center"/>
              <w:rPr>
                <w:rFonts w:ascii="仿宋" w:hAnsi="仿宋" w:eastAsia="仿宋" w:cs="仿宋"/>
                <w:sz w:val="24"/>
              </w:rPr>
            </w:pPr>
            <w:r>
              <w:rPr>
                <w:rFonts w:hint="eastAsia" w:ascii="仿宋" w:hAnsi="仿宋" w:eastAsia="仿宋" w:cs="仿宋"/>
                <w:sz w:val="24"/>
              </w:rPr>
              <w:t>4</w:t>
            </w:r>
          </w:p>
        </w:tc>
        <w:tc>
          <w:tcPr>
            <w:tcW w:w="825" w:type="dxa"/>
            <w:tcBorders>
              <w:top w:val="single" w:color="auto" w:sz="4" w:space="0"/>
              <w:left w:val="single" w:color="auto" w:sz="4" w:space="0"/>
              <w:bottom w:val="single" w:color="auto" w:sz="4" w:space="0"/>
              <w:right w:val="single" w:color="auto" w:sz="4" w:space="0"/>
            </w:tcBorders>
            <w:vAlign w:val="center"/>
          </w:tcPr>
          <w:p w14:paraId="653D1569">
            <w:pPr>
              <w:spacing w:line="280" w:lineRule="exact"/>
              <w:jc w:val="center"/>
              <w:rPr>
                <w:rFonts w:ascii="仿宋" w:hAnsi="仿宋" w:eastAsia="仿宋" w:cs="仿宋"/>
                <w:sz w:val="24"/>
              </w:rPr>
            </w:pPr>
            <w:r>
              <w:rPr>
                <w:rFonts w:hint="eastAsia" w:ascii="仿宋" w:hAnsi="仿宋" w:eastAsia="仿宋" w:cs="仿宋"/>
                <w:sz w:val="24"/>
              </w:rPr>
              <w:t>基本</w:t>
            </w:r>
          </w:p>
          <w:p w14:paraId="361EA4A7">
            <w:pPr>
              <w:spacing w:line="280" w:lineRule="exact"/>
              <w:jc w:val="center"/>
              <w:rPr>
                <w:rFonts w:ascii="仿宋" w:hAnsi="仿宋" w:eastAsia="仿宋" w:cs="仿宋"/>
                <w:sz w:val="24"/>
              </w:rPr>
            </w:pPr>
            <w:r>
              <w:rPr>
                <w:rFonts w:hint="eastAsia" w:ascii="仿宋" w:hAnsi="仿宋" w:eastAsia="仿宋" w:cs="仿宋"/>
                <w:sz w:val="24"/>
              </w:rPr>
              <w:t>资质</w:t>
            </w:r>
          </w:p>
        </w:tc>
        <w:tc>
          <w:tcPr>
            <w:tcW w:w="2977" w:type="dxa"/>
            <w:tcBorders>
              <w:top w:val="single" w:color="auto" w:sz="4" w:space="0"/>
              <w:left w:val="single" w:color="auto" w:sz="4" w:space="0"/>
              <w:bottom w:val="single" w:color="auto" w:sz="4" w:space="0"/>
              <w:right w:val="single" w:color="auto" w:sz="4" w:space="0"/>
            </w:tcBorders>
            <w:vAlign w:val="center"/>
          </w:tcPr>
          <w:p w14:paraId="64ED82EF">
            <w:pPr>
              <w:spacing w:line="280" w:lineRule="exact"/>
              <w:jc w:val="center"/>
              <w:rPr>
                <w:rFonts w:ascii="仿宋" w:hAnsi="仿宋" w:eastAsia="仿宋" w:cs="仿宋"/>
                <w:sz w:val="24"/>
              </w:rPr>
            </w:pPr>
            <w:r>
              <w:rPr>
                <w:rFonts w:hint="eastAsia" w:ascii="仿宋" w:hAnsi="仿宋" w:eastAsia="仿宋" w:cs="仿宋"/>
                <w:sz w:val="24"/>
              </w:rPr>
              <w:t>有依法缴纳税收和社会保障资金的良好记录</w:t>
            </w:r>
          </w:p>
        </w:tc>
        <w:tc>
          <w:tcPr>
            <w:tcW w:w="4896" w:type="dxa"/>
            <w:tcBorders>
              <w:top w:val="single" w:color="auto" w:sz="4" w:space="0"/>
              <w:left w:val="single" w:color="auto" w:sz="4" w:space="0"/>
              <w:bottom w:val="single" w:color="auto" w:sz="4" w:space="0"/>
              <w:right w:val="single" w:color="auto" w:sz="4" w:space="0"/>
            </w:tcBorders>
            <w:vAlign w:val="center"/>
          </w:tcPr>
          <w:p w14:paraId="15794DC2">
            <w:pPr>
              <w:spacing w:line="280" w:lineRule="exact"/>
              <w:rPr>
                <w:rFonts w:ascii="仿宋" w:hAnsi="仿宋" w:eastAsia="仿宋" w:cs="仿宋"/>
                <w:sz w:val="24"/>
              </w:rPr>
            </w:pPr>
            <w:r>
              <w:rPr>
                <w:rFonts w:hint="eastAsia" w:ascii="仿宋" w:hAnsi="仿宋" w:eastAsia="仿宋" w:cs="仿宋"/>
                <w:sz w:val="24"/>
              </w:rPr>
              <w:t>提供供应商信用承诺书。</w:t>
            </w:r>
          </w:p>
          <w:p w14:paraId="2815ABCB">
            <w:pPr>
              <w:spacing w:line="280" w:lineRule="exact"/>
              <w:rPr>
                <w:rFonts w:ascii="仿宋" w:hAnsi="仿宋" w:eastAsia="仿宋" w:cs="仿宋"/>
                <w:sz w:val="24"/>
              </w:rPr>
            </w:pPr>
            <w:r>
              <w:rPr>
                <w:rFonts w:hint="eastAsia" w:ascii="仿宋" w:hAnsi="仿宋" w:eastAsia="仿宋" w:cs="仿宋"/>
                <w:sz w:val="24"/>
              </w:rPr>
              <w:t>以上证明材料须符合要求、有效、完整。否则，响应无效。</w:t>
            </w:r>
          </w:p>
        </w:tc>
      </w:tr>
      <w:tr w14:paraId="1C6FA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7F16296">
            <w:pPr>
              <w:spacing w:line="300" w:lineRule="exact"/>
              <w:jc w:val="center"/>
              <w:rPr>
                <w:rFonts w:ascii="仿宋" w:hAnsi="仿宋" w:eastAsia="仿宋" w:cs="仿宋"/>
                <w:sz w:val="24"/>
              </w:rPr>
            </w:pPr>
            <w:r>
              <w:rPr>
                <w:rFonts w:hint="eastAsia" w:ascii="仿宋" w:hAnsi="仿宋" w:eastAsia="仿宋" w:cs="仿宋"/>
                <w:sz w:val="24"/>
              </w:rPr>
              <w:t>5</w:t>
            </w:r>
          </w:p>
        </w:tc>
        <w:tc>
          <w:tcPr>
            <w:tcW w:w="825" w:type="dxa"/>
            <w:tcBorders>
              <w:top w:val="single" w:color="auto" w:sz="4" w:space="0"/>
              <w:left w:val="single" w:color="auto" w:sz="4" w:space="0"/>
              <w:bottom w:val="single" w:color="auto" w:sz="4" w:space="0"/>
              <w:right w:val="single" w:color="auto" w:sz="4" w:space="0"/>
            </w:tcBorders>
            <w:vAlign w:val="center"/>
          </w:tcPr>
          <w:p w14:paraId="4AC446A2">
            <w:pPr>
              <w:spacing w:line="280" w:lineRule="exact"/>
              <w:jc w:val="center"/>
              <w:rPr>
                <w:rFonts w:ascii="仿宋" w:hAnsi="仿宋" w:eastAsia="仿宋" w:cs="仿宋"/>
                <w:sz w:val="24"/>
              </w:rPr>
            </w:pPr>
            <w:r>
              <w:rPr>
                <w:rFonts w:hint="eastAsia" w:ascii="仿宋" w:hAnsi="仿宋" w:eastAsia="仿宋" w:cs="仿宋"/>
                <w:sz w:val="24"/>
              </w:rPr>
              <w:t>基本</w:t>
            </w:r>
          </w:p>
          <w:p w14:paraId="344D8355">
            <w:pPr>
              <w:spacing w:line="280" w:lineRule="exact"/>
              <w:jc w:val="center"/>
              <w:rPr>
                <w:rFonts w:ascii="仿宋" w:hAnsi="仿宋" w:eastAsia="仿宋" w:cs="仿宋"/>
                <w:sz w:val="24"/>
              </w:rPr>
            </w:pPr>
            <w:r>
              <w:rPr>
                <w:rFonts w:hint="eastAsia" w:ascii="仿宋" w:hAnsi="仿宋" w:eastAsia="仿宋" w:cs="仿宋"/>
                <w:sz w:val="24"/>
              </w:rPr>
              <w:t>资质</w:t>
            </w:r>
          </w:p>
        </w:tc>
        <w:tc>
          <w:tcPr>
            <w:tcW w:w="2977" w:type="dxa"/>
            <w:tcBorders>
              <w:top w:val="single" w:color="auto" w:sz="4" w:space="0"/>
              <w:left w:val="single" w:color="auto" w:sz="4" w:space="0"/>
              <w:bottom w:val="single" w:color="auto" w:sz="4" w:space="0"/>
              <w:right w:val="single" w:color="auto" w:sz="4" w:space="0"/>
            </w:tcBorders>
            <w:vAlign w:val="center"/>
          </w:tcPr>
          <w:p w14:paraId="608038BF">
            <w:pPr>
              <w:spacing w:line="280" w:lineRule="exact"/>
              <w:rPr>
                <w:rFonts w:ascii="仿宋" w:hAnsi="仿宋" w:eastAsia="仿宋" w:cs="仿宋"/>
                <w:sz w:val="24"/>
              </w:rPr>
            </w:pPr>
            <w:r>
              <w:rPr>
                <w:rFonts w:hint="eastAsia" w:ascii="仿宋" w:hAnsi="仿宋" w:eastAsia="仿宋" w:cs="仿宋"/>
                <w:sz w:val="24"/>
              </w:rPr>
              <w:t>参加政府采购活动前三年内，在经营活动中没有重大违法记录</w:t>
            </w:r>
          </w:p>
        </w:tc>
        <w:tc>
          <w:tcPr>
            <w:tcW w:w="4896" w:type="dxa"/>
            <w:tcBorders>
              <w:top w:val="single" w:color="auto" w:sz="4" w:space="0"/>
              <w:left w:val="single" w:color="auto" w:sz="4" w:space="0"/>
              <w:bottom w:val="single" w:color="auto" w:sz="4" w:space="0"/>
              <w:right w:val="single" w:color="auto" w:sz="4" w:space="0"/>
            </w:tcBorders>
            <w:vAlign w:val="center"/>
          </w:tcPr>
          <w:p w14:paraId="2A61B698">
            <w:pPr>
              <w:spacing w:line="280" w:lineRule="exact"/>
              <w:rPr>
                <w:rFonts w:ascii="仿宋" w:hAnsi="仿宋" w:eastAsia="仿宋" w:cs="仿宋"/>
                <w:sz w:val="24"/>
              </w:rPr>
            </w:pPr>
            <w:r>
              <w:rPr>
                <w:rFonts w:hint="eastAsia" w:ascii="仿宋" w:hAnsi="仿宋" w:eastAsia="仿宋" w:cs="仿宋"/>
                <w:sz w:val="24"/>
              </w:rPr>
              <w:t>提供供应商信用承诺书。</w:t>
            </w:r>
          </w:p>
          <w:p w14:paraId="248A8084">
            <w:pPr>
              <w:spacing w:line="280" w:lineRule="exact"/>
              <w:rPr>
                <w:rFonts w:ascii="仿宋" w:hAnsi="仿宋" w:eastAsia="仿宋" w:cs="仿宋"/>
                <w:sz w:val="24"/>
              </w:rPr>
            </w:pPr>
            <w:r>
              <w:rPr>
                <w:rFonts w:hint="eastAsia" w:ascii="仿宋" w:hAnsi="仿宋" w:eastAsia="仿宋" w:cs="仿宋"/>
                <w:sz w:val="24"/>
              </w:rPr>
              <w:t>以上证明材料须符合要求、有效、完整。否则，响应无效。</w:t>
            </w:r>
          </w:p>
        </w:tc>
      </w:tr>
      <w:tr w14:paraId="2F548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CA5F4FE">
            <w:pPr>
              <w:spacing w:line="300" w:lineRule="exact"/>
              <w:jc w:val="center"/>
              <w:rPr>
                <w:rFonts w:ascii="仿宋" w:hAnsi="仿宋" w:eastAsia="仿宋" w:cs="仿宋"/>
                <w:sz w:val="24"/>
              </w:rPr>
            </w:pPr>
            <w:r>
              <w:rPr>
                <w:rFonts w:hint="eastAsia" w:ascii="仿宋" w:hAnsi="仿宋" w:eastAsia="仿宋" w:cs="仿宋"/>
                <w:sz w:val="24"/>
              </w:rPr>
              <w:t>6</w:t>
            </w:r>
          </w:p>
        </w:tc>
        <w:tc>
          <w:tcPr>
            <w:tcW w:w="825" w:type="dxa"/>
            <w:tcBorders>
              <w:top w:val="single" w:color="auto" w:sz="4" w:space="0"/>
              <w:left w:val="single" w:color="auto" w:sz="4" w:space="0"/>
              <w:bottom w:val="single" w:color="auto" w:sz="4" w:space="0"/>
              <w:right w:val="single" w:color="auto" w:sz="4" w:space="0"/>
            </w:tcBorders>
            <w:vAlign w:val="center"/>
          </w:tcPr>
          <w:p w14:paraId="79050932">
            <w:pPr>
              <w:adjustRightInd w:val="0"/>
              <w:snapToGrid w:val="0"/>
              <w:spacing w:line="280" w:lineRule="exact"/>
              <w:jc w:val="center"/>
              <w:rPr>
                <w:rFonts w:ascii="仿宋" w:hAnsi="仿宋" w:eastAsia="仿宋" w:cs="仿宋"/>
                <w:kern w:val="0"/>
                <w:sz w:val="24"/>
              </w:rPr>
            </w:pPr>
            <w:r>
              <w:rPr>
                <w:rFonts w:hint="eastAsia" w:ascii="仿宋" w:hAnsi="仿宋" w:eastAsia="仿宋" w:cs="仿宋"/>
                <w:kern w:val="0"/>
                <w:sz w:val="24"/>
              </w:rPr>
              <w:t>基本</w:t>
            </w:r>
          </w:p>
          <w:p w14:paraId="4C75312B">
            <w:pPr>
              <w:adjustRightInd w:val="0"/>
              <w:snapToGrid w:val="0"/>
              <w:spacing w:line="280" w:lineRule="exact"/>
              <w:jc w:val="center"/>
              <w:rPr>
                <w:rFonts w:ascii="仿宋" w:hAnsi="仿宋" w:eastAsia="仿宋" w:cs="仿宋"/>
                <w:kern w:val="0"/>
                <w:sz w:val="24"/>
              </w:rPr>
            </w:pPr>
            <w:r>
              <w:rPr>
                <w:rFonts w:hint="eastAsia" w:ascii="仿宋" w:hAnsi="仿宋" w:eastAsia="仿宋" w:cs="仿宋"/>
                <w:kern w:val="0"/>
                <w:sz w:val="24"/>
              </w:rPr>
              <w:t>资质</w:t>
            </w:r>
          </w:p>
        </w:tc>
        <w:tc>
          <w:tcPr>
            <w:tcW w:w="2977" w:type="dxa"/>
            <w:tcBorders>
              <w:top w:val="single" w:color="auto" w:sz="4" w:space="0"/>
              <w:left w:val="single" w:color="auto" w:sz="4" w:space="0"/>
              <w:bottom w:val="single" w:color="auto" w:sz="4" w:space="0"/>
              <w:right w:val="single" w:color="auto" w:sz="4" w:space="0"/>
            </w:tcBorders>
            <w:vAlign w:val="center"/>
          </w:tcPr>
          <w:p w14:paraId="379B6DA2">
            <w:pPr>
              <w:adjustRightInd w:val="0"/>
              <w:snapToGrid w:val="0"/>
              <w:spacing w:line="280" w:lineRule="exact"/>
              <w:jc w:val="center"/>
              <w:rPr>
                <w:rFonts w:ascii="仿宋" w:hAnsi="仿宋" w:eastAsia="仿宋" w:cs="仿宋"/>
                <w:kern w:val="0"/>
                <w:sz w:val="24"/>
              </w:rPr>
            </w:pPr>
            <w:r>
              <w:rPr>
                <w:rFonts w:hint="eastAsia" w:ascii="仿宋" w:hAnsi="仿宋" w:eastAsia="仿宋" w:cs="仿宋"/>
                <w:kern w:val="0"/>
                <w:sz w:val="24"/>
              </w:rPr>
              <w:t>磋商保证金</w:t>
            </w:r>
          </w:p>
        </w:tc>
        <w:tc>
          <w:tcPr>
            <w:tcW w:w="4896" w:type="dxa"/>
            <w:tcBorders>
              <w:top w:val="single" w:color="auto" w:sz="4" w:space="0"/>
              <w:left w:val="single" w:color="auto" w:sz="4" w:space="0"/>
              <w:bottom w:val="single" w:color="auto" w:sz="4" w:space="0"/>
              <w:right w:val="single" w:color="auto" w:sz="4" w:space="0"/>
            </w:tcBorders>
            <w:vAlign w:val="center"/>
          </w:tcPr>
          <w:p w14:paraId="0D5E7023">
            <w:pPr>
              <w:spacing w:line="280" w:lineRule="exact"/>
              <w:rPr>
                <w:rFonts w:ascii="仿宋" w:hAnsi="仿宋" w:eastAsia="仿宋" w:cs="仿宋"/>
                <w:sz w:val="24"/>
              </w:rPr>
            </w:pPr>
            <w:r>
              <w:rPr>
                <w:rFonts w:hint="eastAsia" w:ascii="仿宋" w:hAnsi="仿宋" w:eastAsia="仿宋" w:cs="仿宋"/>
                <w:sz w:val="24"/>
              </w:rPr>
              <w:t>提供磋商保证金交纳凭证；</w:t>
            </w:r>
          </w:p>
          <w:p w14:paraId="79EE54F0">
            <w:pPr>
              <w:spacing w:line="280" w:lineRule="exact"/>
              <w:rPr>
                <w:rFonts w:ascii="仿宋" w:hAnsi="仿宋" w:eastAsia="仿宋" w:cs="仿宋"/>
                <w:sz w:val="24"/>
              </w:rPr>
            </w:pPr>
            <w:r>
              <w:rPr>
                <w:rFonts w:hint="eastAsia" w:ascii="仿宋" w:hAnsi="仿宋" w:eastAsia="仿宋" w:cs="仿宋"/>
                <w:sz w:val="24"/>
              </w:rPr>
              <w:t>磋商保证金须按照磋商文件前附表要求在递交磋商文件截止时间前足额交纳。否则，响应无效。</w:t>
            </w:r>
          </w:p>
        </w:tc>
      </w:tr>
      <w:tr w14:paraId="6A9B4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75B47E2">
            <w:pPr>
              <w:spacing w:line="30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7</w:t>
            </w:r>
          </w:p>
        </w:tc>
        <w:tc>
          <w:tcPr>
            <w:tcW w:w="825" w:type="dxa"/>
            <w:tcBorders>
              <w:top w:val="single" w:color="auto" w:sz="4" w:space="0"/>
              <w:left w:val="single" w:color="auto" w:sz="4" w:space="0"/>
              <w:bottom w:val="single" w:color="auto" w:sz="4" w:space="0"/>
              <w:right w:val="single" w:color="auto" w:sz="4" w:space="0"/>
            </w:tcBorders>
            <w:vAlign w:val="center"/>
          </w:tcPr>
          <w:p w14:paraId="57E889D9">
            <w:pPr>
              <w:adjustRightInd w:val="0"/>
              <w:snapToGrid w:val="0"/>
              <w:spacing w:line="280" w:lineRule="exact"/>
              <w:jc w:val="center"/>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采购政策</w:t>
            </w:r>
          </w:p>
        </w:tc>
        <w:tc>
          <w:tcPr>
            <w:tcW w:w="2977" w:type="dxa"/>
            <w:tcBorders>
              <w:top w:val="single" w:color="auto" w:sz="4" w:space="0"/>
              <w:left w:val="single" w:color="auto" w:sz="4" w:space="0"/>
              <w:bottom w:val="single" w:color="auto" w:sz="4" w:space="0"/>
              <w:right w:val="single" w:color="auto" w:sz="4" w:space="0"/>
            </w:tcBorders>
            <w:vAlign w:val="center"/>
          </w:tcPr>
          <w:p w14:paraId="5427B171">
            <w:pPr>
              <w:adjustRightInd w:val="0"/>
              <w:snapToGrid w:val="0"/>
              <w:spacing w:line="280" w:lineRule="exact"/>
              <w:jc w:val="center"/>
              <w:rPr>
                <w:rFonts w:hint="eastAsia" w:ascii="仿宋" w:hAnsi="仿宋" w:eastAsia="仿宋" w:cs="仿宋"/>
                <w:kern w:val="0"/>
                <w:sz w:val="24"/>
              </w:rPr>
            </w:pPr>
            <w:r>
              <w:rPr>
                <w:rFonts w:hint="eastAsia" w:ascii="仿宋" w:hAnsi="仿宋" w:eastAsia="仿宋" w:cs="仿宋"/>
                <w:kern w:val="0"/>
                <w:sz w:val="24"/>
                <w:lang w:val="en-US" w:eastAsia="zh-CN"/>
              </w:rPr>
              <w:t>中小企业声明函</w:t>
            </w:r>
          </w:p>
        </w:tc>
        <w:tc>
          <w:tcPr>
            <w:tcW w:w="4896" w:type="dxa"/>
            <w:tcBorders>
              <w:top w:val="single" w:color="auto" w:sz="4" w:space="0"/>
              <w:left w:val="single" w:color="auto" w:sz="4" w:space="0"/>
              <w:bottom w:val="single" w:color="auto" w:sz="4" w:space="0"/>
              <w:right w:val="single" w:color="auto" w:sz="4" w:space="0"/>
            </w:tcBorders>
            <w:vAlign w:val="center"/>
          </w:tcPr>
          <w:p w14:paraId="467E8479">
            <w:pPr>
              <w:spacing w:line="280" w:lineRule="exact"/>
              <w:rPr>
                <w:rFonts w:hint="eastAsia" w:ascii="仿宋" w:hAnsi="仿宋" w:eastAsia="仿宋" w:cs="仿宋"/>
                <w:sz w:val="24"/>
              </w:rPr>
            </w:pPr>
            <w:r>
              <w:rPr>
                <w:rFonts w:hint="eastAsia" w:ascii="仿宋" w:hAnsi="仿宋" w:eastAsia="仿宋" w:cs="仿宋"/>
                <w:sz w:val="24"/>
                <w:lang w:val="en-US" w:eastAsia="zh-CN"/>
              </w:rPr>
              <w:t>本项目专门面向中小企业采购，供应商须提供中小企业声明函；上传对应的资格文件，格式以磋商文件要求为准。</w:t>
            </w:r>
          </w:p>
        </w:tc>
      </w:tr>
      <w:tr w14:paraId="69FE1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96DBFFA">
            <w:pPr>
              <w:spacing w:line="280" w:lineRule="exact"/>
              <w:jc w:val="center"/>
              <w:rPr>
                <w:rFonts w:hint="eastAsia" w:ascii="仿宋" w:hAnsi="仿宋" w:eastAsia="仿宋" w:cs="仿宋"/>
                <w:sz w:val="24"/>
                <w:lang w:eastAsia="zh-CN"/>
              </w:rPr>
            </w:pPr>
            <w:r>
              <w:rPr>
                <w:rFonts w:hint="eastAsia" w:ascii="仿宋" w:hAnsi="仿宋" w:eastAsia="仿宋" w:cs="仿宋"/>
                <w:sz w:val="24"/>
                <w:lang w:val="en-US" w:eastAsia="zh-CN"/>
              </w:rPr>
              <w:t>8</w:t>
            </w:r>
          </w:p>
        </w:tc>
        <w:tc>
          <w:tcPr>
            <w:tcW w:w="825" w:type="dxa"/>
            <w:tcBorders>
              <w:top w:val="single" w:color="auto" w:sz="4" w:space="0"/>
              <w:left w:val="single" w:color="auto" w:sz="4" w:space="0"/>
              <w:bottom w:val="single" w:color="auto" w:sz="4" w:space="0"/>
              <w:right w:val="single" w:color="auto" w:sz="4" w:space="0"/>
            </w:tcBorders>
            <w:vAlign w:val="center"/>
          </w:tcPr>
          <w:p w14:paraId="5F94D524">
            <w:pPr>
              <w:adjustRightInd w:val="0"/>
              <w:snapToGrid w:val="0"/>
              <w:spacing w:line="280" w:lineRule="exact"/>
              <w:jc w:val="center"/>
              <w:rPr>
                <w:rFonts w:ascii="仿宋" w:hAnsi="仿宋" w:eastAsia="仿宋" w:cs="仿宋"/>
                <w:kern w:val="0"/>
                <w:sz w:val="24"/>
              </w:rPr>
            </w:pPr>
            <w:r>
              <w:rPr>
                <w:rFonts w:hint="eastAsia" w:ascii="仿宋" w:hAnsi="仿宋" w:eastAsia="仿宋" w:cs="仿宋"/>
                <w:kern w:val="0"/>
                <w:sz w:val="24"/>
              </w:rPr>
              <w:t>特定</w:t>
            </w:r>
          </w:p>
          <w:p w14:paraId="681F16AF">
            <w:pPr>
              <w:adjustRightInd w:val="0"/>
              <w:snapToGrid w:val="0"/>
              <w:spacing w:line="280" w:lineRule="exact"/>
              <w:jc w:val="center"/>
              <w:rPr>
                <w:rFonts w:ascii="仿宋" w:hAnsi="仿宋" w:eastAsia="仿宋" w:cs="仿宋"/>
                <w:kern w:val="0"/>
                <w:sz w:val="24"/>
              </w:rPr>
            </w:pPr>
            <w:r>
              <w:rPr>
                <w:rFonts w:hint="eastAsia" w:ascii="仿宋" w:hAnsi="仿宋" w:eastAsia="仿宋" w:cs="仿宋"/>
                <w:kern w:val="0"/>
                <w:sz w:val="24"/>
              </w:rPr>
              <w:t>资质</w:t>
            </w:r>
          </w:p>
        </w:tc>
        <w:tc>
          <w:tcPr>
            <w:tcW w:w="2977" w:type="dxa"/>
            <w:tcBorders>
              <w:top w:val="single" w:color="auto" w:sz="4" w:space="0"/>
              <w:left w:val="single" w:color="auto" w:sz="4" w:space="0"/>
              <w:bottom w:val="single" w:color="auto" w:sz="4" w:space="0"/>
              <w:right w:val="single" w:color="auto" w:sz="4" w:space="0"/>
            </w:tcBorders>
            <w:vAlign w:val="center"/>
          </w:tcPr>
          <w:p w14:paraId="1A8B4838">
            <w:pPr>
              <w:spacing w:line="280" w:lineRule="exact"/>
              <w:rPr>
                <w:rFonts w:ascii="仿宋" w:hAnsi="仿宋" w:eastAsia="仿宋" w:cs="仿宋"/>
                <w:sz w:val="24"/>
              </w:rPr>
            </w:pPr>
            <w:r>
              <w:rPr>
                <w:rFonts w:hint="eastAsia" w:ascii="仿宋" w:hAnsi="仿宋" w:eastAsia="仿宋" w:cs="仿宋"/>
                <w:sz w:val="24"/>
              </w:rPr>
              <w:t>供应商须具有建设行政主管部门颁发的水利水电工程施工总承包三级及以上资质，有效的营业执照及安全生产许可证，并在人员、设备、资金等方面具有相应的施工能力；其中，供应商拟派项目经理须具备水利水电工程专业贰级及以上（含贰级）注册建造师执业资格，具备有效的安全生产考核合格证书。</w:t>
            </w:r>
          </w:p>
        </w:tc>
        <w:tc>
          <w:tcPr>
            <w:tcW w:w="4896" w:type="dxa"/>
            <w:tcBorders>
              <w:top w:val="single" w:color="auto" w:sz="4" w:space="0"/>
              <w:left w:val="single" w:color="auto" w:sz="4" w:space="0"/>
              <w:bottom w:val="single" w:color="auto" w:sz="4" w:space="0"/>
              <w:right w:val="single" w:color="auto" w:sz="4" w:space="0"/>
            </w:tcBorders>
            <w:vAlign w:val="center"/>
          </w:tcPr>
          <w:p w14:paraId="4AF8CBFC">
            <w:pPr>
              <w:spacing w:line="280" w:lineRule="exact"/>
              <w:rPr>
                <w:rFonts w:ascii="仿宋" w:hAnsi="仿宋" w:eastAsia="仿宋" w:cs="仿宋"/>
                <w:sz w:val="24"/>
              </w:rPr>
            </w:pPr>
            <w:bookmarkStart w:id="72" w:name="OLE_LINK4"/>
            <w:r>
              <w:rPr>
                <w:rFonts w:hint="eastAsia" w:ascii="仿宋" w:hAnsi="仿宋" w:eastAsia="仿宋" w:cs="仿宋"/>
                <w:sz w:val="24"/>
              </w:rPr>
              <w:t>提供以下证明文件：</w:t>
            </w:r>
          </w:p>
          <w:p w14:paraId="216326FC">
            <w:pPr>
              <w:spacing w:line="280" w:lineRule="exact"/>
              <w:rPr>
                <w:rFonts w:ascii="仿宋" w:hAnsi="仿宋" w:eastAsia="仿宋" w:cs="仿宋"/>
                <w:sz w:val="24"/>
              </w:rPr>
            </w:pPr>
            <w:r>
              <w:rPr>
                <w:rFonts w:hint="eastAsia" w:ascii="仿宋" w:hAnsi="仿宋" w:eastAsia="仿宋" w:cs="仿宋"/>
                <w:sz w:val="24"/>
              </w:rPr>
              <w:t>供应商须具有建设行政主管部门颁发的水利水电工程施工总承包三级及以上资质，有效的营业执照及安全生产许可证，并在人员、设备、资金等方面具有相应的施工能力；其中，供应商拟派项目经理须具备水利水电工程专业贰级及以上（含贰级）注册建造师执业资格，具备有效的安全生产考核合格证书。</w:t>
            </w:r>
          </w:p>
          <w:p w14:paraId="48514714">
            <w:pPr>
              <w:spacing w:line="280" w:lineRule="exact"/>
              <w:rPr>
                <w:rFonts w:ascii="仿宋" w:hAnsi="仿宋" w:eastAsia="仿宋" w:cs="仿宋"/>
                <w:sz w:val="24"/>
              </w:rPr>
            </w:pPr>
            <w:r>
              <w:rPr>
                <w:rFonts w:hint="eastAsia" w:ascii="仿宋" w:hAnsi="仿宋" w:eastAsia="仿宋" w:cs="仿宋"/>
                <w:sz w:val="24"/>
              </w:rPr>
              <w:t>以上证明文件须符合要求、有效、完整。否则，响应无效。</w:t>
            </w:r>
            <w:bookmarkEnd w:id="72"/>
          </w:p>
        </w:tc>
      </w:tr>
      <w:tr w14:paraId="20876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25D950D">
            <w:pPr>
              <w:spacing w:line="300" w:lineRule="exact"/>
              <w:jc w:val="center"/>
              <w:rPr>
                <w:rFonts w:hint="eastAsia" w:ascii="仿宋" w:hAnsi="仿宋" w:eastAsia="仿宋" w:cs="仿宋"/>
                <w:sz w:val="24"/>
                <w:lang w:eastAsia="zh-CN"/>
              </w:rPr>
            </w:pPr>
            <w:r>
              <w:rPr>
                <w:rFonts w:hint="eastAsia" w:ascii="仿宋" w:hAnsi="仿宋" w:eastAsia="仿宋" w:cs="仿宋"/>
                <w:sz w:val="24"/>
                <w:lang w:val="en-US" w:eastAsia="zh-CN"/>
              </w:rPr>
              <w:t>9</w:t>
            </w:r>
          </w:p>
        </w:tc>
        <w:tc>
          <w:tcPr>
            <w:tcW w:w="825" w:type="dxa"/>
            <w:tcBorders>
              <w:top w:val="single" w:color="auto" w:sz="4" w:space="0"/>
              <w:left w:val="single" w:color="auto" w:sz="4" w:space="0"/>
              <w:bottom w:val="single" w:color="auto" w:sz="4" w:space="0"/>
              <w:right w:val="single" w:color="auto" w:sz="4" w:space="0"/>
            </w:tcBorders>
            <w:vAlign w:val="center"/>
          </w:tcPr>
          <w:p w14:paraId="6D8DC283">
            <w:pPr>
              <w:adjustRightInd w:val="0"/>
              <w:snapToGrid w:val="0"/>
              <w:spacing w:line="280" w:lineRule="exact"/>
              <w:jc w:val="center"/>
              <w:rPr>
                <w:rFonts w:ascii="仿宋" w:hAnsi="仿宋" w:eastAsia="仿宋" w:cs="仿宋"/>
                <w:kern w:val="0"/>
                <w:sz w:val="24"/>
              </w:rPr>
            </w:pPr>
            <w:r>
              <w:rPr>
                <w:rFonts w:hint="eastAsia" w:ascii="仿宋" w:hAnsi="仿宋" w:eastAsia="仿宋" w:cs="仿宋"/>
                <w:kern w:val="0"/>
                <w:sz w:val="24"/>
              </w:rPr>
              <w:t>基本</w:t>
            </w:r>
          </w:p>
          <w:p w14:paraId="4217E9F9">
            <w:pPr>
              <w:adjustRightInd w:val="0"/>
              <w:snapToGrid w:val="0"/>
              <w:spacing w:line="280" w:lineRule="exact"/>
              <w:jc w:val="center"/>
              <w:rPr>
                <w:rFonts w:ascii="仿宋" w:hAnsi="仿宋" w:eastAsia="仿宋" w:cs="仿宋"/>
                <w:kern w:val="0"/>
                <w:sz w:val="24"/>
              </w:rPr>
            </w:pPr>
            <w:r>
              <w:rPr>
                <w:rFonts w:hint="eastAsia" w:ascii="仿宋" w:hAnsi="仿宋" w:eastAsia="仿宋" w:cs="仿宋"/>
                <w:kern w:val="0"/>
                <w:sz w:val="24"/>
              </w:rPr>
              <w:t>资质</w:t>
            </w:r>
          </w:p>
        </w:tc>
        <w:tc>
          <w:tcPr>
            <w:tcW w:w="2977" w:type="dxa"/>
            <w:tcBorders>
              <w:top w:val="single" w:color="auto" w:sz="4" w:space="0"/>
              <w:left w:val="single" w:color="auto" w:sz="4" w:space="0"/>
              <w:bottom w:val="single" w:color="auto" w:sz="4" w:space="0"/>
              <w:right w:val="single" w:color="auto" w:sz="4" w:space="0"/>
            </w:tcBorders>
            <w:vAlign w:val="center"/>
          </w:tcPr>
          <w:p w14:paraId="180A4028">
            <w:pPr>
              <w:spacing w:line="280" w:lineRule="exact"/>
              <w:rPr>
                <w:rFonts w:ascii="仿宋" w:hAnsi="仿宋" w:eastAsia="仿宋" w:cs="仿宋"/>
                <w:sz w:val="24"/>
              </w:rPr>
            </w:pPr>
            <w:r>
              <w:rPr>
                <w:rFonts w:hint="eastAsia" w:ascii="仿宋" w:hAnsi="仿宋" w:eastAsia="仿宋" w:cs="仿宋"/>
                <w:sz w:val="24"/>
              </w:rPr>
              <w:t>供应商廉洁自律承诺书</w:t>
            </w:r>
          </w:p>
        </w:tc>
        <w:tc>
          <w:tcPr>
            <w:tcW w:w="4896" w:type="dxa"/>
            <w:tcBorders>
              <w:top w:val="single" w:color="auto" w:sz="4" w:space="0"/>
              <w:left w:val="single" w:color="auto" w:sz="4" w:space="0"/>
              <w:bottom w:val="single" w:color="auto" w:sz="4" w:space="0"/>
              <w:right w:val="single" w:color="auto" w:sz="4" w:space="0"/>
            </w:tcBorders>
            <w:vAlign w:val="center"/>
          </w:tcPr>
          <w:p w14:paraId="6C21F59B">
            <w:pPr>
              <w:spacing w:line="280" w:lineRule="exact"/>
              <w:rPr>
                <w:rFonts w:ascii="仿宋" w:hAnsi="仿宋" w:eastAsia="仿宋" w:cs="仿宋"/>
                <w:sz w:val="24"/>
              </w:rPr>
            </w:pPr>
            <w:r>
              <w:rPr>
                <w:rFonts w:hint="eastAsia" w:ascii="仿宋" w:hAnsi="仿宋" w:eastAsia="仿宋" w:cs="仿宋"/>
                <w:sz w:val="24"/>
              </w:rPr>
              <w:t>提供供应商廉洁自律承诺书；</w:t>
            </w:r>
          </w:p>
          <w:p w14:paraId="4999714A">
            <w:pPr>
              <w:spacing w:line="280" w:lineRule="exact"/>
              <w:rPr>
                <w:rFonts w:ascii="仿宋" w:hAnsi="仿宋" w:eastAsia="仿宋" w:cs="仿宋"/>
                <w:sz w:val="24"/>
              </w:rPr>
            </w:pPr>
            <w:r>
              <w:rPr>
                <w:rFonts w:hint="eastAsia" w:ascii="仿宋" w:hAnsi="仿宋" w:eastAsia="仿宋" w:cs="仿宋"/>
                <w:sz w:val="24"/>
              </w:rPr>
              <w:t>承诺书须内容完整、签署符合要求。否则，响应无效。</w:t>
            </w:r>
          </w:p>
        </w:tc>
      </w:tr>
    </w:tbl>
    <w:p w14:paraId="0DEFF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rPr>
          <w:rFonts w:hint="eastAsia" w:ascii="仿宋" w:hAnsi="仿宋" w:eastAsia="仿宋" w:cs="仿宋"/>
          <w:sz w:val="24"/>
        </w:rPr>
        <w:t>说明：除上述内容外，供应商提供的其他材料，不作为资格审查的内容。</w:t>
      </w:r>
      <w:r>
        <w:br w:type="page"/>
      </w:r>
    </w:p>
    <w:p w14:paraId="5819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241" w:firstLineChars="100"/>
        <w:jc w:val="left"/>
        <w:rPr>
          <w:rFonts w:ascii="仿宋" w:hAnsi="仿宋" w:eastAsia="仿宋" w:cs="仿宋"/>
          <w:b/>
          <w:sz w:val="24"/>
        </w:rPr>
      </w:pPr>
      <w:r>
        <w:rPr>
          <w:rFonts w:hint="eastAsia" w:ascii="仿宋" w:hAnsi="仿宋" w:eastAsia="仿宋" w:cs="仿宋"/>
          <w:b/>
          <w:sz w:val="24"/>
        </w:rPr>
        <w:t>二、符合性审查要求</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259"/>
        <w:gridCol w:w="2015"/>
        <w:gridCol w:w="4768"/>
      </w:tblGrid>
      <w:tr w14:paraId="17BE4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14:paraId="4ADDF808">
            <w:pPr>
              <w:adjustRightInd w:val="0"/>
              <w:snapToGrid w:val="0"/>
              <w:jc w:val="center"/>
              <w:rPr>
                <w:rFonts w:ascii="仿宋" w:hAnsi="仿宋" w:eastAsia="仿宋" w:cs="仿宋"/>
                <w:kern w:val="0"/>
                <w:sz w:val="24"/>
              </w:rPr>
            </w:pPr>
            <w:r>
              <w:rPr>
                <w:rFonts w:hint="eastAsia" w:ascii="仿宋" w:hAnsi="仿宋" w:eastAsia="仿宋" w:cs="仿宋"/>
                <w:kern w:val="0"/>
                <w:sz w:val="24"/>
              </w:rPr>
              <w:t>序号</w:t>
            </w:r>
          </w:p>
        </w:tc>
        <w:tc>
          <w:tcPr>
            <w:tcW w:w="1259" w:type="dxa"/>
            <w:tcBorders>
              <w:top w:val="single" w:color="auto" w:sz="4" w:space="0"/>
              <w:left w:val="single" w:color="auto" w:sz="4" w:space="0"/>
              <w:bottom w:val="single" w:color="auto" w:sz="4" w:space="0"/>
              <w:right w:val="single" w:color="auto" w:sz="4" w:space="0"/>
            </w:tcBorders>
            <w:vAlign w:val="center"/>
          </w:tcPr>
          <w:p w14:paraId="4905192E">
            <w:pPr>
              <w:adjustRightInd w:val="0"/>
              <w:snapToGrid w:val="0"/>
              <w:jc w:val="center"/>
              <w:rPr>
                <w:rFonts w:ascii="仿宋" w:hAnsi="仿宋" w:eastAsia="仿宋" w:cs="仿宋"/>
                <w:kern w:val="0"/>
                <w:sz w:val="24"/>
              </w:rPr>
            </w:pPr>
            <w:r>
              <w:rPr>
                <w:rFonts w:hint="eastAsia" w:ascii="仿宋" w:hAnsi="仿宋" w:eastAsia="仿宋" w:cs="仿宋"/>
                <w:kern w:val="0"/>
                <w:sz w:val="24"/>
              </w:rPr>
              <w:t>类型</w:t>
            </w:r>
          </w:p>
        </w:tc>
        <w:tc>
          <w:tcPr>
            <w:tcW w:w="2015" w:type="dxa"/>
            <w:tcBorders>
              <w:top w:val="single" w:color="auto" w:sz="4" w:space="0"/>
              <w:left w:val="single" w:color="auto" w:sz="4" w:space="0"/>
              <w:bottom w:val="single" w:color="auto" w:sz="4" w:space="0"/>
              <w:right w:val="single" w:color="auto" w:sz="4" w:space="0"/>
            </w:tcBorders>
            <w:vAlign w:val="center"/>
          </w:tcPr>
          <w:p w14:paraId="5E45EB5D">
            <w:pPr>
              <w:adjustRightInd w:val="0"/>
              <w:snapToGrid w:val="0"/>
              <w:jc w:val="center"/>
              <w:rPr>
                <w:rFonts w:ascii="仿宋" w:hAnsi="仿宋" w:eastAsia="仿宋" w:cs="仿宋"/>
                <w:kern w:val="0"/>
                <w:sz w:val="24"/>
              </w:rPr>
            </w:pPr>
            <w:r>
              <w:rPr>
                <w:rFonts w:hint="eastAsia" w:ascii="仿宋" w:hAnsi="仿宋" w:eastAsia="仿宋" w:cs="仿宋"/>
                <w:kern w:val="0"/>
                <w:sz w:val="24"/>
              </w:rPr>
              <w:t>要求</w:t>
            </w:r>
          </w:p>
        </w:tc>
        <w:tc>
          <w:tcPr>
            <w:tcW w:w="4768" w:type="dxa"/>
            <w:tcBorders>
              <w:top w:val="single" w:color="auto" w:sz="4" w:space="0"/>
              <w:left w:val="single" w:color="auto" w:sz="4" w:space="0"/>
              <w:bottom w:val="single" w:color="auto" w:sz="4" w:space="0"/>
              <w:right w:val="single" w:color="auto" w:sz="4" w:space="0"/>
            </w:tcBorders>
            <w:vAlign w:val="center"/>
          </w:tcPr>
          <w:p w14:paraId="1A456E80">
            <w:pPr>
              <w:adjustRightInd w:val="0"/>
              <w:snapToGrid w:val="0"/>
              <w:jc w:val="center"/>
              <w:rPr>
                <w:rFonts w:ascii="仿宋" w:hAnsi="仿宋" w:eastAsia="仿宋" w:cs="仿宋"/>
                <w:kern w:val="0"/>
                <w:sz w:val="24"/>
              </w:rPr>
            </w:pPr>
            <w:r>
              <w:rPr>
                <w:rFonts w:hint="eastAsia" w:ascii="仿宋" w:hAnsi="仿宋" w:eastAsia="仿宋" w:cs="仿宋"/>
                <w:kern w:val="0"/>
                <w:sz w:val="24"/>
              </w:rPr>
              <w:t>要求说明</w:t>
            </w:r>
          </w:p>
        </w:tc>
      </w:tr>
      <w:tr w14:paraId="0BD33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14:paraId="6A01E622">
            <w:pPr>
              <w:spacing w:line="300" w:lineRule="exact"/>
              <w:jc w:val="center"/>
              <w:rPr>
                <w:rFonts w:ascii="仿宋" w:hAnsi="仿宋" w:eastAsia="仿宋" w:cs="仿宋"/>
                <w:sz w:val="24"/>
              </w:rPr>
            </w:pPr>
            <w:r>
              <w:rPr>
                <w:rFonts w:hint="eastAsia" w:ascii="仿宋" w:hAnsi="仿宋" w:eastAsia="仿宋" w:cs="仿宋"/>
                <w:sz w:val="24"/>
              </w:rPr>
              <w:t>1</w:t>
            </w:r>
          </w:p>
        </w:tc>
        <w:tc>
          <w:tcPr>
            <w:tcW w:w="1259" w:type="dxa"/>
            <w:tcBorders>
              <w:top w:val="single" w:color="auto" w:sz="4" w:space="0"/>
              <w:left w:val="single" w:color="auto" w:sz="4" w:space="0"/>
              <w:bottom w:val="single" w:color="auto" w:sz="4" w:space="0"/>
              <w:right w:val="single" w:color="auto" w:sz="4" w:space="0"/>
            </w:tcBorders>
            <w:vAlign w:val="center"/>
          </w:tcPr>
          <w:p w14:paraId="0A3115D2">
            <w:pPr>
              <w:spacing w:line="300" w:lineRule="exact"/>
              <w:jc w:val="center"/>
              <w:rPr>
                <w:rFonts w:ascii="仿宋" w:hAnsi="仿宋" w:eastAsia="仿宋" w:cs="仿宋"/>
                <w:kern w:val="0"/>
                <w:sz w:val="24"/>
              </w:rPr>
            </w:pPr>
            <w:r>
              <w:rPr>
                <w:rFonts w:hint="eastAsia" w:ascii="仿宋" w:hAnsi="仿宋" w:eastAsia="仿宋" w:cs="仿宋"/>
                <w:kern w:val="0"/>
                <w:sz w:val="24"/>
              </w:rPr>
              <w:t>商务资信</w:t>
            </w:r>
          </w:p>
        </w:tc>
        <w:tc>
          <w:tcPr>
            <w:tcW w:w="2015" w:type="dxa"/>
            <w:tcBorders>
              <w:top w:val="single" w:color="auto" w:sz="4" w:space="0"/>
              <w:left w:val="single" w:color="auto" w:sz="4" w:space="0"/>
              <w:bottom w:val="single" w:color="auto" w:sz="4" w:space="0"/>
              <w:right w:val="single" w:color="auto" w:sz="4" w:space="0"/>
            </w:tcBorders>
            <w:vAlign w:val="center"/>
          </w:tcPr>
          <w:p w14:paraId="25563868">
            <w:pPr>
              <w:spacing w:line="300" w:lineRule="exact"/>
              <w:jc w:val="center"/>
              <w:rPr>
                <w:rFonts w:ascii="仿宋" w:hAnsi="仿宋" w:eastAsia="仿宋" w:cs="仿宋"/>
                <w:sz w:val="24"/>
              </w:rPr>
            </w:pPr>
            <w:r>
              <w:rPr>
                <w:rFonts w:hint="eastAsia" w:ascii="仿宋" w:hAnsi="仿宋" w:eastAsia="仿宋" w:cs="仿宋"/>
                <w:kern w:val="0"/>
                <w:sz w:val="24"/>
              </w:rPr>
              <w:t>法定代表人（负责人）身份证明文件</w:t>
            </w:r>
          </w:p>
        </w:tc>
        <w:tc>
          <w:tcPr>
            <w:tcW w:w="4768" w:type="dxa"/>
            <w:tcBorders>
              <w:top w:val="single" w:color="auto" w:sz="4" w:space="0"/>
              <w:left w:val="single" w:color="auto" w:sz="4" w:space="0"/>
              <w:bottom w:val="single" w:color="auto" w:sz="4" w:space="0"/>
              <w:right w:val="single" w:color="auto" w:sz="4" w:space="0"/>
            </w:tcBorders>
            <w:vAlign w:val="center"/>
          </w:tcPr>
          <w:p w14:paraId="7DFBC8FB">
            <w:pPr>
              <w:tabs>
                <w:tab w:val="left" w:pos="567"/>
              </w:tabs>
              <w:snapToGrid w:val="0"/>
              <w:spacing w:line="300" w:lineRule="exact"/>
              <w:jc w:val="left"/>
              <w:rPr>
                <w:rFonts w:ascii="仿宋" w:hAnsi="仿宋" w:eastAsia="仿宋" w:cs="仿宋"/>
                <w:sz w:val="24"/>
              </w:rPr>
            </w:pPr>
            <w:r>
              <w:rPr>
                <w:rFonts w:hint="eastAsia" w:ascii="仿宋" w:hAnsi="仿宋" w:eastAsia="仿宋" w:cs="仿宋"/>
                <w:kern w:val="0"/>
                <w:sz w:val="24"/>
              </w:rPr>
              <w:t>1.1提供供应商</w:t>
            </w:r>
            <w:r>
              <w:rPr>
                <w:rFonts w:hint="eastAsia" w:ascii="仿宋" w:hAnsi="仿宋" w:eastAsia="仿宋" w:cs="仿宋"/>
                <w:sz w:val="24"/>
              </w:rPr>
              <w:t>法定代表人（负责人）身份证明文件；</w:t>
            </w:r>
          </w:p>
          <w:p w14:paraId="38F8C1DF">
            <w:pPr>
              <w:tabs>
                <w:tab w:val="left" w:pos="567"/>
              </w:tabs>
              <w:snapToGrid w:val="0"/>
              <w:spacing w:line="300" w:lineRule="exact"/>
              <w:jc w:val="left"/>
              <w:rPr>
                <w:rFonts w:ascii="仿宋" w:hAnsi="仿宋" w:eastAsia="仿宋" w:cs="仿宋"/>
                <w:sz w:val="24"/>
              </w:rPr>
            </w:pPr>
            <w:r>
              <w:rPr>
                <w:rFonts w:hint="eastAsia" w:ascii="仿宋" w:hAnsi="仿宋" w:eastAsia="仿宋" w:cs="仿宋"/>
                <w:sz w:val="24"/>
              </w:rPr>
              <w:t>1.2证明文件须内容完整、签署符合要求。否则，响应无效。</w:t>
            </w:r>
          </w:p>
        </w:tc>
      </w:tr>
      <w:tr w14:paraId="4D234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14:paraId="53369CCF">
            <w:pPr>
              <w:adjustRightInd w:val="0"/>
              <w:snapToGrid w:val="0"/>
              <w:spacing w:line="300" w:lineRule="exact"/>
              <w:jc w:val="center"/>
              <w:rPr>
                <w:rFonts w:ascii="仿宋" w:hAnsi="仿宋" w:eastAsia="仿宋" w:cs="仿宋"/>
                <w:kern w:val="0"/>
                <w:sz w:val="24"/>
              </w:rPr>
            </w:pPr>
            <w:r>
              <w:rPr>
                <w:rFonts w:hint="eastAsia" w:ascii="仿宋" w:hAnsi="仿宋" w:eastAsia="仿宋" w:cs="仿宋"/>
                <w:kern w:val="0"/>
                <w:sz w:val="24"/>
              </w:rPr>
              <w:t>2</w:t>
            </w:r>
          </w:p>
        </w:tc>
        <w:tc>
          <w:tcPr>
            <w:tcW w:w="1259" w:type="dxa"/>
            <w:tcBorders>
              <w:top w:val="single" w:color="auto" w:sz="4" w:space="0"/>
              <w:left w:val="single" w:color="auto" w:sz="4" w:space="0"/>
              <w:bottom w:val="single" w:color="auto" w:sz="4" w:space="0"/>
              <w:right w:val="single" w:color="auto" w:sz="4" w:space="0"/>
            </w:tcBorders>
            <w:vAlign w:val="center"/>
          </w:tcPr>
          <w:p w14:paraId="5D75C0DA">
            <w:pPr>
              <w:spacing w:line="300" w:lineRule="exact"/>
              <w:jc w:val="center"/>
              <w:rPr>
                <w:rFonts w:ascii="仿宋" w:hAnsi="仿宋" w:eastAsia="仿宋" w:cs="仿宋"/>
                <w:sz w:val="24"/>
              </w:rPr>
            </w:pPr>
            <w:r>
              <w:rPr>
                <w:rFonts w:hint="eastAsia" w:ascii="仿宋" w:hAnsi="仿宋" w:eastAsia="仿宋" w:cs="仿宋"/>
                <w:sz w:val="24"/>
              </w:rPr>
              <w:t>商务资信</w:t>
            </w:r>
          </w:p>
        </w:tc>
        <w:tc>
          <w:tcPr>
            <w:tcW w:w="2015" w:type="dxa"/>
            <w:tcBorders>
              <w:top w:val="single" w:color="auto" w:sz="4" w:space="0"/>
              <w:left w:val="single" w:color="auto" w:sz="4" w:space="0"/>
              <w:bottom w:val="single" w:color="auto" w:sz="4" w:space="0"/>
              <w:right w:val="single" w:color="auto" w:sz="4" w:space="0"/>
            </w:tcBorders>
            <w:vAlign w:val="center"/>
          </w:tcPr>
          <w:p w14:paraId="74EB534C">
            <w:pPr>
              <w:spacing w:line="300" w:lineRule="exact"/>
              <w:jc w:val="center"/>
              <w:rPr>
                <w:rFonts w:ascii="仿宋" w:hAnsi="仿宋" w:eastAsia="仿宋" w:cs="仿宋"/>
                <w:sz w:val="24"/>
              </w:rPr>
            </w:pPr>
            <w:r>
              <w:rPr>
                <w:rFonts w:hint="eastAsia" w:ascii="仿宋" w:hAnsi="仿宋" w:eastAsia="仿宋" w:cs="仿宋"/>
                <w:kern w:val="0"/>
                <w:sz w:val="24"/>
              </w:rPr>
              <w:t>法定代表人（负责人）授权委托书</w:t>
            </w:r>
            <w:r>
              <w:rPr>
                <w:rFonts w:hint="eastAsia" w:ascii="仿宋" w:hAnsi="仿宋" w:eastAsia="仿宋" w:cs="仿宋"/>
                <w:sz w:val="24"/>
              </w:rPr>
              <w:t>证明文件</w:t>
            </w:r>
          </w:p>
          <w:p w14:paraId="2891380E">
            <w:pPr>
              <w:spacing w:line="300" w:lineRule="exact"/>
              <w:jc w:val="center"/>
              <w:rPr>
                <w:rFonts w:ascii="仿宋" w:hAnsi="仿宋" w:eastAsia="仿宋" w:cs="仿宋"/>
                <w:sz w:val="24"/>
              </w:rPr>
            </w:pPr>
          </w:p>
        </w:tc>
        <w:tc>
          <w:tcPr>
            <w:tcW w:w="4768" w:type="dxa"/>
            <w:tcBorders>
              <w:top w:val="single" w:color="auto" w:sz="4" w:space="0"/>
              <w:left w:val="single" w:color="auto" w:sz="4" w:space="0"/>
              <w:bottom w:val="single" w:color="auto" w:sz="4" w:space="0"/>
              <w:right w:val="single" w:color="auto" w:sz="4" w:space="0"/>
            </w:tcBorders>
            <w:vAlign w:val="center"/>
          </w:tcPr>
          <w:p w14:paraId="5D6B1402">
            <w:pPr>
              <w:tabs>
                <w:tab w:val="left" w:pos="567"/>
              </w:tabs>
              <w:snapToGrid w:val="0"/>
              <w:spacing w:line="300" w:lineRule="exact"/>
              <w:jc w:val="left"/>
              <w:rPr>
                <w:rFonts w:ascii="仿宋" w:hAnsi="仿宋" w:eastAsia="仿宋" w:cs="仿宋"/>
                <w:sz w:val="24"/>
              </w:rPr>
            </w:pPr>
            <w:r>
              <w:rPr>
                <w:rFonts w:hint="eastAsia" w:ascii="仿宋" w:hAnsi="仿宋" w:eastAsia="仿宋" w:cs="仿宋"/>
                <w:sz w:val="24"/>
              </w:rPr>
              <w:t>2.1提供法定代表人（负责人）授权委托书证明材料。</w:t>
            </w:r>
          </w:p>
          <w:p w14:paraId="7D18324B">
            <w:pPr>
              <w:tabs>
                <w:tab w:val="left" w:pos="567"/>
              </w:tabs>
              <w:snapToGrid w:val="0"/>
              <w:spacing w:line="300" w:lineRule="exact"/>
              <w:jc w:val="left"/>
              <w:rPr>
                <w:rFonts w:ascii="仿宋" w:hAnsi="仿宋" w:eastAsia="仿宋" w:cs="仿宋"/>
                <w:sz w:val="24"/>
              </w:rPr>
            </w:pPr>
            <w:r>
              <w:rPr>
                <w:rFonts w:hint="eastAsia" w:ascii="仿宋" w:hAnsi="仿宋" w:eastAsia="仿宋" w:cs="仿宋"/>
                <w:sz w:val="24"/>
              </w:rPr>
              <w:t>2.2证明文件须内容完整、签署符合要求。否则，响应无效。</w:t>
            </w:r>
          </w:p>
          <w:p w14:paraId="4C36BA6F">
            <w:pPr>
              <w:tabs>
                <w:tab w:val="left" w:pos="567"/>
              </w:tabs>
              <w:snapToGrid w:val="0"/>
              <w:spacing w:line="300" w:lineRule="exact"/>
              <w:jc w:val="left"/>
              <w:rPr>
                <w:rFonts w:ascii="仿宋" w:hAnsi="仿宋" w:eastAsia="仿宋" w:cs="仿宋"/>
                <w:sz w:val="24"/>
              </w:rPr>
            </w:pPr>
            <w:r>
              <w:rPr>
                <w:rFonts w:hint="eastAsia" w:ascii="仿宋" w:hAnsi="仿宋" w:eastAsia="仿宋" w:cs="仿宋"/>
                <w:sz w:val="24"/>
              </w:rPr>
              <w:t>法定代表人（负责人）授权委托书是否按磋商文件要求格式提供；内容是否完整、有效；</w:t>
            </w:r>
            <w:r>
              <w:rPr>
                <w:rFonts w:hint="eastAsia" w:ascii="仿宋" w:hAnsi="仿宋" w:eastAsia="仿宋" w:cs="仿宋"/>
                <w:kern w:val="0"/>
                <w:sz w:val="24"/>
              </w:rPr>
              <w:t>授权人签署是否在授权书有效期内；</w:t>
            </w:r>
            <w:r>
              <w:rPr>
                <w:rFonts w:hint="eastAsia" w:ascii="仿宋" w:hAnsi="仿宋" w:eastAsia="仿宋" w:cs="仿宋"/>
                <w:sz w:val="24"/>
              </w:rPr>
              <w:t>是否按磋商文件要求对其进行了签署、盖章等。</w:t>
            </w:r>
          </w:p>
        </w:tc>
      </w:tr>
      <w:tr w14:paraId="1F4B8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14:paraId="28F3B0C1">
            <w:pPr>
              <w:adjustRightInd w:val="0"/>
              <w:snapToGrid w:val="0"/>
              <w:spacing w:line="300" w:lineRule="exact"/>
              <w:jc w:val="center"/>
              <w:rPr>
                <w:rFonts w:ascii="仿宋" w:hAnsi="仿宋" w:eastAsia="仿宋" w:cs="仿宋"/>
                <w:kern w:val="0"/>
                <w:sz w:val="24"/>
              </w:rPr>
            </w:pPr>
            <w:r>
              <w:rPr>
                <w:rFonts w:hint="eastAsia" w:ascii="仿宋" w:hAnsi="仿宋" w:eastAsia="仿宋" w:cs="仿宋"/>
                <w:kern w:val="0"/>
                <w:sz w:val="24"/>
              </w:rPr>
              <w:t>3</w:t>
            </w:r>
          </w:p>
        </w:tc>
        <w:tc>
          <w:tcPr>
            <w:tcW w:w="1259" w:type="dxa"/>
            <w:tcBorders>
              <w:top w:val="single" w:color="auto" w:sz="4" w:space="0"/>
              <w:left w:val="single" w:color="auto" w:sz="4" w:space="0"/>
              <w:bottom w:val="single" w:color="auto" w:sz="4" w:space="0"/>
              <w:right w:val="single" w:color="auto" w:sz="4" w:space="0"/>
            </w:tcBorders>
            <w:vAlign w:val="center"/>
          </w:tcPr>
          <w:p w14:paraId="67790B84">
            <w:pPr>
              <w:spacing w:line="300" w:lineRule="exact"/>
              <w:jc w:val="center"/>
              <w:rPr>
                <w:rFonts w:ascii="仿宋" w:hAnsi="仿宋" w:eastAsia="仿宋" w:cs="仿宋"/>
                <w:sz w:val="24"/>
              </w:rPr>
            </w:pPr>
            <w:r>
              <w:rPr>
                <w:rFonts w:hint="eastAsia" w:ascii="仿宋" w:hAnsi="仿宋" w:eastAsia="仿宋" w:cs="仿宋"/>
                <w:sz w:val="24"/>
              </w:rPr>
              <w:t>商务资信</w:t>
            </w:r>
          </w:p>
        </w:tc>
        <w:tc>
          <w:tcPr>
            <w:tcW w:w="2015" w:type="dxa"/>
            <w:tcBorders>
              <w:top w:val="single" w:color="auto" w:sz="4" w:space="0"/>
              <w:left w:val="single" w:color="auto" w:sz="4" w:space="0"/>
              <w:bottom w:val="single" w:color="auto" w:sz="4" w:space="0"/>
              <w:right w:val="single" w:color="auto" w:sz="4" w:space="0"/>
            </w:tcBorders>
            <w:vAlign w:val="center"/>
          </w:tcPr>
          <w:p w14:paraId="67F52A84">
            <w:pPr>
              <w:spacing w:line="300" w:lineRule="exact"/>
              <w:jc w:val="center"/>
              <w:rPr>
                <w:rFonts w:ascii="仿宋" w:hAnsi="仿宋" w:eastAsia="仿宋" w:cs="仿宋"/>
                <w:sz w:val="24"/>
              </w:rPr>
            </w:pPr>
            <w:r>
              <w:rPr>
                <w:rFonts w:hint="eastAsia" w:ascii="仿宋" w:hAnsi="仿宋" w:eastAsia="仿宋" w:cs="仿宋"/>
                <w:sz w:val="24"/>
              </w:rPr>
              <w:t>磋商函</w:t>
            </w:r>
          </w:p>
        </w:tc>
        <w:tc>
          <w:tcPr>
            <w:tcW w:w="4768" w:type="dxa"/>
            <w:tcBorders>
              <w:top w:val="single" w:color="auto" w:sz="4" w:space="0"/>
              <w:left w:val="single" w:color="auto" w:sz="4" w:space="0"/>
              <w:bottom w:val="single" w:color="auto" w:sz="4" w:space="0"/>
              <w:right w:val="single" w:color="auto" w:sz="4" w:space="0"/>
            </w:tcBorders>
            <w:vAlign w:val="center"/>
          </w:tcPr>
          <w:p w14:paraId="3BD11D7C">
            <w:pPr>
              <w:tabs>
                <w:tab w:val="left" w:pos="567"/>
              </w:tabs>
              <w:snapToGrid w:val="0"/>
              <w:spacing w:line="300" w:lineRule="exact"/>
              <w:jc w:val="left"/>
              <w:rPr>
                <w:rFonts w:ascii="仿宋" w:hAnsi="仿宋" w:eastAsia="仿宋" w:cs="仿宋"/>
                <w:sz w:val="24"/>
              </w:rPr>
            </w:pPr>
            <w:r>
              <w:rPr>
                <w:rFonts w:hint="eastAsia" w:ascii="仿宋" w:hAnsi="仿宋" w:eastAsia="仿宋" w:cs="仿宋"/>
                <w:sz w:val="24"/>
              </w:rPr>
              <w:t>3.1提供磋商函；</w:t>
            </w:r>
          </w:p>
          <w:p w14:paraId="43F89550">
            <w:pPr>
              <w:pStyle w:val="12"/>
              <w:spacing w:line="300" w:lineRule="exact"/>
              <w:rPr>
                <w:rFonts w:ascii="仿宋" w:hAnsi="仿宋" w:eastAsia="仿宋" w:cs="仿宋"/>
                <w:sz w:val="24"/>
              </w:rPr>
            </w:pPr>
            <w:r>
              <w:rPr>
                <w:rFonts w:hint="eastAsia" w:ascii="仿宋" w:hAnsi="仿宋" w:eastAsia="仿宋" w:cs="仿宋"/>
                <w:sz w:val="24"/>
              </w:rPr>
              <w:t>3.2磋商函须按磋商文件要求格式提供，内容完整、签署符合要求；否则，响应无效。</w:t>
            </w:r>
          </w:p>
        </w:tc>
      </w:tr>
      <w:tr w14:paraId="10709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14:paraId="7BE39EFC">
            <w:pPr>
              <w:adjustRightInd w:val="0"/>
              <w:snapToGrid w:val="0"/>
              <w:spacing w:line="300" w:lineRule="exact"/>
              <w:jc w:val="center"/>
              <w:rPr>
                <w:rFonts w:ascii="仿宋" w:hAnsi="仿宋" w:eastAsia="仿宋" w:cs="仿宋"/>
                <w:kern w:val="0"/>
                <w:sz w:val="24"/>
              </w:rPr>
            </w:pPr>
            <w:r>
              <w:rPr>
                <w:rFonts w:hint="eastAsia" w:ascii="仿宋" w:hAnsi="仿宋" w:eastAsia="仿宋" w:cs="仿宋"/>
                <w:kern w:val="0"/>
                <w:sz w:val="24"/>
              </w:rPr>
              <w:t>4</w:t>
            </w:r>
          </w:p>
        </w:tc>
        <w:tc>
          <w:tcPr>
            <w:tcW w:w="1259" w:type="dxa"/>
            <w:tcBorders>
              <w:top w:val="single" w:color="auto" w:sz="4" w:space="0"/>
              <w:left w:val="single" w:color="auto" w:sz="4" w:space="0"/>
              <w:bottom w:val="single" w:color="auto" w:sz="4" w:space="0"/>
              <w:right w:val="single" w:color="auto" w:sz="4" w:space="0"/>
            </w:tcBorders>
            <w:vAlign w:val="center"/>
          </w:tcPr>
          <w:p w14:paraId="0E3AF8E3">
            <w:pPr>
              <w:spacing w:line="300" w:lineRule="exact"/>
              <w:jc w:val="center"/>
              <w:rPr>
                <w:rFonts w:ascii="仿宋" w:hAnsi="仿宋" w:eastAsia="仿宋" w:cs="仿宋"/>
                <w:sz w:val="24"/>
              </w:rPr>
            </w:pPr>
            <w:r>
              <w:rPr>
                <w:rFonts w:hint="eastAsia" w:ascii="仿宋" w:hAnsi="仿宋" w:eastAsia="仿宋" w:cs="仿宋"/>
                <w:sz w:val="24"/>
              </w:rPr>
              <w:t>报价</w:t>
            </w:r>
          </w:p>
        </w:tc>
        <w:tc>
          <w:tcPr>
            <w:tcW w:w="2015" w:type="dxa"/>
            <w:tcBorders>
              <w:top w:val="single" w:color="auto" w:sz="4" w:space="0"/>
              <w:left w:val="single" w:color="auto" w:sz="4" w:space="0"/>
              <w:bottom w:val="single" w:color="auto" w:sz="4" w:space="0"/>
              <w:right w:val="single" w:color="auto" w:sz="4" w:space="0"/>
            </w:tcBorders>
            <w:vAlign w:val="center"/>
          </w:tcPr>
          <w:p w14:paraId="434FB8BC">
            <w:pPr>
              <w:spacing w:line="300" w:lineRule="exact"/>
              <w:jc w:val="center"/>
              <w:rPr>
                <w:rFonts w:ascii="仿宋" w:hAnsi="仿宋" w:eastAsia="仿宋" w:cs="仿宋"/>
                <w:sz w:val="24"/>
              </w:rPr>
            </w:pPr>
            <w:r>
              <w:rPr>
                <w:rFonts w:hint="eastAsia" w:ascii="仿宋" w:hAnsi="仿宋" w:eastAsia="仿宋" w:cs="仿宋"/>
                <w:sz w:val="24"/>
              </w:rPr>
              <w:t>磋商报价一览表</w:t>
            </w:r>
          </w:p>
        </w:tc>
        <w:tc>
          <w:tcPr>
            <w:tcW w:w="4768" w:type="dxa"/>
            <w:tcBorders>
              <w:top w:val="single" w:color="auto" w:sz="4" w:space="0"/>
              <w:left w:val="single" w:color="auto" w:sz="4" w:space="0"/>
              <w:bottom w:val="single" w:color="auto" w:sz="4" w:space="0"/>
              <w:right w:val="single" w:color="auto" w:sz="4" w:space="0"/>
            </w:tcBorders>
            <w:vAlign w:val="center"/>
          </w:tcPr>
          <w:p w14:paraId="0634DFD8">
            <w:pPr>
              <w:tabs>
                <w:tab w:val="left" w:pos="567"/>
              </w:tabs>
              <w:snapToGrid w:val="0"/>
              <w:spacing w:line="300" w:lineRule="exact"/>
              <w:jc w:val="left"/>
              <w:rPr>
                <w:rFonts w:ascii="仿宋" w:hAnsi="仿宋" w:eastAsia="仿宋" w:cs="仿宋"/>
                <w:sz w:val="24"/>
              </w:rPr>
            </w:pPr>
            <w:r>
              <w:rPr>
                <w:rFonts w:hint="eastAsia" w:ascii="仿宋" w:hAnsi="仿宋" w:eastAsia="仿宋" w:cs="仿宋"/>
                <w:sz w:val="24"/>
              </w:rPr>
              <w:t>4.1提供报价一览表；</w:t>
            </w:r>
          </w:p>
          <w:p w14:paraId="56154464">
            <w:pPr>
              <w:tabs>
                <w:tab w:val="left" w:pos="567"/>
              </w:tabs>
              <w:snapToGrid w:val="0"/>
              <w:spacing w:line="300" w:lineRule="exact"/>
              <w:jc w:val="left"/>
              <w:rPr>
                <w:rFonts w:ascii="仿宋" w:hAnsi="仿宋" w:eastAsia="仿宋" w:cs="仿宋"/>
                <w:sz w:val="24"/>
              </w:rPr>
            </w:pPr>
            <w:r>
              <w:rPr>
                <w:rFonts w:hint="eastAsia" w:ascii="仿宋" w:hAnsi="仿宋" w:eastAsia="仿宋" w:cs="仿宋"/>
                <w:sz w:val="24"/>
              </w:rPr>
              <w:t>4.2报价一览表审查报价一览表须内容完整、签署符合要求。否则，响应无效。</w:t>
            </w:r>
          </w:p>
        </w:tc>
      </w:tr>
      <w:tr w14:paraId="17616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14:paraId="5D7E2867">
            <w:pPr>
              <w:spacing w:line="300" w:lineRule="exact"/>
              <w:jc w:val="center"/>
              <w:rPr>
                <w:rFonts w:ascii="仿宋" w:hAnsi="仿宋" w:eastAsia="仿宋" w:cs="仿宋"/>
                <w:sz w:val="24"/>
              </w:rPr>
            </w:pPr>
            <w:r>
              <w:rPr>
                <w:rFonts w:hint="eastAsia" w:ascii="仿宋" w:hAnsi="仿宋" w:eastAsia="仿宋" w:cs="仿宋"/>
                <w:sz w:val="24"/>
              </w:rPr>
              <w:t>5</w:t>
            </w:r>
          </w:p>
        </w:tc>
        <w:tc>
          <w:tcPr>
            <w:tcW w:w="1259" w:type="dxa"/>
            <w:tcBorders>
              <w:top w:val="single" w:color="auto" w:sz="4" w:space="0"/>
              <w:left w:val="single" w:color="auto" w:sz="4" w:space="0"/>
              <w:bottom w:val="single" w:color="auto" w:sz="4" w:space="0"/>
              <w:right w:val="single" w:color="auto" w:sz="4" w:space="0"/>
            </w:tcBorders>
            <w:vAlign w:val="center"/>
          </w:tcPr>
          <w:p w14:paraId="467EB228">
            <w:pPr>
              <w:spacing w:line="300" w:lineRule="exact"/>
              <w:jc w:val="center"/>
              <w:rPr>
                <w:rFonts w:hint="eastAsia" w:ascii="仿宋" w:hAnsi="仿宋" w:eastAsia="仿宋" w:cs="仿宋"/>
                <w:sz w:val="24"/>
                <w:lang w:eastAsia="zh-CN"/>
              </w:rPr>
            </w:pPr>
            <w:r>
              <w:rPr>
                <w:rFonts w:hint="eastAsia" w:ascii="仿宋" w:hAnsi="仿宋" w:eastAsia="仿宋" w:cs="仿宋"/>
                <w:sz w:val="24"/>
                <w:lang w:val="en-US" w:eastAsia="zh-CN"/>
              </w:rPr>
              <w:t>技术</w:t>
            </w:r>
          </w:p>
        </w:tc>
        <w:tc>
          <w:tcPr>
            <w:tcW w:w="2015" w:type="dxa"/>
            <w:tcBorders>
              <w:top w:val="single" w:color="auto" w:sz="4" w:space="0"/>
              <w:left w:val="single" w:color="auto" w:sz="4" w:space="0"/>
              <w:bottom w:val="single" w:color="auto" w:sz="4" w:space="0"/>
              <w:right w:val="single" w:color="auto" w:sz="4" w:space="0"/>
            </w:tcBorders>
            <w:vAlign w:val="center"/>
          </w:tcPr>
          <w:p w14:paraId="39E69235">
            <w:pPr>
              <w:spacing w:line="300" w:lineRule="exact"/>
              <w:jc w:val="center"/>
              <w:rPr>
                <w:rFonts w:ascii="仿宋" w:hAnsi="仿宋" w:eastAsia="仿宋" w:cs="仿宋"/>
                <w:sz w:val="24"/>
              </w:rPr>
            </w:pPr>
            <w:r>
              <w:rPr>
                <w:rFonts w:hint="eastAsia" w:ascii="仿宋" w:hAnsi="仿宋" w:eastAsia="仿宋" w:cs="仿宋"/>
                <w:sz w:val="24"/>
              </w:rPr>
              <w:t>商务、技术偏离表</w:t>
            </w:r>
          </w:p>
        </w:tc>
        <w:tc>
          <w:tcPr>
            <w:tcW w:w="4768" w:type="dxa"/>
            <w:tcBorders>
              <w:top w:val="single" w:color="auto" w:sz="4" w:space="0"/>
              <w:left w:val="single" w:color="auto" w:sz="4" w:space="0"/>
              <w:bottom w:val="single" w:color="auto" w:sz="4" w:space="0"/>
              <w:right w:val="single" w:color="auto" w:sz="4" w:space="0"/>
            </w:tcBorders>
            <w:vAlign w:val="center"/>
          </w:tcPr>
          <w:p w14:paraId="16E03E71">
            <w:pPr>
              <w:spacing w:line="300" w:lineRule="exact"/>
              <w:jc w:val="left"/>
              <w:rPr>
                <w:rFonts w:ascii="仿宋" w:hAnsi="仿宋" w:eastAsia="仿宋" w:cs="仿宋"/>
                <w:sz w:val="24"/>
              </w:rPr>
            </w:pPr>
            <w:bookmarkStart w:id="73" w:name="OLE_LINK18"/>
            <w:r>
              <w:rPr>
                <w:rFonts w:hint="eastAsia" w:ascii="仿宋" w:hAnsi="仿宋" w:eastAsia="仿宋" w:cs="仿宋"/>
                <w:sz w:val="24"/>
              </w:rPr>
              <w:t>5.1提供商务、技术偏离表；</w:t>
            </w:r>
          </w:p>
          <w:p w14:paraId="1808B3D4">
            <w:pPr>
              <w:spacing w:line="300" w:lineRule="exact"/>
              <w:jc w:val="left"/>
              <w:rPr>
                <w:rFonts w:ascii="仿宋" w:hAnsi="仿宋" w:eastAsia="仿宋" w:cs="仿宋"/>
                <w:sz w:val="24"/>
              </w:rPr>
            </w:pPr>
            <w:r>
              <w:rPr>
                <w:rFonts w:hint="eastAsia" w:ascii="仿宋" w:hAnsi="仿宋" w:eastAsia="仿宋" w:cs="仿宋"/>
                <w:sz w:val="24"/>
              </w:rPr>
              <w:t>5.2响应表须内容完整、签署符合要求。否则，响应无效。</w:t>
            </w:r>
          </w:p>
          <w:p w14:paraId="04D6C3A8">
            <w:pPr>
              <w:spacing w:line="300" w:lineRule="exact"/>
              <w:jc w:val="left"/>
              <w:rPr>
                <w:rFonts w:ascii="仿宋" w:hAnsi="仿宋" w:eastAsia="仿宋" w:cs="仿宋"/>
                <w:sz w:val="24"/>
              </w:rPr>
            </w:pPr>
            <w:r>
              <w:rPr>
                <w:rFonts w:hint="eastAsia" w:ascii="仿宋" w:hAnsi="仿宋" w:eastAsia="仿宋" w:cs="仿宋"/>
                <w:sz w:val="24"/>
              </w:rPr>
              <w:t>5.3对照本文件第五部分的商务要求等对响应文件的响应情况进行审查。</w:t>
            </w:r>
            <w:bookmarkEnd w:id="73"/>
          </w:p>
        </w:tc>
      </w:tr>
    </w:tbl>
    <w:p w14:paraId="2A153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080" w:hanging="1080" w:hangingChars="450"/>
        <w:jc w:val="left"/>
        <w:rPr>
          <w:rFonts w:ascii="仿宋" w:hAnsi="仿宋" w:eastAsia="仿宋" w:cs="仿宋"/>
          <w:sz w:val="24"/>
        </w:rPr>
      </w:pPr>
      <w:r>
        <w:rPr>
          <w:rFonts w:hint="eastAsia" w:ascii="仿宋" w:hAnsi="仿宋" w:eastAsia="仿宋" w:cs="仿宋"/>
          <w:sz w:val="24"/>
        </w:rPr>
        <w:t>说明：</w:t>
      </w:r>
    </w:p>
    <w:p w14:paraId="11E3D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left="2" w:firstLine="420" w:firstLineChars="175"/>
        <w:jc w:val="left"/>
        <w:rPr>
          <w:rFonts w:ascii="仿宋" w:hAnsi="仿宋" w:eastAsia="仿宋" w:cs="仿宋"/>
          <w:sz w:val="24"/>
        </w:rPr>
      </w:pPr>
      <w:r>
        <w:rPr>
          <w:rFonts w:hint="eastAsia" w:ascii="仿宋" w:hAnsi="仿宋" w:eastAsia="仿宋" w:cs="仿宋"/>
          <w:sz w:val="24"/>
        </w:rPr>
        <w:t>1.资格性、符合性审查的内容，经评审小组共同认定没有做出实质性响应的，将导致响应无效。</w:t>
      </w:r>
    </w:p>
    <w:p w14:paraId="2F529642">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仿宋"/>
          <w:sz w:val="24"/>
        </w:rPr>
      </w:pPr>
      <w:r>
        <w:rPr>
          <w:rFonts w:hint="eastAsia" w:ascii="仿宋" w:hAnsi="仿宋" w:eastAsia="仿宋" w:cs="仿宋"/>
          <w:sz w:val="24"/>
        </w:rPr>
        <w:t>2.响应文件中项目名称、项目编号等存在前后不一致情形的，可按照磋商文件要求做出澄清；如响应文件中所涉及内容全部与磋商文件不一致，按无效响应处理。</w:t>
      </w:r>
    </w:p>
    <w:p w14:paraId="08928F46">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仿宋"/>
          <w:sz w:val="24"/>
        </w:rPr>
      </w:pPr>
      <w:r>
        <w:rPr>
          <w:rFonts w:hint="eastAsia" w:ascii="仿宋" w:hAnsi="仿宋" w:eastAsia="仿宋" w:cs="仿宋"/>
          <w:sz w:val="24"/>
        </w:rPr>
        <w:t>3、符合性检查的内容中关于报价部分在“山西省政府采购网-采购平台”评标系统报价符合性环节审查。</w:t>
      </w:r>
    </w:p>
    <w:p w14:paraId="0129BE6E">
      <w:pPr>
        <w:pStyle w:val="9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80" w:lineRule="exact"/>
        <w:ind w:firstLine="482" w:firstLineChars="200"/>
        <w:jc w:val="left"/>
        <w:rPr>
          <w:rFonts w:ascii="仿宋" w:hAnsi="仿宋" w:eastAsia="仿宋" w:cs="仿宋"/>
          <w:b/>
          <w:sz w:val="24"/>
          <w:szCs w:val="24"/>
        </w:rPr>
      </w:pPr>
      <w:r>
        <w:rPr>
          <w:rFonts w:hint="eastAsia" w:ascii="仿宋" w:hAnsi="仿宋" w:eastAsia="仿宋" w:cs="仿宋"/>
          <w:b/>
          <w:sz w:val="24"/>
          <w:szCs w:val="24"/>
        </w:rPr>
        <w:t>三、响应无效的情形</w:t>
      </w:r>
    </w:p>
    <w:p w14:paraId="31B68183">
      <w:pPr>
        <w:pStyle w:val="9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未通过资格性、符合性审查的响应文件为响应无效。</w:t>
      </w:r>
    </w:p>
    <w:p w14:paraId="605A8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80" w:lineRule="exact"/>
        <w:ind w:firstLine="482" w:firstLineChars="200"/>
        <w:jc w:val="left"/>
        <w:rPr>
          <w:rFonts w:ascii="仿宋" w:hAnsi="仿宋" w:eastAsia="仿宋" w:cs="仿宋"/>
          <w:b/>
          <w:bCs/>
          <w:kern w:val="0"/>
          <w:sz w:val="24"/>
        </w:rPr>
      </w:pPr>
      <w:r>
        <w:rPr>
          <w:rFonts w:hint="eastAsia" w:ascii="仿宋" w:hAnsi="仿宋" w:eastAsia="仿宋" w:cs="仿宋"/>
          <w:b/>
          <w:sz w:val="24"/>
        </w:rPr>
        <w:t>四、</w:t>
      </w:r>
      <w:r>
        <w:rPr>
          <w:rFonts w:hint="eastAsia" w:ascii="仿宋" w:hAnsi="仿宋" w:eastAsia="仿宋" w:cs="仿宋"/>
          <w:b/>
          <w:bCs/>
          <w:kern w:val="0"/>
          <w:sz w:val="24"/>
        </w:rPr>
        <w:t>评分细则</w:t>
      </w:r>
    </w:p>
    <w:p w14:paraId="48BDB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评审小组按照磋商文件中规定的评审标准和评定方法，对实质上响应磋商文件要求且不少于3家的供应商响应文件，依据最后报价、各项商务、技术等因素进行综合评价，并填写打分表。综合评分的因素包括但不限于报价、业绩、技术要求等内容。</w:t>
      </w:r>
    </w:p>
    <w:p w14:paraId="4B3188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bCs/>
          <w:snapToGrid w:val="0"/>
          <w:sz w:val="24"/>
        </w:rPr>
      </w:pPr>
      <w:r>
        <w:rPr>
          <w:rFonts w:hint="eastAsia" w:ascii="仿宋" w:hAnsi="仿宋" w:eastAsia="仿宋" w:cs="仿宋"/>
          <w:bCs/>
          <w:snapToGrid w:val="0"/>
          <w:sz w:val="24"/>
        </w:rPr>
        <w:t>评审小组成员对各供应商得分的算术平均值加价格得分，为各供应商总得分，评分分值计算保留小数点后两位，四舍五入。</w:t>
      </w:r>
    </w:p>
    <w:p w14:paraId="5791C1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bCs/>
          <w:snapToGrid w:val="0"/>
          <w:sz w:val="24"/>
        </w:rPr>
      </w:pPr>
      <w:r>
        <w:rPr>
          <w:rFonts w:hint="eastAsia" w:ascii="仿宋" w:hAnsi="仿宋" w:eastAsia="仿宋" w:cs="仿宋"/>
          <w:bCs/>
          <w:snapToGrid w:val="0"/>
          <w:sz w:val="24"/>
        </w:rPr>
        <w:t>二、评审细则</w:t>
      </w:r>
    </w:p>
    <w:p w14:paraId="72C180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bCs/>
          <w:snapToGrid w:val="0"/>
          <w:sz w:val="24"/>
        </w:rPr>
      </w:pPr>
      <w:r>
        <w:rPr>
          <w:rFonts w:hint="eastAsia" w:ascii="仿宋" w:hAnsi="仿宋" w:eastAsia="仿宋" w:cs="仿宋"/>
          <w:bCs/>
          <w:snapToGrid w:val="0"/>
          <w:sz w:val="24"/>
        </w:rPr>
        <w:t>1.分值分配</w:t>
      </w:r>
    </w:p>
    <w:p w14:paraId="46169813">
      <w:pPr>
        <w:pStyle w:val="2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480" w:firstLineChars="200"/>
        <w:rPr>
          <w:rFonts w:ascii="仿宋" w:hAnsi="仿宋" w:eastAsia="仿宋" w:cs="仿宋"/>
          <w:sz w:val="24"/>
        </w:rPr>
      </w:pPr>
      <w:r>
        <w:rPr>
          <w:rFonts w:hint="eastAsia" w:ascii="仿宋" w:hAnsi="仿宋" w:eastAsia="仿宋" w:cs="仿宋"/>
          <w:sz w:val="24"/>
        </w:rPr>
        <w:t>（1）报价部分  20分</w:t>
      </w:r>
    </w:p>
    <w:p w14:paraId="2EBC03FC">
      <w:pPr>
        <w:pStyle w:val="2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480" w:firstLineChars="200"/>
        <w:rPr>
          <w:rFonts w:ascii="仿宋" w:hAnsi="仿宋" w:eastAsia="仿宋" w:cs="仿宋"/>
          <w:sz w:val="24"/>
        </w:rPr>
      </w:pPr>
      <w:r>
        <w:rPr>
          <w:rFonts w:hint="eastAsia" w:ascii="仿宋" w:hAnsi="仿宋" w:eastAsia="仿宋" w:cs="仿宋"/>
          <w:sz w:val="24"/>
        </w:rPr>
        <w:t>（2）商务部分  15分</w:t>
      </w:r>
    </w:p>
    <w:p w14:paraId="53C86427">
      <w:pPr>
        <w:pStyle w:val="2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480" w:firstLineChars="200"/>
        <w:rPr>
          <w:rFonts w:ascii="仿宋" w:hAnsi="仿宋" w:eastAsia="仿宋" w:cs="仿宋"/>
          <w:sz w:val="24"/>
        </w:rPr>
      </w:pPr>
      <w:r>
        <w:rPr>
          <w:rFonts w:hint="eastAsia" w:ascii="仿宋" w:hAnsi="仿宋" w:eastAsia="仿宋" w:cs="仿宋"/>
          <w:sz w:val="24"/>
        </w:rPr>
        <w:t>（3）技术部分  65分</w:t>
      </w:r>
    </w:p>
    <w:p w14:paraId="2231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仿宋" w:hAnsi="仿宋" w:eastAsia="仿宋" w:cs="仿宋"/>
          <w:b/>
          <w:sz w:val="24"/>
        </w:rPr>
      </w:pPr>
      <w:r>
        <w:rPr>
          <w:rFonts w:hint="eastAsia" w:ascii="仿宋" w:hAnsi="仿宋" w:eastAsia="仿宋" w:cs="仿宋"/>
          <w:b/>
          <w:sz w:val="24"/>
        </w:rPr>
        <w:t xml:space="preserve">  </w:t>
      </w:r>
      <w:r>
        <w:rPr>
          <w:rFonts w:hint="eastAsia" w:ascii="仿宋" w:hAnsi="仿宋" w:eastAsia="仿宋" w:cs="仿宋"/>
          <w:bCs/>
          <w:snapToGrid w:val="0"/>
          <w:sz w:val="24"/>
        </w:rPr>
        <w:t xml:space="preserve">  2.评分标准</w:t>
      </w:r>
    </w:p>
    <w:tbl>
      <w:tblPr>
        <w:tblStyle w:val="36"/>
        <w:tblW w:w="8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426"/>
        <w:gridCol w:w="878"/>
        <w:gridCol w:w="5734"/>
      </w:tblGrid>
      <w:tr w14:paraId="3342D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14:paraId="1E4A240C">
            <w:pPr>
              <w:pStyle w:val="14"/>
              <w:tabs>
                <w:tab w:val="left" w:pos="600"/>
              </w:tabs>
              <w:spacing w:line="400" w:lineRule="exact"/>
              <w:ind w:left="0" w:leftChars="0"/>
              <w:jc w:val="center"/>
              <w:rPr>
                <w:rFonts w:ascii="仿宋" w:hAnsi="仿宋" w:eastAsia="仿宋" w:cs="仿宋"/>
                <w:b/>
                <w:sz w:val="24"/>
              </w:rPr>
            </w:pPr>
            <w:bookmarkStart w:id="74" w:name="_Toc31419"/>
            <w:bookmarkStart w:id="75" w:name="_Toc22272"/>
            <w:bookmarkStart w:id="76" w:name="_Toc2420"/>
            <w:r>
              <w:rPr>
                <w:rFonts w:hint="eastAsia" w:ascii="仿宋" w:hAnsi="仿宋" w:eastAsia="仿宋" w:cs="仿宋"/>
                <w:b/>
                <w:sz w:val="24"/>
              </w:rPr>
              <w:t>序号</w:t>
            </w:r>
          </w:p>
        </w:tc>
        <w:tc>
          <w:tcPr>
            <w:tcW w:w="1426" w:type="dxa"/>
            <w:tcBorders>
              <w:top w:val="single" w:color="auto" w:sz="4" w:space="0"/>
              <w:left w:val="single" w:color="auto" w:sz="4" w:space="0"/>
              <w:bottom w:val="single" w:color="auto" w:sz="4" w:space="0"/>
              <w:right w:val="single" w:color="auto" w:sz="4" w:space="0"/>
            </w:tcBorders>
            <w:vAlign w:val="center"/>
          </w:tcPr>
          <w:p w14:paraId="29FA0E60">
            <w:pPr>
              <w:pStyle w:val="14"/>
              <w:tabs>
                <w:tab w:val="left" w:pos="600"/>
              </w:tabs>
              <w:spacing w:line="400" w:lineRule="exact"/>
              <w:jc w:val="center"/>
              <w:rPr>
                <w:rFonts w:ascii="仿宋" w:hAnsi="仿宋" w:eastAsia="仿宋" w:cs="仿宋"/>
                <w:b/>
                <w:sz w:val="24"/>
              </w:rPr>
            </w:pPr>
            <w:r>
              <w:rPr>
                <w:rFonts w:hint="eastAsia" w:ascii="仿宋" w:hAnsi="仿宋" w:eastAsia="仿宋" w:cs="仿宋"/>
                <w:b/>
                <w:sz w:val="24"/>
              </w:rPr>
              <w:t>评审因素</w:t>
            </w:r>
          </w:p>
        </w:tc>
        <w:tc>
          <w:tcPr>
            <w:tcW w:w="878" w:type="dxa"/>
            <w:tcBorders>
              <w:top w:val="single" w:color="auto" w:sz="4" w:space="0"/>
              <w:left w:val="single" w:color="auto" w:sz="4" w:space="0"/>
              <w:bottom w:val="single" w:color="auto" w:sz="4" w:space="0"/>
              <w:right w:val="single" w:color="auto" w:sz="4" w:space="0"/>
            </w:tcBorders>
            <w:vAlign w:val="center"/>
          </w:tcPr>
          <w:p w14:paraId="2B8C1445">
            <w:pPr>
              <w:pStyle w:val="14"/>
              <w:tabs>
                <w:tab w:val="left" w:pos="600"/>
              </w:tabs>
              <w:spacing w:line="400" w:lineRule="exact"/>
              <w:ind w:left="0" w:leftChars="0"/>
              <w:rPr>
                <w:rFonts w:ascii="仿宋" w:hAnsi="仿宋" w:eastAsia="仿宋" w:cs="仿宋"/>
                <w:b/>
                <w:sz w:val="24"/>
              </w:rPr>
            </w:pPr>
            <w:r>
              <w:rPr>
                <w:rFonts w:hint="eastAsia" w:ascii="仿宋" w:hAnsi="仿宋" w:eastAsia="仿宋" w:cs="仿宋"/>
                <w:b/>
                <w:sz w:val="24"/>
              </w:rPr>
              <w:t>分值</w:t>
            </w:r>
          </w:p>
        </w:tc>
        <w:tc>
          <w:tcPr>
            <w:tcW w:w="5734" w:type="dxa"/>
            <w:tcBorders>
              <w:top w:val="single" w:color="auto" w:sz="4" w:space="0"/>
              <w:left w:val="single" w:color="auto" w:sz="4" w:space="0"/>
              <w:bottom w:val="single" w:color="auto" w:sz="4" w:space="0"/>
              <w:right w:val="single" w:color="auto" w:sz="4" w:space="0"/>
            </w:tcBorders>
            <w:vAlign w:val="center"/>
          </w:tcPr>
          <w:p w14:paraId="6561C5BD">
            <w:pPr>
              <w:pStyle w:val="14"/>
              <w:tabs>
                <w:tab w:val="left" w:pos="600"/>
              </w:tabs>
              <w:spacing w:line="288" w:lineRule="auto"/>
              <w:jc w:val="center"/>
              <w:rPr>
                <w:rFonts w:ascii="仿宋" w:hAnsi="仿宋" w:eastAsia="仿宋" w:cs="仿宋"/>
                <w:b/>
                <w:sz w:val="24"/>
              </w:rPr>
            </w:pPr>
            <w:r>
              <w:rPr>
                <w:rFonts w:hint="eastAsia" w:ascii="仿宋" w:hAnsi="仿宋" w:eastAsia="仿宋" w:cs="仿宋"/>
                <w:b/>
                <w:sz w:val="24"/>
              </w:rPr>
              <w:t>评审标准</w:t>
            </w:r>
          </w:p>
        </w:tc>
      </w:tr>
      <w:tr w14:paraId="6B2FE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tcBorders>
              <w:top w:val="single" w:color="auto" w:sz="4" w:space="0"/>
              <w:left w:val="single" w:color="auto" w:sz="4" w:space="0"/>
              <w:bottom w:val="single" w:color="auto" w:sz="4" w:space="0"/>
              <w:right w:val="single" w:color="auto" w:sz="4" w:space="0"/>
            </w:tcBorders>
            <w:vAlign w:val="center"/>
          </w:tcPr>
          <w:p w14:paraId="44D239CC">
            <w:pPr>
              <w:pStyle w:val="14"/>
              <w:tabs>
                <w:tab w:val="left" w:pos="600"/>
              </w:tabs>
              <w:ind w:left="0" w:leftChars="0"/>
              <w:jc w:val="center"/>
              <w:rPr>
                <w:rFonts w:ascii="仿宋" w:hAnsi="仿宋" w:eastAsia="仿宋" w:cs="仿宋"/>
                <w:b/>
                <w:bCs/>
                <w:sz w:val="24"/>
              </w:rPr>
            </w:pPr>
            <w:r>
              <w:rPr>
                <w:rFonts w:hint="eastAsia" w:ascii="仿宋" w:hAnsi="仿宋" w:eastAsia="仿宋" w:cs="仿宋"/>
                <w:b/>
                <w:bCs/>
                <w:sz w:val="24"/>
              </w:rPr>
              <w:t>1</w:t>
            </w:r>
          </w:p>
        </w:tc>
        <w:tc>
          <w:tcPr>
            <w:tcW w:w="1426" w:type="dxa"/>
            <w:tcBorders>
              <w:top w:val="single" w:color="auto" w:sz="4" w:space="0"/>
              <w:left w:val="single" w:color="auto" w:sz="4" w:space="0"/>
              <w:bottom w:val="single" w:color="auto" w:sz="4" w:space="0"/>
              <w:right w:val="single" w:color="auto" w:sz="4" w:space="0"/>
            </w:tcBorders>
            <w:vAlign w:val="center"/>
          </w:tcPr>
          <w:p w14:paraId="7687107A">
            <w:pPr>
              <w:pStyle w:val="14"/>
              <w:tabs>
                <w:tab w:val="left" w:pos="600"/>
              </w:tabs>
              <w:ind w:left="0" w:leftChars="0"/>
              <w:jc w:val="center"/>
              <w:rPr>
                <w:rFonts w:hint="eastAsia" w:ascii="仿宋" w:hAnsi="仿宋" w:eastAsia="仿宋" w:cs="仿宋"/>
                <w:b/>
                <w:sz w:val="24"/>
                <w:lang w:val="en-US" w:eastAsia="zh-CN"/>
              </w:rPr>
            </w:pPr>
            <w:r>
              <w:rPr>
                <w:rFonts w:hint="eastAsia" w:ascii="仿宋" w:hAnsi="仿宋" w:eastAsia="仿宋" w:cs="仿宋"/>
                <w:b/>
                <w:sz w:val="24"/>
              </w:rPr>
              <w:t>报价</w:t>
            </w:r>
            <w:r>
              <w:rPr>
                <w:rFonts w:hint="eastAsia" w:ascii="仿宋" w:hAnsi="仿宋" w:eastAsia="仿宋" w:cs="仿宋"/>
                <w:b/>
                <w:sz w:val="24"/>
                <w:lang w:val="en-US" w:eastAsia="zh-CN"/>
              </w:rPr>
              <w:t>部分</w:t>
            </w:r>
          </w:p>
        </w:tc>
        <w:tc>
          <w:tcPr>
            <w:tcW w:w="878" w:type="dxa"/>
            <w:tcBorders>
              <w:top w:val="single" w:color="auto" w:sz="4" w:space="0"/>
              <w:left w:val="single" w:color="auto" w:sz="4" w:space="0"/>
              <w:bottom w:val="single" w:color="auto" w:sz="4" w:space="0"/>
              <w:right w:val="single" w:color="auto" w:sz="4" w:space="0"/>
            </w:tcBorders>
            <w:vAlign w:val="center"/>
          </w:tcPr>
          <w:p w14:paraId="72661867">
            <w:pPr>
              <w:pStyle w:val="14"/>
              <w:tabs>
                <w:tab w:val="left" w:pos="600"/>
              </w:tabs>
              <w:spacing w:line="400" w:lineRule="exact"/>
              <w:ind w:left="0" w:leftChars="0"/>
              <w:jc w:val="center"/>
              <w:rPr>
                <w:rFonts w:ascii="仿宋" w:hAnsi="仿宋" w:eastAsia="仿宋" w:cs="仿宋"/>
                <w:b/>
                <w:bCs/>
                <w:sz w:val="24"/>
              </w:rPr>
            </w:pPr>
            <w:r>
              <w:rPr>
                <w:rFonts w:hint="eastAsia" w:ascii="仿宋" w:hAnsi="仿宋" w:eastAsia="仿宋" w:cs="仿宋"/>
                <w:b/>
                <w:bCs/>
                <w:sz w:val="24"/>
              </w:rPr>
              <w:t>20</w:t>
            </w:r>
          </w:p>
        </w:tc>
        <w:tc>
          <w:tcPr>
            <w:tcW w:w="5734" w:type="dxa"/>
            <w:tcBorders>
              <w:top w:val="single" w:color="auto" w:sz="4" w:space="0"/>
              <w:left w:val="single" w:color="auto" w:sz="4" w:space="0"/>
              <w:bottom w:val="single" w:color="auto" w:sz="4" w:space="0"/>
              <w:right w:val="single" w:color="auto" w:sz="4" w:space="0"/>
            </w:tcBorders>
            <w:vAlign w:val="center"/>
          </w:tcPr>
          <w:p w14:paraId="2F22D2FD">
            <w:pPr>
              <w:pStyle w:val="14"/>
              <w:tabs>
                <w:tab w:val="left" w:pos="600"/>
              </w:tabs>
              <w:spacing w:line="320" w:lineRule="exact"/>
              <w:ind w:left="0" w:leftChars="0"/>
              <w:rPr>
                <w:rFonts w:ascii="仿宋" w:hAnsi="仿宋" w:eastAsia="仿宋" w:cs="仿宋"/>
                <w:sz w:val="24"/>
              </w:rPr>
            </w:pPr>
            <w:r>
              <w:rPr>
                <w:rFonts w:hint="eastAsia" w:ascii="仿宋" w:hAnsi="仿宋" w:eastAsia="仿宋" w:cs="仿宋"/>
                <w:sz w:val="24"/>
              </w:rPr>
              <w:t>综合评分法中的价格分统一采用低价优先法计算，即满足磋商文件要求且最低的报价为基准价，其价格分为满分。其他供应商的价格分统一按照下列公式计算：</w:t>
            </w:r>
          </w:p>
          <w:p w14:paraId="65EDF927">
            <w:pPr>
              <w:pStyle w:val="14"/>
              <w:tabs>
                <w:tab w:val="left" w:pos="600"/>
              </w:tabs>
              <w:spacing w:line="320" w:lineRule="exact"/>
              <w:ind w:left="0" w:leftChars="0"/>
              <w:rPr>
                <w:rFonts w:ascii="仿宋" w:hAnsi="仿宋" w:eastAsia="仿宋" w:cs="仿宋"/>
                <w:sz w:val="24"/>
              </w:rPr>
            </w:pPr>
            <w:r>
              <w:rPr>
                <w:rFonts w:hint="eastAsia" w:ascii="仿宋" w:hAnsi="仿宋" w:eastAsia="仿宋" w:cs="仿宋"/>
                <w:sz w:val="24"/>
              </w:rPr>
              <w:t>最后报价得分=(磋商基准价／最后报价)×100×价格权重</w:t>
            </w:r>
          </w:p>
        </w:tc>
      </w:tr>
      <w:tr w14:paraId="7AB85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tcBorders>
              <w:top w:val="single" w:color="auto" w:sz="4" w:space="0"/>
              <w:left w:val="single" w:color="auto" w:sz="4" w:space="0"/>
              <w:bottom w:val="single" w:color="auto" w:sz="4" w:space="0"/>
              <w:right w:val="single" w:color="auto" w:sz="4" w:space="0"/>
            </w:tcBorders>
            <w:vAlign w:val="center"/>
          </w:tcPr>
          <w:p w14:paraId="21CE3BF8">
            <w:pPr>
              <w:pStyle w:val="14"/>
              <w:tabs>
                <w:tab w:val="left" w:pos="600"/>
              </w:tabs>
              <w:ind w:left="0" w:leftChars="0"/>
              <w:jc w:val="center"/>
              <w:rPr>
                <w:rFonts w:ascii="仿宋" w:hAnsi="仿宋" w:eastAsia="仿宋" w:cs="仿宋"/>
                <w:b/>
                <w:sz w:val="24"/>
              </w:rPr>
            </w:pPr>
            <w:r>
              <w:rPr>
                <w:rFonts w:hint="eastAsia" w:ascii="仿宋" w:hAnsi="仿宋" w:eastAsia="仿宋" w:cs="仿宋"/>
                <w:b/>
                <w:sz w:val="24"/>
              </w:rPr>
              <w:t>2</w:t>
            </w:r>
          </w:p>
        </w:tc>
        <w:tc>
          <w:tcPr>
            <w:tcW w:w="1426" w:type="dxa"/>
            <w:tcBorders>
              <w:top w:val="single" w:color="auto" w:sz="4" w:space="0"/>
              <w:left w:val="single" w:color="auto" w:sz="4" w:space="0"/>
              <w:bottom w:val="single" w:color="auto" w:sz="4" w:space="0"/>
              <w:right w:val="single" w:color="auto" w:sz="4" w:space="0"/>
            </w:tcBorders>
            <w:vAlign w:val="center"/>
          </w:tcPr>
          <w:p w14:paraId="4AD7CE6C">
            <w:pPr>
              <w:pStyle w:val="14"/>
              <w:tabs>
                <w:tab w:val="left" w:pos="600"/>
              </w:tabs>
              <w:ind w:left="0" w:leftChars="0"/>
              <w:rPr>
                <w:rFonts w:ascii="仿宋" w:hAnsi="仿宋" w:eastAsia="仿宋" w:cs="仿宋"/>
                <w:b/>
                <w:sz w:val="24"/>
              </w:rPr>
            </w:pPr>
          </w:p>
          <w:p w14:paraId="0688CEDD">
            <w:pPr>
              <w:pStyle w:val="14"/>
              <w:tabs>
                <w:tab w:val="left" w:pos="600"/>
              </w:tabs>
              <w:jc w:val="center"/>
              <w:rPr>
                <w:rFonts w:ascii="仿宋" w:hAnsi="仿宋" w:eastAsia="仿宋" w:cs="仿宋"/>
                <w:b/>
                <w:sz w:val="24"/>
              </w:rPr>
            </w:pPr>
          </w:p>
          <w:p w14:paraId="613135C0">
            <w:pPr>
              <w:pStyle w:val="14"/>
              <w:tabs>
                <w:tab w:val="left" w:pos="600"/>
              </w:tabs>
              <w:ind w:left="0" w:leftChars="0"/>
              <w:jc w:val="center"/>
              <w:rPr>
                <w:rFonts w:ascii="仿宋" w:hAnsi="仿宋" w:eastAsia="仿宋" w:cs="仿宋"/>
                <w:b/>
                <w:sz w:val="24"/>
              </w:rPr>
            </w:pPr>
            <w:r>
              <w:rPr>
                <w:rFonts w:hint="eastAsia" w:ascii="仿宋" w:hAnsi="仿宋" w:eastAsia="仿宋" w:cs="仿宋"/>
                <w:b/>
                <w:sz w:val="24"/>
              </w:rPr>
              <w:t>商务部分  (由评审小组共同认定)</w:t>
            </w:r>
          </w:p>
        </w:tc>
        <w:tc>
          <w:tcPr>
            <w:tcW w:w="878" w:type="dxa"/>
            <w:tcBorders>
              <w:top w:val="single" w:color="auto" w:sz="4" w:space="0"/>
              <w:left w:val="single" w:color="auto" w:sz="4" w:space="0"/>
              <w:bottom w:val="single" w:color="auto" w:sz="4" w:space="0"/>
              <w:right w:val="single" w:color="auto" w:sz="4" w:space="0"/>
            </w:tcBorders>
            <w:vAlign w:val="center"/>
          </w:tcPr>
          <w:p w14:paraId="6083B561">
            <w:pPr>
              <w:pStyle w:val="14"/>
              <w:tabs>
                <w:tab w:val="left" w:pos="600"/>
              </w:tabs>
              <w:spacing w:line="400" w:lineRule="exact"/>
              <w:ind w:left="0" w:leftChars="0"/>
              <w:jc w:val="center"/>
              <w:rPr>
                <w:rFonts w:ascii="仿宋" w:hAnsi="仿宋" w:eastAsia="仿宋" w:cs="仿宋"/>
                <w:b/>
                <w:bCs/>
                <w:sz w:val="24"/>
              </w:rPr>
            </w:pPr>
            <w:r>
              <w:rPr>
                <w:rFonts w:hint="eastAsia" w:ascii="仿宋" w:hAnsi="仿宋" w:eastAsia="仿宋" w:cs="仿宋"/>
                <w:b/>
                <w:sz w:val="24"/>
              </w:rPr>
              <w:t>15</w:t>
            </w:r>
          </w:p>
        </w:tc>
        <w:tc>
          <w:tcPr>
            <w:tcW w:w="5734" w:type="dxa"/>
            <w:tcBorders>
              <w:top w:val="single" w:color="auto" w:sz="4" w:space="0"/>
              <w:left w:val="single" w:color="auto" w:sz="4" w:space="0"/>
              <w:bottom w:val="single" w:color="auto" w:sz="4" w:space="0"/>
              <w:right w:val="single" w:color="auto" w:sz="4" w:space="0"/>
            </w:tcBorders>
            <w:vAlign w:val="center"/>
          </w:tcPr>
          <w:p w14:paraId="75F2A597">
            <w:pPr>
              <w:pStyle w:val="14"/>
              <w:tabs>
                <w:tab w:val="left" w:pos="600"/>
              </w:tabs>
              <w:spacing w:line="320" w:lineRule="exact"/>
              <w:ind w:left="0" w:leftChars="0"/>
              <w:rPr>
                <w:rFonts w:ascii="仿宋" w:hAnsi="仿宋" w:eastAsia="仿宋" w:cs="仿宋"/>
                <w:sz w:val="24"/>
              </w:rPr>
            </w:pPr>
            <w:r>
              <w:rPr>
                <w:rFonts w:hint="eastAsia" w:ascii="仿宋" w:hAnsi="仿宋" w:eastAsia="仿宋" w:cs="仿宋"/>
                <w:sz w:val="24"/>
              </w:rPr>
              <w:t>1.相关业绩证明（15分）</w:t>
            </w:r>
          </w:p>
          <w:p w14:paraId="25F377F0">
            <w:pPr>
              <w:pStyle w:val="14"/>
              <w:tabs>
                <w:tab w:val="left" w:pos="600"/>
              </w:tabs>
              <w:spacing w:line="320" w:lineRule="exact"/>
              <w:ind w:left="0" w:leftChars="0"/>
              <w:rPr>
                <w:rFonts w:ascii="仿宋" w:hAnsi="仿宋" w:eastAsia="仿宋" w:cs="仿宋"/>
                <w:sz w:val="24"/>
              </w:rPr>
            </w:pPr>
            <w:bookmarkStart w:id="77" w:name="OLE_LINK5"/>
            <w:bookmarkStart w:id="78" w:name="OLE_LINK6"/>
            <w:r>
              <w:rPr>
                <w:rFonts w:hint="eastAsia" w:ascii="仿宋" w:hAnsi="仿宋" w:eastAsia="仿宋" w:cs="仿宋"/>
                <w:sz w:val="24"/>
              </w:rPr>
              <w:t>磋商供应商近3年承担过一项与拟磋商工程为同类型工程的，得3分，最高得15分。</w:t>
            </w:r>
          </w:p>
          <w:p w14:paraId="0C188E2D">
            <w:pPr>
              <w:pStyle w:val="14"/>
              <w:tabs>
                <w:tab w:val="left" w:pos="600"/>
              </w:tabs>
              <w:spacing w:line="320" w:lineRule="exact"/>
              <w:ind w:left="0" w:leftChars="0"/>
              <w:rPr>
                <w:rFonts w:ascii="仿宋" w:hAnsi="仿宋" w:eastAsia="仿宋" w:cs="仿宋"/>
                <w:sz w:val="24"/>
              </w:rPr>
            </w:pPr>
            <w:r>
              <w:rPr>
                <w:rFonts w:hint="eastAsia" w:ascii="仿宋" w:hAnsi="仿宋" w:eastAsia="仿宋" w:cs="仿宋"/>
                <w:sz w:val="24"/>
              </w:rPr>
              <w:t>注：</w:t>
            </w:r>
          </w:p>
          <w:p w14:paraId="02F2434D">
            <w:pPr>
              <w:pStyle w:val="14"/>
              <w:tabs>
                <w:tab w:val="left" w:pos="600"/>
              </w:tabs>
              <w:spacing w:line="320" w:lineRule="exact"/>
              <w:ind w:left="0" w:leftChars="0"/>
              <w:rPr>
                <w:rFonts w:ascii="仿宋" w:hAnsi="仿宋" w:eastAsia="仿宋" w:cs="仿宋"/>
                <w:sz w:val="24"/>
              </w:rPr>
            </w:pPr>
            <w:r>
              <w:rPr>
                <w:rFonts w:hint="eastAsia" w:ascii="仿宋" w:hAnsi="仿宋" w:eastAsia="仿宋" w:cs="仿宋"/>
                <w:sz w:val="24"/>
              </w:rPr>
              <w:t>①近三年完成的同类型工程从磋商截止日往前三年内，时间认定以合同签订时间为准。</w:t>
            </w:r>
          </w:p>
          <w:p w14:paraId="7B946FC8">
            <w:pPr>
              <w:pStyle w:val="14"/>
              <w:tabs>
                <w:tab w:val="left" w:pos="600"/>
              </w:tabs>
              <w:spacing w:line="320" w:lineRule="exact"/>
              <w:ind w:left="0" w:leftChars="0"/>
              <w:rPr>
                <w:rFonts w:ascii="仿宋" w:hAnsi="仿宋" w:eastAsia="仿宋" w:cs="仿宋"/>
                <w:sz w:val="24"/>
              </w:rPr>
            </w:pPr>
            <w:r>
              <w:rPr>
                <w:rFonts w:hint="eastAsia" w:ascii="仿宋" w:hAnsi="仿宋" w:eastAsia="仿宋" w:cs="仿宋"/>
                <w:sz w:val="24"/>
              </w:rPr>
              <w:t>②同类型工程业绩是以同一工程合同协议书、中标（成交）通知书为准。</w:t>
            </w:r>
            <w:bookmarkEnd w:id="77"/>
            <w:bookmarkEnd w:id="78"/>
          </w:p>
        </w:tc>
      </w:tr>
      <w:tr w14:paraId="7F1F7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vMerge w:val="restart"/>
            <w:tcBorders>
              <w:top w:val="single" w:color="auto" w:sz="4" w:space="0"/>
              <w:left w:val="single" w:color="auto" w:sz="4" w:space="0"/>
              <w:bottom w:val="single" w:color="auto" w:sz="4" w:space="0"/>
              <w:right w:val="single" w:color="auto" w:sz="4" w:space="0"/>
            </w:tcBorders>
            <w:vAlign w:val="center"/>
          </w:tcPr>
          <w:p w14:paraId="6A22B853">
            <w:pPr>
              <w:pStyle w:val="14"/>
              <w:tabs>
                <w:tab w:val="left" w:pos="600"/>
              </w:tabs>
              <w:ind w:left="0" w:leftChars="0"/>
              <w:jc w:val="center"/>
              <w:rPr>
                <w:rFonts w:ascii="仿宋" w:hAnsi="仿宋" w:eastAsia="仿宋" w:cs="仿宋"/>
                <w:b/>
                <w:sz w:val="24"/>
              </w:rPr>
            </w:pPr>
            <w:r>
              <w:rPr>
                <w:rFonts w:hint="eastAsia" w:ascii="仿宋" w:hAnsi="仿宋" w:eastAsia="仿宋" w:cs="仿宋"/>
                <w:b/>
                <w:sz w:val="24"/>
              </w:rPr>
              <w:t>3</w:t>
            </w:r>
          </w:p>
        </w:tc>
        <w:tc>
          <w:tcPr>
            <w:tcW w:w="1426" w:type="dxa"/>
            <w:vMerge w:val="restart"/>
            <w:tcBorders>
              <w:top w:val="single" w:color="auto" w:sz="4" w:space="0"/>
              <w:left w:val="single" w:color="auto" w:sz="4" w:space="0"/>
              <w:bottom w:val="single" w:color="auto" w:sz="4" w:space="0"/>
              <w:right w:val="single" w:color="auto" w:sz="4" w:space="0"/>
            </w:tcBorders>
            <w:vAlign w:val="center"/>
          </w:tcPr>
          <w:p w14:paraId="7947FF53">
            <w:pPr>
              <w:pStyle w:val="14"/>
              <w:tabs>
                <w:tab w:val="left" w:pos="600"/>
              </w:tabs>
              <w:ind w:left="0" w:leftChars="0"/>
              <w:jc w:val="center"/>
              <w:rPr>
                <w:rFonts w:ascii="仿宋" w:hAnsi="仿宋" w:eastAsia="仿宋" w:cs="仿宋"/>
                <w:b/>
                <w:sz w:val="24"/>
                <w:shd w:val="clear" w:color="auto" w:fill="FFFF00"/>
              </w:rPr>
            </w:pPr>
            <w:r>
              <w:rPr>
                <w:rFonts w:hint="eastAsia" w:ascii="仿宋" w:hAnsi="仿宋" w:eastAsia="仿宋" w:cs="仿宋"/>
                <w:b/>
                <w:sz w:val="24"/>
              </w:rPr>
              <w:t>技术部分</w:t>
            </w:r>
          </w:p>
        </w:tc>
        <w:tc>
          <w:tcPr>
            <w:tcW w:w="878" w:type="dxa"/>
            <w:vMerge w:val="restart"/>
            <w:tcBorders>
              <w:top w:val="single" w:color="auto" w:sz="4" w:space="0"/>
              <w:left w:val="single" w:color="auto" w:sz="4" w:space="0"/>
              <w:bottom w:val="single" w:color="auto" w:sz="4" w:space="0"/>
              <w:right w:val="single" w:color="auto" w:sz="4" w:space="0"/>
            </w:tcBorders>
            <w:vAlign w:val="center"/>
          </w:tcPr>
          <w:p w14:paraId="41A7B1EB">
            <w:pPr>
              <w:pStyle w:val="14"/>
              <w:tabs>
                <w:tab w:val="left" w:pos="600"/>
              </w:tabs>
              <w:spacing w:line="400" w:lineRule="exact"/>
              <w:ind w:left="0" w:leftChars="0"/>
              <w:jc w:val="center"/>
              <w:rPr>
                <w:rFonts w:ascii="仿宋" w:hAnsi="仿宋" w:eastAsia="仿宋" w:cs="仿宋"/>
                <w:b/>
                <w:sz w:val="24"/>
                <w:shd w:val="clear" w:color="auto" w:fill="FFFF00"/>
              </w:rPr>
            </w:pPr>
            <w:r>
              <w:rPr>
                <w:rFonts w:hint="eastAsia" w:ascii="仿宋" w:hAnsi="仿宋" w:eastAsia="仿宋" w:cs="仿宋"/>
                <w:b/>
                <w:sz w:val="24"/>
              </w:rPr>
              <w:t>65</w:t>
            </w:r>
          </w:p>
        </w:tc>
        <w:tc>
          <w:tcPr>
            <w:tcW w:w="5734" w:type="dxa"/>
            <w:tcBorders>
              <w:top w:val="single" w:color="auto" w:sz="4" w:space="0"/>
              <w:left w:val="single" w:color="auto" w:sz="4" w:space="0"/>
              <w:bottom w:val="single" w:color="auto" w:sz="4" w:space="0"/>
              <w:right w:val="single" w:color="auto" w:sz="4" w:space="0"/>
            </w:tcBorders>
            <w:vAlign w:val="center"/>
          </w:tcPr>
          <w:p w14:paraId="06F2E1D8">
            <w:pPr>
              <w:pStyle w:val="14"/>
              <w:tabs>
                <w:tab w:val="left" w:pos="600"/>
              </w:tabs>
              <w:spacing w:line="320" w:lineRule="exact"/>
              <w:ind w:left="0" w:leftChars="0"/>
              <w:rPr>
                <w:rFonts w:hint="eastAsia" w:ascii="仿宋" w:hAnsi="仿宋" w:eastAsia="仿宋" w:cs="仿宋"/>
                <w:sz w:val="24"/>
                <w:lang w:eastAsia="zh-CN"/>
              </w:rPr>
            </w:pPr>
            <w:r>
              <w:rPr>
                <w:rFonts w:hint="eastAsia" w:ascii="仿宋" w:hAnsi="仿宋" w:eastAsia="仿宋" w:cs="仿宋"/>
                <w:sz w:val="24"/>
                <w:lang w:val="en-US" w:eastAsia="zh-CN"/>
              </w:rPr>
              <w:t>1、</w:t>
            </w:r>
            <w:r>
              <w:rPr>
                <w:rFonts w:hint="eastAsia" w:ascii="仿宋" w:hAnsi="仿宋" w:eastAsia="仿宋" w:cs="仿宋"/>
                <w:sz w:val="24"/>
              </w:rPr>
              <w:t>施工组织方案</w:t>
            </w:r>
            <w:r>
              <w:rPr>
                <w:rFonts w:hint="eastAsia" w:ascii="仿宋" w:hAnsi="仿宋" w:eastAsia="仿宋" w:cs="仿宋"/>
                <w:sz w:val="24"/>
                <w:lang w:eastAsia="zh-CN"/>
              </w:rPr>
              <w:t>（</w:t>
            </w:r>
            <w:r>
              <w:rPr>
                <w:rFonts w:hint="eastAsia" w:ascii="仿宋" w:hAnsi="仿宋" w:eastAsia="仿宋" w:cs="仿宋"/>
                <w:sz w:val="24"/>
                <w:lang w:val="en-US" w:eastAsia="zh-CN"/>
              </w:rPr>
              <w:t>33分</w:t>
            </w:r>
            <w:r>
              <w:rPr>
                <w:rFonts w:hint="eastAsia" w:ascii="仿宋" w:hAnsi="仿宋" w:eastAsia="仿宋" w:cs="仿宋"/>
                <w:sz w:val="24"/>
                <w:lang w:eastAsia="zh-CN"/>
              </w:rPr>
              <w:t>）</w:t>
            </w:r>
          </w:p>
          <w:p w14:paraId="2C65D803">
            <w:pPr>
              <w:pStyle w:val="14"/>
              <w:tabs>
                <w:tab w:val="left" w:pos="600"/>
              </w:tabs>
              <w:spacing w:line="320" w:lineRule="exact"/>
              <w:ind w:left="0" w:leftChars="0"/>
              <w:rPr>
                <w:rFonts w:hint="eastAsia" w:ascii="仿宋" w:hAnsi="仿宋" w:eastAsia="仿宋" w:cs="仿宋"/>
                <w:sz w:val="24"/>
                <w:lang w:val="en-US" w:eastAsia="zh-CN"/>
              </w:rPr>
            </w:pPr>
            <w:r>
              <w:rPr>
                <w:rFonts w:hint="eastAsia" w:ascii="仿宋" w:hAnsi="仿宋" w:eastAsia="仿宋" w:cs="仿宋"/>
                <w:sz w:val="24"/>
                <w:lang w:val="en-US" w:eastAsia="zh-CN"/>
              </w:rPr>
              <w:t>供应商</w:t>
            </w:r>
            <w:r>
              <w:rPr>
                <w:rFonts w:hint="eastAsia" w:ascii="仿宋" w:hAnsi="仿宋" w:eastAsia="仿宋" w:cs="仿宋"/>
                <w:sz w:val="24"/>
              </w:rPr>
              <w:t>提供的施工组织方案</w:t>
            </w:r>
            <w:r>
              <w:rPr>
                <w:rFonts w:hint="eastAsia" w:ascii="仿宋" w:hAnsi="仿宋" w:eastAsia="仿宋" w:cs="仿宋"/>
                <w:sz w:val="24"/>
                <w:lang w:eastAsia="zh-CN"/>
              </w:rPr>
              <w:t>，</w:t>
            </w:r>
            <w:r>
              <w:rPr>
                <w:rFonts w:hint="eastAsia" w:ascii="仿宋" w:hAnsi="仿宋" w:eastAsia="仿宋" w:cs="仿宋"/>
                <w:sz w:val="24"/>
                <w:lang w:val="en-US" w:eastAsia="zh-CN"/>
              </w:rPr>
              <w:t>包括但不限于：①</w:t>
            </w:r>
            <w:r>
              <w:rPr>
                <w:rFonts w:hint="eastAsia" w:ascii="仿宋" w:hAnsi="仿宋" w:eastAsia="仿宋" w:cs="仿宋"/>
                <w:sz w:val="24"/>
              </w:rPr>
              <w:t>施工总体方案；</w:t>
            </w:r>
            <w:r>
              <w:rPr>
                <w:rFonts w:hint="eastAsia" w:ascii="仿宋" w:hAnsi="仿宋" w:eastAsia="仿宋" w:cs="仿宋"/>
                <w:sz w:val="24"/>
                <w:lang w:val="en-US" w:eastAsia="zh-CN"/>
              </w:rPr>
              <w:t>②</w:t>
            </w:r>
            <w:r>
              <w:rPr>
                <w:rFonts w:hint="eastAsia" w:ascii="仿宋" w:hAnsi="仿宋" w:eastAsia="仿宋" w:cs="仿宋"/>
                <w:sz w:val="24"/>
              </w:rPr>
              <w:t>关键部位施工方案；</w:t>
            </w:r>
            <w:r>
              <w:rPr>
                <w:rFonts w:hint="eastAsia" w:ascii="仿宋" w:hAnsi="仿宋" w:eastAsia="仿宋" w:cs="仿宋"/>
                <w:sz w:val="24"/>
                <w:lang w:val="en-US" w:eastAsia="zh-CN"/>
              </w:rPr>
              <w:t>③大型机械进出场方案</w:t>
            </w:r>
            <w:r>
              <w:rPr>
                <w:rFonts w:hint="eastAsia" w:ascii="仿宋" w:hAnsi="仿宋" w:eastAsia="仿宋" w:cs="仿宋"/>
                <w:sz w:val="24"/>
              </w:rPr>
              <w:t>；</w:t>
            </w:r>
            <w:r>
              <w:rPr>
                <w:rFonts w:hint="eastAsia" w:ascii="仿宋" w:hAnsi="仿宋" w:eastAsia="仿宋" w:cs="仿宋"/>
                <w:sz w:val="24"/>
                <w:lang w:val="en-US" w:eastAsia="zh-CN"/>
              </w:rPr>
              <w:t>④材料运输及材料进出场方案；⑤</w:t>
            </w:r>
            <w:r>
              <w:rPr>
                <w:rFonts w:hint="eastAsia" w:ascii="仿宋" w:hAnsi="仿宋" w:eastAsia="仿宋" w:cs="仿宋"/>
                <w:sz w:val="24"/>
              </w:rPr>
              <w:t>夜间施工方</w:t>
            </w:r>
            <w:r>
              <w:rPr>
                <w:rFonts w:hint="eastAsia" w:ascii="仿宋" w:hAnsi="仿宋" w:eastAsia="仿宋" w:cs="仿宋"/>
                <w:sz w:val="24"/>
                <w:lang w:val="en-US" w:eastAsia="zh-CN"/>
              </w:rPr>
              <w:t>案；⑥安全文明施工方案；⑦生活性和生产性临时设施方案；⑧施工安全措施；⑨施工应急方案措施；⑩新技术应用方案；⑪合理化建议等</w:t>
            </w:r>
          </w:p>
          <w:p w14:paraId="7977AC31">
            <w:pPr>
              <w:pStyle w:val="14"/>
              <w:tabs>
                <w:tab w:val="left" w:pos="600"/>
              </w:tabs>
              <w:spacing w:line="320" w:lineRule="exact"/>
              <w:ind w:left="0" w:leftChars="0"/>
              <w:rPr>
                <w:rFonts w:hint="eastAsia" w:ascii="仿宋" w:hAnsi="仿宋" w:eastAsia="仿宋" w:cs="仿宋"/>
                <w:sz w:val="24"/>
                <w:lang w:val="en-US" w:eastAsia="zh-CN"/>
              </w:rPr>
            </w:pPr>
            <w:r>
              <w:rPr>
                <w:rFonts w:hint="eastAsia" w:ascii="仿宋" w:hAnsi="仿宋" w:eastAsia="仿宋" w:cs="仿宋"/>
                <w:sz w:val="24"/>
                <w:lang w:val="en-US" w:eastAsia="zh-CN"/>
              </w:rPr>
              <w:t>每有一项缺失扣3分，每项有一处存在缺陷扣1分（最多扣2分）。说明：不提供者不得分。</w:t>
            </w:r>
          </w:p>
          <w:p w14:paraId="17DBD6F1">
            <w:pPr>
              <w:pStyle w:val="14"/>
              <w:tabs>
                <w:tab w:val="left" w:pos="600"/>
              </w:tabs>
              <w:spacing w:line="320" w:lineRule="exact"/>
              <w:ind w:left="0" w:leftChars="0"/>
              <w:rPr>
                <w:rFonts w:ascii="仿宋" w:hAnsi="仿宋" w:eastAsia="仿宋" w:cs="仿宋"/>
                <w:sz w:val="24"/>
              </w:rPr>
            </w:pPr>
            <w:r>
              <w:rPr>
                <w:rFonts w:hint="eastAsia" w:ascii="仿宋" w:hAnsi="仿宋" w:eastAsia="仿宋" w:cs="仿宋"/>
                <w:sz w:val="24"/>
                <w:lang w:val="en-US" w:eastAsia="zh-CN"/>
              </w:rPr>
              <w:t>（备注：缺陷包括但不限于方案内容不完善，表述不清、操作性差或与项目无关、逻辑错误、科学原理错误、表述错误、不符合本项目涉及的相关规范或标准要求的任意一种情形。）</w:t>
            </w:r>
          </w:p>
        </w:tc>
      </w:tr>
      <w:tr w14:paraId="377BC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vMerge w:val="continue"/>
            <w:tcBorders>
              <w:top w:val="single" w:color="auto" w:sz="4" w:space="0"/>
              <w:left w:val="single" w:color="auto" w:sz="4" w:space="0"/>
              <w:bottom w:val="single" w:color="auto" w:sz="4" w:space="0"/>
              <w:right w:val="single" w:color="auto" w:sz="4" w:space="0"/>
            </w:tcBorders>
            <w:vAlign w:val="center"/>
          </w:tcPr>
          <w:p w14:paraId="672488FB">
            <w:pPr>
              <w:widowControl/>
              <w:jc w:val="center"/>
              <w:rPr>
                <w:rFonts w:ascii="仿宋" w:hAnsi="仿宋" w:eastAsia="仿宋" w:cs="仿宋"/>
                <w:b/>
                <w:kern w:val="0"/>
                <w:sz w:val="24"/>
              </w:rPr>
            </w:pPr>
          </w:p>
        </w:tc>
        <w:tc>
          <w:tcPr>
            <w:tcW w:w="1426" w:type="dxa"/>
            <w:vMerge w:val="continue"/>
            <w:tcBorders>
              <w:top w:val="single" w:color="auto" w:sz="4" w:space="0"/>
              <w:left w:val="single" w:color="auto" w:sz="4" w:space="0"/>
              <w:bottom w:val="single" w:color="auto" w:sz="4" w:space="0"/>
              <w:right w:val="single" w:color="auto" w:sz="4" w:space="0"/>
            </w:tcBorders>
            <w:vAlign w:val="center"/>
          </w:tcPr>
          <w:p w14:paraId="45828B6B">
            <w:pPr>
              <w:widowControl/>
              <w:jc w:val="left"/>
              <w:rPr>
                <w:rFonts w:ascii="仿宋" w:hAnsi="仿宋" w:eastAsia="仿宋" w:cs="仿宋"/>
                <w:b/>
                <w:kern w:val="0"/>
                <w:sz w:val="24"/>
                <w:shd w:val="clear" w:color="auto" w:fill="FFFF00"/>
              </w:rPr>
            </w:pPr>
          </w:p>
        </w:tc>
        <w:tc>
          <w:tcPr>
            <w:tcW w:w="878" w:type="dxa"/>
            <w:vMerge w:val="continue"/>
            <w:tcBorders>
              <w:top w:val="single" w:color="auto" w:sz="4" w:space="0"/>
              <w:left w:val="single" w:color="auto" w:sz="4" w:space="0"/>
              <w:bottom w:val="single" w:color="auto" w:sz="4" w:space="0"/>
              <w:right w:val="single" w:color="auto" w:sz="4" w:space="0"/>
            </w:tcBorders>
            <w:vAlign w:val="center"/>
          </w:tcPr>
          <w:p w14:paraId="1499629C">
            <w:pPr>
              <w:widowControl/>
              <w:jc w:val="left"/>
              <w:rPr>
                <w:rFonts w:ascii="仿宋" w:hAnsi="仿宋" w:eastAsia="仿宋" w:cs="仿宋"/>
                <w:b/>
                <w:kern w:val="0"/>
                <w:sz w:val="24"/>
                <w:shd w:val="clear" w:color="auto" w:fill="FFFF00"/>
              </w:rPr>
            </w:pPr>
          </w:p>
        </w:tc>
        <w:tc>
          <w:tcPr>
            <w:tcW w:w="5734" w:type="dxa"/>
            <w:tcBorders>
              <w:top w:val="single" w:color="auto" w:sz="4" w:space="0"/>
              <w:left w:val="single" w:color="auto" w:sz="4" w:space="0"/>
              <w:bottom w:val="single" w:color="auto" w:sz="4" w:space="0"/>
              <w:right w:val="single" w:color="auto" w:sz="4" w:space="0"/>
            </w:tcBorders>
            <w:vAlign w:val="center"/>
          </w:tcPr>
          <w:p w14:paraId="19F286B8">
            <w:pPr>
              <w:pStyle w:val="14"/>
              <w:tabs>
                <w:tab w:val="left" w:pos="600"/>
              </w:tabs>
              <w:ind w:left="0" w:leftChars="0"/>
              <w:rPr>
                <w:rFonts w:hint="eastAsia" w:ascii="仿宋" w:hAnsi="仿宋" w:eastAsia="仿宋" w:cs="仿宋"/>
                <w:sz w:val="24"/>
                <w:lang w:eastAsia="zh-CN"/>
              </w:rPr>
            </w:pPr>
            <w:r>
              <w:rPr>
                <w:rFonts w:hint="eastAsia" w:ascii="仿宋" w:hAnsi="仿宋" w:eastAsia="仿宋" w:cs="仿宋"/>
                <w:sz w:val="24"/>
                <w:lang w:val="en-US" w:eastAsia="zh-CN"/>
              </w:rPr>
              <w:t>2</w:t>
            </w:r>
            <w:r>
              <w:rPr>
                <w:rFonts w:hint="eastAsia" w:ascii="仿宋" w:hAnsi="仿宋" w:eastAsia="仿宋" w:cs="仿宋"/>
                <w:sz w:val="24"/>
              </w:rPr>
              <w:t>、</w:t>
            </w:r>
            <w:r>
              <w:rPr>
                <w:rFonts w:hint="eastAsia" w:ascii="仿宋" w:hAnsi="仿宋" w:eastAsia="仿宋" w:cs="仿宋"/>
                <w:sz w:val="24"/>
                <w:lang w:val="en-US" w:eastAsia="zh-CN"/>
              </w:rPr>
              <w:t>计划安排</w:t>
            </w:r>
            <w:r>
              <w:rPr>
                <w:rFonts w:hint="eastAsia" w:ascii="仿宋" w:hAnsi="仿宋" w:eastAsia="仿宋" w:cs="仿宋"/>
                <w:sz w:val="24"/>
                <w:lang w:eastAsia="zh-CN"/>
              </w:rPr>
              <w:t>（</w:t>
            </w:r>
            <w:r>
              <w:rPr>
                <w:rFonts w:hint="eastAsia" w:ascii="仿宋" w:hAnsi="仿宋" w:eastAsia="仿宋" w:cs="仿宋"/>
                <w:sz w:val="24"/>
                <w:lang w:val="en-US" w:eastAsia="zh-CN"/>
              </w:rPr>
              <w:t>16分</w:t>
            </w:r>
            <w:r>
              <w:rPr>
                <w:rFonts w:hint="eastAsia" w:ascii="仿宋" w:hAnsi="仿宋" w:eastAsia="仿宋" w:cs="仿宋"/>
                <w:sz w:val="24"/>
                <w:lang w:eastAsia="zh-CN"/>
              </w:rPr>
              <w:t>）</w:t>
            </w:r>
          </w:p>
          <w:p w14:paraId="71291DF3">
            <w:pPr>
              <w:pStyle w:val="14"/>
              <w:tabs>
                <w:tab w:val="left" w:pos="600"/>
              </w:tabs>
              <w:ind w:left="0" w:leftChars="0"/>
              <w:rPr>
                <w:rFonts w:hint="eastAsia" w:ascii="仿宋" w:hAnsi="仿宋" w:eastAsia="仿宋" w:cs="仿宋"/>
                <w:sz w:val="24"/>
                <w:lang w:val="en-US" w:eastAsia="zh-CN"/>
              </w:rPr>
            </w:pPr>
            <w:r>
              <w:rPr>
                <w:rFonts w:hint="eastAsia" w:ascii="仿宋" w:hAnsi="仿宋" w:eastAsia="仿宋" w:cs="仿宋"/>
                <w:sz w:val="24"/>
                <w:lang w:val="en-US" w:eastAsia="zh-CN"/>
              </w:rPr>
              <w:t>供应商提供</w:t>
            </w:r>
            <w:r>
              <w:rPr>
                <w:rFonts w:hint="eastAsia" w:ascii="仿宋" w:hAnsi="仿宋" w:eastAsia="仿宋" w:cs="仿宋"/>
                <w:sz w:val="24"/>
              </w:rPr>
              <w:t>的施工</w:t>
            </w:r>
            <w:r>
              <w:rPr>
                <w:rFonts w:hint="eastAsia" w:ascii="仿宋" w:hAnsi="仿宋" w:eastAsia="仿宋" w:cs="仿宋"/>
                <w:sz w:val="24"/>
                <w:lang w:val="en-US" w:eastAsia="zh-CN"/>
              </w:rPr>
              <w:t>计划安排，包括但不限于：①劳动力投入情况；②机械设备配置情况；③工期计划安排及影响工期应对方案；④项目班子配备情况等</w:t>
            </w:r>
          </w:p>
          <w:p w14:paraId="3FA3CEAF">
            <w:pPr>
              <w:pStyle w:val="14"/>
              <w:tabs>
                <w:tab w:val="left" w:pos="600"/>
              </w:tabs>
              <w:ind w:left="0" w:leftChars="0"/>
              <w:rPr>
                <w:rFonts w:hint="eastAsia" w:ascii="仿宋" w:hAnsi="仿宋" w:eastAsia="仿宋" w:cs="仿宋"/>
                <w:sz w:val="24"/>
                <w:lang w:val="en-US" w:eastAsia="zh-CN"/>
              </w:rPr>
            </w:pPr>
            <w:r>
              <w:rPr>
                <w:rFonts w:hint="eastAsia" w:ascii="仿宋" w:hAnsi="仿宋" w:eastAsia="仿宋" w:cs="仿宋"/>
                <w:sz w:val="24"/>
                <w:lang w:val="en-US" w:eastAsia="zh-CN"/>
              </w:rPr>
              <w:t>每有一项缺失扣4分。每项有一处存在缺陷扣1分（最多扣3分）。说明：不提供者不得分。</w:t>
            </w:r>
          </w:p>
          <w:p w14:paraId="01D095F3">
            <w:pPr>
              <w:pStyle w:val="14"/>
              <w:tabs>
                <w:tab w:val="left" w:pos="600"/>
              </w:tabs>
              <w:ind w:left="0" w:leftChars="0"/>
              <w:rPr>
                <w:rFonts w:ascii="仿宋" w:hAnsi="仿宋" w:eastAsia="仿宋" w:cs="仿宋"/>
                <w:sz w:val="24"/>
              </w:rPr>
            </w:pPr>
            <w:r>
              <w:rPr>
                <w:rFonts w:hint="eastAsia" w:ascii="仿宋" w:hAnsi="仿宋" w:eastAsia="仿宋" w:cs="仿宋"/>
                <w:sz w:val="24"/>
                <w:lang w:val="en-US" w:eastAsia="zh-CN"/>
              </w:rPr>
              <w:t>（备注：缺陷包括但不限于方案内容不完善，表述不清、操作性差或与项目无关、逻辑错误、科学原理错误、表述错误、不符合本项目涉及的相关规范或标准要求的任意一种情形。）</w:t>
            </w:r>
          </w:p>
        </w:tc>
      </w:tr>
      <w:tr w14:paraId="78294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vMerge w:val="continue"/>
            <w:tcBorders>
              <w:top w:val="single" w:color="auto" w:sz="4" w:space="0"/>
              <w:left w:val="single" w:color="auto" w:sz="4" w:space="0"/>
              <w:bottom w:val="single" w:color="auto" w:sz="4" w:space="0"/>
              <w:right w:val="single" w:color="auto" w:sz="4" w:space="0"/>
            </w:tcBorders>
            <w:vAlign w:val="center"/>
          </w:tcPr>
          <w:p w14:paraId="48B95EB8">
            <w:pPr>
              <w:widowControl/>
              <w:jc w:val="center"/>
              <w:rPr>
                <w:rFonts w:ascii="仿宋" w:hAnsi="仿宋" w:eastAsia="仿宋" w:cs="仿宋"/>
                <w:b/>
                <w:kern w:val="0"/>
                <w:sz w:val="24"/>
              </w:rPr>
            </w:pPr>
          </w:p>
        </w:tc>
        <w:tc>
          <w:tcPr>
            <w:tcW w:w="1426" w:type="dxa"/>
            <w:vMerge w:val="continue"/>
            <w:tcBorders>
              <w:top w:val="single" w:color="auto" w:sz="4" w:space="0"/>
              <w:left w:val="single" w:color="auto" w:sz="4" w:space="0"/>
              <w:bottom w:val="single" w:color="auto" w:sz="4" w:space="0"/>
              <w:right w:val="single" w:color="auto" w:sz="4" w:space="0"/>
            </w:tcBorders>
            <w:vAlign w:val="center"/>
          </w:tcPr>
          <w:p w14:paraId="66FE2815">
            <w:pPr>
              <w:widowControl/>
              <w:jc w:val="left"/>
              <w:rPr>
                <w:rFonts w:ascii="仿宋" w:hAnsi="仿宋" w:eastAsia="仿宋" w:cs="仿宋"/>
                <w:b/>
                <w:kern w:val="0"/>
                <w:sz w:val="24"/>
                <w:shd w:val="clear" w:color="auto" w:fill="FFFF00"/>
              </w:rPr>
            </w:pPr>
          </w:p>
        </w:tc>
        <w:tc>
          <w:tcPr>
            <w:tcW w:w="878" w:type="dxa"/>
            <w:vMerge w:val="continue"/>
            <w:tcBorders>
              <w:top w:val="single" w:color="auto" w:sz="4" w:space="0"/>
              <w:left w:val="single" w:color="auto" w:sz="4" w:space="0"/>
              <w:bottom w:val="single" w:color="auto" w:sz="4" w:space="0"/>
              <w:right w:val="single" w:color="auto" w:sz="4" w:space="0"/>
            </w:tcBorders>
            <w:vAlign w:val="center"/>
          </w:tcPr>
          <w:p w14:paraId="23230616">
            <w:pPr>
              <w:widowControl/>
              <w:jc w:val="left"/>
              <w:rPr>
                <w:rFonts w:ascii="仿宋" w:hAnsi="仿宋" w:eastAsia="仿宋" w:cs="仿宋"/>
                <w:b/>
                <w:kern w:val="0"/>
                <w:sz w:val="24"/>
                <w:shd w:val="clear" w:color="auto" w:fill="FFFF00"/>
              </w:rPr>
            </w:pPr>
          </w:p>
        </w:tc>
        <w:tc>
          <w:tcPr>
            <w:tcW w:w="5734" w:type="dxa"/>
            <w:tcBorders>
              <w:top w:val="single" w:color="auto" w:sz="4" w:space="0"/>
              <w:left w:val="single" w:color="auto" w:sz="4" w:space="0"/>
              <w:bottom w:val="single" w:color="auto" w:sz="4" w:space="0"/>
              <w:right w:val="single" w:color="auto" w:sz="4" w:space="0"/>
            </w:tcBorders>
            <w:vAlign w:val="center"/>
          </w:tcPr>
          <w:p w14:paraId="28A9EFFB">
            <w:pPr>
              <w:pStyle w:val="14"/>
              <w:tabs>
                <w:tab w:val="left" w:pos="600"/>
              </w:tabs>
              <w:ind w:left="0" w:leftChars="0"/>
              <w:rPr>
                <w:rFonts w:hint="eastAsia" w:ascii="仿宋" w:hAnsi="仿宋" w:eastAsia="仿宋" w:cs="仿宋"/>
                <w:sz w:val="24"/>
                <w:lang w:val="en-US" w:eastAsia="zh-CN"/>
              </w:rPr>
            </w:pPr>
            <w:r>
              <w:rPr>
                <w:rFonts w:hint="eastAsia" w:ascii="仿宋" w:hAnsi="仿宋" w:eastAsia="仿宋" w:cs="仿宋"/>
                <w:sz w:val="24"/>
                <w:lang w:val="en-US" w:eastAsia="zh-CN"/>
              </w:rPr>
              <w:t>3、保障措施（16分）</w:t>
            </w:r>
          </w:p>
          <w:p w14:paraId="41802A24">
            <w:pPr>
              <w:pStyle w:val="14"/>
              <w:tabs>
                <w:tab w:val="left" w:pos="600"/>
              </w:tabs>
              <w:ind w:left="0" w:leftChars="0"/>
              <w:rPr>
                <w:rFonts w:hint="eastAsia" w:ascii="仿宋" w:hAnsi="仿宋" w:eastAsia="仿宋" w:cs="仿宋"/>
                <w:sz w:val="24"/>
                <w:lang w:val="en-US" w:eastAsia="zh-CN"/>
              </w:rPr>
            </w:pPr>
            <w:r>
              <w:rPr>
                <w:rFonts w:hint="eastAsia" w:ascii="仿宋" w:hAnsi="仿宋" w:eastAsia="仿宋" w:cs="仿宋"/>
                <w:sz w:val="24"/>
                <w:lang w:val="en-US" w:eastAsia="zh-CN"/>
              </w:rPr>
              <w:t>根据供应商提供的保障措施，保障措施包含但不限于：①质量保障措施；②进度保障措施；③安全、文明保障措施；④环保、消防、降噪保障措施。</w:t>
            </w:r>
          </w:p>
          <w:p w14:paraId="39ECFD99">
            <w:pPr>
              <w:pStyle w:val="14"/>
              <w:tabs>
                <w:tab w:val="left" w:pos="600"/>
              </w:tabs>
              <w:ind w:left="0" w:leftChars="0"/>
              <w:rPr>
                <w:rFonts w:hint="eastAsia" w:ascii="仿宋" w:hAnsi="仿宋" w:eastAsia="仿宋" w:cs="仿宋"/>
                <w:sz w:val="24"/>
                <w:lang w:val="en-US" w:eastAsia="zh-CN"/>
              </w:rPr>
            </w:pPr>
            <w:r>
              <w:rPr>
                <w:rFonts w:hint="eastAsia" w:ascii="仿宋" w:hAnsi="仿宋" w:eastAsia="仿宋" w:cs="仿宋"/>
                <w:sz w:val="24"/>
                <w:lang w:val="en-US" w:eastAsia="zh-CN"/>
              </w:rPr>
              <w:t>每有一项缺失扣4分。每项有一处存在缺陷扣1分（最多扣3分）。说明：不提供者不得分。</w:t>
            </w:r>
          </w:p>
          <w:p w14:paraId="16C07E1B">
            <w:pPr>
              <w:pStyle w:val="14"/>
              <w:tabs>
                <w:tab w:val="left" w:pos="600"/>
              </w:tabs>
              <w:ind w:left="0" w:leftChars="0"/>
              <w:rPr>
                <w:rFonts w:ascii="仿宋" w:hAnsi="仿宋" w:eastAsia="仿宋" w:cs="仿宋"/>
                <w:sz w:val="24"/>
              </w:rPr>
            </w:pPr>
            <w:r>
              <w:rPr>
                <w:rFonts w:hint="eastAsia" w:ascii="仿宋" w:hAnsi="仿宋" w:eastAsia="仿宋" w:cs="仿宋"/>
                <w:sz w:val="24"/>
                <w:lang w:val="en-US" w:eastAsia="zh-CN"/>
              </w:rPr>
              <w:t>（备注：缺陷包括但不限于措施不完善，表述不清、操作性差或与项目无关、逻辑错误、科学原理错误、表述错误、不符合本项目涉及的相关规范或标准要求的任意一种情形。）</w:t>
            </w:r>
          </w:p>
        </w:tc>
      </w:tr>
    </w:tbl>
    <w:p w14:paraId="2261B1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eastAsia="仿宋_GB2312"/>
        </w:rPr>
        <w:sectPr>
          <w:pgSz w:w="11906" w:h="16838"/>
          <w:pgMar w:top="1440" w:right="1486" w:bottom="1440" w:left="1800" w:header="851" w:footer="992" w:gutter="0"/>
          <w:cols w:space="720" w:num="1"/>
          <w:docGrid w:type="lines" w:linePitch="312" w:charSpace="0"/>
        </w:sectPr>
      </w:pPr>
    </w:p>
    <w:p w14:paraId="7ED12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56" w:afterLines="50" w:line="600" w:lineRule="exact"/>
        <w:jc w:val="center"/>
        <w:outlineLvl w:val="0"/>
        <w:rPr>
          <w:rFonts w:ascii="仿宋" w:hAnsi="仿宋" w:eastAsia="仿宋" w:cs="仿宋"/>
          <w:b/>
          <w:kern w:val="0"/>
          <w:sz w:val="24"/>
        </w:rPr>
      </w:pPr>
      <w:r>
        <w:rPr>
          <w:rFonts w:hint="eastAsia" w:ascii="仿宋" w:hAnsi="仿宋" w:eastAsia="仿宋" w:cs="仿宋"/>
          <w:b/>
          <w:bCs/>
          <w:kern w:val="0"/>
          <w:sz w:val="32"/>
          <w:szCs w:val="32"/>
        </w:rPr>
        <w:t>第五部分  商务、技术要求</w:t>
      </w:r>
      <w:bookmarkEnd w:id="74"/>
      <w:bookmarkEnd w:id="75"/>
      <w:bookmarkEnd w:id="76"/>
    </w:p>
    <w:p w14:paraId="0C2C08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仿宋" w:hAnsi="仿宋" w:eastAsia="仿宋" w:cs="仿宋"/>
          <w:b/>
          <w:bCs/>
          <w:sz w:val="24"/>
        </w:rPr>
      </w:pPr>
      <w:bookmarkStart w:id="79" w:name="_Toc29707"/>
      <w:bookmarkStart w:id="80" w:name="_Toc16640"/>
      <w:bookmarkStart w:id="81" w:name="_Toc23173"/>
      <w:r>
        <w:rPr>
          <w:rFonts w:hint="eastAsia" w:ascii="仿宋" w:hAnsi="仿宋" w:eastAsia="仿宋" w:cs="仿宋"/>
          <w:b/>
          <w:bCs/>
          <w:sz w:val="24"/>
        </w:rPr>
        <w:t>一、商务要求：</w:t>
      </w:r>
    </w:p>
    <w:p w14:paraId="779C1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仿宋"/>
          <w:sz w:val="24"/>
        </w:rPr>
      </w:pPr>
      <w:r>
        <w:rPr>
          <w:rFonts w:hint="eastAsia" w:ascii="仿宋" w:hAnsi="仿宋" w:eastAsia="仿宋" w:cs="仿宋"/>
          <w:sz w:val="24"/>
        </w:rPr>
        <w:t>1.项目名称：</w:t>
      </w:r>
      <w:r>
        <w:rPr>
          <w:rFonts w:hint="eastAsia" w:ascii="仿宋" w:hAnsi="仿宋" w:eastAsia="仿宋" w:cs="仿宋"/>
          <w:sz w:val="24"/>
          <w:lang w:val="en-US" w:eastAsia="zh-CN"/>
        </w:rPr>
        <w:t>2026年兴县康宁镇闫罗坪村河堤建设项目</w:t>
      </w:r>
    </w:p>
    <w:p w14:paraId="6A97E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仿宋"/>
          <w:sz w:val="24"/>
        </w:rPr>
      </w:pPr>
      <w:r>
        <w:rPr>
          <w:rFonts w:hint="eastAsia" w:ascii="仿宋" w:hAnsi="仿宋" w:eastAsia="仿宋" w:cs="仿宋"/>
          <w:sz w:val="24"/>
        </w:rPr>
        <w:t>2.工程主要内容：</w:t>
      </w:r>
      <w:r>
        <w:rPr>
          <w:rFonts w:hint="eastAsia" w:ascii="仿宋" w:hAnsi="仿宋" w:eastAsia="仿宋" w:cs="仿宋"/>
          <w:sz w:val="24"/>
          <w:lang w:val="en-US" w:eastAsia="zh-CN"/>
        </w:rPr>
        <w:t>本工程全长350m，在红月沟闫罗坪村段右岸新建浆砌石护地坝300m，对砌筑护地坝段进行河道疏浚350m。本工程主要防护对象为闫罗坪耕地及大棚菜地，防护等级为V等，工程规模属小（2）型，主要建筑物级别为5级，防洪标准为10年一遇洪水设计，</w:t>
      </w:r>
      <w:r>
        <w:rPr>
          <w:rFonts w:hint="eastAsia" w:ascii="仿宋" w:hAnsi="仿宋" w:eastAsia="仿宋" w:cs="仿宋"/>
          <w:sz w:val="24"/>
        </w:rPr>
        <w:t>具体内容详见工程量清单。</w:t>
      </w:r>
    </w:p>
    <w:p w14:paraId="155AB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仿宋"/>
          <w:sz w:val="24"/>
        </w:rPr>
      </w:pPr>
      <w:r>
        <w:rPr>
          <w:rFonts w:hint="eastAsia" w:ascii="仿宋" w:hAnsi="仿宋" w:eastAsia="仿宋" w:cs="仿宋"/>
          <w:sz w:val="24"/>
        </w:rPr>
        <w:t>3.招标范围：工程量清单范围内的全部工程。</w:t>
      </w:r>
    </w:p>
    <w:p w14:paraId="79C24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仿宋"/>
          <w:sz w:val="24"/>
        </w:rPr>
      </w:pPr>
      <w:r>
        <w:rPr>
          <w:rFonts w:hint="eastAsia" w:ascii="仿宋" w:hAnsi="仿宋" w:eastAsia="仿宋" w:cs="仿宋"/>
          <w:sz w:val="24"/>
        </w:rPr>
        <w:t>4.工程地点：</w:t>
      </w:r>
      <w:r>
        <w:rPr>
          <w:rFonts w:hint="eastAsia" w:ascii="仿宋" w:hAnsi="仿宋" w:eastAsia="仿宋" w:cs="仿宋"/>
          <w:sz w:val="24"/>
          <w:lang w:val="en-US" w:eastAsia="zh-CN"/>
        </w:rPr>
        <w:t>兴县康宁镇闫罗坪村</w:t>
      </w:r>
    </w:p>
    <w:p w14:paraId="65EAB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rPr>
        <w:t>5.合同履行期限：</w:t>
      </w:r>
      <w:r>
        <w:rPr>
          <w:rFonts w:hint="eastAsia" w:ascii="仿宋" w:hAnsi="仿宋" w:eastAsia="仿宋" w:cs="仿宋"/>
          <w:sz w:val="24"/>
          <w:lang w:val="en-US" w:eastAsia="zh-CN"/>
        </w:rPr>
        <w:t>3个月</w:t>
      </w:r>
    </w:p>
    <w:p w14:paraId="64A5DD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仿宋"/>
          <w:sz w:val="24"/>
        </w:rPr>
      </w:pPr>
      <w:r>
        <w:rPr>
          <w:rFonts w:hint="eastAsia" w:ascii="仿宋" w:hAnsi="仿宋" w:eastAsia="仿宋" w:cs="仿宋"/>
          <w:sz w:val="24"/>
        </w:rPr>
        <w:t>6.质保期：工程质量保修期为1年，自工程竣工验收合格之日起计算。保修期内出现质量问题，供应商须在规定时间内到场无偿整改、修复。</w:t>
      </w:r>
    </w:p>
    <w:p w14:paraId="77B6D03D">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hint="eastAsia" w:ascii="仿宋" w:hAnsi="仿宋" w:eastAsia="仿宋" w:cs="仿宋"/>
          <w:b/>
          <w:bCs/>
          <w:sz w:val="24"/>
        </w:rPr>
        <w:t>二、工程量清单（另附）。</w:t>
      </w:r>
    </w:p>
    <w:p w14:paraId="79768768">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b/>
          <w:bCs/>
          <w:sz w:val="24"/>
          <w:lang w:val="en-US" w:eastAsia="zh-CN"/>
        </w:rPr>
      </w:pPr>
      <w:r>
        <w:rPr>
          <w:rFonts w:hint="eastAsia" w:ascii="仿宋" w:hAnsi="仿宋" w:eastAsia="仿宋" w:cs="仿宋"/>
          <w:b/>
          <w:bCs/>
          <w:sz w:val="24"/>
          <w:lang w:val="en-US" w:eastAsia="zh-CN"/>
        </w:rPr>
        <w:t>三、技术要求</w:t>
      </w:r>
    </w:p>
    <w:p w14:paraId="615AC11F">
      <w:pPr>
        <w:pStyle w:val="13"/>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1、供应商必须严格按照合同施工，并接受采购人或聘用的现场监理人员的监督检查。</w:t>
      </w:r>
    </w:p>
    <w:p w14:paraId="50085B0F">
      <w:pPr>
        <w:pStyle w:val="13"/>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2、供应商施工中发现问题及时向采购人报告并提出解决方案。</w:t>
      </w:r>
    </w:p>
    <w:p w14:paraId="170FB2B9">
      <w:pPr>
        <w:pStyle w:val="13"/>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3、供应商应编制施工组织方案，施工总进度计划，材料进场计划，开竣工通知书等，并及时送达采购人。</w:t>
      </w:r>
    </w:p>
    <w:p w14:paraId="37C55A9A">
      <w:pPr>
        <w:pStyle w:val="13"/>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4、供应商应组织有技术水平的施工队伍，明确现场技术及施工负责人、主要管理人员，技术人员不得随意变动。</w:t>
      </w:r>
    </w:p>
    <w:p w14:paraId="2AC770E3">
      <w:pPr>
        <w:pStyle w:val="13"/>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5．隐蔽工程由供应商自检后，填写《隐蔽工程验收单》通知采购人或聘用的现场监理人员检查验收，认可签证后，方可进行下一工序施工。  </w:t>
      </w:r>
    </w:p>
    <w:p w14:paraId="74AEB73F">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b/>
          <w:bCs/>
          <w:sz w:val="24"/>
          <w:lang w:val="en-US" w:eastAsia="zh-CN"/>
        </w:rPr>
      </w:pPr>
      <w:r>
        <w:rPr>
          <w:rFonts w:hint="eastAsia" w:ascii="仿宋" w:hAnsi="仿宋" w:eastAsia="仿宋" w:cs="仿宋"/>
          <w:b/>
          <w:bCs/>
          <w:sz w:val="24"/>
          <w:lang w:val="en-US" w:eastAsia="zh-CN"/>
        </w:rPr>
        <w:t>四、验收要求</w:t>
      </w:r>
    </w:p>
    <w:p w14:paraId="17BAA5B4">
      <w:pPr>
        <w:pStyle w:val="13"/>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1、工程交（竣）工验收，应以采购文件、采购合同为依据。</w:t>
      </w:r>
    </w:p>
    <w:p w14:paraId="1839163D">
      <w:pPr>
        <w:pStyle w:val="13"/>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2、工程交（竣）工后，供应商按规定整理并发出交（竣）工通知书，经双方协商确定验收时间，由采购人组织有关单位进行竣工验收。由于供应商原因，应交工验收而不交不验的工程，除按拖延工期条款处理外，并赔偿因此而造成的经济损失。 </w:t>
      </w:r>
    </w:p>
    <w:p w14:paraId="18C8E01A">
      <w:pPr>
        <w:pStyle w:val="13"/>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3、交（竣）工验收中如发现有不符质量要求，需要返工的工程，应分清责任。属施工原因造成的，按双方验收时商定的时间，由供应商负责修缮后再进行检验。交（竣）工日期以最后检验合格的日期为准。</w:t>
      </w:r>
    </w:p>
    <w:p w14:paraId="06FE8704">
      <w:pPr>
        <w:pStyle w:val="13"/>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4、已交（竣）工未验收工程，采购人若需启用，须与供应商协商，经同意方可使用。若未经供应商同意启用，将视为通过验收。</w:t>
      </w:r>
    </w:p>
    <w:p w14:paraId="13BE5D77">
      <w:pPr>
        <w:pStyle w:val="13"/>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5、验收合格后，双方签署交工验收证书，并将工程移交给采购人管理，如采购人拖延接收，其保管费用和造成的损失由采购人承担。</w:t>
      </w:r>
    </w:p>
    <w:p w14:paraId="564AE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b/>
          <w:bCs/>
          <w:sz w:val="24"/>
          <w:lang w:val="en-US" w:eastAsia="zh-CN"/>
        </w:rPr>
        <w:t>五</w:t>
      </w:r>
      <w:r>
        <w:rPr>
          <w:rFonts w:hint="eastAsia" w:ascii="仿宋" w:hAnsi="仿宋" w:eastAsia="仿宋" w:cs="仿宋"/>
          <w:b/>
          <w:bCs/>
          <w:sz w:val="24"/>
        </w:rPr>
        <w:t>、</w:t>
      </w:r>
      <w:r>
        <w:rPr>
          <w:rFonts w:hint="eastAsia" w:ascii="仿宋" w:hAnsi="仿宋" w:eastAsia="仿宋" w:cs="仿宋"/>
          <w:kern w:val="2"/>
          <w:sz w:val="24"/>
          <w:szCs w:val="24"/>
          <w:lang w:val="en-US" w:eastAsia="zh-CN" w:bidi="ar-SA"/>
        </w:rPr>
        <w:t>付款方式：</w:t>
      </w:r>
      <w:r>
        <w:rPr>
          <w:rFonts w:hint="default" w:ascii="仿宋" w:hAnsi="仿宋" w:eastAsia="仿宋" w:cs="仿宋"/>
          <w:kern w:val="2"/>
          <w:sz w:val="24"/>
          <w:szCs w:val="24"/>
          <w:lang w:val="en-US" w:eastAsia="zh-CN" w:bidi="ar-SA"/>
        </w:rPr>
        <w:t>（1）预付款，自合同签订之日起，达到付款条件起7日内，支付合同总金额的30.00%</w:t>
      </w:r>
      <w:r>
        <w:rPr>
          <w:rFonts w:hint="eastAsia" w:ascii="仿宋" w:hAnsi="仿宋" w:eastAsia="仿宋" w:cs="仿宋"/>
          <w:kern w:val="2"/>
          <w:sz w:val="24"/>
          <w:szCs w:val="24"/>
          <w:lang w:val="en-US" w:eastAsia="zh-CN" w:bidi="ar-SA"/>
        </w:rPr>
        <w:t>；</w:t>
      </w:r>
      <w:r>
        <w:rPr>
          <w:rFonts w:hint="default" w:ascii="仿宋" w:hAnsi="仿宋" w:eastAsia="仿宋" w:cs="仿宋"/>
          <w:kern w:val="2"/>
          <w:sz w:val="24"/>
          <w:szCs w:val="24"/>
          <w:lang w:val="en-US" w:eastAsia="zh-CN" w:bidi="ar-SA"/>
        </w:rPr>
        <w:t>（2）进度款，按工程进度拨付</w:t>
      </w:r>
      <w:r>
        <w:rPr>
          <w:rFonts w:hint="eastAsia" w:ascii="仿宋" w:hAnsi="仿宋" w:eastAsia="仿宋" w:cs="仿宋"/>
          <w:kern w:val="2"/>
          <w:sz w:val="24"/>
          <w:szCs w:val="24"/>
          <w:lang w:val="en-US" w:eastAsia="zh-CN" w:bidi="ar-SA"/>
        </w:rPr>
        <w:t>，</w:t>
      </w:r>
      <w:r>
        <w:rPr>
          <w:rFonts w:hint="default" w:ascii="仿宋" w:hAnsi="仿宋" w:eastAsia="仿宋" w:cs="仿宋"/>
          <w:kern w:val="2"/>
          <w:sz w:val="24"/>
          <w:szCs w:val="24"/>
          <w:lang w:val="en-US" w:eastAsia="zh-CN" w:bidi="ar-SA"/>
        </w:rPr>
        <w:t>进度按已完成工程量的80%支付，待工程竣工验收完成，经审计结算后，达到付款条件起7日内，支付至合同总金额的97.00%</w:t>
      </w:r>
      <w:r>
        <w:rPr>
          <w:rFonts w:hint="eastAsia" w:ascii="仿宋" w:hAnsi="仿宋" w:eastAsia="仿宋" w:cs="仿宋"/>
          <w:kern w:val="2"/>
          <w:sz w:val="24"/>
          <w:szCs w:val="24"/>
          <w:lang w:val="en-US" w:eastAsia="zh-CN" w:bidi="ar-SA"/>
        </w:rPr>
        <w:t>；</w:t>
      </w:r>
      <w:r>
        <w:rPr>
          <w:rFonts w:hint="default" w:ascii="仿宋" w:hAnsi="仿宋" w:eastAsia="仿宋" w:cs="仿宋"/>
          <w:kern w:val="2"/>
          <w:sz w:val="24"/>
          <w:szCs w:val="24"/>
          <w:lang w:val="en-US" w:eastAsia="zh-CN" w:bidi="ar-SA"/>
        </w:rPr>
        <w:t>（3）尾款，在项目质量保修期满无任何质量问题的情况下，达到付款条件起7日内，支付合同总金额的3.00%</w:t>
      </w:r>
      <w:r>
        <w:rPr>
          <w:rFonts w:hint="eastAsia" w:ascii="仿宋" w:hAnsi="仿宋" w:eastAsia="仿宋" w:cs="仿宋"/>
          <w:kern w:val="2"/>
          <w:sz w:val="24"/>
          <w:szCs w:val="24"/>
          <w:lang w:val="en-US" w:eastAsia="zh-CN" w:bidi="ar-SA"/>
        </w:rPr>
        <w:t>。</w:t>
      </w:r>
    </w:p>
    <w:p w14:paraId="69A335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仿宋" w:hAnsi="仿宋" w:eastAsia="仿宋" w:cs="仿宋"/>
          <w:b/>
          <w:bCs/>
          <w:sz w:val="24"/>
        </w:rPr>
        <w:sectPr>
          <w:pgSz w:w="11906" w:h="16838"/>
          <w:pgMar w:top="1440" w:right="1486" w:bottom="1440" w:left="1800" w:header="851" w:footer="992" w:gutter="0"/>
          <w:cols w:space="720" w:num="1"/>
          <w:docGrid w:type="lines" w:linePitch="312" w:charSpace="0"/>
        </w:sectPr>
      </w:pPr>
    </w:p>
    <w:p w14:paraId="13C5F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hAnsi="仿宋" w:eastAsia="仿宋" w:cs="仿宋"/>
          <w:b/>
          <w:bCs/>
          <w:sz w:val="28"/>
          <w:szCs w:val="36"/>
        </w:rPr>
      </w:pPr>
      <w:r>
        <w:rPr>
          <w:rFonts w:hint="eastAsia" w:ascii="仿宋" w:hAnsi="仿宋" w:eastAsia="仿宋" w:cs="仿宋"/>
          <w:b/>
          <w:bCs/>
          <w:sz w:val="28"/>
          <w:szCs w:val="36"/>
        </w:rPr>
        <w:t>第六部分  合同范本</w:t>
      </w:r>
      <w:bookmarkEnd w:id="79"/>
      <w:bookmarkEnd w:id="80"/>
      <w:bookmarkEnd w:id="81"/>
      <w:r>
        <w:rPr>
          <w:rFonts w:hint="eastAsia" w:ascii="仿宋" w:hAnsi="仿宋" w:eastAsia="仿宋" w:cs="仿宋"/>
          <w:b/>
          <w:bCs/>
          <w:sz w:val="28"/>
          <w:szCs w:val="36"/>
        </w:rPr>
        <w:t>（仅供参考）</w:t>
      </w:r>
    </w:p>
    <w:p w14:paraId="6069F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firstLineChars="200"/>
        <w:rPr>
          <w:rFonts w:ascii="仿宋" w:hAnsi="仿宋" w:eastAsia="仿宋" w:cs="仿宋"/>
          <w:bCs/>
          <w:sz w:val="24"/>
        </w:rPr>
      </w:pPr>
      <w:r>
        <w:rPr>
          <w:rFonts w:hint="eastAsia" w:ascii="仿宋" w:hAnsi="仿宋" w:eastAsia="仿宋" w:cs="仿宋"/>
          <w:bCs/>
          <w:sz w:val="24"/>
        </w:rPr>
        <w:t>甲方：            ，以下简称甲方</w:t>
      </w:r>
    </w:p>
    <w:p w14:paraId="5BAFD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firstLineChars="200"/>
        <w:rPr>
          <w:rFonts w:ascii="仿宋" w:hAnsi="仿宋" w:eastAsia="仿宋" w:cs="仿宋"/>
          <w:bCs/>
          <w:sz w:val="24"/>
        </w:rPr>
      </w:pPr>
      <w:r>
        <w:rPr>
          <w:rFonts w:hint="eastAsia" w:ascii="仿宋" w:hAnsi="仿宋" w:eastAsia="仿宋" w:cs="仿宋"/>
          <w:bCs/>
          <w:sz w:val="24"/>
        </w:rPr>
        <w:t>乙方：            ，以下简称乙方</w:t>
      </w:r>
    </w:p>
    <w:p w14:paraId="0D3C18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firstLineChars="200"/>
        <w:rPr>
          <w:rFonts w:ascii="仿宋" w:hAnsi="仿宋" w:eastAsia="仿宋" w:cs="仿宋"/>
          <w:bCs/>
          <w:sz w:val="24"/>
        </w:rPr>
      </w:pPr>
      <w:r>
        <w:rPr>
          <w:rFonts w:hint="eastAsia" w:ascii="仿宋" w:hAnsi="仿宋" w:eastAsia="仿宋" w:cs="仿宋"/>
          <w:bCs/>
          <w:sz w:val="24"/>
        </w:rPr>
        <w:t>甲、乙双方根据  年  月 日   项目（项目编号：          ）磋商结果和有关竞争性磋商文件的要求、响应文件的承诺，依照《中华人民共和国民法典》及有关法律、法规，遵循平等、自愿、公平和诚实信用的原则，双方就本采购事项协商一致经双方协商一致，订立以下合同：</w:t>
      </w:r>
    </w:p>
    <w:p w14:paraId="249E9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2" w:firstLineChars="200"/>
        <w:rPr>
          <w:rFonts w:ascii="仿宋" w:hAnsi="仿宋" w:eastAsia="仿宋" w:cs="仿宋"/>
          <w:b/>
          <w:sz w:val="24"/>
        </w:rPr>
      </w:pPr>
      <w:r>
        <w:rPr>
          <w:rFonts w:hint="eastAsia" w:ascii="仿宋" w:hAnsi="仿宋" w:eastAsia="仿宋" w:cs="仿宋"/>
          <w:b/>
          <w:sz w:val="24"/>
        </w:rPr>
        <w:t>一、项目概况</w:t>
      </w:r>
    </w:p>
    <w:p w14:paraId="3E190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firstLine="480" w:firstLineChars="200"/>
        <w:rPr>
          <w:rFonts w:ascii="仿宋" w:hAnsi="仿宋" w:eastAsia="仿宋" w:cs="仿宋"/>
          <w:bCs/>
          <w:sz w:val="24"/>
        </w:rPr>
      </w:pPr>
      <w:r>
        <w:rPr>
          <w:rFonts w:hint="eastAsia" w:ascii="仿宋" w:hAnsi="仿宋" w:eastAsia="仿宋" w:cs="仿宋"/>
          <w:bCs/>
          <w:sz w:val="24"/>
        </w:rPr>
        <w:t>1.项目名称：</w:t>
      </w:r>
      <w:r>
        <w:rPr>
          <w:rFonts w:ascii="仿宋" w:hAnsi="仿宋" w:eastAsia="仿宋" w:cs="仿宋"/>
          <w:bCs/>
          <w:sz w:val="24"/>
        </w:rPr>
        <w:t xml:space="preserve"> </w:t>
      </w:r>
      <w:r>
        <w:rPr>
          <w:rFonts w:hint="eastAsia" w:ascii="仿宋" w:hAnsi="仿宋" w:eastAsia="仿宋" w:cs="仿宋"/>
          <w:bCs/>
          <w:sz w:val="24"/>
          <w:u w:val="single"/>
        </w:rPr>
        <w:t xml:space="preserve">                         </w:t>
      </w:r>
      <w:r>
        <w:rPr>
          <w:rFonts w:hint="eastAsia" w:ascii="仿宋" w:hAnsi="仿宋" w:eastAsia="仿宋" w:cs="仿宋"/>
          <w:bCs/>
          <w:sz w:val="24"/>
        </w:rPr>
        <w:t>。</w:t>
      </w:r>
    </w:p>
    <w:p w14:paraId="21EF0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firstLine="480" w:firstLineChars="200"/>
        <w:rPr>
          <w:rFonts w:ascii="仿宋" w:hAnsi="仿宋" w:eastAsia="仿宋" w:cs="仿宋"/>
          <w:bCs/>
          <w:sz w:val="24"/>
        </w:rPr>
      </w:pPr>
      <w:r>
        <w:rPr>
          <w:rFonts w:hint="eastAsia" w:ascii="仿宋" w:hAnsi="仿宋" w:eastAsia="仿宋" w:cs="仿宋"/>
          <w:bCs/>
          <w:sz w:val="24"/>
        </w:rPr>
        <w:t>2.项目内容：</w:t>
      </w:r>
      <w:r>
        <w:rPr>
          <w:rFonts w:hint="eastAsia" w:ascii="仿宋" w:hAnsi="仿宋" w:eastAsia="仿宋" w:cs="仿宋"/>
          <w:bCs/>
          <w:sz w:val="24"/>
          <w:u w:val="single"/>
        </w:rPr>
        <w:t xml:space="preserve">                          </w:t>
      </w:r>
      <w:r>
        <w:rPr>
          <w:rFonts w:hint="eastAsia" w:ascii="仿宋" w:hAnsi="仿宋" w:eastAsia="仿宋" w:cs="仿宋"/>
          <w:bCs/>
          <w:sz w:val="24"/>
        </w:rPr>
        <w:t>。</w:t>
      </w:r>
    </w:p>
    <w:p w14:paraId="7BDD6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firstLine="480" w:firstLineChars="200"/>
        <w:rPr>
          <w:rFonts w:ascii="仿宋" w:hAnsi="仿宋" w:eastAsia="仿宋" w:cs="仿宋"/>
          <w:bCs/>
          <w:sz w:val="24"/>
          <w:shd w:val="clear" w:color="auto" w:fill="FFFFFF"/>
          <w:lang w:bidi="ar"/>
        </w:rPr>
      </w:pPr>
      <w:r>
        <w:rPr>
          <w:rFonts w:hint="eastAsia" w:ascii="仿宋" w:hAnsi="仿宋" w:eastAsia="仿宋" w:cs="仿宋"/>
          <w:bCs/>
          <w:sz w:val="24"/>
        </w:rPr>
        <w:t>3.工期：</w:t>
      </w:r>
      <w:r>
        <w:rPr>
          <w:rFonts w:hint="eastAsia" w:ascii="仿宋" w:hAnsi="仿宋" w:eastAsia="仿宋" w:cs="仿宋"/>
          <w:bCs/>
          <w:sz w:val="24"/>
          <w:u w:val="single"/>
        </w:rPr>
        <w:t xml:space="preserve">                              </w:t>
      </w:r>
      <w:r>
        <w:rPr>
          <w:rFonts w:hint="eastAsia" w:ascii="仿宋" w:hAnsi="仿宋" w:eastAsia="仿宋" w:cs="仿宋"/>
          <w:bCs/>
          <w:sz w:val="24"/>
          <w:shd w:val="clear" w:color="auto" w:fill="FFFFFF"/>
          <w:lang w:bidi="ar"/>
        </w:rPr>
        <w:t>。</w:t>
      </w:r>
    </w:p>
    <w:p w14:paraId="2BE6C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firstLine="480" w:firstLineChars="200"/>
        <w:rPr>
          <w:rFonts w:ascii="仿宋" w:hAnsi="仿宋" w:eastAsia="仿宋" w:cs="仿宋"/>
          <w:sz w:val="24"/>
        </w:rPr>
      </w:pPr>
      <w:r>
        <w:rPr>
          <w:rFonts w:hint="eastAsia" w:ascii="仿宋" w:hAnsi="仿宋" w:eastAsia="仿宋" w:cs="仿宋"/>
          <w:bCs/>
          <w:sz w:val="24"/>
          <w:shd w:val="clear" w:color="auto" w:fill="FFFFFF"/>
          <w:lang w:bidi="ar"/>
        </w:rPr>
        <w:t>4.建设地点：</w:t>
      </w:r>
      <w:r>
        <w:rPr>
          <w:rFonts w:hint="eastAsia" w:ascii="仿宋" w:hAnsi="仿宋" w:eastAsia="仿宋" w:cs="仿宋"/>
          <w:bCs/>
          <w:sz w:val="24"/>
          <w:u w:val="single"/>
        </w:rPr>
        <w:t xml:space="preserve">                          </w:t>
      </w:r>
      <w:r>
        <w:rPr>
          <w:rFonts w:hint="eastAsia" w:ascii="仿宋" w:hAnsi="仿宋" w:eastAsia="仿宋" w:cs="仿宋"/>
          <w:sz w:val="24"/>
        </w:rPr>
        <w:t>。</w:t>
      </w:r>
    </w:p>
    <w:p w14:paraId="7390A2A4">
      <w:pPr>
        <w:tabs>
          <w:tab w:val="left" w:pos="461"/>
        </w:tabs>
        <w:overflowPunct w:val="0"/>
        <w:topLinePunct/>
        <w:adjustRightInd w:val="0"/>
        <w:snapToGrid w:val="0"/>
        <w:spacing w:line="440" w:lineRule="exact"/>
        <w:ind w:firstLine="480"/>
        <w:rPr>
          <w:rFonts w:ascii="仿宋" w:hAnsi="仿宋" w:eastAsia="仿宋" w:cs="仿宋"/>
          <w:sz w:val="24"/>
        </w:rPr>
      </w:pPr>
      <w:r>
        <w:rPr>
          <w:rFonts w:hint="eastAsia" w:ascii="仿宋" w:hAnsi="仿宋" w:eastAsia="仿宋" w:cs="仿宋"/>
          <w:sz w:val="24"/>
        </w:rPr>
        <w:t>5.质量要求：</w:t>
      </w:r>
      <w:r>
        <w:rPr>
          <w:rFonts w:hint="eastAsia" w:ascii="仿宋" w:hAnsi="仿宋" w:eastAsia="仿宋" w:cs="仿宋"/>
          <w:bCs/>
          <w:sz w:val="24"/>
          <w:u w:val="single"/>
        </w:rPr>
        <w:t xml:space="preserve">                          </w:t>
      </w:r>
      <w:r>
        <w:rPr>
          <w:rFonts w:hint="eastAsia" w:ascii="仿宋" w:hAnsi="仿宋" w:eastAsia="仿宋" w:cs="仿宋"/>
          <w:sz w:val="24"/>
        </w:rPr>
        <w:t>。</w:t>
      </w:r>
    </w:p>
    <w:p w14:paraId="276FA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rPr>
          <w:rFonts w:ascii="仿宋" w:hAnsi="仿宋" w:eastAsia="仿宋" w:cs="仿宋"/>
          <w:b/>
          <w:sz w:val="24"/>
        </w:rPr>
      </w:pPr>
      <w:r>
        <w:rPr>
          <w:rFonts w:hint="eastAsia" w:ascii="仿宋" w:hAnsi="仿宋" w:eastAsia="仿宋" w:cs="仿宋"/>
          <w:b/>
          <w:sz w:val="24"/>
        </w:rPr>
        <w:t xml:space="preserve">   二、合同金额</w:t>
      </w:r>
    </w:p>
    <w:p w14:paraId="4A715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firstLine="480" w:firstLineChars="200"/>
        <w:rPr>
          <w:rFonts w:ascii="仿宋" w:hAnsi="仿宋" w:eastAsia="仿宋" w:cs="仿宋"/>
          <w:bCs/>
          <w:sz w:val="24"/>
        </w:rPr>
      </w:pPr>
      <w:r>
        <w:rPr>
          <w:rFonts w:hint="eastAsia" w:ascii="仿宋" w:hAnsi="仿宋" w:eastAsia="仿宋" w:cs="仿宋"/>
          <w:bCs/>
          <w:sz w:val="24"/>
        </w:rPr>
        <w:t>1.人民币（大写）：</w:t>
      </w:r>
      <w:r>
        <w:rPr>
          <w:rFonts w:hint="eastAsia" w:ascii="仿宋" w:hAnsi="仿宋" w:eastAsia="仿宋" w:cs="仿宋"/>
          <w:bCs/>
          <w:sz w:val="24"/>
          <w:u w:val="single"/>
        </w:rPr>
        <w:t xml:space="preserve">                            </w:t>
      </w:r>
    </w:p>
    <w:p w14:paraId="01E20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firstLine="480" w:firstLineChars="200"/>
        <w:rPr>
          <w:rFonts w:ascii="仿宋" w:hAnsi="仿宋" w:eastAsia="仿宋" w:cs="仿宋"/>
          <w:bCs/>
          <w:sz w:val="24"/>
        </w:rPr>
      </w:pPr>
      <w:r>
        <w:rPr>
          <w:rFonts w:hint="eastAsia" w:ascii="仿宋" w:hAnsi="仿宋" w:eastAsia="仿宋" w:cs="仿宋"/>
          <w:bCs/>
          <w:sz w:val="24"/>
        </w:rPr>
        <w:t xml:space="preserve">         （小写）：</w:t>
      </w:r>
      <w:r>
        <w:rPr>
          <w:rFonts w:hint="eastAsia" w:ascii="仿宋" w:hAnsi="仿宋" w:eastAsia="仿宋" w:cs="仿宋"/>
          <w:bCs/>
          <w:sz w:val="24"/>
          <w:u w:val="single"/>
        </w:rPr>
        <w:t xml:space="preserve">                            </w:t>
      </w:r>
    </w:p>
    <w:p w14:paraId="13FF4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firstLine="480" w:firstLineChars="200"/>
        <w:rPr>
          <w:rFonts w:ascii="仿宋" w:hAnsi="仿宋" w:eastAsia="仿宋" w:cs="仿宋"/>
          <w:bCs/>
          <w:sz w:val="24"/>
        </w:rPr>
      </w:pPr>
      <w:r>
        <w:rPr>
          <w:rFonts w:hint="eastAsia" w:ascii="仿宋" w:hAnsi="仿宋" w:eastAsia="仿宋" w:cs="仿宋"/>
          <w:bCs/>
          <w:sz w:val="24"/>
        </w:rPr>
        <w:t>2.合同总金额包括完成所有工作的全部费用；</w:t>
      </w:r>
    </w:p>
    <w:p w14:paraId="34621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firstLine="482" w:firstLineChars="200"/>
        <w:rPr>
          <w:rFonts w:ascii="仿宋" w:hAnsi="仿宋" w:eastAsia="仿宋" w:cs="仿宋"/>
          <w:bCs/>
          <w:sz w:val="24"/>
        </w:rPr>
      </w:pPr>
      <w:r>
        <w:rPr>
          <w:rFonts w:hint="eastAsia" w:ascii="仿宋" w:hAnsi="仿宋" w:eastAsia="仿宋" w:cs="仿宋"/>
          <w:b/>
          <w:sz w:val="24"/>
        </w:rPr>
        <w:t>三、付款方式：</w:t>
      </w:r>
      <w:r>
        <w:rPr>
          <w:rFonts w:hint="eastAsia" w:ascii="仿宋" w:hAnsi="仿宋" w:eastAsia="仿宋" w:cs="仿宋"/>
          <w:bCs/>
          <w:sz w:val="24"/>
          <w:u w:val="single"/>
        </w:rPr>
        <w:t xml:space="preserve">                        </w:t>
      </w:r>
      <w:r>
        <w:rPr>
          <w:rFonts w:hint="eastAsia" w:ascii="仿宋" w:hAnsi="仿宋" w:eastAsia="仿宋" w:cs="仿宋"/>
          <w:bCs/>
          <w:sz w:val="24"/>
        </w:rPr>
        <w:t>。</w:t>
      </w:r>
    </w:p>
    <w:p w14:paraId="7EB4E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firstLine="482" w:firstLineChars="200"/>
        <w:rPr>
          <w:rFonts w:ascii="仿宋" w:hAnsi="仿宋" w:eastAsia="仿宋" w:cs="仿宋"/>
          <w:b/>
          <w:sz w:val="24"/>
        </w:rPr>
      </w:pPr>
      <w:r>
        <w:rPr>
          <w:rFonts w:hint="eastAsia" w:ascii="仿宋" w:hAnsi="仿宋" w:eastAsia="仿宋" w:cs="仿宋"/>
          <w:b/>
          <w:sz w:val="24"/>
        </w:rPr>
        <w:t>四、甲方责任</w:t>
      </w:r>
    </w:p>
    <w:p w14:paraId="50546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firstLine="480" w:firstLineChars="200"/>
        <w:rPr>
          <w:rFonts w:ascii="仿宋" w:hAnsi="仿宋" w:eastAsia="仿宋" w:cs="仿宋"/>
          <w:bCs/>
          <w:sz w:val="24"/>
        </w:rPr>
      </w:pPr>
      <w:r>
        <w:rPr>
          <w:rFonts w:hint="eastAsia" w:ascii="仿宋" w:hAnsi="仿宋" w:eastAsia="仿宋" w:cs="仿宋"/>
          <w:bCs/>
          <w:sz w:val="24"/>
        </w:rPr>
        <w:t>1.甲方负责组织验收，并按合同约定付款。</w:t>
      </w:r>
    </w:p>
    <w:p w14:paraId="0EC7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firstLine="480" w:firstLineChars="200"/>
        <w:rPr>
          <w:rFonts w:ascii="仿宋" w:hAnsi="仿宋" w:eastAsia="仿宋" w:cs="仿宋"/>
          <w:bCs/>
          <w:sz w:val="24"/>
        </w:rPr>
      </w:pPr>
      <w:r>
        <w:rPr>
          <w:rFonts w:hint="eastAsia" w:ascii="仿宋" w:hAnsi="仿宋" w:eastAsia="仿宋" w:cs="仿宋"/>
          <w:bCs/>
          <w:sz w:val="24"/>
        </w:rPr>
        <w:t>2.为乙方提供工作场地和各种必要条件；</w:t>
      </w:r>
    </w:p>
    <w:p w14:paraId="3000D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firstLine="480" w:firstLineChars="200"/>
        <w:rPr>
          <w:rFonts w:ascii="仿宋" w:hAnsi="仿宋" w:eastAsia="仿宋" w:cs="仿宋"/>
          <w:bCs/>
          <w:sz w:val="24"/>
        </w:rPr>
      </w:pPr>
      <w:r>
        <w:rPr>
          <w:rFonts w:hint="eastAsia" w:ascii="仿宋" w:hAnsi="仿宋" w:eastAsia="仿宋" w:cs="仿宋"/>
          <w:bCs/>
          <w:sz w:val="24"/>
        </w:rPr>
        <w:t xml:space="preserve">3.对管理服务工作进行安排与指导； </w:t>
      </w:r>
    </w:p>
    <w:p w14:paraId="6F721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firstLine="480" w:firstLineChars="200"/>
        <w:rPr>
          <w:rFonts w:ascii="仿宋" w:hAnsi="仿宋" w:eastAsia="仿宋" w:cs="仿宋"/>
          <w:bCs/>
          <w:sz w:val="24"/>
        </w:rPr>
      </w:pPr>
      <w:r>
        <w:rPr>
          <w:rFonts w:hint="eastAsia" w:ascii="仿宋" w:hAnsi="仿宋" w:eastAsia="仿宋" w:cs="仿宋"/>
          <w:bCs/>
          <w:sz w:val="24"/>
        </w:rPr>
        <w:t>4.负责与有关部门必要的联系和协调。</w:t>
      </w:r>
    </w:p>
    <w:p w14:paraId="7FDF9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firstLine="482" w:firstLineChars="200"/>
        <w:rPr>
          <w:rFonts w:ascii="仿宋" w:hAnsi="仿宋" w:eastAsia="仿宋" w:cs="仿宋"/>
          <w:b/>
          <w:sz w:val="24"/>
        </w:rPr>
      </w:pPr>
      <w:r>
        <w:rPr>
          <w:rFonts w:hint="eastAsia" w:ascii="仿宋" w:hAnsi="仿宋" w:eastAsia="仿宋" w:cs="仿宋"/>
          <w:b/>
          <w:sz w:val="24"/>
        </w:rPr>
        <w:t>五、乙方责任</w:t>
      </w:r>
    </w:p>
    <w:p w14:paraId="3BD63178">
      <w:pPr>
        <w:tabs>
          <w:tab w:val="left" w:pos="1440"/>
        </w:tabs>
        <w:snapToGrid w:val="0"/>
        <w:spacing w:line="440" w:lineRule="exact"/>
        <w:ind w:firstLine="480" w:firstLineChars="200"/>
        <w:rPr>
          <w:rFonts w:ascii="仿宋" w:hAnsi="仿宋" w:eastAsia="仿宋" w:cs="仿宋"/>
          <w:bCs/>
          <w:sz w:val="24"/>
        </w:rPr>
      </w:pPr>
      <w:r>
        <w:rPr>
          <w:rFonts w:hint="eastAsia" w:ascii="仿宋" w:hAnsi="仿宋" w:eastAsia="仿宋" w:cs="仿宋"/>
          <w:bCs/>
          <w:sz w:val="24"/>
        </w:rPr>
        <w:t>1.根据甲方要求时间、地点施工；</w:t>
      </w:r>
    </w:p>
    <w:p w14:paraId="02AE8756">
      <w:pPr>
        <w:tabs>
          <w:tab w:val="left" w:pos="1440"/>
        </w:tabs>
        <w:snapToGrid w:val="0"/>
        <w:spacing w:line="440" w:lineRule="exact"/>
        <w:rPr>
          <w:rFonts w:ascii="仿宋" w:hAnsi="仿宋" w:eastAsia="仿宋" w:cs="仿宋"/>
          <w:bCs/>
          <w:sz w:val="24"/>
        </w:rPr>
      </w:pPr>
      <w:r>
        <w:rPr>
          <w:rFonts w:hint="eastAsia" w:ascii="仿宋" w:hAnsi="仿宋" w:eastAsia="仿宋" w:cs="仿宋"/>
          <w:bCs/>
          <w:sz w:val="24"/>
        </w:rPr>
        <w:t xml:space="preserve">    2.参加甲方组织现场交底，拟定技术方案和进度计划，交甲方审定；</w:t>
      </w:r>
    </w:p>
    <w:p w14:paraId="4B4090FD">
      <w:pPr>
        <w:tabs>
          <w:tab w:val="left" w:pos="1440"/>
        </w:tabs>
        <w:snapToGrid w:val="0"/>
        <w:spacing w:line="440" w:lineRule="exact"/>
        <w:rPr>
          <w:rFonts w:ascii="仿宋" w:hAnsi="仿宋" w:eastAsia="仿宋" w:cs="仿宋"/>
          <w:bCs/>
          <w:sz w:val="24"/>
        </w:rPr>
      </w:pPr>
      <w:r>
        <w:rPr>
          <w:rFonts w:hint="eastAsia" w:ascii="仿宋" w:hAnsi="仿宋" w:eastAsia="仿宋" w:cs="仿宋"/>
          <w:bCs/>
          <w:sz w:val="24"/>
        </w:rPr>
        <w:t xml:space="preserve">    3.按要求组织实施项目，保质、保量、按期完成项目任务；</w:t>
      </w:r>
    </w:p>
    <w:p w14:paraId="39970A4A">
      <w:pPr>
        <w:tabs>
          <w:tab w:val="left" w:pos="1440"/>
        </w:tabs>
        <w:snapToGrid w:val="0"/>
        <w:spacing w:line="440" w:lineRule="exact"/>
        <w:rPr>
          <w:rFonts w:ascii="仿宋" w:hAnsi="仿宋" w:eastAsia="仿宋" w:cs="仿宋"/>
          <w:bCs/>
          <w:sz w:val="24"/>
        </w:rPr>
      </w:pPr>
      <w:r>
        <w:rPr>
          <w:rFonts w:hint="eastAsia" w:ascii="仿宋" w:hAnsi="仿宋" w:eastAsia="仿宋" w:cs="仿宋"/>
          <w:bCs/>
          <w:sz w:val="24"/>
        </w:rPr>
        <w:t xml:space="preserve">    4.严格执行施工规范、安全操作规程以及有关防火安全和环境保护的规定，做好各项质量检查记录。参加竣工验收，编制项目结算；</w:t>
      </w:r>
    </w:p>
    <w:p w14:paraId="4318FBC8">
      <w:pPr>
        <w:tabs>
          <w:tab w:val="left" w:pos="1440"/>
        </w:tabs>
        <w:snapToGrid w:val="0"/>
        <w:spacing w:line="440" w:lineRule="exact"/>
        <w:rPr>
          <w:rFonts w:ascii="仿宋" w:hAnsi="仿宋" w:eastAsia="仿宋" w:cs="仿宋"/>
          <w:bCs/>
          <w:sz w:val="24"/>
        </w:rPr>
      </w:pPr>
      <w:r>
        <w:rPr>
          <w:rFonts w:hint="eastAsia" w:ascii="仿宋" w:hAnsi="仿宋" w:eastAsia="仿宋" w:cs="仿宋"/>
          <w:bCs/>
          <w:sz w:val="24"/>
        </w:rPr>
        <w:t xml:space="preserve">    5.遵守国家或地方政府及有关部门对施工现场管理的规定，妥善保护好施工现场周围建筑物、设备管线不受损坏。做好施工现场保卫和垃圾清理等工作，处理好由于施工带来的扰民问题及与周围单位（住户）的关系；</w:t>
      </w:r>
    </w:p>
    <w:p w14:paraId="475FE58F">
      <w:pPr>
        <w:tabs>
          <w:tab w:val="left" w:pos="1440"/>
        </w:tabs>
        <w:snapToGrid w:val="0"/>
        <w:spacing w:line="440" w:lineRule="exact"/>
        <w:rPr>
          <w:rFonts w:ascii="仿宋" w:hAnsi="仿宋" w:eastAsia="仿宋" w:cs="仿宋"/>
          <w:bCs/>
          <w:sz w:val="24"/>
        </w:rPr>
      </w:pPr>
      <w:r>
        <w:rPr>
          <w:rFonts w:hint="eastAsia" w:ascii="仿宋" w:hAnsi="仿宋" w:eastAsia="仿宋" w:cs="仿宋"/>
          <w:bCs/>
          <w:sz w:val="24"/>
        </w:rPr>
        <w:t xml:space="preserve">    6.施工中未经甲方同意或有关部门批准，不得随意拆改原建筑物结构及各种设备管线；</w:t>
      </w:r>
    </w:p>
    <w:p w14:paraId="4320C4AB">
      <w:pPr>
        <w:tabs>
          <w:tab w:val="left" w:pos="1440"/>
        </w:tabs>
        <w:snapToGrid w:val="0"/>
        <w:spacing w:line="440" w:lineRule="exact"/>
        <w:rPr>
          <w:rFonts w:ascii="仿宋" w:hAnsi="仿宋" w:eastAsia="仿宋" w:cs="仿宋"/>
          <w:bCs/>
          <w:sz w:val="24"/>
        </w:rPr>
      </w:pPr>
      <w:r>
        <w:rPr>
          <w:rFonts w:hint="eastAsia" w:ascii="仿宋" w:hAnsi="仿宋" w:eastAsia="仿宋" w:cs="仿宋"/>
          <w:bCs/>
          <w:sz w:val="24"/>
        </w:rPr>
        <w:t xml:space="preserve">    7.负责对现场的一切设施和采购货物进行保护。</w:t>
      </w:r>
    </w:p>
    <w:p w14:paraId="66E54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firstLine="480"/>
        <w:rPr>
          <w:rFonts w:ascii="仿宋" w:hAnsi="仿宋" w:eastAsia="仿宋" w:cs="仿宋"/>
          <w:b/>
          <w:sz w:val="24"/>
        </w:rPr>
      </w:pPr>
      <w:r>
        <w:rPr>
          <w:rFonts w:hint="eastAsia" w:ascii="仿宋" w:hAnsi="仿宋" w:eastAsia="仿宋" w:cs="仿宋"/>
          <w:b/>
          <w:sz w:val="24"/>
        </w:rPr>
        <w:t>六、施工及工程质保</w:t>
      </w:r>
    </w:p>
    <w:p w14:paraId="6389555F">
      <w:pPr>
        <w:tabs>
          <w:tab w:val="left" w:pos="461"/>
        </w:tabs>
        <w:overflowPunct w:val="0"/>
        <w:topLinePunct/>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w:t>
      </w:r>
      <w:r>
        <w:rPr>
          <w:rFonts w:hint="eastAsia" w:ascii="仿宋" w:hAnsi="仿宋" w:eastAsia="仿宋" w:cs="仿宋"/>
          <w:bCs/>
          <w:sz w:val="24"/>
        </w:rPr>
        <w:t>乙方</w:t>
      </w:r>
      <w:r>
        <w:rPr>
          <w:rFonts w:hint="eastAsia" w:ascii="仿宋" w:hAnsi="仿宋" w:eastAsia="仿宋" w:cs="仿宋"/>
          <w:sz w:val="24"/>
        </w:rPr>
        <w:t>提供的所有材料均应执行国家行业规定且应符合施工条件，要严格按照施工规范对设备进行安装、调试等；</w:t>
      </w:r>
    </w:p>
    <w:p w14:paraId="245E3748">
      <w:pPr>
        <w:tabs>
          <w:tab w:val="left" w:pos="461"/>
        </w:tabs>
        <w:overflowPunct w:val="0"/>
        <w:topLinePunct/>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w:t>
      </w:r>
      <w:r>
        <w:rPr>
          <w:rFonts w:hint="eastAsia" w:ascii="仿宋" w:hAnsi="仿宋" w:eastAsia="仿宋" w:cs="仿宋"/>
          <w:bCs/>
          <w:sz w:val="24"/>
        </w:rPr>
        <w:t>乙方</w:t>
      </w:r>
      <w:r>
        <w:rPr>
          <w:rFonts w:hint="eastAsia" w:ascii="仿宋" w:hAnsi="仿宋" w:eastAsia="仿宋" w:cs="仿宋"/>
          <w:sz w:val="24"/>
        </w:rPr>
        <w:t>应严格按照施工规范进行施工作业，施工具体情况结合现场实际情况实施；</w:t>
      </w:r>
    </w:p>
    <w:p w14:paraId="30DBAB31">
      <w:pPr>
        <w:tabs>
          <w:tab w:val="left" w:pos="461"/>
        </w:tabs>
        <w:overflowPunct w:val="0"/>
        <w:topLinePunct/>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3.工程质保  年。</w:t>
      </w:r>
    </w:p>
    <w:p w14:paraId="54D5EA24">
      <w:pPr>
        <w:tabs>
          <w:tab w:val="left" w:pos="461"/>
        </w:tabs>
        <w:overflowPunct w:val="0"/>
        <w:topLinePunct/>
        <w:adjustRightInd w:val="0"/>
        <w:snapToGrid w:val="0"/>
        <w:spacing w:line="440" w:lineRule="exact"/>
        <w:ind w:firstLine="482" w:firstLineChars="200"/>
        <w:rPr>
          <w:rFonts w:ascii="仿宋" w:hAnsi="仿宋" w:eastAsia="仿宋" w:cs="仿宋"/>
          <w:sz w:val="24"/>
        </w:rPr>
      </w:pPr>
      <w:r>
        <w:rPr>
          <w:rFonts w:hint="eastAsia" w:ascii="仿宋" w:hAnsi="仿宋" w:eastAsia="仿宋" w:cs="仿宋"/>
          <w:b/>
          <w:sz w:val="24"/>
        </w:rPr>
        <w:t>七、验收</w:t>
      </w:r>
    </w:p>
    <w:p w14:paraId="131D2784">
      <w:pPr>
        <w:tabs>
          <w:tab w:val="left" w:pos="461"/>
        </w:tabs>
        <w:overflowPunct w:val="0"/>
        <w:topLinePunct/>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工程质量标准按国家现行施工验收规范执行，工程质量各项指标按照国家规范达到合格要求。</w:t>
      </w:r>
    </w:p>
    <w:p w14:paraId="65848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2" w:firstLineChars="200"/>
        <w:rPr>
          <w:rFonts w:ascii="仿宋" w:hAnsi="仿宋" w:eastAsia="仿宋" w:cs="仿宋"/>
          <w:b/>
          <w:sz w:val="24"/>
        </w:rPr>
      </w:pPr>
      <w:r>
        <w:rPr>
          <w:rFonts w:hint="eastAsia" w:ascii="仿宋" w:hAnsi="仿宋" w:eastAsia="仿宋" w:cs="仿宋"/>
          <w:b/>
          <w:sz w:val="24"/>
        </w:rPr>
        <w:t>八、违约责任：</w:t>
      </w:r>
      <w:r>
        <w:rPr>
          <w:rFonts w:hint="eastAsia" w:ascii="仿宋" w:hAnsi="仿宋" w:eastAsia="仿宋" w:cs="仿宋"/>
          <w:sz w:val="24"/>
        </w:rPr>
        <w:t>甲乙双方协商。</w:t>
      </w:r>
    </w:p>
    <w:p w14:paraId="508C6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2" w:firstLineChars="200"/>
        <w:rPr>
          <w:rFonts w:ascii="仿宋" w:hAnsi="仿宋" w:eastAsia="仿宋" w:cs="仿宋"/>
          <w:b/>
          <w:sz w:val="24"/>
        </w:rPr>
      </w:pPr>
      <w:r>
        <w:rPr>
          <w:rFonts w:hint="eastAsia" w:ascii="仿宋" w:hAnsi="仿宋" w:eastAsia="仿宋" w:cs="仿宋"/>
          <w:b/>
          <w:sz w:val="24"/>
        </w:rPr>
        <w:t>九、不可抗力</w:t>
      </w:r>
    </w:p>
    <w:p w14:paraId="0ACB7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firstLineChars="200"/>
        <w:rPr>
          <w:rFonts w:ascii="仿宋" w:hAnsi="仿宋" w:eastAsia="仿宋" w:cs="仿宋"/>
          <w:bCs/>
          <w:sz w:val="24"/>
        </w:rPr>
      </w:pPr>
      <w:r>
        <w:rPr>
          <w:rFonts w:hint="eastAsia" w:ascii="仿宋" w:hAnsi="仿宋" w:eastAsia="仿宋" w:cs="仿宋"/>
          <w:bCs/>
          <w:sz w:val="24"/>
        </w:rPr>
        <w:t>1.不可抗力事件系指合同双方在缔结合同时所不能预见的，并且它的发生及其后果是无法避免和无法克服的事件,如战争、动乱、瘟疫、严重火灾、洪水、地震、风暴或其他自然灾害等；</w:t>
      </w:r>
    </w:p>
    <w:p w14:paraId="3E61D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firstLineChars="200"/>
        <w:rPr>
          <w:rFonts w:ascii="仿宋" w:hAnsi="仿宋" w:eastAsia="仿宋" w:cs="仿宋"/>
          <w:bCs/>
          <w:sz w:val="24"/>
        </w:rPr>
      </w:pPr>
      <w:r>
        <w:rPr>
          <w:rFonts w:hint="eastAsia" w:ascii="仿宋" w:hAnsi="仿宋" w:eastAsia="仿宋" w:cs="仿宋"/>
          <w:bCs/>
          <w:sz w:val="24"/>
        </w:rPr>
        <w:t>2 .不可抗力事件发生后，乙方应迅速采取措施尽量减少损失，并在24小时内向甲方代表通报灾害情况，甲方应对灾害处理提供必要协助；</w:t>
      </w:r>
    </w:p>
    <w:p w14:paraId="789B0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firstLineChars="200"/>
        <w:rPr>
          <w:rFonts w:ascii="仿宋" w:hAnsi="仿宋" w:eastAsia="仿宋" w:cs="仿宋"/>
          <w:bCs/>
          <w:sz w:val="24"/>
        </w:rPr>
      </w:pPr>
      <w:r>
        <w:rPr>
          <w:rFonts w:hint="eastAsia" w:ascii="仿宋" w:hAnsi="仿宋" w:eastAsia="仿宋" w:cs="仿宋"/>
          <w:bCs/>
          <w:sz w:val="24"/>
        </w:rPr>
        <w:t>3. 因不可抗力事件的影响而不能执行合同时，履行合同的期限应予以相应延长。</w:t>
      </w:r>
    </w:p>
    <w:p w14:paraId="38AB5B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420" w:leftChars="200"/>
        <w:rPr>
          <w:rFonts w:ascii="仿宋" w:hAnsi="仿宋" w:eastAsia="仿宋" w:cs="仿宋"/>
          <w:b/>
          <w:sz w:val="24"/>
        </w:rPr>
      </w:pPr>
      <w:r>
        <w:rPr>
          <w:rFonts w:hint="eastAsia" w:ascii="仿宋" w:hAnsi="仿宋" w:eastAsia="仿宋" w:cs="仿宋"/>
          <w:b/>
          <w:sz w:val="24"/>
        </w:rPr>
        <w:t>十、关于安全生产和防火的约定</w:t>
      </w:r>
    </w:p>
    <w:p w14:paraId="591A9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firstLineChars="200"/>
        <w:rPr>
          <w:rFonts w:ascii="仿宋" w:hAnsi="仿宋" w:eastAsia="仿宋" w:cs="仿宋"/>
          <w:bCs/>
          <w:sz w:val="24"/>
        </w:rPr>
      </w:pPr>
      <w:r>
        <w:rPr>
          <w:rFonts w:hint="eastAsia" w:ascii="仿宋" w:hAnsi="仿宋" w:eastAsia="仿宋" w:cs="仿宋"/>
          <w:bCs/>
          <w:sz w:val="24"/>
        </w:rPr>
        <w:t>1.乙方工作的实施,应符合《中华人民共和国消防条例》和有关防火设计规范；</w:t>
      </w:r>
    </w:p>
    <w:p w14:paraId="0CB01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firstLineChars="200"/>
        <w:rPr>
          <w:rFonts w:ascii="仿宋" w:hAnsi="仿宋" w:eastAsia="仿宋" w:cs="仿宋"/>
          <w:bCs/>
          <w:sz w:val="24"/>
        </w:rPr>
      </w:pPr>
      <w:r>
        <w:rPr>
          <w:rFonts w:hint="eastAsia" w:ascii="仿宋" w:hAnsi="仿宋" w:eastAsia="仿宋" w:cs="仿宋"/>
          <w:bCs/>
          <w:sz w:val="24"/>
        </w:rPr>
        <w:t>2.由于乙方在工作过程中违反有关安全操作规程、消防条例，导致发生安全或火灾事故，乙方应承担由此引发的一切经济损失。</w:t>
      </w:r>
    </w:p>
    <w:p w14:paraId="165B3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 w:hAnsi="仿宋" w:eastAsia="仿宋" w:cs="仿宋"/>
          <w:b/>
          <w:sz w:val="24"/>
        </w:rPr>
      </w:pPr>
      <w:r>
        <w:rPr>
          <w:rFonts w:hint="eastAsia" w:ascii="仿宋" w:hAnsi="仿宋" w:eastAsia="仿宋" w:cs="仿宋"/>
          <w:b/>
          <w:sz w:val="24"/>
        </w:rPr>
        <w:t xml:space="preserve">    十一、争议的解决</w:t>
      </w:r>
    </w:p>
    <w:p w14:paraId="0F204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firstLineChars="200"/>
        <w:rPr>
          <w:rFonts w:ascii="仿宋" w:hAnsi="仿宋" w:eastAsia="仿宋" w:cs="仿宋"/>
          <w:bCs/>
          <w:sz w:val="24"/>
        </w:rPr>
      </w:pPr>
      <w:r>
        <w:rPr>
          <w:rFonts w:hint="eastAsia" w:ascii="仿宋" w:hAnsi="仿宋" w:eastAsia="仿宋" w:cs="仿宋"/>
          <w:bCs/>
          <w:sz w:val="24"/>
        </w:rPr>
        <w:t>1.因履行本合同发生的一切争议，应由甲乙双方协商解决。如果协商不成的，应提交发包人所在地的仲裁机构解决；</w:t>
      </w:r>
    </w:p>
    <w:p w14:paraId="01ABB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firstLineChars="200"/>
        <w:rPr>
          <w:rFonts w:ascii="仿宋" w:hAnsi="仿宋" w:eastAsia="仿宋" w:cs="仿宋"/>
          <w:bCs/>
          <w:sz w:val="24"/>
        </w:rPr>
      </w:pPr>
      <w:r>
        <w:rPr>
          <w:rFonts w:hint="eastAsia" w:ascii="仿宋" w:hAnsi="仿宋" w:eastAsia="仿宋" w:cs="仿宋"/>
          <w:bCs/>
          <w:sz w:val="24"/>
        </w:rPr>
        <w:t>2.当产生任何争议及争议正在诉讼程序时，除争议事项，双方应继续行使其剩余的相关权利，履行本合同的其他义务。</w:t>
      </w:r>
    </w:p>
    <w:p w14:paraId="07F40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2" w:firstLineChars="200"/>
        <w:rPr>
          <w:rFonts w:ascii="仿宋" w:hAnsi="仿宋" w:eastAsia="仿宋" w:cs="仿宋"/>
          <w:b/>
          <w:sz w:val="24"/>
        </w:rPr>
      </w:pPr>
      <w:r>
        <w:rPr>
          <w:rFonts w:hint="eastAsia" w:ascii="仿宋" w:hAnsi="仿宋" w:eastAsia="仿宋" w:cs="仿宋"/>
          <w:b/>
          <w:sz w:val="24"/>
        </w:rPr>
        <w:t>十二、监督和管理</w:t>
      </w:r>
    </w:p>
    <w:p w14:paraId="4DD66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firstLineChars="200"/>
        <w:rPr>
          <w:rFonts w:ascii="仿宋" w:hAnsi="仿宋" w:eastAsia="仿宋" w:cs="仿宋"/>
          <w:bCs/>
          <w:sz w:val="24"/>
        </w:rPr>
      </w:pPr>
      <w:r>
        <w:rPr>
          <w:rFonts w:hint="eastAsia" w:ascii="仿宋" w:hAnsi="仿宋" w:eastAsia="仿宋" w:cs="仿宋"/>
          <w:bCs/>
          <w:sz w:val="24"/>
        </w:rPr>
        <w:t>1.双方签订的采购合同不得与本项目磋商文件及成交结果相违背,否则不予备案；</w:t>
      </w:r>
    </w:p>
    <w:p w14:paraId="7D8C4C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firstLineChars="200"/>
        <w:rPr>
          <w:rFonts w:ascii="仿宋" w:hAnsi="仿宋" w:eastAsia="仿宋" w:cs="仿宋"/>
          <w:bCs/>
          <w:sz w:val="24"/>
        </w:rPr>
      </w:pPr>
      <w:r>
        <w:rPr>
          <w:rFonts w:hint="eastAsia" w:ascii="仿宋" w:hAnsi="仿宋" w:eastAsia="仿宋" w:cs="仿宋"/>
          <w:bCs/>
          <w:sz w:val="24"/>
        </w:rPr>
        <w:t>2.合同执行过程中出现的未尽事宜，双方在不违背合同和磋商文件的前提下协商解决，协商结果以“补充协议”形式作为合同附件，与本合同具有同等法律效力，并应报送监督机构备案；</w:t>
      </w:r>
    </w:p>
    <w:p w14:paraId="43852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firstLineChars="200"/>
        <w:rPr>
          <w:rFonts w:ascii="仿宋" w:hAnsi="仿宋" w:eastAsia="仿宋" w:cs="仿宋"/>
          <w:bCs/>
          <w:sz w:val="24"/>
        </w:rPr>
      </w:pPr>
      <w:r>
        <w:rPr>
          <w:rFonts w:hint="eastAsia" w:ascii="仿宋" w:hAnsi="仿宋" w:eastAsia="仿宋" w:cs="仿宋"/>
          <w:bCs/>
          <w:sz w:val="24"/>
        </w:rPr>
        <w:t xml:space="preserve">3.甲乙双方均应自觉配合监督机构对合同履行情况的监督检查，如实反映情况，提供有关资料。 </w:t>
      </w:r>
    </w:p>
    <w:p w14:paraId="261B9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2" w:firstLineChars="200"/>
        <w:rPr>
          <w:rFonts w:ascii="仿宋" w:hAnsi="仿宋" w:eastAsia="仿宋" w:cs="仿宋"/>
          <w:b/>
          <w:sz w:val="24"/>
        </w:rPr>
      </w:pPr>
      <w:r>
        <w:rPr>
          <w:rFonts w:hint="eastAsia" w:ascii="仿宋" w:hAnsi="仿宋" w:eastAsia="仿宋" w:cs="仿宋"/>
          <w:b/>
          <w:sz w:val="24"/>
        </w:rPr>
        <w:t>十四、补充条款</w:t>
      </w:r>
    </w:p>
    <w:p w14:paraId="4F962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firstLineChars="200"/>
        <w:rPr>
          <w:rFonts w:ascii="仿宋" w:hAnsi="仿宋" w:eastAsia="仿宋" w:cs="仿宋"/>
          <w:bCs/>
          <w:sz w:val="24"/>
        </w:rPr>
      </w:pPr>
      <w:r>
        <w:rPr>
          <w:rFonts w:hint="eastAsia" w:ascii="仿宋" w:hAnsi="仿宋" w:eastAsia="仿宋" w:cs="仿宋"/>
          <w:bCs/>
          <w:sz w:val="24"/>
        </w:rPr>
        <w:t>附：                 。</w:t>
      </w:r>
    </w:p>
    <w:p w14:paraId="14940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2" w:firstLineChars="200"/>
        <w:rPr>
          <w:rFonts w:ascii="仿宋" w:hAnsi="仿宋" w:eastAsia="仿宋" w:cs="仿宋"/>
          <w:b/>
          <w:sz w:val="24"/>
        </w:rPr>
      </w:pPr>
      <w:r>
        <w:rPr>
          <w:rFonts w:hint="eastAsia" w:ascii="仿宋" w:hAnsi="仿宋" w:eastAsia="仿宋" w:cs="仿宋"/>
          <w:b/>
          <w:sz w:val="24"/>
        </w:rPr>
        <w:t>十五、附则</w:t>
      </w:r>
    </w:p>
    <w:p w14:paraId="1EB81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firstLineChars="200"/>
        <w:rPr>
          <w:rFonts w:ascii="仿宋" w:hAnsi="仿宋" w:eastAsia="仿宋" w:cs="仿宋"/>
          <w:bCs/>
          <w:sz w:val="24"/>
        </w:rPr>
      </w:pPr>
      <w:r>
        <w:rPr>
          <w:rFonts w:hint="eastAsia" w:ascii="仿宋" w:hAnsi="仿宋" w:eastAsia="仿宋" w:cs="仿宋"/>
          <w:bCs/>
          <w:sz w:val="24"/>
        </w:rPr>
        <w:t>1.有关本项目的的磋商文件及磋商响应文件作为本合同的补充部分与本合同具有同等法律效力。</w:t>
      </w:r>
    </w:p>
    <w:p w14:paraId="3F681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firstLineChars="200"/>
        <w:rPr>
          <w:rFonts w:ascii="仿宋" w:hAnsi="仿宋" w:eastAsia="仿宋" w:cs="仿宋"/>
          <w:bCs/>
          <w:sz w:val="24"/>
        </w:rPr>
      </w:pPr>
      <w:r>
        <w:rPr>
          <w:rFonts w:hint="eastAsia" w:ascii="仿宋" w:hAnsi="仿宋" w:eastAsia="仿宋" w:cs="仿宋"/>
          <w:bCs/>
          <w:sz w:val="24"/>
        </w:rPr>
        <w:t>2.本合同正本一式</w:t>
      </w:r>
      <w:r>
        <w:rPr>
          <w:rFonts w:hint="eastAsia" w:ascii="仿宋" w:hAnsi="仿宋" w:eastAsia="仿宋" w:cs="仿宋"/>
          <w:bCs/>
          <w:sz w:val="24"/>
          <w:u w:val="single"/>
        </w:rPr>
        <w:t xml:space="preserve"> 六 </w:t>
      </w:r>
      <w:r>
        <w:rPr>
          <w:rFonts w:hint="eastAsia" w:ascii="仿宋" w:hAnsi="仿宋" w:eastAsia="仿宋" w:cs="仿宋"/>
          <w:bCs/>
          <w:sz w:val="24"/>
        </w:rPr>
        <w:t>份，甲方四份、乙方两份。</w:t>
      </w:r>
    </w:p>
    <w:p w14:paraId="03CF9E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firstLineChars="200"/>
        <w:rPr>
          <w:rFonts w:ascii="仿宋" w:hAnsi="仿宋" w:eastAsia="仿宋" w:cs="仿宋"/>
          <w:bCs/>
          <w:sz w:val="24"/>
        </w:rPr>
      </w:pPr>
      <w:r>
        <w:rPr>
          <w:rFonts w:hint="eastAsia" w:ascii="仿宋" w:hAnsi="仿宋" w:eastAsia="仿宋" w:cs="仿宋"/>
          <w:bCs/>
          <w:sz w:val="24"/>
        </w:rPr>
        <w:t>甲方：                                      乙方：</w:t>
      </w:r>
    </w:p>
    <w:p w14:paraId="1A1F3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firstLineChars="200"/>
        <w:rPr>
          <w:rFonts w:ascii="仿宋" w:hAnsi="仿宋" w:eastAsia="仿宋" w:cs="仿宋"/>
          <w:bCs/>
          <w:sz w:val="24"/>
        </w:rPr>
      </w:pPr>
      <w:r>
        <w:rPr>
          <w:rFonts w:hint="eastAsia" w:ascii="仿宋" w:hAnsi="仿宋" w:eastAsia="仿宋" w:cs="仿宋"/>
          <w:bCs/>
          <w:sz w:val="24"/>
        </w:rPr>
        <w:t>法定代表人                                  法定代表人</w:t>
      </w:r>
    </w:p>
    <w:p w14:paraId="52CFA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firstLineChars="200"/>
        <w:rPr>
          <w:rFonts w:ascii="仿宋" w:hAnsi="仿宋" w:eastAsia="仿宋" w:cs="仿宋"/>
          <w:bCs/>
          <w:sz w:val="24"/>
        </w:rPr>
      </w:pPr>
      <w:r>
        <w:rPr>
          <w:rFonts w:hint="eastAsia" w:ascii="仿宋" w:hAnsi="仿宋" w:eastAsia="仿宋" w:cs="仿宋"/>
          <w:bCs/>
          <w:sz w:val="24"/>
        </w:rPr>
        <w:t>授权代理人：                                授权代理人：</w:t>
      </w:r>
    </w:p>
    <w:p w14:paraId="4A08B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firstLineChars="200"/>
        <w:rPr>
          <w:rFonts w:ascii="仿宋" w:hAnsi="仿宋" w:eastAsia="仿宋" w:cs="仿宋"/>
          <w:bCs/>
          <w:sz w:val="24"/>
        </w:rPr>
      </w:pPr>
      <w:r>
        <w:rPr>
          <w:rFonts w:hint="eastAsia" w:ascii="仿宋" w:hAnsi="仿宋" w:eastAsia="仿宋" w:cs="仿宋"/>
          <w:bCs/>
          <w:sz w:val="24"/>
        </w:rPr>
        <w:t>地址：                                      地址：</w:t>
      </w:r>
    </w:p>
    <w:p w14:paraId="75D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firstLineChars="200"/>
        <w:rPr>
          <w:rFonts w:ascii="仿宋" w:hAnsi="仿宋" w:eastAsia="仿宋" w:cs="仿宋"/>
          <w:bCs/>
          <w:sz w:val="24"/>
        </w:rPr>
      </w:pPr>
      <w:r>
        <w:rPr>
          <w:rFonts w:hint="eastAsia" w:ascii="仿宋" w:hAnsi="仿宋" w:eastAsia="仿宋" w:cs="仿宋"/>
          <w:bCs/>
          <w:sz w:val="24"/>
        </w:rPr>
        <w:t>开户银行：                                  开户银行：</w:t>
      </w:r>
    </w:p>
    <w:p w14:paraId="6FAD0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firstLineChars="200"/>
        <w:rPr>
          <w:rFonts w:ascii="仿宋" w:hAnsi="仿宋" w:eastAsia="仿宋" w:cs="仿宋"/>
          <w:bCs/>
          <w:sz w:val="24"/>
        </w:rPr>
      </w:pPr>
      <w:r>
        <w:rPr>
          <w:rFonts w:hint="eastAsia" w:ascii="仿宋" w:hAnsi="仿宋" w:eastAsia="仿宋" w:cs="仿宋"/>
          <w:bCs/>
          <w:sz w:val="24"/>
        </w:rPr>
        <w:t>帐号：                                      帐号</w:t>
      </w:r>
    </w:p>
    <w:p w14:paraId="7747E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firstLineChars="200"/>
        <w:rPr>
          <w:rFonts w:ascii="仿宋" w:hAnsi="仿宋" w:eastAsia="仿宋" w:cs="仿宋"/>
          <w:bCs/>
          <w:sz w:val="24"/>
        </w:rPr>
      </w:pPr>
      <w:r>
        <w:rPr>
          <w:rFonts w:hint="eastAsia" w:ascii="仿宋" w:hAnsi="仿宋" w:eastAsia="仿宋" w:cs="仿宋"/>
          <w:bCs/>
          <w:sz w:val="24"/>
        </w:rPr>
        <w:t>电话：                                      电话：</w:t>
      </w:r>
    </w:p>
    <w:p w14:paraId="1D8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firstLineChars="200"/>
        <w:rPr>
          <w:rFonts w:ascii="仿宋" w:hAnsi="仿宋" w:eastAsia="仿宋" w:cs="仿宋"/>
          <w:bCs/>
          <w:sz w:val="24"/>
        </w:rPr>
      </w:pPr>
      <w:r>
        <w:rPr>
          <w:rFonts w:hint="eastAsia" w:ascii="仿宋" w:hAnsi="仿宋" w:eastAsia="仿宋" w:cs="仿宋"/>
          <w:bCs/>
          <w:sz w:val="24"/>
        </w:rPr>
        <w:t xml:space="preserve">                                            行号：</w:t>
      </w:r>
    </w:p>
    <w:p w14:paraId="6A902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firstLineChars="200"/>
        <w:rPr>
          <w:rFonts w:ascii="仿宋" w:hAnsi="仿宋" w:eastAsia="仿宋" w:cs="仿宋"/>
          <w:bCs/>
          <w:sz w:val="24"/>
        </w:rPr>
      </w:pPr>
      <w:r>
        <w:rPr>
          <w:rFonts w:hint="eastAsia" w:ascii="仿宋" w:hAnsi="仿宋" w:eastAsia="仿宋" w:cs="仿宋"/>
          <w:bCs/>
          <w:sz w:val="24"/>
        </w:rPr>
        <w:t xml:space="preserve">                                         日期：    年   月  日</w:t>
      </w:r>
    </w:p>
    <w:p w14:paraId="765C7B2D">
      <w:pPr>
        <w:pStyle w:val="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0"/>
        <w:rPr>
          <w:rFonts w:ascii="仿宋" w:hAnsi="仿宋" w:eastAsia="仿宋" w:cs="仿宋"/>
          <w:sz w:val="24"/>
        </w:rPr>
      </w:pPr>
    </w:p>
    <w:p w14:paraId="77E1BE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outlineLvl w:val="0"/>
        <w:rPr>
          <w:rFonts w:ascii="仿宋" w:hAnsi="仿宋" w:eastAsia="仿宋" w:cs="仿宋"/>
          <w:b/>
          <w:kern w:val="0"/>
          <w:sz w:val="32"/>
          <w:szCs w:val="32"/>
        </w:rPr>
      </w:pPr>
      <w:r>
        <w:rPr>
          <w:rFonts w:hint="eastAsia" w:ascii="仿宋" w:hAnsi="仿宋" w:eastAsia="仿宋" w:cs="仿宋"/>
          <w:b/>
          <w:kern w:val="0"/>
          <w:sz w:val="32"/>
          <w:szCs w:val="32"/>
        </w:rPr>
        <w:br w:type="page"/>
      </w:r>
      <w:bookmarkStart w:id="82" w:name="_Toc18242"/>
      <w:bookmarkStart w:id="83" w:name="_Toc8888"/>
      <w:bookmarkStart w:id="84" w:name="_Toc26550"/>
      <w:r>
        <w:rPr>
          <w:rFonts w:hint="eastAsia" w:ascii="仿宋" w:hAnsi="仿宋" w:eastAsia="仿宋" w:cs="仿宋"/>
          <w:b/>
          <w:kern w:val="0"/>
          <w:sz w:val="32"/>
          <w:szCs w:val="32"/>
        </w:rPr>
        <w:t>第七部分  响应文件格式</w:t>
      </w:r>
      <w:bookmarkEnd w:id="82"/>
      <w:bookmarkEnd w:id="83"/>
      <w:bookmarkEnd w:id="84"/>
    </w:p>
    <w:p w14:paraId="324F9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仿宋" w:hAnsi="仿宋" w:eastAsia="仿宋" w:cs="仿宋"/>
          <w:kern w:val="0"/>
          <w:sz w:val="24"/>
        </w:rPr>
      </w:pPr>
    </w:p>
    <w:p w14:paraId="7BB9E508">
      <w:pPr>
        <w:tabs>
          <w:tab w:val="left" w:pos="-737"/>
        </w:tabs>
        <w:snapToGrid w:val="0"/>
        <w:spacing w:line="360" w:lineRule="auto"/>
        <w:ind w:firstLine="180"/>
        <w:jc w:val="left"/>
        <w:rPr>
          <w:rFonts w:ascii="仿宋" w:hAnsi="仿宋" w:eastAsia="仿宋" w:cs="仿宋"/>
          <w:kern w:val="0"/>
          <w:sz w:val="24"/>
        </w:rPr>
      </w:pPr>
      <w:r>
        <w:rPr>
          <w:rFonts w:hint="eastAsia" w:ascii="仿宋" w:hAnsi="仿宋" w:eastAsia="仿宋" w:cs="仿宋"/>
          <w:b/>
          <w:kern w:val="0"/>
          <w:sz w:val="24"/>
        </w:rPr>
        <w:t>一、供应商提交响应文件须知</w:t>
      </w:r>
    </w:p>
    <w:p w14:paraId="36CE2918">
      <w:pPr>
        <w:tabs>
          <w:tab w:val="left" w:pos="0"/>
        </w:tabs>
        <w:snapToGrid w:val="0"/>
        <w:spacing w:line="360" w:lineRule="auto"/>
        <w:ind w:firstLine="624"/>
        <w:jc w:val="left"/>
        <w:rPr>
          <w:rFonts w:ascii="仿宋" w:hAnsi="仿宋" w:eastAsia="仿宋" w:cs="仿宋"/>
          <w:kern w:val="0"/>
          <w:sz w:val="24"/>
        </w:rPr>
      </w:pPr>
      <w:r>
        <w:rPr>
          <w:rFonts w:hint="eastAsia" w:ascii="仿宋" w:hAnsi="仿宋" w:eastAsia="仿宋" w:cs="仿宋"/>
          <w:kern w:val="0"/>
          <w:sz w:val="24"/>
        </w:rPr>
        <w:t>1．供应商应严格按照以下顺序填写，并按“政采云系统”中规定的要求，形成独立的PDF格式文件提交下述规定的全部格式文件以及其他有关资料，混乱的编排导致响应文件被误读或查找不到，后果由供应商承担。</w:t>
      </w:r>
    </w:p>
    <w:p w14:paraId="41881BC0">
      <w:pPr>
        <w:tabs>
          <w:tab w:val="left" w:pos="0"/>
        </w:tabs>
        <w:snapToGrid w:val="0"/>
        <w:spacing w:line="360" w:lineRule="auto"/>
        <w:ind w:firstLine="624"/>
        <w:jc w:val="left"/>
        <w:rPr>
          <w:rFonts w:ascii="仿宋" w:hAnsi="仿宋" w:eastAsia="仿宋" w:cs="仿宋"/>
          <w:kern w:val="0"/>
          <w:sz w:val="24"/>
        </w:rPr>
      </w:pPr>
      <w:r>
        <w:rPr>
          <w:rFonts w:hint="eastAsia" w:ascii="仿宋" w:hAnsi="仿宋" w:eastAsia="仿宋" w:cs="仿宋"/>
          <w:kern w:val="0"/>
          <w:sz w:val="24"/>
        </w:rPr>
        <w:t>2．所附表格中要求回答的全部问题和信息都必须正面回答。</w:t>
      </w:r>
    </w:p>
    <w:p w14:paraId="7097A809">
      <w:pPr>
        <w:tabs>
          <w:tab w:val="left" w:pos="0"/>
        </w:tabs>
        <w:snapToGrid w:val="0"/>
        <w:spacing w:line="360" w:lineRule="auto"/>
        <w:ind w:firstLine="624"/>
        <w:jc w:val="left"/>
        <w:rPr>
          <w:rFonts w:ascii="仿宋" w:hAnsi="仿宋" w:eastAsia="仿宋" w:cs="仿宋"/>
          <w:kern w:val="0"/>
          <w:sz w:val="24"/>
        </w:rPr>
      </w:pPr>
      <w:r>
        <w:rPr>
          <w:rFonts w:hint="eastAsia" w:ascii="仿宋" w:hAnsi="仿宋" w:eastAsia="仿宋" w:cs="仿宋"/>
          <w:kern w:val="0"/>
          <w:sz w:val="24"/>
        </w:rPr>
        <w:t>3．本声明的签字人应保证全部声明和问题的回答是真实的和准确的。</w:t>
      </w:r>
    </w:p>
    <w:p w14:paraId="3C48B60E">
      <w:pPr>
        <w:tabs>
          <w:tab w:val="left" w:pos="0"/>
        </w:tabs>
        <w:snapToGrid w:val="0"/>
        <w:spacing w:line="360" w:lineRule="auto"/>
        <w:ind w:firstLine="624"/>
        <w:jc w:val="left"/>
        <w:rPr>
          <w:rFonts w:ascii="仿宋" w:hAnsi="仿宋" w:eastAsia="仿宋" w:cs="仿宋"/>
          <w:kern w:val="0"/>
          <w:sz w:val="24"/>
        </w:rPr>
      </w:pPr>
      <w:r>
        <w:rPr>
          <w:rFonts w:hint="eastAsia" w:ascii="仿宋" w:hAnsi="仿宋" w:eastAsia="仿宋" w:cs="仿宋"/>
          <w:kern w:val="0"/>
          <w:sz w:val="24"/>
        </w:rPr>
        <w:t>4．评审小组将对供应商提交的资料并根据自己的判断，判定供应商履行合同的合格性及能力。</w:t>
      </w:r>
    </w:p>
    <w:p w14:paraId="249B4D89">
      <w:pPr>
        <w:tabs>
          <w:tab w:val="left" w:pos="0"/>
        </w:tabs>
        <w:snapToGrid w:val="0"/>
        <w:spacing w:line="360" w:lineRule="auto"/>
        <w:ind w:firstLine="624"/>
        <w:jc w:val="left"/>
        <w:rPr>
          <w:rFonts w:ascii="仿宋" w:hAnsi="仿宋" w:eastAsia="仿宋" w:cs="仿宋"/>
          <w:kern w:val="0"/>
          <w:sz w:val="24"/>
        </w:rPr>
      </w:pPr>
      <w:r>
        <w:rPr>
          <w:rFonts w:hint="eastAsia" w:ascii="仿宋" w:hAnsi="仿宋" w:eastAsia="仿宋" w:cs="仿宋"/>
          <w:kern w:val="0"/>
          <w:sz w:val="24"/>
        </w:rPr>
        <w:t>5．供应商提交的材料将被妥善保存，但不退还。</w:t>
      </w:r>
    </w:p>
    <w:p w14:paraId="1A05FD53">
      <w:pPr>
        <w:tabs>
          <w:tab w:val="left" w:pos="0"/>
        </w:tabs>
        <w:snapToGrid w:val="0"/>
        <w:spacing w:line="360" w:lineRule="auto"/>
        <w:ind w:firstLine="624"/>
        <w:jc w:val="left"/>
        <w:rPr>
          <w:rFonts w:ascii="仿宋" w:hAnsi="仿宋" w:eastAsia="仿宋" w:cs="仿宋"/>
          <w:kern w:val="0"/>
          <w:sz w:val="24"/>
        </w:rPr>
      </w:pPr>
      <w:r>
        <w:rPr>
          <w:rFonts w:hint="eastAsia" w:ascii="仿宋" w:hAnsi="仿宋" w:eastAsia="仿宋" w:cs="仿宋"/>
          <w:kern w:val="0"/>
          <w:sz w:val="24"/>
        </w:rPr>
        <w:t>6．全部文件应按供应商须知中规定的语言和要求提交。</w:t>
      </w:r>
    </w:p>
    <w:p w14:paraId="721F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Fonts w:ascii="仿宋" w:hAnsi="仿宋" w:eastAsia="仿宋" w:cs="仿宋"/>
          <w:kern w:val="0"/>
          <w:sz w:val="24"/>
        </w:rPr>
      </w:pPr>
    </w:p>
    <w:p w14:paraId="00719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3" w:rightChars="-6"/>
        <w:rPr>
          <w:rFonts w:ascii="仿宋" w:hAnsi="仿宋" w:eastAsia="仿宋" w:cs="仿宋"/>
          <w:b/>
          <w:bCs/>
          <w:kern w:val="0"/>
          <w:sz w:val="24"/>
        </w:rPr>
      </w:pPr>
    </w:p>
    <w:p w14:paraId="19CBA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3" w:rightChars="-6"/>
        <w:rPr>
          <w:rFonts w:ascii="仿宋" w:hAnsi="仿宋" w:eastAsia="仿宋" w:cs="仿宋"/>
          <w:b/>
          <w:bCs/>
          <w:kern w:val="0"/>
          <w:sz w:val="24"/>
        </w:rPr>
      </w:pPr>
    </w:p>
    <w:p w14:paraId="7FB4F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3" w:rightChars="-6"/>
        <w:rPr>
          <w:rFonts w:ascii="仿宋" w:hAnsi="仿宋" w:eastAsia="仿宋" w:cs="仿宋"/>
          <w:b/>
          <w:bCs/>
          <w:kern w:val="0"/>
          <w:sz w:val="24"/>
        </w:rPr>
      </w:pPr>
    </w:p>
    <w:p w14:paraId="002C8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3" w:rightChars="-6"/>
        <w:rPr>
          <w:rFonts w:ascii="仿宋" w:hAnsi="仿宋" w:eastAsia="仿宋" w:cs="仿宋"/>
          <w:b/>
          <w:bCs/>
          <w:kern w:val="0"/>
          <w:sz w:val="24"/>
        </w:rPr>
      </w:pPr>
    </w:p>
    <w:p w14:paraId="399D1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3" w:rightChars="-6"/>
        <w:rPr>
          <w:rFonts w:ascii="仿宋" w:hAnsi="仿宋" w:eastAsia="仿宋" w:cs="仿宋"/>
          <w:b/>
          <w:bCs/>
          <w:kern w:val="0"/>
          <w:sz w:val="24"/>
        </w:rPr>
      </w:pPr>
    </w:p>
    <w:p w14:paraId="7E5717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3" w:rightChars="-6"/>
        <w:rPr>
          <w:rFonts w:ascii="仿宋" w:hAnsi="仿宋" w:eastAsia="仿宋" w:cs="仿宋"/>
          <w:b/>
          <w:bCs/>
          <w:kern w:val="0"/>
          <w:sz w:val="24"/>
        </w:rPr>
      </w:pPr>
    </w:p>
    <w:p w14:paraId="1D154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3" w:rightChars="-6"/>
        <w:rPr>
          <w:rFonts w:ascii="仿宋" w:hAnsi="仿宋" w:eastAsia="仿宋" w:cs="仿宋"/>
          <w:b/>
          <w:bCs/>
          <w:kern w:val="0"/>
          <w:sz w:val="24"/>
        </w:rPr>
      </w:pPr>
    </w:p>
    <w:p w14:paraId="1B1688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3" w:rightChars="-6"/>
        <w:rPr>
          <w:rFonts w:ascii="仿宋" w:hAnsi="仿宋" w:eastAsia="仿宋" w:cs="仿宋"/>
          <w:b/>
          <w:bCs/>
          <w:kern w:val="0"/>
          <w:sz w:val="24"/>
        </w:rPr>
      </w:pPr>
    </w:p>
    <w:p w14:paraId="6C5EA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3" w:rightChars="-6"/>
        <w:rPr>
          <w:rFonts w:ascii="仿宋" w:hAnsi="仿宋" w:eastAsia="仿宋" w:cs="仿宋"/>
          <w:b/>
          <w:bCs/>
          <w:kern w:val="0"/>
          <w:sz w:val="24"/>
        </w:rPr>
      </w:pPr>
    </w:p>
    <w:p w14:paraId="5FCBB950">
      <w:pPr>
        <w:pStyle w:val="30"/>
        <w:rPr>
          <w:rFonts w:ascii="仿宋" w:hAnsi="仿宋" w:eastAsia="仿宋" w:cs="仿宋"/>
          <w:sz w:val="24"/>
          <w:szCs w:val="24"/>
        </w:rPr>
      </w:pPr>
    </w:p>
    <w:p w14:paraId="48E00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3" w:rightChars="-6"/>
        <w:rPr>
          <w:rFonts w:ascii="仿宋" w:hAnsi="仿宋" w:eastAsia="仿宋" w:cs="仿宋"/>
          <w:b/>
          <w:bCs/>
          <w:kern w:val="0"/>
          <w:sz w:val="24"/>
        </w:rPr>
      </w:pPr>
    </w:p>
    <w:p w14:paraId="4498FF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仿宋"/>
          <w:kern w:val="0"/>
          <w:sz w:val="24"/>
        </w:rPr>
        <w:sectPr>
          <w:pgSz w:w="11906" w:h="16838"/>
          <w:pgMar w:top="1440" w:right="1486" w:bottom="1440" w:left="1800" w:header="851" w:footer="992" w:gutter="0"/>
          <w:cols w:space="720" w:num="1"/>
          <w:docGrid w:type="lines" w:linePitch="312" w:charSpace="0"/>
        </w:sectPr>
      </w:pPr>
    </w:p>
    <w:p w14:paraId="45DC2DE7">
      <w:pPr>
        <w:pStyle w:val="1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仿宋" w:hAnsi="仿宋" w:eastAsia="仿宋" w:cs="仿宋"/>
          <w:sz w:val="24"/>
          <w:szCs w:val="24"/>
        </w:rPr>
      </w:pPr>
    </w:p>
    <w:p w14:paraId="179B3E06">
      <w:pPr>
        <w:pStyle w:val="1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仿宋" w:hAnsi="仿宋" w:eastAsia="仿宋" w:cs="仿宋"/>
          <w:sz w:val="24"/>
          <w:szCs w:val="24"/>
        </w:rPr>
      </w:pPr>
    </w:p>
    <w:p w14:paraId="5172CAE6">
      <w:pPr>
        <w:pStyle w:val="1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仿宋" w:hAnsi="仿宋" w:eastAsia="仿宋" w:cs="仿宋"/>
          <w:sz w:val="24"/>
          <w:szCs w:val="24"/>
        </w:rPr>
      </w:pPr>
    </w:p>
    <w:p w14:paraId="34417ACD">
      <w:pPr>
        <w:tabs>
          <w:tab w:val="left" w:pos="4000"/>
        </w:tabs>
        <w:snapToGrid w:val="0"/>
        <w:spacing w:line="360" w:lineRule="auto"/>
        <w:jc w:val="left"/>
        <w:rPr>
          <w:rFonts w:ascii="仿宋" w:hAnsi="仿宋" w:eastAsia="仿宋" w:cs="仿宋"/>
          <w:kern w:val="0"/>
          <w:sz w:val="24"/>
        </w:rPr>
      </w:pPr>
      <w:r>
        <w:rPr>
          <w:rFonts w:hint="eastAsia" w:ascii="仿宋" w:hAnsi="仿宋" w:eastAsia="仿宋" w:cs="仿宋"/>
          <w:kern w:val="0"/>
          <w:sz w:val="24"/>
        </w:rPr>
        <w:t>响应文件封面格式</w:t>
      </w:r>
    </w:p>
    <w:p w14:paraId="033BE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right"/>
        <w:rPr>
          <w:rFonts w:ascii="仿宋" w:hAnsi="仿宋" w:eastAsia="仿宋" w:cs="仿宋"/>
          <w:kern w:val="0"/>
          <w:sz w:val="24"/>
        </w:rPr>
      </w:pPr>
    </w:p>
    <w:p w14:paraId="4CCBC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right"/>
        <w:rPr>
          <w:rFonts w:ascii="仿宋" w:hAnsi="仿宋" w:eastAsia="仿宋" w:cs="仿宋"/>
          <w:kern w:val="0"/>
          <w:sz w:val="24"/>
        </w:rPr>
      </w:pPr>
      <w:r>
        <w:rPr>
          <w:rFonts w:hint="eastAsia" w:ascii="仿宋" w:hAnsi="仿宋" w:eastAsia="仿宋" w:cs="仿宋"/>
          <w:kern w:val="0"/>
          <w:sz w:val="24"/>
        </w:rPr>
        <w:t>（正/副）本</w:t>
      </w:r>
    </w:p>
    <w:p w14:paraId="39A254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right"/>
        <w:rPr>
          <w:rFonts w:ascii="仿宋" w:hAnsi="仿宋" w:eastAsia="仿宋" w:cs="仿宋"/>
          <w:kern w:val="0"/>
          <w:sz w:val="24"/>
        </w:rPr>
      </w:pPr>
    </w:p>
    <w:p w14:paraId="2F9ED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outlineLvl w:val="0"/>
        <w:rPr>
          <w:rFonts w:ascii="仿宋" w:hAnsi="仿宋" w:eastAsia="仿宋" w:cs="仿宋"/>
          <w:b/>
          <w:kern w:val="0"/>
          <w:sz w:val="56"/>
          <w:szCs w:val="56"/>
        </w:rPr>
      </w:pPr>
      <w:bookmarkStart w:id="85" w:name="_Toc30946"/>
      <w:bookmarkStart w:id="86" w:name="_Toc4163"/>
      <w:bookmarkStart w:id="87" w:name="_Toc16312"/>
      <w:r>
        <w:rPr>
          <w:rFonts w:hint="eastAsia" w:ascii="仿宋" w:hAnsi="仿宋" w:eastAsia="仿宋" w:cs="仿宋"/>
          <w:b/>
          <w:kern w:val="0"/>
          <w:sz w:val="56"/>
          <w:szCs w:val="56"/>
        </w:rPr>
        <w:t>响  应  文  件</w:t>
      </w:r>
      <w:bookmarkEnd w:id="85"/>
      <w:bookmarkEnd w:id="86"/>
      <w:bookmarkEnd w:id="87"/>
    </w:p>
    <w:p w14:paraId="7C76B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Fonts w:ascii="仿宋" w:hAnsi="仿宋" w:eastAsia="仿宋" w:cs="仿宋"/>
          <w:b/>
          <w:kern w:val="0"/>
          <w:sz w:val="24"/>
        </w:rPr>
      </w:pPr>
    </w:p>
    <w:p w14:paraId="7FBE3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kern w:val="0"/>
          <w:sz w:val="24"/>
        </w:rPr>
      </w:pPr>
    </w:p>
    <w:p w14:paraId="065A2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项目名称：</w:t>
      </w:r>
    </w:p>
    <w:p w14:paraId="66552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项目编号：</w:t>
      </w:r>
    </w:p>
    <w:p w14:paraId="6165B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Fonts w:ascii="仿宋" w:hAnsi="仿宋" w:eastAsia="仿宋" w:cs="仿宋"/>
          <w:kern w:val="0"/>
          <w:sz w:val="24"/>
        </w:rPr>
      </w:pPr>
    </w:p>
    <w:p w14:paraId="28BF7604">
      <w:pPr>
        <w:pStyle w:val="30"/>
        <w:rPr>
          <w:rFonts w:ascii="仿宋" w:hAnsi="仿宋" w:eastAsia="仿宋" w:cs="仿宋"/>
          <w:sz w:val="24"/>
          <w:szCs w:val="24"/>
        </w:rPr>
      </w:pPr>
    </w:p>
    <w:p w14:paraId="40721B1D">
      <w:pPr>
        <w:pStyle w:val="30"/>
        <w:rPr>
          <w:rFonts w:ascii="仿宋" w:hAnsi="仿宋" w:eastAsia="仿宋" w:cs="仿宋"/>
          <w:sz w:val="24"/>
          <w:szCs w:val="24"/>
        </w:rPr>
      </w:pPr>
    </w:p>
    <w:p w14:paraId="2E30D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Fonts w:ascii="仿宋" w:hAnsi="仿宋" w:eastAsia="仿宋" w:cs="仿宋"/>
          <w:b/>
          <w:kern w:val="0"/>
          <w:sz w:val="24"/>
        </w:rPr>
      </w:pPr>
    </w:p>
    <w:p w14:paraId="54B358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仿宋" w:hAnsi="仿宋" w:eastAsia="仿宋" w:cs="仿宋"/>
          <w:kern w:val="0"/>
          <w:sz w:val="24"/>
        </w:rPr>
      </w:pPr>
    </w:p>
    <w:p w14:paraId="6669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仿宋" w:hAnsi="仿宋" w:eastAsia="仿宋" w:cs="仿宋"/>
          <w:kern w:val="0"/>
          <w:sz w:val="24"/>
        </w:rPr>
      </w:pPr>
    </w:p>
    <w:p w14:paraId="1ADCA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仿宋" w:hAnsi="仿宋" w:eastAsia="仿宋" w:cs="仿宋"/>
          <w:kern w:val="0"/>
          <w:sz w:val="24"/>
        </w:rPr>
      </w:pPr>
    </w:p>
    <w:p w14:paraId="73A9BB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仿宋" w:hAnsi="仿宋" w:eastAsia="仿宋" w:cs="仿宋"/>
          <w:kern w:val="0"/>
          <w:sz w:val="24"/>
        </w:rPr>
      </w:pPr>
    </w:p>
    <w:p w14:paraId="130FD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Fonts w:ascii="仿宋" w:hAnsi="仿宋" w:eastAsia="仿宋" w:cs="仿宋"/>
          <w:kern w:val="0"/>
          <w:sz w:val="24"/>
          <w:u w:val="single"/>
        </w:rPr>
      </w:pPr>
      <w:r>
        <w:rPr>
          <w:rFonts w:hint="eastAsia" w:ascii="仿宋" w:hAnsi="仿宋" w:eastAsia="仿宋" w:cs="仿宋"/>
          <w:kern w:val="0"/>
          <w:sz w:val="24"/>
        </w:rPr>
        <w:t xml:space="preserve">           供应商全称： </w:t>
      </w:r>
      <w:r>
        <w:rPr>
          <w:rFonts w:hint="eastAsia" w:ascii="仿宋" w:hAnsi="仿宋" w:eastAsia="仿宋" w:cs="仿宋"/>
          <w:kern w:val="0"/>
          <w:sz w:val="24"/>
          <w:u w:val="single"/>
        </w:rPr>
        <w:t xml:space="preserve">               </w:t>
      </w:r>
      <w:r>
        <w:rPr>
          <w:rFonts w:hint="eastAsia" w:ascii="仿宋" w:hAnsi="仿宋" w:eastAsia="仿宋" w:cs="仿宋"/>
          <w:kern w:val="0"/>
          <w:sz w:val="24"/>
        </w:rPr>
        <w:t>（盖章）</w:t>
      </w:r>
    </w:p>
    <w:p w14:paraId="43DF8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Fonts w:ascii="仿宋" w:hAnsi="仿宋" w:eastAsia="仿宋" w:cs="仿宋"/>
          <w:kern w:val="0"/>
          <w:sz w:val="24"/>
          <w:u w:val="single"/>
        </w:rPr>
      </w:pPr>
      <w:r>
        <w:rPr>
          <w:rFonts w:hint="eastAsia" w:ascii="仿宋" w:hAnsi="仿宋" w:eastAsia="仿宋" w:cs="仿宋"/>
          <w:kern w:val="0"/>
          <w:sz w:val="24"/>
        </w:rPr>
        <w:t>法定代表人（负责人）或授权委托人：</w:t>
      </w:r>
      <w:r>
        <w:rPr>
          <w:rFonts w:hint="eastAsia" w:ascii="仿宋" w:hAnsi="仿宋" w:eastAsia="仿宋" w:cs="仿宋"/>
          <w:kern w:val="0"/>
          <w:sz w:val="24"/>
          <w:u w:val="single"/>
        </w:rPr>
        <w:t xml:space="preserve">                </w:t>
      </w:r>
      <w:r>
        <w:rPr>
          <w:rFonts w:hint="eastAsia" w:ascii="仿宋" w:hAnsi="仿宋" w:eastAsia="仿宋" w:cs="仿宋"/>
          <w:kern w:val="0"/>
          <w:sz w:val="24"/>
        </w:rPr>
        <w:t>（签字或盖章）</w:t>
      </w:r>
    </w:p>
    <w:p w14:paraId="2806A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Fonts w:ascii="仿宋" w:hAnsi="仿宋" w:eastAsia="仿宋" w:cs="仿宋"/>
          <w:kern w:val="0"/>
          <w:sz w:val="24"/>
          <w:u w:val="single"/>
        </w:rPr>
      </w:pPr>
    </w:p>
    <w:p w14:paraId="333EC7A2">
      <w:pPr>
        <w:pStyle w:val="30"/>
        <w:rPr>
          <w:rFonts w:ascii="仿宋" w:hAnsi="仿宋" w:eastAsia="仿宋" w:cs="仿宋"/>
          <w:sz w:val="24"/>
          <w:szCs w:val="24"/>
          <w:u w:val="single"/>
        </w:rPr>
      </w:pPr>
    </w:p>
    <w:p w14:paraId="68C29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Fonts w:ascii="仿宋" w:hAnsi="仿宋" w:eastAsia="仿宋" w:cs="仿宋"/>
          <w:kern w:val="0"/>
          <w:sz w:val="24"/>
        </w:rPr>
      </w:pPr>
      <w:r>
        <w:rPr>
          <w:rFonts w:hint="eastAsia" w:ascii="仿宋" w:hAnsi="仿宋" w:eastAsia="仿宋" w:cs="仿宋"/>
          <w:kern w:val="0"/>
          <w:sz w:val="24"/>
        </w:rPr>
        <w:t xml:space="preserve">    年   月   日</w:t>
      </w:r>
    </w:p>
    <w:p w14:paraId="436BC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仿宋" w:hAnsi="仿宋" w:eastAsia="仿宋" w:cs="仿宋"/>
          <w:bCs/>
          <w:sz w:val="24"/>
        </w:rPr>
      </w:pPr>
    </w:p>
    <w:p w14:paraId="7D5DD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仿宋" w:hAnsi="仿宋" w:eastAsia="仿宋" w:cs="仿宋"/>
          <w:bCs/>
          <w:sz w:val="24"/>
        </w:rPr>
      </w:pPr>
    </w:p>
    <w:p w14:paraId="5107B6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仿宋" w:hAnsi="仿宋" w:eastAsia="仿宋" w:cs="仿宋"/>
          <w:bCs/>
          <w:sz w:val="24"/>
        </w:rPr>
        <w:sectPr>
          <w:pgSz w:w="11906" w:h="16838"/>
          <w:pgMar w:top="1440" w:right="1486" w:bottom="1440" w:left="1800" w:header="851" w:footer="992" w:gutter="0"/>
          <w:cols w:space="720" w:num="1"/>
          <w:docGrid w:type="lines" w:linePitch="312" w:charSpace="0"/>
        </w:sectPr>
      </w:pPr>
    </w:p>
    <w:p w14:paraId="7F94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仿宋" w:hAnsi="仿宋" w:eastAsia="仿宋" w:cs="仿宋"/>
          <w:bCs/>
          <w:sz w:val="24"/>
        </w:rPr>
      </w:pPr>
      <w:r>
        <w:rPr>
          <w:rFonts w:hint="eastAsia" w:ascii="仿宋" w:hAnsi="仿宋" w:eastAsia="仿宋" w:cs="仿宋"/>
          <w:bCs/>
          <w:sz w:val="24"/>
        </w:rPr>
        <w:t>资格证明文件目录格式</w:t>
      </w:r>
    </w:p>
    <w:p w14:paraId="56B4F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b/>
          <w:bCs/>
          <w:sz w:val="24"/>
        </w:rPr>
      </w:pPr>
      <w:r>
        <w:rPr>
          <w:rFonts w:hint="eastAsia" w:ascii="仿宋" w:hAnsi="仿宋" w:eastAsia="仿宋" w:cs="仿宋"/>
          <w:b/>
          <w:bCs/>
          <w:sz w:val="24"/>
        </w:rPr>
        <w:t>目     录</w:t>
      </w:r>
    </w:p>
    <w:p w14:paraId="753AA3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b/>
          <w:bCs/>
          <w:sz w:val="24"/>
        </w:rPr>
      </w:pPr>
      <w:r>
        <w:rPr>
          <w:rFonts w:hint="eastAsia" w:ascii="仿宋" w:hAnsi="仿宋" w:eastAsia="仿宋" w:cs="仿宋"/>
          <w:b/>
          <w:bCs/>
          <w:sz w:val="24"/>
        </w:rPr>
        <w:t>资格证明部分</w:t>
      </w:r>
    </w:p>
    <w:p w14:paraId="2B7624D4">
      <w:pPr>
        <w:pStyle w:val="1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12" w:lineRule="auto"/>
        <w:jc w:val="left"/>
        <w:rPr>
          <w:rFonts w:ascii="仿宋" w:hAnsi="仿宋" w:eastAsia="仿宋" w:cs="仿宋"/>
          <w:sz w:val="24"/>
          <w:szCs w:val="24"/>
        </w:rPr>
      </w:pPr>
      <w:r>
        <w:rPr>
          <w:rFonts w:hint="eastAsia" w:ascii="仿宋" w:hAnsi="仿宋" w:eastAsia="仿宋" w:cs="仿宋"/>
          <w:sz w:val="24"/>
          <w:szCs w:val="24"/>
        </w:rPr>
        <w:t>1.供应商信用承诺书………………………………………………………………</w:t>
      </w:r>
    </w:p>
    <w:p w14:paraId="6B4D6107">
      <w:pPr>
        <w:pStyle w:val="1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12" w:lineRule="auto"/>
        <w:jc w:val="left"/>
        <w:rPr>
          <w:rFonts w:ascii="仿宋" w:hAnsi="仿宋" w:eastAsia="仿宋" w:cs="仿宋"/>
          <w:sz w:val="24"/>
          <w:szCs w:val="24"/>
        </w:rPr>
      </w:pPr>
      <w:r>
        <w:rPr>
          <w:rFonts w:hint="eastAsia" w:ascii="仿宋" w:hAnsi="仿宋" w:eastAsia="仿宋" w:cs="仿宋"/>
          <w:sz w:val="24"/>
          <w:szCs w:val="24"/>
        </w:rPr>
        <w:t>2.磋商保证金交纳凭据……………………………………………………………</w:t>
      </w:r>
    </w:p>
    <w:p w14:paraId="37C2C2A8">
      <w:pPr>
        <w:pStyle w:val="1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12" w:lineRule="auto"/>
        <w:jc w:val="left"/>
        <w:rPr>
          <w:rFonts w:ascii="仿宋" w:hAnsi="仿宋" w:eastAsia="仿宋" w:cs="仿宋"/>
          <w:sz w:val="24"/>
          <w:szCs w:val="24"/>
        </w:rPr>
      </w:pPr>
      <w:r>
        <w:rPr>
          <w:rFonts w:hint="eastAsia" w:ascii="仿宋" w:hAnsi="仿宋" w:eastAsia="仿宋" w:cs="仿宋"/>
          <w:sz w:val="24"/>
          <w:szCs w:val="24"/>
        </w:rPr>
        <w:t>3.采购项目要求的特殊要求证明文件……………………………………………</w:t>
      </w:r>
    </w:p>
    <w:p w14:paraId="792D5618">
      <w:pPr>
        <w:pStyle w:val="1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12" w:lineRule="auto"/>
        <w:jc w:val="left"/>
        <w:rPr>
          <w:rFonts w:ascii="仿宋" w:hAnsi="仿宋" w:eastAsia="仿宋" w:cs="仿宋"/>
          <w:sz w:val="24"/>
          <w:szCs w:val="24"/>
        </w:rPr>
      </w:pPr>
      <w:r>
        <w:rPr>
          <w:rFonts w:hint="eastAsia" w:ascii="仿宋" w:hAnsi="仿宋" w:eastAsia="仿宋" w:cs="仿宋"/>
          <w:sz w:val="24"/>
          <w:szCs w:val="24"/>
        </w:rPr>
        <w:t>4.廉洁自律承诺书…………………………………………………………………</w:t>
      </w:r>
    </w:p>
    <w:p w14:paraId="2A9B6AD9">
      <w:pPr>
        <w:pStyle w:val="1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12" w:lineRule="auto"/>
        <w:jc w:val="left"/>
        <w:rPr>
          <w:rFonts w:hint="eastAsia" w:ascii="仿宋" w:hAnsi="仿宋" w:eastAsia="仿宋" w:cs="仿宋"/>
          <w:sz w:val="24"/>
          <w:szCs w:val="24"/>
        </w:rPr>
      </w:pPr>
      <w:r>
        <w:rPr>
          <w:rFonts w:hint="eastAsia" w:ascii="仿宋" w:hAnsi="仿宋" w:eastAsia="仿宋" w:cs="仿宋"/>
          <w:sz w:val="24"/>
          <w:szCs w:val="24"/>
        </w:rPr>
        <w:t>5.供应商需提交的其他资料………………………………………………………</w:t>
      </w:r>
    </w:p>
    <w:p w14:paraId="424BCCEB">
      <w:pPr>
        <w:pStyle w:val="1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12"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中小企业声明及证明文件材料（如不涉及，此函可不提供）………………</w:t>
      </w:r>
    </w:p>
    <w:p w14:paraId="3046B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center"/>
        <w:rPr>
          <w:rFonts w:ascii="仿宋" w:hAnsi="仿宋" w:eastAsia="仿宋" w:cs="仿宋"/>
          <w:b/>
          <w:bCs/>
          <w:sz w:val="24"/>
        </w:rPr>
      </w:pPr>
      <w:r>
        <w:rPr>
          <w:rFonts w:hint="eastAsia" w:ascii="仿宋" w:hAnsi="仿宋" w:eastAsia="仿宋" w:cs="仿宋"/>
          <w:b/>
          <w:bCs/>
          <w:sz w:val="24"/>
        </w:rPr>
        <w:t>商务、技术部分</w:t>
      </w:r>
    </w:p>
    <w:p w14:paraId="611AFD95">
      <w:pPr>
        <w:pStyle w:val="1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12" w:lineRule="auto"/>
        <w:jc w:val="left"/>
        <w:rPr>
          <w:rFonts w:ascii="仿宋" w:hAnsi="仿宋" w:eastAsia="仿宋" w:cs="仿宋"/>
          <w:sz w:val="24"/>
          <w:szCs w:val="24"/>
        </w:rPr>
      </w:pPr>
      <w:r>
        <w:rPr>
          <w:rFonts w:hint="eastAsia" w:ascii="仿宋" w:hAnsi="仿宋" w:eastAsia="仿宋" w:cs="仿宋"/>
          <w:sz w:val="24"/>
          <w:szCs w:val="24"/>
        </w:rPr>
        <w:t>1.法定代表人（负责人）身份证明文件…………………………………………</w:t>
      </w:r>
    </w:p>
    <w:p w14:paraId="5507C1BC">
      <w:pPr>
        <w:pStyle w:val="1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12" w:lineRule="auto"/>
        <w:jc w:val="left"/>
        <w:rPr>
          <w:rFonts w:ascii="仿宋" w:hAnsi="仿宋" w:eastAsia="仿宋" w:cs="仿宋"/>
          <w:sz w:val="24"/>
          <w:szCs w:val="24"/>
        </w:rPr>
      </w:pPr>
      <w:r>
        <w:rPr>
          <w:rFonts w:hint="eastAsia" w:ascii="仿宋" w:hAnsi="仿宋" w:eastAsia="仿宋" w:cs="仿宋"/>
          <w:sz w:val="24"/>
          <w:szCs w:val="24"/>
        </w:rPr>
        <w:t>2.法定代表人（负责人）授权委托文件…………………………………………</w:t>
      </w:r>
    </w:p>
    <w:p w14:paraId="583F7710">
      <w:pPr>
        <w:pStyle w:val="1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12" w:lineRule="auto"/>
        <w:jc w:val="left"/>
        <w:rPr>
          <w:rFonts w:ascii="仿宋" w:hAnsi="仿宋" w:eastAsia="仿宋" w:cs="仿宋"/>
          <w:sz w:val="24"/>
          <w:szCs w:val="24"/>
        </w:rPr>
      </w:pPr>
      <w:r>
        <w:rPr>
          <w:rFonts w:hint="eastAsia" w:ascii="仿宋" w:hAnsi="仿宋" w:eastAsia="仿宋" w:cs="仿宋"/>
          <w:sz w:val="24"/>
          <w:szCs w:val="24"/>
        </w:rPr>
        <w:t>3.磋商函……………………………………………………………………………</w:t>
      </w:r>
    </w:p>
    <w:p w14:paraId="57DF232E">
      <w:pPr>
        <w:pStyle w:val="1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12" w:lineRule="auto"/>
        <w:jc w:val="left"/>
        <w:rPr>
          <w:rFonts w:ascii="仿宋" w:hAnsi="仿宋" w:eastAsia="仿宋" w:cs="仿宋"/>
          <w:sz w:val="24"/>
          <w:szCs w:val="24"/>
        </w:rPr>
      </w:pPr>
      <w:r>
        <w:rPr>
          <w:rFonts w:hint="eastAsia" w:ascii="仿宋" w:hAnsi="仿宋" w:eastAsia="仿宋" w:cs="仿宋"/>
          <w:sz w:val="24"/>
          <w:szCs w:val="24"/>
        </w:rPr>
        <w:t>4.商务、技术偏离表………………………………………………………………</w:t>
      </w:r>
    </w:p>
    <w:p w14:paraId="494D3B24">
      <w:pPr>
        <w:pStyle w:val="1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12" w:lineRule="auto"/>
        <w:jc w:val="left"/>
        <w:rPr>
          <w:rFonts w:ascii="仿宋" w:hAnsi="仿宋" w:eastAsia="仿宋" w:cs="仿宋"/>
          <w:sz w:val="24"/>
          <w:szCs w:val="24"/>
        </w:rPr>
      </w:pPr>
      <w:r>
        <w:rPr>
          <w:rFonts w:hint="eastAsia" w:ascii="仿宋" w:hAnsi="仿宋" w:eastAsia="仿宋" w:cs="仿宋"/>
          <w:sz w:val="24"/>
          <w:szCs w:val="24"/>
        </w:rPr>
        <w:t>5.近三年内同类项目合同案例……………………………………………………</w:t>
      </w:r>
    </w:p>
    <w:p w14:paraId="28F11F25">
      <w:pPr>
        <w:pStyle w:val="1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12" w:lineRule="auto"/>
        <w:jc w:val="left"/>
        <w:rPr>
          <w:rFonts w:ascii="仿宋" w:hAnsi="仿宋" w:eastAsia="仿宋" w:cs="仿宋"/>
          <w:sz w:val="24"/>
          <w:szCs w:val="24"/>
        </w:rPr>
      </w:pPr>
      <w:r>
        <w:rPr>
          <w:rFonts w:hint="eastAsia" w:ascii="仿宋" w:hAnsi="仿宋" w:eastAsia="仿宋" w:cs="仿宋"/>
          <w:sz w:val="24"/>
          <w:szCs w:val="24"/>
        </w:rPr>
        <w:t>6.施工方案…………………………………………………………………………</w:t>
      </w:r>
    </w:p>
    <w:p w14:paraId="35A5CE5F">
      <w:pPr>
        <w:pStyle w:val="1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12" w:lineRule="auto"/>
        <w:jc w:val="left"/>
        <w:rPr>
          <w:rFonts w:ascii="仿宋" w:hAnsi="仿宋" w:eastAsia="仿宋" w:cs="仿宋"/>
          <w:sz w:val="24"/>
          <w:szCs w:val="24"/>
        </w:rPr>
      </w:pPr>
      <w:r>
        <w:rPr>
          <w:rFonts w:hint="eastAsia" w:ascii="仿宋" w:hAnsi="仿宋" w:eastAsia="仿宋" w:cs="仿宋"/>
          <w:sz w:val="24"/>
          <w:szCs w:val="24"/>
        </w:rPr>
        <w:t>7.拟投入本项目项目管理机构……………………………………………………</w:t>
      </w:r>
    </w:p>
    <w:p w14:paraId="19060DC7">
      <w:pPr>
        <w:pStyle w:val="1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12" w:lineRule="auto"/>
        <w:jc w:val="left"/>
        <w:rPr>
          <w:rFonts w:ascii="仿宋" w:hAnsi="仿宋" w:eastAsia="仿宋" w:cs="仿宋"/>
          <w:sz w:val="24"/>
          <w:szCs w:val="24"/>
        </w:rPr>
      </w:pPr>
      <w:r>
        <w:rPr>
          <w:rFonts w:hint="eastAsia" w:ascii="仿宋" w:hAnsi="仿宋" w:eastAsia="仿宋" w:cs="仿宋"/>
          <w:sz w:val="24"/>
          <w:szCs w:val="24"/>
        </w:rPr>
        <w:t>8.其他资料…………………………………………………………………………</w:t>
      </w:r>
    </w:p>
    <w:p w14:paraId="4D60139A">
      <w:pPr>
        <w:pStyle w:val="1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12" w:lineRule="auto"/>
        <w:jc w:val="left"/>
        <w:rPr>
          <w:rFonts w:ascii="仿宋" w:hAnsi="仿宋" w:eastAsia="仿宋" w:cs="仿宋"/>
          <w:sz w:val="24"/>
          <w:szCs w:val="24"/>
        </w:rPr>
      </w:pPr>
      <w:r>
        <w:rPr>
          <w:rFonts w:hint="eastAsia" w:ascii="仿宋" w:hAnsi="仿宋" w:eastAsia="仿宋" w:cs="仿宋"/>
          <w:sz w:val="24"/>
          <w:szCs w:val="24"/>
        </w:rPr>
        <w:t>9.提供落实政府采购政策要求的证明文件（如涉及）…………………………</w:t>
      </w:r>
    </w:p>
    <w:p w14:paraId="7E23F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center"/>
        <w:rPr>
          <w:rFonts w:ascii="仿宋" w:hAnsi="仿宋" w:eastAsia="仿宋" w:cs="仿宋"/>
          <w:b/>
          <w:bCs/>
          <w:sz w:val="24"/>
        </w:rPr>
      </w:pPr>
      <w:r>
        <w:rPr>
          <w:rFonts w:hint="eastAsia" w:ascii="仿宋" w:hAnsi="仿宋" w:eastAsia="仿宋" w:cs="仿宋"/>
          <w:b/>
          <w:bCs/>
          <w:sz w:val="24"/>
        </w:rPr>
        <w:t>价格部分</w:t>
      </w:r>
    </w:p>
    <w:p w14:paraId="3C188321">
      <w:pPr>
        <w:pStyle w:val="1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12" w:lineRule="auto"/>
        <w:jc w:val="left"/>
        <w:rPr>
          <w:rFonts w:ascii="仿宋" w:hAnsi="仿宋" w:eastAsia="仿宋" w:cs="仿宋"/>
          <w:sz w:val="24"/>
          <w:szCs w:val="24"/>
        </w:rPr>
      </w:pPr>
      <w:r>
        <w:rPr>
          <w:rFonts w:hint="eastAsia" w:ascii="仿宋" w:hAnsi="仿宋" w:eastAsia="仿宋" w:cs="仿宋"/>
          <w:sz w:val="24"/>
          <w:szCs w:val="24"/>
        </w:rPr>
        <w:t>1.报价一览表………………………………………………………………………</w:t>
      </w:r>
    </w:p>
    <w:p w14:paraId="5B7B563D">
      <w:pPr>
        <w:pStyle w:val="1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12" w:lineRule="auto"/>
        <w:jc w:val="left"/>
        <w:rPr>
          <w:rFonts w:ascii="仿宋" w:hAnsi="仿宋" w:eastAsia="仿宋" w:cs="仿宋"/>
          <w:sz w:val="24"/>
          <w:szCs w:val="24"/>
        </w:rPr>
      </w:pPr>
      <w:r>
        <w:rPr>
          <w:rFonts w:hint="eastAsia" w:ascii="仿宋" w:hAnsi="仿宋" w:eastAsia="仿宋" w:cs="仿宋"/>
          <w:sz w:val="24"/>
          <w:szCs w:val="24"/>
        </w:rPr>
        <w:t>2.已标价的工程量清单……………………………………………………………</w:t>
      </w:r>
    </w:p>
    <w:p w14:paraId="60255A5E">
      <w:pPr>
        <w:pStyle w:val="1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12" w:lineRule="auto"/>
        <w:ind w:firstLine="480" w:firstLineChars="200"/>
        <w:jc w:val="left"/>
        <w:rPr>
          <w:rFonts w:ascii="仿宋" w:hAnsi="仿宋" w:eastAsia="仿宋" w:cs="仿宋"/>
          <w:sz w:val="24"/>
          <w:szCs w:val="24"/>
        </w:rPr>
      </w:pPr>
    </w:p>
    <w:p w14:paraId="2CFDE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Fonts w:ascii="仿宋" w:hAnsi="仿宋" w:eastAsia="仿宋" w:cs="仿宋"/>
          <w:b/>
          <w:kern w:val="0"/>
          <w:sz w:val="24"/>
        </w:rPr>
      </w:pPr>
    </w:p>
    <w:p w14:paraId="320DBC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仿宋" w:hAnsi="仿宋" w:eastAsia="仿宋" w:cs="仿宋"/>
          <w:b/>
          <w:kern w:val="0"/>
          <w:sz w:val="24"/>
        </w:rPr>
        <w:sectPr>
          <w:pgSz w:w="11906" w:h="16838"/>
          <w:pgMar w:top="1440" w:right="1486" w:bottom="1440" w:left="1800" w:header="851" w:footer="992" w:gutter="0"/>
          <w:cols w:space="720" w:num="1"/>
          <w:docGrid w:type="lines" w:linePitch="312" w:charSpace="0"/>
        </w:sectPr>
      </w:pPr>
    </w:p>
    <w:p w14:paraId="79A14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Fonts w:ascii="仿宋" w:hAnsi="仿宋" w:eastAsia="仿宋" w:cs="仿宋"/>
          <w:b/>
          <w:kern w:val="0"/>
          <w:sz w:val="24"/>
        </w:rPr>
      </w:pPr>
      <w:r>
        <w:rPr>
          <w:rFonts w:hint="eastAsia" w:ascii="仿宋" w:hAnsi="仿宋" w:eastAsia="仿宋" w:cs="仿宋"/>
          <w:b/>
          <w:kern w:val="0"/>
          <w:sz w:val="24"/>
        </w:rPr>
        <w:t>资格证明文件</w:t>
      </w:r>
    </w:p>
    <w:p w14:paraId="3595D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Fonts w:ascii="仿宋" w:hAnsi="仿宋" w:eastAsia="仿宋" w:cs="仿宋"/>
          <w:b/>
          <w:sz w:val="24"/>
        </w:rPr>
      </w:pPr>
      <w:r>
        <w:rPr>
          <w:rFonts w:hint="eastAsia" w:ascii="仿宋" w:hAnsi="仿宋" w:eastAsia="仿宋" w:cs="仿宋"/>
          <w:b/>
          <w:kern w:val="0"/>
          <w:sz w:val="24"/>
        </w:rPr>
        <w:t>1．</w:t>
      </w:r>
      <w:r>
        <w:rPr>
          <w:rFonts w:hint="eastAsia" w:ascii="仿宋" w:hAnsi="仿宋" w:eastAsia="仿宋" w:cs="仿宋"/>
          <w:b/>
          <w:sz w:val="24"/>
        </w:rPr>
        <w:t>供应商信用承诺书</w:t>
      </w:r>
    </w:p>
    <w:p w14:paraId="5E230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Fonts w:ascii="仿宋" w:hAnsi="仿宋" w:eastAsia="仿宋" w:cs="仿宋"/>
          <w:b/>
          <w:sz w:val="24"/>
        </w:rPr>
      </w:pPr>
    </w:p>
    <w:p w14:paraId="7F7AB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Fonts w:ascii="仿宋" w:hAnsi="仿宋" w:eastAsia="仿宋" w:cs="仿宋"/>
          <w:b/>
          <w:sz w:val="24"/>
        </w:rPr>
      </w:pPr>
      <w:r>
        <w:rPr>
          <w:rFonts w:hint="eastAsia" w:ascii="仿宋" w:hAnsi="仿宋" w:eastAsia="仿宋" w:cs="仿宋"/>
          <w:b/>
          <w:sz w:val="24"/>
        </w:rPr>
        <w:t>供应商信用承诺书</w:t>
      </w:r>
    </w:p>
    <w:p w14:paraId="11406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Fonts w:ascii="仿宋" w:hAnsi="仿宋" w:eastAsia="仿宋" w:cs="仿宋"/>
          <w:b/>
          <w:sz w:val="24"/>
        </w:rPr>
      </w:pPr>
    </w:p>
    <w:p w14:paraId="27CD1F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u w:val="single"/>
        </w:rPr>
      </w:pPr>
    </w:p>
    <w:p w14:paraId="565F3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仿宋" w:hAnsi="仿宋" w:eastAsia="仿宋" w:cs="仿宋"/>
          <w:sz w:val="24"/>
          <w:u w:val="single"/>
        </w:rPr>
      </w:pPr>
      <w:r>
        <w:rPr>
          <w:rFonts w:hint="eastAsia" w:ascii="仿宋" w:hAnsi="仿宋" w:eastAsia="仿宋" w:cs="仿宋"/>
          <w:sz w:val="24"/>
          <w:u w:val="single"/>
        </w:rPr>
        <w:t xml:space="preserve"> 采购人名称：</w:t>
      </w:r>
    </w:p>
    <w:p w14:paraId="7B40B3AC">
      <w:pPr>
        <w:widowControl/>
        <w:spacing w:line="480" w:lineRule="exact"/>
        <w:ind w:firstLine="482"/>
        <w:rPr>
          <w:rFonts w:ascii="仿宋" w:hAnsi="仿宋" w:eastAsia="仿宋"/>
          <w:sz w:val="24"/>
          <w:u w:val="single"/>
        </w:rPr>
      </w:pPr>
      <w:r>
        <w:rPr>
          <w:rFonts w:hint="eastAsia" w:ascii="仿宋" w:hAnsi="仿宋" w:eastAsia="仿宋"/>
          <w:sz w:val="24"/>
        </w:rPr>
        <w:t>供应商名称（自然人姓名）：</w:t>
      </w:r>
      <w:r>
        <w:rPr>
          <w:rFonts w:hint="eastAsia" w:ascii="仿宋" w:hAnsi="仿宋" w:eastAsia="仿宋" w:cs="宋体"/>
          <w:snapToGrid w:val="0"/>
          <w:sz w:val="24"/>
          <w:u w:val="single"/>
        </w:rPr>
        <w:t xml:space="preserve">                  </w:t>
      </w:r>
      <w:r>
        <w:rPr>
          <w:rFonts w:hint="eastAsia" w:ascii="仿宋" w:hAnsi="仿宋" w:eastAsia="仿宋" w:cs="宋体"/>
          <w:snapToGrid w:val="0"/>
          <w:sz w:val="24"/>
          <w:u w:val="single"/>
        </w:rPr>
        <w:tab/>
      </w:r>
      <w:r>
        <w:rPr>
          <w:rFonts w:hint="eastAsia" w:ascii="仿宋" w:hAnsi="仿宋" w:eastAsia="仿宋" w:cs="宋体"/>
          <w:snapToGrid w:val="0"/>
          <w:sz w:val="24"/>
          <w:u w:val="single"/>
        </w:rPr>
        <w:tab/>
      </w:r>
    </w:p>
    <w:p w14:paraId="37A56B6A">
      <w:pPr>
        <w:widowControl/>
        <w:spacing w:line="480" w:lineRule="exact"/>
        <w:ind w:firstLine="482"/>
        <w:rPr>
          <w:rFonts w:ascii="仿宋" w:hAnsi="仿宋" w:eastAsia="仿宋"/>
          <w:sz w:val="24"/>
          <w:u w:val="single"/>
        </w:rPr>
      </w:pPr>
      <w:r>
        <w:rPr>
          <w:rFonts w:hint="eastAsia" w:ascii="仿宋" w:hAnsi="仿宋" w:eastAsia="仿宋"/>
          <w:sz w:val="24"/>
        </w:rPr>
        <w:t>统一社会信用代码（身份证号码）：</w:t>
      </w:r>
      <w:r>
        <w:rPr>
          <w:rFonts w:hint="eastAsia" w:ascii="仿宋" w:hAnsi="仿宋" w:eastAsia="仿宋" w:cs="宋体"/>
          <w:snapToGrid w:val="0"/>
          <w:sz w:val="24"/>
          <w:u w:val="single"/>
        </w:rPr>
        <w:t xml:space="preserve">              </w:t>
      </w:r>
      <w:r>
        <w:rPr>
          <w:rFonts w:hint="eastAsia" w:ascii="仿宋" w:hAnsi="仿宋" w:eastAsia="仿宋" w:cs="宋体"/>
          <w:snapToGrid w:val="0"/>
          <w:sz w:val="24"/>
          <w:u w:val="single"/>
        </w:rPr>
        <w:tab/>
      </w:r>
      <w:r>
        <w:rPr>
          <w:rFonts w:hint="eastAsia" w:ascii="仿宋" w:hAnsi="仿宋" w:eastAsia="仿宋" w:cs="宋体"/>
          <w:snapToGrid w:val="0"/>
          <w:sz w:val="24"/>
          <w:u w:val="single"/>
        </w:rPr>
        <w:tab/>
      </w:r>
    </w:p>
    <w:p w14:paraId="63339368">
      <w:pPr>
        <w:widowControl/>
        <w:spacing w:line="480" w:lineRule="exact"/>
        <w:ind w:firstLine="482"/>
        <w:rPr>
          <w:rFonts w:ascii="仿宋" w:hAnsi="仿宋" w:eastAsia="仿宋"/>
          <w:sz w:val="24"/>
          <w:u w:val="single"/>
        </w:rPr>
      </w:pPr>
      <w:r>
        <w:rPr>
          <w:rFonts w:hint="eastAsia" w:ascii="仿宋" w:hAnsi="仿宋" w:eastAsia="仿宋"/>
          <w:sz w:val="24"/>
        </w:rPr>
        <w:t>法定代表人（单位负责人）：</w:t>
      </w:r>
      <w:r>
        <w:rPr>
          <w:rFonts w:hint="eastAsia" w:ascii="仿宋" w:hAnsi="仿宋" w:eastAsia="仿宋" w:cs="宋体"/>
          <w:snapToGrid w:val="0"/>
          <w:sz w:val="24"/>
          <w:u w:val="single"/>
        </w:rPr>
        <w:t xml:space="preserve">                   </w:t>
      </w:r>
      <w:r>
        <w:rPr>
          <w:rFonts w:hint="eastAsia" w:ascii="仿宋" w:hAnsi="仿宋" w:eastAsia="仿宋" w:cs="宋体"/>
          <w:snapToGrid w:val="0"/>
          <w:sz w:val="24"/>
          <w:u w:val="single"/>
        </w:rPr>
        <w:tab/>
      </w:r>
      <w:r>
        <w:rPr>
          <w:rFonts w:hint="eastAsia" w:ascii="仿宋" w:hAnsi="仿宋" w:eastAsia="仿宋" w:cs="宋体"/>
          <w:snapToGrid w:val="0"/>
          <w:sz w:val="24"/>
          <w:u w:val="single"/>
        </w:rPr>
        <w:tab/>
      </w:r>
    </w:p>
    <w:p w14:paraId="47187D99">
      <w:pPr>
        <w:widowControl/>
        <w:spacing w:line="480" w:lineRule="exact"/>
        <w:ind w:firstLine="482"/>
        <w:rPr>
          <w:rFonts w:ascii="仿宋" w:hAnsi="仿宋" w:eastAsia="仿宋"/>
          <w:sz w:val="24"/>
          <w:u w:val="single"/>
        </w:rPr>
      </w:pPr>
      <w:r>
        <w:rPr>
          <w:rFonts w:hint="eastAsia" w:ascii="仿宋" w:hAnsi="仿宋" w:eastAsia="仿宋"/>
          <w:sz w:val="24"/>
        </w:rPr>
        <w:t>联系地址和电话：</w:t>
      </w:r>
      <w:r>
        <w:rPr>
          <w:rFonts w:hint="eastAsia" w:ascii="仿宋" w:hAnsi="仿宋" w:eastAsia="仿宋" w:cs="宋体"/>
          <w:snapToGrid w:val="0"/>
          <w:sz w:val="24"/>
          <w:u w:val="single"/>
        </w:rPr>
        <w:t xml:space="preserve">                            </w:t>
      </w:r>
      <w:r>
        <w:rPr>
          <w:rFonts w:hint="eastAsia" w:ascii="仿宋" w:hAnsi="仿宋" w:eastAsia="仿宋" w:cs="宋体"/>
          <w:snapToGrid w:val="0"/>
          <w:sz w:val="24"/>
          <w:u w:val="single"/>
        </w:rPr>
        <w:tab/>
      </w:r>
      <w:r>
        <w:rPr>
          <w:rFonts w:hint="eastAsia" w:ascii="仿宋" w:hAnsi="仿宋" w:eastAsia="仿宋" w:cs="宋体"/>
          <w:snapToGrid w:val="0"/>
          <w:sz w:val="24"/>
          <w:u w:val="single"/>
        </w:rPr>
        <w:tab/>
      </w:r>
    </w:p>
    <w:p w14:paraId="23E6FBD4">
      <w:pPr>
        <w:widowControl/>
        <w:spacing w:line="480" w:lineRule="exact"/>
        <w:ind w:firstLine="482"/>
        <w:rPr>
          <w:rFonts w:ascii="仿宋" w:hAnsi="仿宋" w:eastAsia="仿宋"/>
          <w:sz w:val="24"/>
        </w:rPr>
      </w:pPr>
      <w:r>
        <w:rPr>
          <w:rFonts w:hint="eastAsia" w:ascii="仿宋" w:hAnsi="仿宋" w:eastAsia="仿宋"/>
          <w:sz w:val="24"/>
        </w:rPr>
        <w:t>为维护公平、公正、公开的政府采购市场秩序；树立诚实守信的政府采购供应商形象；本单位（本人）自愿作出以下承诺：</w:t>
      </w:r>
    </w:p>
    <w:p w14:paraId="43681E2C">
      <w:pPr>
        <w:widowControl/>
        <w:spacing w:line="480" w:lineRule="exact"/>
        <w:ind w:firstLine="482"/>
        <w:rPr>
          <w:rFonts w:ascii="仿宋" w:hAnsi="仿宋" w:eastAsia="仿宋"/>
          <w:sz w:val="24"/>
        </w:rPr>
      </w:pPr>
      <w:r>
        <w:rPr>
          <w:rFonts w:hint="eastAsia" w:ascii="仿宋" w:hAnsi="仿宋" w:eastAsia="仿宋"/>
          <w:sz w:val="24"/>
        </w:rPr>
        <w:t>一、我单位（本人）自愿参加本次政府采购活动（项目名称：</w:t>
      </w:r>
      <w:r>
        <w:rPr>
          <w:rFonts w:hint="eastAsia" w:ascii="仿宋" w:hAnsi="仿宋" w:eastAsia="仿宋"/>
          <w:sz w:val="24"/>
          <w:u w:val="single"/>
        </w:rPr>
        <w:t xml:space="preserve">             </w:t>
      </w:r>
      <w:r>
        <w:rPr>
          <w:rFonts w:hint="eastAsia" w:ascii="仿宋" w:hAnsi="仿宋" w:eastAsia="仿宋"/>
          <w:sz w:val="24"/>
        </w:rPr>
        <w:t>，项目编号：</w:t>
      </w:r>
      <w:r>
        <w:rPr>
          <w:rFonts w:hint="eastAsia" w:ascii="仿宋" w:hAnsi="仿宋" w:eastAsia="仿宋"/>
          <w:sz w:val="24"/>
          <w:u w:val="single"/>
        </w:rPr>
        <w:t xml:space="preserve">            </w:t>
      </w:r>
      <w:r>
        <w:rPr>
          <w:rFonts w:hint="eastAsia" w:ascii="仿宋" w:hAnsi="仿宋" w:eastAsia="仿宋"/>
          <w:sz w:val="24"/>
        </w:rPr>
        <w:t>）；严格遵守《中华人民共和国政府采购法》及相关法律法规；依法诚信经营，无条件遵守本次政府采购活动的各项规定。</w:t>
      </w:r>
    </w:p>
    <w:p w14:paraId="7B013A5F">
      <w:pPr>
        <w:widowControl/>
        <w:spacing w:line="480" w:lineRule="exact"/>
        <w:ind w:firstLine="482"/>
        <w:rPr>
          <w:rFonts w:ascii="仿宋" w:hAnsi="仿宋" w:eastAsia="仿宋"/>
          <w:sz w:val="24"/>
        </w:rPr>
      </w:pPr>
      <w:r>
        <w:rPr>
          <w:rFonts w:hint="eastAsia" w:ascii="仿宋" w:hAnsi="仿宋" w:eastAsia="仿宋"/>
          <w:sz w:val="24"/>
        </w:rPr>
        <w:t>我单位（本人）郑重承诺；我单位（本人）符合《中华人民共和国政府采购法》第二十二条规定和采购文件、本承诺函的条件：</w:t>
      </w:r>
    </w:p>
    <w:p w14:paraId="096F2782">
      <w:pPr>
        <w:widowControl/>
        <w:spacing w:line="480" w:lineRule="exact"/>
        <w:ind w:firstLine="482"/>
        <w:rPr>
          <w:rFonts w:ascii="仿宋" w:hAnsi="仿宋" w:eastAsia="仿宋"/>
          <w:sz w:val="24"/>
        </w:rPr>
      </w:pPr>
      <w:r>
        <w:rPr>
          <w:rFonts w:hint="eastAsia" w:ascii="仿宋" w:hAnsi="仿宋" w:eastAsia="仿宋"/>
          <w:sz w:val="24"/>
        </w:rPr>
        <w:t>（一）具有独立承担民事责任的能力；</w:t>
      </w:r>
    </w:p>
    <w:p w14:paraId="3DD38A12">
      <w:pPr>
        <w:widowControl/>
        <w:spacing w:line="480" w:lineRule="exact"/>
        <w:ind w:firstLine="482"/>
        <w:rPr>
          <w:rFonts w:ascii="仿宋" w:hAnsi="仿宋" w:eastAsia="仿宋"/>
          <w:sz w:val="24"/>
        </w:rPr>
      </w:pPr>
      <w:r>
        <w:rPr>
          <w:rFonts w:hint="eastAsia" w:ascii="仿宋" w:hAnsi="仿宋" w:eastAsia="仿宋"/>
          <w:sz w:val="24"/>
        </w:rPr>
        <w:t>（二）具有良好的商业信誉和健全的财务会计制度；</w:t>
      </w:r>
    </w:p>
    <w:p w14:paraId="288A9087">
      <w:pPr>
        <w:widowControl/>
        <w:spacing w:line="480" w:lineRule="exact"/>
        <w:ind w:firstLine="482"/>
        <w:rPr>
          <w:rFonts w:ascii="仿宋" w:hAnsi="仿宋" w:eastAsia="仿宋"/>
          <w:sz w:val="24"/>
        </w:rPr>
      </w:pPr>
      <w:r>
        <w:rPr>
          <w:rFonts w:hint="eastAsia" w:ascii="仿宋" w:hAnsi="仿宋" w:eastAsia="仿宋"/>
          <w:sz w:val="24"/>
        </w:rPr>
        <w:t>（三）具有履行合同所必需的设备和专业技术能力；</w:t>
      </w:r>
    </w:p>
    <w:p w14:paraId="6EC17D73">
      <w:pPr>
        <w:widowControl/>
        <w:spacing w:line="480" w:lineRule="exact"/>
        <w:ind w:firstLine="482"/>
        <w:rPr>
          <w:rFonts w:ascii="仿宋" w:hAnsi="仿宋" w:eastAsia="仿宋"/>
          <w:sz w:val="24"/>
        </w:rPr>
      </w:pPr>
      <w:r>
        <w:rPr>
          <w:rFonts w:hint="eastAsia" w:ascii="仿宋" w:hAnsi="仿宋" w:eastAsia="仿宋"/>
          <w:sz w:val="24"/>
        </w:rPr>
        <w:t>（四）有依法缴纳税收和社会保障资金的良好记录；</w:t>
      </w:r>
    </w:p>
    <w:p w14:paraId="2EEFA0E5">
      <w:pPr>
        <w:widowControl/>
        <w:spacing w:line="480" w:lineRule="exact"/>
        <w:ind w:firstLine="482"/>
        <w:rPr>
          <w:rFonts w:ascii="仿宋" w:hAnsi="仿宋" w:eastAsia="仿宋"/>
          <w:sz w:val="24"/>
        </w:rPr>
      </w:pPr>
      <w:r>
        <w:rPr>
          <w:rFonts w:hint="eastAsia" w:ascii="仿宋" w:hAnsi="仿宋" w:eastAsia="仿宋"/>
          <w:sz w:val="24"/>
        </w:rPr>
        <w:t>（五）参加政府采购活动前三年内，在经营活动中没有重大违法记录；</w:t>
      </w:r>
    </w:p>
    <w:p w14:paraId="25DC6892">
      <w:pPr>
        <w:widowControl/>
        <w:spacing w:line="480" w:lineRule="exact"/>
        <w:ind w:firstLine="482"/>
        <w:rPr>
          <w:rFonts w:ascii="仿宋" w:hAnsi="仿宋" w:eastAsia="仿宋"/>
          <w:sz w:val="24"/>
        </w:rPr>
      </w:pPr>
      <w:r>
        <w:rPr>
          <w:rFonts w:hint="eastAsia" w:ascii="仿宋" w:hAnsi="仿宋" w:eastAsia="仿宋"/>
          <w:sz w:val="24"/>
        </w:rPr>
        <w:t>（六）未被列入经营异常名录或者严重违法失信名单、失信被执行人、重大税收违法案件当事人名单、政府采购严重违法失信行为记录名单，信用中国网站不存在失信惩戒、重点关注和风险提示信息；</w:t>
      </w:r>
    </w:p>
    <w:p w14:paraId="4551C480">
      <w:pPr>
        <w:widowControl/>
        <w:spacing w:line="480" w:lineRule="exact"/>
        <w:ind w:firstLine="482"/>
        <w:rPr>
          <w:rFonts w:ascii="仿宋" w:hAnsi="仿宋" w:eastAsia="仿宋"/>
          <w:sz w:val="24"/>
        </w:rPr>
      </w:pPr>
      <w:r>
        <w:rPr>
          <w:rFonts w:hint="eastAsia" w:ascii="仿宋" w:hAnsi="仿宋" w:eastAsia="仿宋"/>
          <w:sz w:val="24"/>
        </w:rPr>
        <w:t>（七）未被相关监管部门作出行政处罚且尚在处罚有效期内；</w:t>
      </w:r>
    </w:p>
    <w:p w14:paraId="48162504">
      <w:pPr>
        <w:widowControl/>
        <w:spacing w:line="480" w:lineRule="exact"/>
        <w:ind w:firstLine="482"/>
        <w:rPr>
          <w:rFonts w:ascii="仿宋" w:hAnsi="仿宋" w:eastAsia="仿宋"/>
          <w:sz w:val="24"/>
        </w:rPr>
      </w:pPr>
      <w:r>
        <w:rPr>
          <w:rFonts w:hint="eastAsia" w:ascii="仿宋" w:hAnsi="仿宋" w:eastAsia="仿宋"/>
          <w:sz w:val="24"/>
        </w:rPr>
        <w:t>（八）未曾作出虚假政府采购承诺；</w:t>
      </w:r>
    </w:p>
    <w:p w14:paraId="48D3C821">
      <w:pPr>
        <w:widowControl/>
        <w:spacing w:line="480" w:lineRule="exact"/>
        <w:ind w:firstLine="482"/>
        <w:rPr>
          <w:rFonts w:ascii="仿宋" w:hAnsi="仿宋" w:eastAsia="仿宋"/>
          <w:sz w:val="24"/>
        </w:rPr>
      </w:pPr>
      <w:r>
        <w:rPr>
          <w:rFonts w:hint="eastAsia" w:ascii="仿宋" w:hAnsi="仿宋" w:eastAsia="仿宋"/>
          <w:sz w:val="24"/>
        </w:rPr>
        <w:t>（九）未为</w:t>
      </w:r>
      <w:r>
        <w:rPr>
          <w:rFonts w:hint="eastAsia" w:ascii="仿宋" w:hAnsi="仿宋" w:eastAsia="仿宋"/>
          <w:snapToGrid w:val="0"/>
          <w:sz w:val="24"/>
        </w:rPr>
        <w:t>采购项目提供整体设计、规范编制或者项目管理、监理、检测等服务；</w:t>
      </w:r>
    </w:p>
    <w:p w14:paraId="3C354DC3">
      <w:pPr>
        <w:widowControl/>
        <w:spacing w:line="480" w:lineRule="exact"/>
        <w:ind w:firstLine="482"/>
        <w:rPr>
          <w:rFonts w:ascii="仿宋" w:hAnsi="仿宋" w:eastAsia="仿宋"/>
          <w:sz w:val="24"/>
        </w:rPr>
      </w:pPr>
      <w:r>
        <w:rPr>
          <w:rFonts w:hint="eastAsia" w:ascii="仿宋" w:hAnsi="仿宋" w:eastAsia="仿宋"/>
          <w:sz w:val="24"/>
        </w:rPr>
        <w:t>（十）未进入清算程序，或被宣告破产，或其他丧失履约能力的情形；</w:t>
      </w:r>
    </w:p>
    <w:p w14:paraId="0A294D74">
      <w:pPr>
        <w:widowControl/>
        <w:spacing w:line="480" w:lineRule="exact"/>
        <w:ind w:firstLine="482"/>
        <w:rPr>
          <w:rFonts w:ascii="仿宋" w:hAnsi="仿宋" w:eastAsia="仿宋"/>
          <w:sz w:val="24"/>
        </w:rPr>
      </w:pPr>
      <w:r>
        <w:rPr>
          <w:rFonts w:hint="eastAsia" w:ascii="仿宋" w:hAnsi="仿宋" w:eastAsia="仿宋"/>
          <w:sz w:val="24"/>
        </w:rPr>
        <w:t>（十一）符合法律、行政法规规定的其他条件。</w:t>
      </w:r>
    </w:p>
    <w:p w14:paraId="3A998E5C">
      <w:pPr>
        <w:widowControl/>
        <w:spacing w:line="480" w:lineRule="exact"/>
        <w:ind w:firstLine="482"/>
        <w:rPr>
          <w:rFonts w:ascii="仿宋" w:hAnsi="仿宋" w:eastAsia="仿宋"/>
          <w:sz w:val="24"/>
        </w:rPr>
      </w:pPr>
      <w:r>
        <w:rPr>
          <w:rFonts w:hint="eastAsia" w:ascii="仿宋" w:hAnsi="仿宋" w:eastAsia="仿宋"/>
          <w:sz w:val="24"/>
        </w:rPr>
        <w:t>二、我单位（本人）保证上述承诺事项的真实性。如有弄虚作假或其他违法违规行为，自愿承担一切法律责任；接受政府采购监管部门和其他机关的审查和处罚。</w:t>
      </w:r>
    </w:p>
    <w:p w14:paraId="2AC52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firstLineChars="200"/>
        <w:rPr>
          <w:rFonts w:ascii="仿宋" w:hAnsi="仿宋" w:eastAsia="仿宋" w:cs="仿宋"/>
          <w:sz w:val="24"/>
        </w:rPr>
      </w:pPr>
    </w:p>
    <w:p w14:paraId="6A067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firstLineChars="200"/>
        <w:rPr>
          <w:rFonts w:ascii="仿宋" w:hAnsi="仿宋" w:eastAsia="仿宋" w:cs="仿宋"/>
          <w:sz w:val="24"/>
        </w:rPr>
      </w:pPr>
    </w:p>
    <w:p w14:paraId="55C04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firstLineChars="200"/>
        <w:rPr>
          <w:rFonts w:ascii="仿宋" w:hAnsi="仿宋" w:eastAsia="仿宋" w:cs="仿宋"/>
          <w:sz w:val="24"/>
        </w:rPr>
      </w:pPr>
    </w:p>
    <w:p w14:paraId="5978E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369" w:firstLineChars="1404"/>
        <w:rPr>
          <w:rFonts w:ascii="仿宋" w:hAnsi="仿宋" w:eastAsia="仿宋" w:cs="仿宋"/>
          <w:sz w:val="24"/>
        </w:rPr>
      </w:pPr>
    </w:p>
    <w:p w14:paraId="0679F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369" w:firstLineChars="1404"/>
        <w:rPr>
          <w:rFonts w:ascii="仿宋" w:hAnsi="仿宋" w:eastAsia="仿宋" w:cs="仿宋"/>
          <w:sz w:val="24"/>
        </w:rPr>
      </w:pPr>
    </w:p>
    <w:p w14:paraId="084CA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80" w:lineRule="exact"/>
        <w:ind w:firstLine="2640" w:firstLineChars="1100"/>
        <w:rPr>
          <w:rFonts w:ascii="仿宋" w:hAnsi="仿宋" w:eastAsia="仿宋" w:cs="仿宋"/>
          <w:sz w:val="24"/>
        </w:rPr>
      </w:pPr>
      <w:r>
        <w:rPr>
          <w:rFonts w:hint="eastAsia" w:ascii="仿宋" w:hAnsi="仿宋" w:eastAsia="仿宋" w:cs="仿宋"/>
          <w:kern w:val="0"/>
          <w:sz w:val="24"/>
        </w:rPr>
        <w:t>供应商名称：</w:t>
      </w:r>
      <w:r>
        <w:rPr>
          <w:rFonts w:hint="eastAsia" w:ascii="仿宋" w:hAnsi="仿宋" w:eastAsia="仿宋" w:cs="仿宋"/>
          <w:sz w:val="24"/>
          <w:u w:val="single"/>
        </w:rPr>
        <w:t xml:space="preserve">                   </w:t>
      </w:r>
      <w:r>
        <w:rPr>
          <w:rFonts w:hint="eastAsia" w:ascii="仿宋" w:hAnsi="仿宋" w:eastAsia="仿宋" w:cs="仿宋"/>
          <w:sz w:val="24"/>
        </w:rPr>
        <w:t>（盖章）</w:t>
      </w:r>
    </w:p>
    <w:p w14:paraId="0F84E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80" w:lineRule="exact"/>
        <w:ind w:firstLine="480" w:firstLineChars="200"/>
        <w:rPr>
          <w:rFonts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kern w:val="0"/>
          <w:sz w:val="24"/>
        </w:rPr>
        <w:t>法定代表人（负责人）</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sz w:val="24"/>
        </w:rPr>
        <w:t xml:space="preserve">（签字或盖章）  </w:t>
      </w:r>
    </w:p>
    <w:p w14:paraId="055E7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仿宋" w:hAnsi="仿宋" w:eastAsia="仿宋" w:cs="仿宋"/>
          <w:b/>
          <w:sz w:val="24"/>
        </w:rPr>
      </w:pPr>
      <w:r>
        <w:rPr>
          <w:rFonts w:hint="eastAsia" w:ascii="仿宋" w:hAnsi="仿宋" w:eastAsia="仿宋" w:cs="仿宋"/>
          <w:sz w:val="24"/>
        </w:rPr>
        <w:t xml:space="preserve">                      日      期：</w:t>
      </w:r>
    </w:p>
    <w:p w14:paraId="5595C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Fonts w:ascii="仿宋" w:hAnsi="仿宋" w:eastAsia="仿宋" w:cs="仿宋"/>
          <w:kern w:val="0"/>
          <w:sz w:val="24"/>
        </w:rPr>
      </w:pPr>
    </w:p>
    <w:p w14:paraId="007E94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rPr>
          <w:rFonts w:ascii="仿宋" w:hAnsi="仿宋" w:eastAsia="仿宋" w:cs="仿宋"/>
          <w:kern w:val="0"/>
          <w:sz w:val="24"/>
        </w:rPr>
      </w:pPr>
    </w:p>
    <w:p w14:paraId="5175B7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仿宋" w:hAnsi="仿宋" w:eastAsia="仿宋" w:cs="仿宋"/>
          <w:b/>
          <w:sz w:val="24"/>
        </w:rPr>
        <w:sectPr>
          <w:pgSz w:w="11906" w:h="16838"/>
          <w:pgMar w:top="1440" w:right="1486" w:bottom="1440" w:left="1800" w:header="851" w:footer="992" w:gutter="0"/>
          <w:cols w:space="720" w:num="1"/>
          <w:docGrid w:type="lines" w:linePitch="312" w:charSpace="0"/>
        </w:sectPr>
      </w:pPr>
    </w:p>
    <w:p w14:paraId="7360D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Fonts w:ascii="仿宋" w:hAnsi="仿宋" w:eastAsia="仿宋" w:cs="仿宋"/>
          <w:b/>
          <w:kern w:val="0"/>
          <w:sz w:val="24"/>
        </w:rPr>
      </w:pPr>
      <w:r>
        <w:rPr>
          <w:rFonts w:hint="eastAsia" w:ascii="仿宋" w:hAnsi="仿宋" w:eastAsia="仿宋" w:cs="仿宋"/>
          <w:b/>
          <w:kern w:val="0"/>
          <w:sz w:val="24"/>
        </w:rPr>
        <w:t>2．磋商保证金交纳凭据</w:t>
      </w:r>
    </w:p>
    <w:p w14:paraId="0B55B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40" w:lineRule="exact"/>
        <w:jc w:val="left"/>
        <w:rPr>
          <w:rFonts w:ascii="仿宋" w:hAnsi="仿宋" w:eastAsia="仿宋" w:cs="仿宋"/>
          <w:b/>
          <w:kern w:val="0"/>
          <w:sz w:val="24"/>
        </w:rPr>
      </w:pPr>
      <w:r>
        <w:rPr>
          <w:rFonts w:hint="eastAsia" w:ascii="仿宋" w:hAnsi="仿宋" w:eastAsia="仿宋" w:cs="仿宋"/>
          <w:sz w:val="24"/>
        </w:rPr>
        <w:t>（开户许可证复印件或开户信息及投标保证金凭证或保函加盖供应商公章）</w:t>
      </w:r>
    </w:p>
    <w:p w14:paraId="79FC17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仿宋" w:hAnsi="仿宋" w:eastAsia="仿宋" w:cs="仿宋"/>
          <w:b/>
          <w:sz w:val="24"/>
        </w:rPr>
      </w:pPr>
      <w:r>
        <w:rPr>
          <w:rFonts w:hint="eastAsia" w:ascii="仿宋" w:hAnsi="仿宋" w:eastAsia="仿宋" w:cs="仿宋"/>
          <w:b/>
          <w:kern w:val="0"/>
          <w:sz w:val="24"/>
        </w:rPr>
        <w:br w:type="page"/>
      </w:r>
    </w:p>
    <w:p w14:paraId="175D6C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Fonts w:ascii="仿宋" w:hAnsi="仿宋" w:eastAsia="仿宋" w:cs="仿宋"/>
          <w:b/>
          <w:kern w:val="0"/>
          <w:sz w:val="24"/>
        </w:rPr>
      </w:pPr>
      <w:r>
        <w:rPr>
          <w:rFonts w:hint="eastAsia" w:ascii="仿宋" w:hAnsi="仿宋" w:eastAsia="仿宋" w:cs="仿宋"/>
          <w:b/>
          <w:kern w:val="0"/>
          <w:sz w:val="24"/>
        </w:rPr>
        <w:t>3.采购项目要求的特殊要求证明文件</w:t>
      </w:r>
    </w:p>
    <w:p w14:paraId="47B309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仿宋" w:hAnsi="仿宋" w:eastAsia="仿宋" w:cs="仿宋"/>
          <w:b/>
          <w:kern w:val="0"/>
          <w:sz w:val="24"/>
        </w:rPr>
        <w:sectPr>
          <w:pgSz w:w="11906" w:h="16838"/>
          <w:pgMar w:top="1440" w:right="1486" w:bottom="1440" w:left="1800" w:header="851" w:footer="992" w:gutter="0"/>
          <w:cols w:space="720" w:num="1"/>
          <w:docGrid w:type="lines" w:linePitch="312" w:charSpace="0"/>
        </w:sectPr>
      </w:pPr>
    </w:p>
    <w:p w14:paraId="7B6CC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Fonts w:ascii="仿宋" w:hAnsi="仿宋" w:eastAsia="仿宋" w:cs="仿宋"/>
          <w:b/>
          <w:kern w:val="0"/>
          <w:sz w:val="24"/>
        </w:rPr>
      </w:pPr>
      <w:r>
        <w:rPr>
          <w:rFonts w:hint="eastAsia" w:ascii="仿宋" w:hAnsi="仿宋" w:eastAsia="仿宋" w:cs="仿宋"/>
          <w:b/>
          <w:kern w:val="0"/>
          <w:sz w:val="24"/>
        </w:rPr>
        <w:t>4．廉洁自律承诺书</w:t>
      </w:r>
    </w:p>
    <w:p w14:paraId="7C1D0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6" w:beforeLines="50" w:after="156" w:afterLines="50" w:line="480" w:lineRule="exact"/>
        <w:jc w:val="center"/>
        <w:rPr>
          <w:rFonts w:ascii="仿宋" w:hAnsi="仿宋" w:eastAsia="仿宋" w:cs="仿宋"/>
          <w:b/>
          <w:kern w:val="0"/>
          <w:sz w:val="24"/>
        </w:rPr>
      </w:pPr>
      <w:r>
        <w:rPr>
          <w:rFonts w:hint="eastAsia" w:ascii="仿宋" w:hAnsi="仿宋" w:eastAsia="仿宋" w:cs="仿宋"/>
          <w:b/>
          <w:kern w:val="0"/>
          <w:sz w:val="24"/>
        </w:rPr>
        <w:t>供应商廉洁自律承诺书</w:t>
      </w:r>
    </w:p>
    <w:p w14:paraId="4D29B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仿宋" w:hAnsi="仿宋" w:eastAsia="仿宋" w:cs="仿宋"/>
          <w:sz w:val="24"/>
          <w:u w:val="single"/>
        </w:rPr>
      </w:pPr>
      <w:r>
        <w:rPr>
          <w:rFonts w:hint="eastAsia" w:ascii="仿宋" w:hAnsi="仿宋" w:eastAsia="仿宋" w:cs="仿宋"/>
          <w:sz w:val="24"/>
          <w:u w:val="single"/>
        </w:rPr>
        <w:t xml:space="preserve">   采购人名称 ：</w:t>
      </w:r>
    </w:p>
    <w:p w14:paraId="37526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仿宋"/>
          <w:sz w:val="24"/>
        </w:rPr>
      </w:pPr>
      <w:r>
        <w:rPr>
          <w:rFonts w:hint="eastAsia" w:ascii="仿宋" w:hAnsi="仿宋" w:eastAsia="仿宋" w:cs="仿宋"/>
          <w:sz w:val="24"/>
        </w:rPr>
        <w:t>为维护本次磋商工作的正常秩序，本公司特郑重承诺如下：</w:t>
      </w:r>
    </w:p>
    <w:p w14:paraId="25E4B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仿宋"/>
          <w:sz w:val="24"/>
        </w:rPr>
      </w:pPr>
      <w:r>
        <w:rPr>
          <w:rFonts w:hint="eastAsia" w:ascii="仿宋" w:hAnsi="仿宋" w:eastAsia="仿宋" w:cs="仿宋"/>
          <w:sz w:val="24"/>
        </w:rPr>
        <w:t>一、严格按照《中华人民共和国政府采购法》、《中华人民共和国政府采购法实施条例》、</w:t>
      </w:r>
      <w:r>
        <w:rPr>
          <w:rFonts w:hint="eastAsia" w:ascii="仿宋" w:hAnsi="仿宋" w:eastAsia="仿宋" w:cs="仿宋"/>
          <w:kern w:val="0"/>
          <w:sz w:val="24"/>
        </w:rPr>
        <w:t>《政府采购竞争性磋商采购方式管理暂行办法》</w:t>
      </w:r>
      <w:r>
        <w:rPr>
          <w:rFonts w:hint="eastAsia" w:ascii="仿宋" w:hAnsi="仿宋" w:eastAsia="仿宋" w:cs="仿宋"/>
          <w:sz w:val="24"/>
        </w:rPr>
        <w:t>等有关法律法规、政策及《磋商文件》的规定，规范本公司的磋商行为，保证做到合法磋商、正当竞争、廉洁经营。</w:t>
      </w:r>
    </w:p>
    <w:p w14:paraId="0C454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仿宋"/>
          <w:sz w:val="24"/>
        </w:rPr>
      </w:pPr>
      <w:r>
        <w:rPr>
          <w:rFonts w:hint="eastAsia" w:ascii="仿宋" w:hAnsi="仿宋" w:eastAsia="仿宋" w:cs="仿宋"/>
          <w:sz w:val="24"/>
        </w:rPr>
        <w:t>二、本公司保证在本次磋商采购工作中做到：</w:t>
      </w:r>
    </w:p>
    <w:p w14:paraId="17A52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仿宋"/>
          <w:sz w:val="24"/>
        </w:rPr>
      </w:pPr>
      <w:r>
        <w:rPr>
          <w:rFonts w:hint="eastAsia" w:ascii="仿宋" w:hAnsi="仿宋" w:eastAsia="仿宋" w:cs="仿宋"/>
          <w:sz w:val="24"/>
        </w:rPr>
        <w:t>1．不与其他供应商相互串通参与磋商、陪标，损害贵单位的合法权益；</w:t>
      </w:r>
    </w:p>
    <w:p w14:paraId="39E06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仿宋"/>
          <w:sz w:val="24"/>
        </w:rPr>
      </w:pPr>
      <w:r>
        <w:rPr>
          <w:rFonts w:hint="eastAsia" w:ascii="仿宋" w:hAnsi="仿宋" w:eastAsia="仿宋" w:cs="仿宋"/>
          <w:sz w:val="24"/>
        </w:rPr>
        <w:t>2．不与用户串通参与磋商，损害采购人利益或他人的合法权益；</w:t>
      </w:r>
    </w:p>
    <w:p w14:paraId="0D2BB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仿宋"/>
          <w:sz w:val="24"/>
        </w:rPr>
      </w:pPr>
      <w:r>
        <w:rPr>
          <w:rFonts w:hint="eastAsia" w:ascii="仿宋" w:hAnsi="仿宋" w:eastAsia="仿宋" w:cs="仿宋"/>
          <w:sz w:val="24"/>
        </w:rPr>
        <w:t>3．不以向用户、代理机构或者评审小组成员行贿的手段谋取中标；（包括送礼金礼品、有价证券、购物券、回扣、佣金、咨询费、劳务费、赞助费、宣传费、支付旅游费用、报销各种消费凭证、宴请、娱乐等）；</w:t>
      </w:r>
    </w:p>
    <w:p w14:paraId="4A10F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仿宋"/>
          <w:sz w:val="24"/>
        </w:rPr>
      </w:pPr>
      <w:r>
        <w:rPr>
          <w:rFonts w:hint="eastAsia" w:ascii="仿宋" w:hAnsi="仿宋" w:eastAsia="仿宋" w:cs="仿宋"/>
          <w:sz w:val="24"/>
        </w:rPr>
        <w:t>4．不利用他人名义参与磋商或者以其他方式弄虚作假，谋取成交；</w:t>
      </w:r>
    </w:p>
    <w:p w14:paraId="08F4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仿宋"/>
          <w:sz w:val="24"/>
        </w:rPr>
      </w:pPr>
      <w:r>
        <w:rPr>
          <w:rFonts w:hint="eastAsia" w:ascii="仿宋" w:hAnsi="仿宋" w:eastAsia="仿宋" w:cs="仿宋"/>
          <w:sz w:val="24"/>
        </w:rPr>
        <w:t>5．保证不以其他任何方式扰乱本次磋商工作；</w:t>
      </w:r>
    </w:p>
    <w:p w14:paraId="64061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仿宋"/>
          <w:sz w:val="24"/>
        </w:rPr>
      </w:pPr>
      <w:r>
        <w:rPr>
          <w:rFonts w:hint="eastAsia" w:ascii="仿宋" w:hAnsi="仿宋" w:eastAsia="仿宋" w:cs="仿宋"/>
          <w:sz w:val="24"/>
        </w:rPr>
        <w:t>6．保证严格遵守磋商会议纪律。</w:t>
      </w:r>
    </w:p>
    <w:p w14:paraId="010CD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仿宋"/>
          <w:sz w:val="24"/>
        </w:rPr>
      </w:pPr>
      <w:r>
        <w:rPr>
          <w:rFonts w:hint="eastAsia" w:ascii="仿宋" w:hAnsi="仿宋" w:eastAsia="仿宋" w:cs="仿宋"/>
          <w:sz w:val="24"/>
        </w:rPr>
        <w:t>三、我公司承诺在本次磋商采购活动中，如有违反以上第二条中的行为，同意贵方按《中华人民共和国政府采购法》、《中华人民共和国政府采购法实施条例》、</w:t>
      </w:r>
      <w:r>
        <w:rPr>
          <w:rFonts w:hint="eastAsia" w:ascii="仿宋" w:hAnsi="仿宋" w:eastAsia="仿宋" w:cs="仿宋"/>
          <w:kern w:val="0"/>
          <w:sz w:val="24"/>
        </w:rPr>
        <w:t>《政府采购竞争性磋商采购方式管理暂行办法》</w:t>
      </w:r>
      <w:r>
        <w:rPr>
          <w:rFonts w:hint="eastAsia" w:ascii="仿宋" w:hAnsi="仿宋" w:eastAsia="仿宋" w:cs="仿宋"/>
          <w:sz w:val="24"/>
        </w:rPr>
        <w:t>等有关法律法规和磋商文件之规定上报省级主管部门给予进入不良信誉记录、扣除保证金等惩罚，我公司及项目参与人员完全接受。</w:t>
      </w:r>
    </w:p>
    <w:p w14:paraId="4DA14F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仿宋" w:hAnsi="仿宋" w:eastAsia="仿宋" w:cs="仿宋"/>
          <w:sz w:val="24"/>
        </w:rPr>
      </w:pPr>
      <w:r>
        <w:rPr>
          <w:rFonts w:hint="eastAsia" w:ascii="仿宋" w:hAnsi="仿宋" w:eastAsia="仿宋" w:cs="仿宋"/>
          <w:sz w:val="24"/>
        </w:rPr>
        <w:t xml:space="preserve"> </w:t>
      </w:r>
    </w:p>
    <w:p w14:paraId="44D8F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80" w:lineRule="exact"/>
        <w:ind w:firstLine="2640" w:firstLineChars="1100"/>
        <w:rPr>
          <w:rFonts w:ascii="仿宋" w:hAnsi="仿宋" w:eastAsia="仿宋" w:cs="仿宋"/>
          <w:sz w:val="24"/>
        </w:rPr>
      </w:pPr>
      <w:r>
        <w:rPr>
          <w:rFonts w:hint="eastAsia" w:ascii="仿宋" w:hAnsi="仿宋" w:eastAsia="仿宋" w:cs="仿宋"/>
          <w:kern w:val="0"/>
          <w:sz w:val="24"/>
        </w:rPr>
        <w:t>供应商名称：</w:t>
      </w:r>
      <w:r>
        <w:rPr>
          <w:rFonts w:hint="eastAsia" w:ascii="仿宋" w:hAnsi="仿宋" w:eastAsia="仿宋" w:cs="仿宋"/>
          <w:sz w:val="24"/>
          <w:u w:val="single"/>
        </w:rPr>
        <w:t xml:space="preserve">                   </w:t>
      </w:r>
      <w:r>
        <w:rPr>
          <w:rFonts w:hint="eastAsia" w:ascii="仿宋" w:hAnsi="仿宋" w:eastAsia="仿宋" w:cs="仿宋"/>
          <w:sz w:val="24"/>
        </w:rPr>
        <w:t>（盖章）</w:t>
      </w:r>
    </w:p>
    <w:p w14:paraId="4FB341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80" w:lineRule="exact"/>
        <w:ind w:firstLine="480" w:firstLineChars="200"/>
        <w:rPr>
          <w:rFonts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kern w:val="0"/>
          <w:sz w:val="24"/>
        </w:rPr>
        <w:t>法定代表人（负责人）或授权委托人：</w:t>
      </w:r>
      <w:r>
        <w:rPr>
          <w:rFonts w:hint="eastAsia" w:ascii="仿宋" w:hAnsi="仿宋" w:eastAsia="仿宋" w:cs="仿宋"/>
          <w:sz w:val="24"/>
          <w:u w:val="single"/>
        </w:rPr>
        <w:t xml:space="preserve">    </w:t>
      </w:r>
      <w:r>
        <w:rPr>
          <w:rFonts w:hint="eastAsia" w:ascii="仿宋" w:hAnsi="仿宋" w:eastAsia="仿宋" w:cs="仿宋"/>
          <w:sz w:val="24"/>
        </w:rPr>
        <w:t xml:space="preserve">（签字或盖章）  </w:t>
      </w:r>
    </w:p>
    <w:p w14:paraId="55864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仿宋" w:hAnsi="仿宋" w:eastAsia="仿宋" w:cs="仿宋"/>
          <w:b/>
          <w:sz w:val="24"/>
        </w:rPr>
      </w:pPr>
      <w:r>
        <w:rPr>
          <w:rFonts w:hint="eastAsia" w:ascii="仿宋" w:hAnsi="仿宋" w:eastAsia="仿宋" w:cs="仿宋"/>
          <w:sz w:val="24"/>
        </w:rPr>
        <w:t xml:space="preserve">                      日      期：</w:t>
      </w:r>
    </w:p>
    <w:p w14:paraId="49419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Fonts w:ascii="仿宋" w:hAnsi="仿宋" w:eastAsia="仿宋" w:cs="仿宋"/>
          <w:b/>
          <w:kern w:val="0"/>
          <w:sz w:val="24"/>
        </w:rPr>
      </w:pPr>
    </w:p>
    <w:p w14:paraId="6A52E3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Fonts w:ascii="仿宋" w:hAnsi="仿宋" w:eastAsia="仿宋" w:cs="仿宋"/>
          <w:b/>
          <w:kern w:val="0"/>
          <w:sz w:val="24"/>
        </w:rPr>
      </w:pPr>
    </w:p>
    <w:p w14:paraId="4F304E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仿宋" w:hAnsi="仿宋" w:eastAsia="仿宋" w:cs="仿宋"/>
          <w:b/>
          <w:kern w:val="0"/>
          <w:sz w:val="24"/>
        </w:rPr>
        <w:sectPr>
          <w:pgSz w:w="11906" w:h="16838"/>
          <w:pgMar w:top="1440" w:right="1486" w:bottom="1440" w:left="1800" w:header="851" w:footer="992" w:gutter="0"/>
          <w:cols w:space="720" w:num="1"/>
          <w:docGrid w:type="lines" w:linePitch="312" w:charSpace="0"/>
        </w:sectPr>
      </w:pPr>
    </w:p>
    <w:p w14:paraId="27E48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Fonts w:hint="eastAsia" w:ascii="仿宋" w:hAnsi="仿宋" w:eastAsia="仿宋" w:cs="仿宋"/>
          <w:b/>
          <w:kern w:val="0"/>
          <w:sz w:val="24"/>
        </w:rPr>
      </w:pPr>
      <w:r>
        <w:rPr>
          <w:rFonts w:hint="eastAsia" w:ascii="仿宋" w:hAnsi="仿宋" w:eastAsia="仿宋" w:cs="仿宋"/>
          <w:b/>
          <w:kern w:val="0"/>
          <w:sz w:val="24"/>
        </w:rPr>
        <w:t>5.供应商需提交的其他资料</w:t>
      </w:r>
    </w:p>
    <w:p w14:paraId="1623190D">
      <w:pPr>
        <w:rPr>
          <w:rFonts w:hint="eastAsia" w:ascii="仿宋" w:hAnsi="仿宋" w:eastAsia="仿宋" w:cs="仿宋"/>
          <w:b/>
          <w:kern w:val="0"/>
          <w:sz w:val="24"/>
        </w:rPr>
      </w:pPr>
      <w:r>
        <w:rPr>
          <w:rFonts w:hint="eastAsia" w:ascii="仿宋" w:hAnsi="仿宋" w:eastAsia="仿宋" w:cs="仿宋"/>
          <w:b/>
          <w:kern w:val="0"/>
          <w:sz w:val="24"/>
        </w:rPr>
        <w:br w:type="page"/>
      </w:r>
    </w:p>
    <w:p w14:paraId="5EFD21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Fonts w:ascii="仿宋" w:hAnsi="仿宋" w:eastAsia="仿宋" w:cs="仿宋"/>
          <w:b/>
          <w:kern w:val="0"/>
          <w:sz w:val="24"/>
        </w:rPr>
      </w:pPr>
      <w:r>
        <w:rPr>
          <w:rFonts w:hint="eastAsia" w:ascii="仿宋" w:hAnsi="仿宋" w:eastAsia="仿宋" w:cs="仿宋"/>
          <w:b/>
          <w:kern w:val="0"/>
          <w:sz w:val="24"/>
          <w:lang w:val="en-US" w:eastAsia="zh-CN"/>
        </w:rPr>
        <w:t>6.</w:t>
      </w:r>
      <w:r>
        <w:rPr>
          <w:rFonts w:hint="eastAsia" w:ascii="仿宋" w:hAnsi="仿宋" w:eastAsia="仿宋" w:cs="仿宋"/>
          <w:b/>
          <w:kern w:val="0"/>
          <w:sz w:val="24"/>
        </w:rPr>
        <w:t>中小企业声明及证明文件材料（如不涉及，此函可不提供）</w:t>
      </w:r>
    </w:p>
    <w:p w14:paraId="653A31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b/>
          <w:sz w:val="24"/>
          <w:lang w:val="zh-CN"/>
        </w:rPr>
      </w:pPr>
      <w:r>
        <w:rPr>
          <w:rFonts w:hint="eastAsia" w:ascii="仿宋" w:hAnsi="仿宋" w:eastAsia="仿宋" w:cs="仿宋"/>
          <w:b/>
          <w:sz w:val="24"/>
        </w:rPr>
        <w:t>中小企业声明函</w:t>
      </w:r>
    </w:p>
    <w:p w14:paraId="165A68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仿宋" w:hAnsi="仿宋" w:eastAsia="仿宋" w:cs="仿宋"/>
          <w:sz w:val="24"/>
        </w:rPr>
      </w:pPr>
      <w:r>
        <w:rPr>
          <w:rFonts w:hint="eastAsia" w:ascii="仿宋" w:hAnsi="仿宋" w:eastAsia="仿宋" w:cs="仿宋"/>
          <w:kern w:val="0"/>
          <w:sz w:val="24"/>
        </w:rPr>
        <w:t>本公司（联合体）郑重声明，根据《政府采购促进中小企业发展管理办法》（财库﹝2020﹞46号）的规定，本公司（联合体）参加</w:t>
      </w:r>
      <w:r>
        <w:rPr>
          <w:rFonts w:hint="eastAsia" w:ascii="仿宋" w:hAnsi="仿宋" w:eastAsia="仿宋" w:cs="仿宋"/>
          <w:kern w:val="0"/>
          <w:sz w:val="24"/>
          <w:u w:val="single"/>
        </w:rPr>
        <w:t xml:space="preserve">    （单位名称）</w:t>
      </w:r>
      <w:r>
        <w:rPr>
          <w:rFonts w:hint="eastAsia" w:ascii="仿宋" w:hAnsi="仿宋" w:eastAsia="仿宋" w:cs="仿宋"/>
          <w:kern w:val="0"/>
          <w:sz w:val="24"/>
        </w:rPr>
        <w:t>的（项目名称）采购活动，工程由中小企业承建。相关企业（含联合体中的中小企业、签订分包意向协议的中小企业）的具体情况如下：</w:t>
      </w:r>
    </w:p>
    <w:p w14:paraId="4D436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仿宋" w:hAnsi="仿宋" w:eastAsia="仿宋" w:cs="仿宋"/>
          <w:kern w:val="0"/>
          <w:sz w:val="24"/>
          <w:u w:val="single"/>
        </w:rPr>
      </w:pPr>
      <w:r>
        <w:rPr>
          <w:rFonts w:hint="eastAsia" w:ascii="仿宋" w:hAnsi="仿宋" w:eastAsia="仿宋" w:cs="仿宋"/>
          <w:kern w:val="0"/>
          <w:sz w:val="24"/>
        </w:rPr>
        <w:t>1.</w:t>
      </w:r>
      <w:r>
        <w:rPr>
          <w:rFonts w:hint="eastAsia" w:ascii="仿宋" w:hAnsi="仿宋" w:eastAsia="仿宋" w:cs="仿宋"/>
          <w:kern w:val="0"/>
          <w:sz w:val="24"/>
          <w:u w:val="single"/>
        </w:rPr>
        <w:t xml:space="preserve">  （标的名称）</w:t>
      </w:r>
      <w:r>
        <w:rPr>
          <w:rFonts w:hint="eastAsia" w:ascii="仿宋" w:hAnsi="仿宋" w:eastAsia="仿宋" w:cs="仿宋"/>
          <w:kern w:val="0"/>
          <w:sz w:val="24"/>
        </w:rPr>
        <w:t>，属于</w:t>
      </w:r>
      <w:r>
        <w:rPr>
          <w:rFonts w:hint="eastAsia" w:ascii="仿宋" w:hAnsi="仿宋" w:eastAsia="仿宋" w:cs="仿宋"/>
          <w:kern w:val="0"/>
          <w:sz w:val="24"/>
          <w:u w:val="single"/>
        </w:rPr>
        <w:t xml:space="preserve">    （采购文件中明确的所属行业）</w:t>
      </w:r>
      <w:r>
        <w:rPr>
          <w:rFonts w:hint="eastAsia" w:ascii="仿宋" w:hAnsi="仿宋" w:eastAsia="仿宋" w:cs="仿宋"/>
          <w:kern w:val="0"/>
          <w:sz w:val="24"/>
        </w:rPr>
        <w:t>；</w:t>
      </w:r>
      <w:r>
        <w:rPr>
          <w:rFonts w:hint="eastAsia" w:ascii="仿宋" w:hAnsi="仿宋" w:eastAsia="仿宋" w:cs="仿宋"/>
          <w:kern w:val="0"/>
          <w:sz w:val="24"/>
          <w:u w:val="single"/>
        </w:rPr>
        <w:t xml:space="preserve">承建企业为  （企业名称）  </w:t>
      </w:r>
      <w:r>
        <w:rPr>
          <w:rFonts w:hint="eastAsia" w:ascii="仿宋" w:hAnsi="仿宋" w:eastAsia="仿宋" w:cs="仿宋"/>
          <w:kern w:val="0"/>
          <w:sz w:val="24"/>
        </w:rPr>
        <w:t>，</w:t>
      </w:r>
      <w:r>
        <w:rPr>
          <w:rFonts w:hint="eastAsia" w:ascii="仿宋" w:hAnsi="仿宋" w:eastAsia="仿宋" w:cs="仿宋"/>
          <w:kern w:val="0"/>
          <w:sz w:val="24"/>
          <w:u w:val="single"/>
        </w:rPr>
        <w:t>从业人员      人</w:t>
      </w:r>
      <w:r>
        <w:rPr>
          <w:rFonts w:hint="eastAsia" w:ascii="仿宋" w:hAnsi="仿宋" w:eastAsia="仿宋" w:cs="仿宋"/>
          <w:kern w:val="0"/>
          <w:sz w:val="24"/>
        </w:rPr>
        <w:t>，</w:t>
      </w:r>
      <w:r>
        <w:rPr>
          <w:rFonts w:hint="eastAsia" w:ascii="仿宋" w:hAnsi="仿宋" w:eastAsia="仿宋" w:cs="仿宋"/>
          <w:kern w:val="0"/>
          <w:sz w:val="24"/>
          <w:u w:val="single"/>
        </w:rPr>
        <w:t>营业收入为     万元</w:t>
      </w:r>
      <w:r>
        <w:rPr>
          <w:rFonts w:hint="eastAsia" w:ascii="仿宋" w:hAnsi="仿宋" w:eastAsia="仿宋" w:cs="仿宋"/>
          <w:kern w:val="0"/>
          <w:sz w:val="24"/>
        </w:rPr>
        <w:t>，</w:t>
      </w:r>
      <w:r>
        <w:rPr>
          <w:rFonts w:hint="eastAsia" w:ascii="仿宋" w:hAnsi="仿宋" w:eastAsia="仿宋" w:cs="仿宋"/>
          <w:kern w:val="0"/>
          <w:sz w:val="24"/>
          <w:u w:val="single"/>
        </w:rPr>
        <w:t>资产总额为   万元</w:t>
      </w:r>
      <w:r>
        <w:rPr>
          <w:rFonts w:hint="eastAsia" w:ascii="仿宋" w:hAnsi="仿宋" w:eastAsia="仿宋" w:cs="仿宋"/>
          <w:kern w:val="0"/>
          <w:sz w:val="24"/>
        </w:rPr>
        <w:t>，</w:t>
      </w:r>
      <w:r>
        <w:rPr>
          <w:rFonts w:hint="eastAsia" w:ascii="仿宋" w:hAnsi="仿宋" w:eastAsia="仿宋" w:cs="仿宋"/>
          <w:kern w:val="0"/>
          <w:sz w:val="24"/>
          <w:u w:val="single"/>
        </w:rPr>
        <w:t>属于 （中型企业、小型企业、微型企业）；</w:t>
      </w:r>
    </w:p>
    <w:p w14:paraId="46C60A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仿宋" w:hAnsi="仿宋" w:eastAsia="仿宋" w:cs="仿宋"/>
          <w:kern w:val="0"/>
          <w:sz w:val="24"/>
          <w:u w:val="single"/>
        </w:rPr>
      </w:pPr>
      <w:r>
        <w:rPr>
          <w:rFonts w:hint="eastAsia" w:ascii="仿宋" w:hAnsi="仿宋" w:eastAsia="仿宋" w:cs="仿宋"/>
          <w:kern w:val="0"/>
          <w:sz w:val="24"/>
        </w:rPr>
        <w:t>2.</w:t>
      </w:r>
      <w:r>
        <w:rPr>
          <w:rFonts w:hint="eastAsia" w:ascii="仿宋" w:hAnsi="仿宋" w:eastAsia="仿宋" w:cs="仿宋"/>
          <w:kern w:val="0"/>
          <w:sz w:val="24"/>
          <w:u w:val="single"/>
        </w:rPr>
        <w:t xml:space="preserve">  （标的名称）</w:t>
      </w:r>
      <w:r>
        <w:rPr>
          <w:rFonts w:hint="eastAsia" w:ascii="仿宋" w:hAnsi="仿宋" w:eastAsia="仿宋" w:cs="仿宋"/>
          <w:kern w:val="0"/>
          <w:sz w:val="24"/>
        </w:rPr>
        <w:t>，属于</w:t>
      </w:r>
      <w:r>
        <w:rPr>
          <w:rFonts w:hint="eastAsia" w:ascii="仿宋" w:hAnsi="仿宋" w:eastAsia="仿宋" w:cs="仿宋"/>
          <w:kern w:val="0"/>
          <w:sz w:val="24"/>
          <w:u w:val="single"/>
        </w:rPr>
        <w:t xml:space="preserve">    （采购文件中明确的所属行业）</w:t>
      </w:r>
      <w:r>
        <w:rPr>
          <w:rFonts w:hint="eastAsia" w:ascii="仿宋" w:hAnsi="仿宋" w:eastAsia="仿宋" w:cs="仿宋"/>
          <w:kern w:val="0"/>
          <w:sz w:val="24"/>
        </w:rPr>
        <w:t>；</w:t>
      </w:r>
      <w:r>
        <w:rPr>
          <w:rFonts w:hint="eastAsia" w:ascii="仿宋" w:hAnsi="仿宋" w:eastAsia="仿宋" w:cs="仿宋"/>
          <w:kern w:val="0"/>
          <w:sz w:val="24"/>
          <w:u w:val="single"/>
        </w:rPr>
        <w:t xml:space="preserve">承建企业为  （企业名称）  </w:t>
      </w:r>
      <w:r>
        <w:rPr>
          <w:rFonts w:hint="eastAsia" w:ascii="仿宋" w:hAnsi="仿宋" w:eastAsia="仿宋" w:cs="仿宋"/>
          <w:kern w:val="0"/>
          <w:sz w:val="24"/>
        </w:rPr>
        <w:t>，</w:t>
      </w:r>
      <w:r>
        <w:rPr>
          <w:rFonts w:hint="eastAsia" w:ascii="仿宋" w:hAnsi="仿宋" w:eastAsia="仿宋" w:cs="仿宋"/>
          <w:kern w:val="0"/>
          <w:sz w:val="24"/>
          <w:u w:val="single"/>
        </w:rPr>
        <w:t>从业人员      人</w:t>
      </w:r>
      <w:r>
        <w:rPr>
          <w:rFonts w:hint="eastAsia" w:ascii="仿宋" w:hAnsi="仿宋" w:eastAsia="仿宋" w:cs="仿宋"/>
          <w:kern w:val="0"/>
          <w:sz w:val="24"/>
        </w:rPr>
        <w:t>，</w:t>
      </w:r>
      <w:r>
        <w:rPr>
          <w:rFonts w:hint="eastAsia" w:ascii="仿宋" w:hAnsi="仿宋" w:eastAsia="仿宋" w:cs="仿宋"/>
          <w:kern w:val="0"/>
          <w:sz w:val="24"/>
          <w:u w:val="single"/>
        </w:rPr>
        <w:t>营业收入为     万元</w:t>
      </w:r>
      <w:r>
        <w:rPr>
          <w:rFonts w:hint="eastAsia" w:ascii="仿宋" w:hAnsi="仿宋" w:eastAsia="仿宋" w:cs="仿宋"/>
          <w:kern w:val="0"/>
          <w:sz w:val="24"/>
        </w:rPr>
        <w:t>，</w:t>
      </w:r>
      <w:r>
        <w:rPr>
          <w:rFonts w:hint="eastAsia" w:ascii="仿宋" w:hAnsi="仿宋" w:eastAsia="仿宋" w:cs="仿宋"/>
          <w:kern w:val="0"/>
          <w:sz w:val="24"/>
          <w:u w:val="single"/>
        </w:rPr>
        <w:t>资产总额为   万元</w:t>
      </w:r>
      <w:r>
        <w:rPr>
          <w:rFonts w:hint="eastAsia" w:ascii="仿宋" w:hAnsi="仿宋" w:eastAsia="仿宋" w:cs="仿宋"/>
          <w:kern w:val="0"/>
          <w:sz w:val="24"/>
        </w:rPr>
        <w:t>，</w:t>
      </w:r>
      <w:r>
        <w:rPr>
          <w:rFonts w:hint="eastAsia" w:ascii="仿宋" w:hAnsi="仿宋" w:eastAsia="仿宋" w:cs="仿宋"/>
          <w:kern w:val="0"/>
          <w:sz w:val="24"/>
          <w:u w:val="single"/>
        </w:rPr>
        <w:t>属于 （中型企业、小型企业、微型企业）；</w:t>
      </w:r>
    </w:p>
    <w:p w14:paraId="4E7C9E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仿宋" w:hAnsi="仿宋" w:eastAsia="仿宋" w:cs="仿宋"/>
          <w:sz w:val="24"/>
        </w:rPr>
      </w:pPr>
    </w:p>
    <w:p w14:paraId="661D22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仿宋" w:hAnsi="仿宋" w:eastAsia="仿宋" w:cs="仿宋"/>
          <w:sz w:val="24"/>
        </w:rPr>
      </w:pPr>
      <w:r>
        <w:rPr>
          <w:rFonts w:hint="eastAsia" w:ascii="仿宋" w:hAnsi="仿宋" w:eastAsia="仿宋" w:cs="仿宋"/>
          <w:kern w:val="0"/>
          <w:sz w:val="24"/>
        </w:rPr>
        <w:t>……</w:t>
      </w:r>
    </w:p>
    <w:p w14:paraId="3D446B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仿宋" w:hAnsi="仿宋" w:eastAsia="仿宋" w:cs="仿宋"/>
          <w:sz w:val="24"/>
        </w:rPr>
      </w:pPr>
      <w:r>
        <w:rPr>
          <w:rFonts w:hint="eastAsia" w:ascii="仿宋" w:hAnsi="仿宋" w:eastAsia="仿宋" w:cs="仿宋"/>
          <w:kern w:val="0"/>
          <w:sz w:val="24"/>
        </w:rPr>
        <w:t>以上企业，不属于大企业的分支机构，不存在控股股东为大企业的情形，也不存在与大企业的负责人为同一人的情形。</w:t>
      </w:r>
    </w:p>
    <w:p w14:paraId="200928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仿宋" w:hAnsi="仿宋" w:eastAsia="仿宋" w:cs="仿宋"/>
          <w:sz w:val="24"/>
        </w:rPr>
      </w:pPr>
      <w:r>
        <w:rPr>
          <w:rFonts w:hint="eastAsia" w:ascii="仿宋" w:hAnsi="仿宋" w:eastAsia="仿宋" w:cs="仿宋"/>
          <w:kern w:val="0"/>
          <w:sz w:val="24"/>
        </w:rPr>
        <w:t>本企业对上述声明内容的真实性负责。如有虚假，将依法承担相应责任。</w:t>
      </w:r>
    </w:p>
    <w:p w14:paraId="282CF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sz w:val="24"/>
        </w:rPr>
      </w:pPr>
    </w:p>
    <w:p w14:paraId="2AC31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sz w:val="24"/>
        </w:rPr>
      </w:pPr>
    </w:p>
    <w:p w14:paraId="45D57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sz w:val="24"/>
        </w:rPr>
      </w:pPr>
    </w:p>
    <w:p w14:paraId="72C1B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5520" w:firstLineChars="2300"/>
        <w:rPr>
          <w:rFonts w:ascii="仿宋" w:hAnsi="仿宋" w:eastAsia="仿宋" w:cs="仿宋"/>
          <w:sz w:val="24"/>
        </w:rPr>
      </w:pPr>
      <w:r>
        <w:rPr>
          <w:rFonts w:hint="eastAsia" w:ascii="仿宋" w:hAnsi="仿宋" w:eastAsia="仿宋" w:cs="仿宋"/>
          <w:sz w:val="24"/>
        </w:rPr>
        <w:t>供应商名称（盖章）：</w:t>
      </w:r>
    </w:p>
    <w:p w14:paraId="78E0C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5520" w:firstLineChars="2300"/>
        <w:rPr>
          <w:rFonts w:ascii="仿宋" w:hAnsi="仿宋" w:eastAsia="仿宋" w:cs="仿宋"/>
          <w:sz w:val="24"/>
        </w:rPr>
      </w:pPr>
      <w:r>
        <w:rPr>
          <w:rFonts w:hint="eastAsia" w:ascii="仿宋" w:hAnsi="仿宋" w:eastAsia="仿宋" w:cs="仿宋"/>
          <w:sz w:val="24"/>
        </w:rPr>
        <w:t>日 期：</w:t>
      </w:r>
    </w:p>
    <w:p w14:paraId="37692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Fonts w:hint="default" w:ascii="仿宋" w:hAnsi="仿宋" w:eastAsia="仿宋" w:cs="仿宋"/>
          <w:b/>
          <w:kern w:val="0"/>
          <w:sz w:val="24"/>
          <w:lang w:val="en-US" w:eastAsia="zh-CN"/>
        </w:rPr>
      </w:pPr>
    </w:p>
    <w:p w14:paraId="53357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Fonts w:ascii="仿宋" w:hAnsi="仿宋" w:eastAsia="仿宋" w:cs="仿宋"/>
          <w:b/>
          <w:kern w:val="0"/>
          <w:sz w:val="24"/>
        </w:rPr>
      </w:pPr>
    </w:p>
    <w:p w14:paraId="32C4E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Fonts w:ascii="仿宋" w:hAnsi="仿宋" w:eastAsia="仿宋" w:cs="仿宋"/>
          <w:b/>
          <w:kern w:val="0"/>
          <w:sz w:val="24"/>
        </w:rPr>
      </w:pPr>
    </w:p>
    <w:p w14:paraId="51712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Fonts w:ascii="仿宋" w:hAnsi="仿宋" w:eastAsia="仿宋" w:cs="仿宋"/>
          <w:b/>
          <w:kern w:val="0"/>
          <w:sz w:val="24"/>
        </w:rPr>
      </w:pPr>
    </w:p>
    <w:p w14:paraId="4968D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Fonts w:ascii="仿宋" w:hAnsi="仿宋" w:eastAsia="仿宋" w:cs="仿宋"/>
          <w:b/>
          <w:kern w:val="0"/>
          <w:sz w:val="24"/>
        </w:rPr>
      </w:pPr>
    </w:p>
    <w:p w14:paraId="5D9050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仿宋" w:hAnsi="仿宋" w:eastAsia="仿宋" w:cs="仿宋"/>
          <w:b/>
          <w:kern w:val="0"/>
          <w:sz w:val="24"/>
        </w:rPr>
        <w:sectPr>
          <w:pgSz w:w="11906" w:h="16838"/>
          <w:pgMar w:top="1440" w:right="1486" w:bottom="1440" w:left="1800" w:header="851" w:footer="992" w:gutter="0"/>
          <w:cols w:space="720" w:num="1"/>
          <w:docGrid w:type="lines" w:linePitch="312" w:charSpace="0"/>
        </w:sectPr>
      </w:pPr>
    </w:p>
    <w:p w14:paraId="6CF8C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Fonts w:ascii="仿宋" w:hAnsi="仿宋" w:eastAsia="仿宋" w:cs="仿宋"/>
          <w:b/>
          <w:kern w:val="0"/>
          <w:sz w:val="24"/>
        </w:rPr>
      </w:pPr>
      <w:r>
        <w:rPr>
          <w:rFonts w:hint="eastAsia" w:ascii="仿宋" w:hAnsi="仿宋" w:eastAsia="仿宋" w:cs="仿宋"/>
          <w:b/>
          <w:kern w:val="0"/>
          <w:sz w:val="24"/>
        </w:rPr>
        <w:t>商务、技术文件</w:t>
      </w:r>
    </w:p>
    <w:p w14:paraId="307C5B51">
      <w:pPr>
        <w:tabs>
          <w:tab w:val="left" w:pos="567"/>
        </w:tabs>
        <w:snapToGrid w:val="0"/>
        <w:spacing w:line="360" w:lineRule="auto"/>
        <w:jc w:val="left"/>
        <w:rPr>
          <w:rFonts w:ascii="仿宋" w:hAnsi="仿宋" w:eastAsia="仿宋" w:cs="仿宋"/>
          <w:b/>
          <w:kern w:val="0"/>
          <w:sz w:val="24"/>
        </w:rPr>
      </w:pPr>
      <w:r>
        <w:rPr>
          <w:rFonts w:hint="eastAsia" w:ascii="仿宋" w:hAnsi="仿宋" w:eastAsia="仿宋" w:cs="仿宋"/>
          <w:b/>
          <w:kern w:val="0"/>
          <w:sz w:val="24"/>
        </w:rPr>
        <w:t>1．法定代表人（负责人）身份证明书格式</w:t>
      </w:r>
    </w:p>
    <w:p w14:paraId="61382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left="482" w:hanging="482" w:hangingChars="200"/>
        <w:jc w:val="center"/>
        <w:rPr>
          <w:rFonts w:ascii="仿宋" w:hAnsi="仿宋" w:eastAsia="仿宋" w:cs="仿宋"/>
          <w:b/>
          <w:kern w:val="0"/>
          <w:sz w:val="24"/>
        </w:rPr>
      </w:pPr>
    </w:p>
    <w:p w14:paraId="43577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left="482" w:hanging="482" w:hangingChars="200"/>
        <w:jc w:val="center"/>
        <w:rPr>
          <w:rFonts w:ascii="仿宋" w:hAnsi="仿宋" w:eastAsia="仿宋" w:cs="仿宋"/>
          <w:b/>
          <w:kern w:val="0"/>
          <w:sz w:val="24"/>
        </w:rPr>
      </w:pPr>
      <w:r>
        <w:rPr>
          <w:rFonts w:hint="eastAsia" w:ascii="仿宋" w:hAnsi="仿宋" w:eastAsia="仿宋" w:cs="仿宋"/>
          <w:b/>
          <w:kern w:val="0"/>
          <w:sz w:val="24"/>
        </w:rPr>
        <w:t xml:space="preserve">法定代表人（负责人）身份证明书 </w:t>
      </w:r>
    </w:p>
    <w:p w14:paraId="23EFE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firstLineChars="200"/>
        <w:jc w:val="left"/>
        <w:rPr>
          <w:rFonts w:ascii="仿宋" w:hAnsi="仿宋" w:eastAsia="仿宋" w:cs="仿宋"/>
          <w:kern w:val="0"/>
          <w:sz w:val="24"/>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941705</wp:posOffset>
                </wp:positionH>
                <wp:positionV relativeFrom="paragraph">
                  <wp:posOffset>194310</wp:posOffset>
                </wp:positionV>
                <wp:extent cx="4404995" cy="13335"/>
                <wp:effectExtent l="8255" t="13335" r="6350" b="1143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flipV="1">
                          <a:off x="0" y="0"/>
                          <a:ext cx="4404995" cy="133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74.15pt;margin-top:15.3pt;height:1.05pt;width:346.85pt;z-index:251659264;mso-width-relative:page;mso-height-relative:page;" filled="f" stroked="t" coordsize="21600,21600" o:gfxdata="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9VbsqtYAAAAJAQAADwAAAAAAAAABACAAAAAiAAAAZHJzL2Rvd25yZXYueG1sUEsBAhQAFAAAAAgA&#10;h07iQM55zmTuAQAAuAMAAA4AAAAAAAAAAQAgAAAAJQEAAGRycy9lMm9Eb2MueG1sUEsFBgAAAAAG&#10;AAYAWQEAAIUFAAAAAA==&#10;">
                <v:fill on="f" focussize="0,0"/>
                <v:stroke color="#000000" joinstyle="round"/>
                <v:imagedata o:title=""/>
                <o:lock v:ext="edit" aspectratio="f"/>
              </v:line>
            </w:pict>
          </mc:Fallback>
        </mc:AlternateContent>
      </w:r>
      <w:r>
        <w:rPr>
          <w:rFonts w:hint="eastAsia" w:ascii="仿宋" w:hAnsi="仿宋" w:eastAsia="仿宋" w:cs="仿宋"/>
          <w:kern w:val="0"/>
          <w:sz w:val="24"/>
        </w:rPr>
        <w:t>单位名称：</w:t>
      </w:r>
    </w:p>
    <w:p w14:paraId="25320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仿宋" w:hAnsi="仿宋" w:eastAsia="仿宋" w:cs="仿宋"/>
          <w:kern w:val="0"/>
          <w:sz w:val="24"/>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914400</wp:posOffset>
                </wp:positionH>
                <wp:positionV relativeFrom="paragraph">
                  <wp:posOffset>181610</wp:posOffset>
                </wp:positionV>
                <wp:extent cx="4114800" cy="0"/>
                <wp:effectExtent l="0" t="0" r="19050" b="19050"/>
                <wp:wrapNone/>
                <wp:docPr id="12" name="直接连接符 12"/>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2pt;margin-top:14.3pt;height:0pt;width:324pt;z-index:251660288;mso-width-relative:page;mso-height-relative:page;" filled="f" stroked="t" coordsize="21600,21600" o:gfxdata="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3ap2u&#10;1gAAAAkBAAAPAAAAAAAAAAEAIAAAACIAAABkcnMvZG93bnJldi54bWxQSwECFAAUAAAACACHTuJA&#10;XY57PeoBAAC6AwAADgAAAAAAAAABACAAAAAlAQAAZHJzL2Uyb0RvYy54bWxQSwUGAAAAAAYABgBZ&#10;AQAAgQUAAAAA&#10;">
                <v:fill on="f" focussize="0,0"/>
                <v:stroke color="#000000" joinstyle="round"/>
                <v:imagedata o:title=""/>
                <o:lock v:ext="edit" aspectratio="f"/>
              </v:line>
            </w:pict>
          </mc:Fallback>
        </mc:AlternateContent>
      </w:r>
      <w:r>
        <w:rPr>
          <w:rFonts w:hint="eastAsia" w:ascii="仿宋" w:hAnsi="仿宋" w:eastAsia="仿宋" w:cs="仿宋"/>
          <w:kern w:val="0"/>
          <w:sz w:val="24"/>
        </w:rPr>
        <w:t xml:space="preserve">    单位性质：</w:t>
      </w:r>
    </w:p>
    <w:p w14:paraId="3D289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仿宋" w:hAnsi="仿宋" w:eastAsia="仿宋" w:cs="仿宋"/>
          <w:kern w:val="0"/>
          <w:sz w:val="24"/>
        </w:rPr>
      </w:pPr>
      <w:r>
        <w:rPr>
          <w:rFonts w:hint="eastAsia"/>
        </w:rPr>
        <mc:AlternateContent>
          <mc:Choice Requires="wps">
            <w:drawing>
              <wp:anchor distT="0" distB="0" distL="114300" distR="114300" simplePos="0" relativeHeight="251661312" behindDoc="0" locked="0" layoutInCell="1" allowOverlap="1">
                <wp:simplePos x="0" y="0"/>
                <wp:positionH relativeFrom="column">
                  <wp:posOffset>917575</wp:posOffset>
                </wp:positionH>
                <wp:positionV relativeFrom="paragraph">
                  <wp:posOffset>210185</wp:posOffset>
                </wp:positionV>
                <wp:extent cx="4114800" cy="0"/>
                <wp:effectExtent l="0" t="0" r="19050" b="1905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2.25pt;margin-top:16.55pt;height:0pt;width:324pt;z-index:251661312;mso-width-relative:page;mso-height-relative:page;" filled="f" stroked="t" coordsize="21600,21600" o:gfxdata="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hHLGT&#10;1gAAAAkBAAAPAAAAAAAAAAEAIAAAACIAAABkcnMvZG93bnJldi54bWxQSwECFAAUAAAACACHTuJA&#10;D/OnPuoBAAC4AwAADgAAAAAAAAABACAAAAAlAQAAZHJzL2Uyb0RvYy54bWxQSwUGAAAAAAYABgBZ&#10;AQAAgQUAAAAA&#10;">
                <v:fill on="f" focussize="0,0"/>
                <v:stroke color="#000000" joinstyle="round"/>
                <v:imagedata o:title=""/>
                <o:lock v:ext="edit" aspectratio="f"/>
              </v:line>
            </w:pict>
          </mc:Fallback>
        </mc:AlternateContent>
      </w:r>
      <w:r>
        <w:rPr>
          <w:rFonts w:hint="eastAsia" w:ascii="仿宋" w:hAnsi="仿宋" w:eastAsia="仿宋" w:cs="仿宋"/>
          <w:kern w:val="0"/>
          <w:sz w:val="24"/>
        </w:rPr>
        <w:t xml:space="preserve">    地    址：</w:t>
      </w:r>
    </w:p>
    <w:p w14:paraId="00631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仿宋" w:hAnsi="仿宋" w:eastAsia="仿宋" w:cs="仿宋"/>
          <w:kern w:val="0"/>
          <w:sz w:val="24"/>
        </w:rPr>
      </w:pPr>
      <w:r>
        <w:rPr>
          <w:rFonts w:hint="eastAsia"/>
        </w:rPr>
        <mc:AlternateContent>
          <mc:Choice Requires="wps">
            <w:drawing>
              <wp:anchor distT="0" distB="0" distL="114300" distR="114300" simplePos="0" relativeHeight="251662336" behindDoc="0" locked="0" layoutInCell="1" allowOverlap="1">
                <wp:simplePos x="0" y="0"/>
                <wp:positionH relativeFrom="column">
                  <wp:posOffset>914400</wp:posOffset>
                </wp:positionH>
                <wp:positionV relativeFrom="paragraph">
                  <wp:posOffset>193040</wp:posOffset>
                </wp:positionV>
                <wp:extent cx="4114800" cy="0"/>
                <wp:effectExtent l="0" t="0" r="19050" b="1905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2pt;margin-top:15.2pt;height:0pt;width:324pt;z-index:251662336;mso-width-relative:page;mso-height-relative:page;" filled="f" stroked="t" coordsize="21600,21600" o:gfxdata="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ncaWeNUA&#10;AAAJAQAADwAAAAAAAAABACAAAAAiAAAAZHJzL2Rvd25yZXYueG1sUEsBAhQAFAAAAAgAh07iQOXZ&#10;6vLpAQAAuAMAAA4AAAAAAAAAAQAgAAAAJAEAAGRycy9lMm9Eb2MueG1sUEsFBgAAAAAGAAYAWQEA&#10;AH8FAAAAAA==&#10;">
                <v:fill on="f" focussize="0,0"/>
                <v:stroke color="#000000" joinstyle="round"/>
                <v:imagedata o:title=""/>
                <o:lock v:ext="edit" aspectratio="f"/>
              </v:line>
            </w:pict>
          </mc:Fallback>
        </mc:AlternateContent>
      </w:r>
      <w:r>
        <w:rPr>
          <w:rFonts w:hint="eastAsia" w:ascii="仿宋" w:hAnsi="仿宋" w:eastAsia="仿宋" w:cs="仿宋"/>
          <w:kern w:val="0"/>
          <w:sz w:val="24"/>
        </w:rPr>
        <w:t xml:space="preserve">    成立时间：               年    月    日</w:t>
      </w:r>
    </w:p>
    <w:p w14:paraId="6975E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仿宋" w:hAnsi="仿宋" w:eastAsia="仿宋" w:cs="仿宋"/>
          <w:kern w:val="0"/>
          <w:sz w:val="24"/>
          <w:u w:val="single"/>
        </w:rPr>
      </w:pPr>
      <w:r>
        <w:rPr>
          <w:rFonts w:hint="eastAsia"/>
        </w:rPr>
        <mc:AlternateContent>
          <mc:Choice Requires="wps">
            <w:drawing>
              <wp:anchor distT="0" distB="0" distL="114300" distR="114300" simplePos="0" relativeHeight="251663360" behindDoc="0" locked="0" layoutInCell="1" allowOverlap="1">
                <wp:simplePos x="0" y="0"/>
                <wp:positionH relativeFrom="column">
                  <wp:posOffset>923925</wp:posOffset>
                </wp:positionH>
                <wp:positionV relativeFrom="paragraph">
                  <wp:posOffset>197485</wp:posOffset>
                </wp:positionV>
                <wp:extent cx="4114800" cy="0"/>
                <wp:effectExtent l="0" t="0" r="19050"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2.75pt;margin-top:15.55pt;height:0pt;width:324pt;z-index:251663360;mso-width-relative:page;mso-height-relative:page;" filled="f" stroked="t" coordsize="21600,21600" o:gfxdata="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5fNIdYA&#10;AAAJAQAADwAAAAAAAAABACAAAAAiAAAAZHJzL2Rvd25yZXYueG1sUEsBAhQAFAAAAAgAh07iQDy5&#10;dznoAQAAuAMAAA4AAAAAAAAAAQAgAAAAJQEAAGRycy9lMm9Eb2MueG1sUEsFBgAAAAAGAAYAWQEA&#10;AH8FAAAAAA==&#10;">
                <v:fill on="f" focussize="0,0"/>
                <v:stroke color="#000000" joinstyle="round"/>
                <v:imagedata o:title=""/>
                <o:lock v:ext="edit" aspectratio="f"/>
              </v:line>
            </w:pict>
          </mc:Fallback>
        </mc:AlternateContent>
      </w:r>
      <w:r>
        <w:rPr>
          <w:rFonts w:hint="eastAsia" w:ascii="仿宋" w:hAnsi="仿宋" w:eastAsia="仿宋" w:cs="仿宋"/>
          <w:kern w:val="0"/>
          <w:sz w:val="24"/>
        </w:rPr>
        <w:t xml:space="preserve">    经营期限：</w:t>
      </w:r>
    </w:p>
    <w:p w14:paraId="482C3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20" w:firstLineChars="200"/>
        <w:jc w:val="left"/>
        <w:rPr>
          <w:rFonts w:ascii="仿宋" w:hAnsi="仿宋" w:eastAsia="仿宋" w:cs="仿宋"/>
          <w:kern w:val="0"/>
          <w:sz w:val="24"/>
        </w:rPr>
      </w:pPr>
      <w:r>
        <w:rPr>
          <w:rFonts w:hint="eastAsia"/>
        </w:rPr>
        <mc:AlternateContent>
          <mc:Choice Requires="wps">
            <w:drawing>
              <wp:anchor distT="0" distB="0" distL="114300" distR="114300" simplePos="0" relativeHeight="251664384" behindDoc="0" locked="0" layoutInCell="1" allowOverlap="1">
                <wp:simplePos x="0" y="0"/>
                <wp:positionH relativeFrom="column">
                  <wp:posOffset>928370</wp:posOffset>
                </wp:positionH>
                <wp:positionV relativeFrom="paragraph">
                  <wp:posOffset>189865</wp:posOffset>
                </wp:positionV>
                <wp:extent cx="4114800" cy="0"/>
                <wp:effectExtent l="0" t="0" r="19050" b="190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3.1pt;margin-top:14.95pt;height:0pt;width:324pt;z-index:251664384;mso-width-relative:page;mso-height-relative:page;" filled="f" stroked="t" coordsize="21600,21600" o:gfxdata="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ZcLDTW&#10;AAAACQEAAA8AAAAAAAAAAQAgAAAAIgAAAGRycy9kb3ducmV2LnhtbFBLAQIUABQAAAAIAIdO4kBD&#10;wNG26QEAALgDAAAOAAAAAAAAAAEAIAAAACUBAABkcnMvZTJvRG9jLnhtbFBLBQYAAAAABgAGAFkB&#10;AACABQAAAAA=&#10;">
                <v:fill on="f" focussize="0,0"/>
                <v:stroke color="#000000" joinstyle="round"/>
                <v:imagedata o:title=""/>
                <o:lock v:ext="edit" aspectratio="f"/>
              </v:line>
            </w:pict>
          </mc:Fallback>
        </mc:AlternateContent>
      </w:r>
      <w:r>
        <w:rPr>
          <w:rFonts w:hint="eastAsia" w:ascii="仿宋" w:hAnsi="仿宋" w:eastAsia="仿宋" w:cs="仿宋"/>
          <w:kern w:val="0"/>
          <w:sz w:val="24"/>
        </w:rPr>
        <w:t xml:space="preserve">姓    名：              性  别：                </w:t>
      </w:r>
    </w:p>
    <w:p w14:paraId="44FFF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仿宋" w:hAnsi="仿宋" w:eastAsia="仿宋" w:cs="仿宋"/>
          <w:kern w:val="0"/>
          <w:sz w:val="24"/>
        </w:rPr>
      </w:pPr>
      <w:r>
        <w:rPr>
          <w:rFonts w:hint="eastAsia"/>
        </w:rPr>
        <mc:AlternateContent>
          <mc:Choice Requires="wps">
            <w:drawing>
              <wp:anchor distT="0" distB="0" distL="114300" distR="114300" simplePos="0" relativeHeight="251665408" behindDoc="0" locked="0" layoutInCell="1" allowOverlap="1">
                <wp:simplePos x="0" y="0"/>
                <wp:positionH relativeFrom="column">
                  <wp:posOffset>933450</wp:posOffset>
                </wp:positionH>
                <wp:positionV relativeFrom="paragraph">
                  <wp:posOffset>161290</wp:posOffset>
                </wp:positionV>
                <wp:extent cx="4114800" cy="0"/>
                <wp:effectExtent l="0" t="0" r="19050" b="190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3.5pt;margin-top:12.7pt;height:0pt;width:324pt;z-index:251665408;mso-width-relative:page;mso-height-relative:page;" filled="f" stroked="t" coordsize="21600,21600" o:gfxdata="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YpC+U&#10;1gAAAAkBAAAPAAAAAAAAAAEAIAAAACIAAABkcnMvZG93bnJldi54bWxQSwECFAAUAAAACACHTuJA&#10;cIoBseoBAAC4AwAADgAAAAAAAAABACAAAAAlAQAAZHJzL2Uyb0RvYy54bWxQSwUGAAAAAAYABgBZ&#10;AQAAgQUAAAAA&#10;">
                <v:fill on="f" focussize="0,0"/>
                <v:stroke color="#000000" joinstyle="round"/>
                <v:imagedata o:title=""/>
                <o:lock v:ext="edit" aspectratio="f"/>
              </v:line>
            </w:pict>
          </mc:Fallback>
        </mc:AlternateContent>
      </w:r>
      <w:r>
        <w:rPr>
          <w:rFonts w:hint="eastAsia" w:ascii="仿宋" w:hAnsi="仿宋" w:eastAsia="仿宋" w:cs="仿宋"/>
          <w:kern w:val="0"/>
          <w:sz w:val="24"/>
        </w:rPr>
        <w:t xml:space="preserve">    年    龄：              职  务： </w:t>
      </w:r>
    </w:p>
    <w:p w14:paraId="3B211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仿宋" w:hAnsi="仿宋" w:eastAsia="仿宋" w:cs="仿宋"/>
          <w:kern w:val="0"/>
          <w:sz w:val="24"/>
        </w:rPr>
      </w:pPr>
      <w:r>
        <w:rPr>
          <w:rFonts w:hint="eastAsia"/>
        </w:rPr>
        <mc:AlternateContent>
          <mc:Choice Requires="wps">
            <w:drawing>
              <wp:anchor distT="0" distB="0" distL="114300" distR="114300" simplePos="0" relativeHeight="251666432" behindDoc="0" locked="0" layoutInCell="1" allowOverlap="1">
                <wp:simplePos x="0" y="0"/>
                <wp:positionH relativeFrom="column">
                  <wp:posOffset>463550</wp:posOffset>
                </wp:positionH>
                <wp:positionV relativeFrom="paragraph">
                  <wp:posOffset>205740</wp:posOffset>
                </wp:positionV>
                <wp:extent cx="2400300" cy="0"/>
                <wp:effectExtent l="0" t="0" r="19050" b="19050"/>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6.5pt;margin-top:16.2pt;height:0pt;width:189pt;z-index:251666432;mso-width-relative:page;mso-height-relative:page;" filled="f" stroked="t" coordsize="21600,21600" o:gfxdata="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s4cuTV&#10;AAAACAEAAA8AAAAAAAAAAQAgAAAAIgAAAGRycy9kb3ducmV2LnhtbFBLAQIUABQAAAAIAIdO4kC7&#10;oySB6gEAALoDAAAOAAAAAAAAAAEAIAAAACQBAABkcnMvZTJvRG9jLnhtbFBLBQYAAAAABgAGAFkB&#10;AACABQAAAAA=&#10;">
                <v:fill on="f" focussize="0,0"/>
                <v:stroke color="#000000" joinstyle="round"/>
                <v:imagedata o:title=""/>
                <o:lock v:ext="edit" aspectratio="f"/>
              </v:line>
            </w:pict>
          </mc:Fallback>
        </mc:AlternateContent>
      </w:r>
      <w:r>
        <w:rPr>
          <w:rFonts w:hint="eastAsia" w:ascii="仿宋" w:hAnsi="仿宋" w:eastAsia="仿宋" w:cs="仿宋"/>
          <w:kern w:val="0"/>
          <w:sz w:val="24"/>
        </w:rPr>
        <w:t xml:space="preserve">    系       （供应商名称）          的法定代表人（负责人）。</w:t>
      </w:r>
    </w:p>
    <w:p w14:paraId="64193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仿宋" w:hAnsi="仿宋" w:eastAsia="仿宋" w:cs="仿宋"/>
          <w:kern w:val="0"/>
          <w:sz w:val="24"/>
        </w:rPr>
      </w:pPr>
      <w:r>
        <w:rPr>
          <w:rFonts w:hint="eastAsia" w:ascii="仿宋" w:hAnsi="仿宋" w:eastAsia="仿宋" w:cs="仿宋"/>
          <w:kern w:val="0"/>
          <w:sz w:val="24"/>
        </w:rPr>
        <w:t xml:space="preserve">     </w:t>
      </w:r>
    </w:p>
    <w:p w14:paraId="20649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960" w:firstLineChars="400"/>
        <w:jc w:val="left"/>
        <w:rPr>
          <w:rFonts w:ascii="仿宋" w:hAnsi="仿宋" w:eastAsia="仿宋" w:cs="仿宋"/>
          <w:kern w:val="0"/>
          <w:sz w:val="24"/>
        </w:rPr>
      </w:pPr>
      <w:r>
        <w:rPr>
          <w:rFonts w:hint="eastAsia" w:ascii="仿宋" w:hAnsi="仿宋" w:eastAsia="仿宋" w:cs="仿宋"/>
          <w:kern w:val="0"/>
          <w:sz w:val="24"/>
        </w:rPr>
        <w:t xml:space="preserve"> 特此证明。</w:t>
      </w:r>
    </w:p>
    <w:p w14:paraId="756D02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rPr>
          <w:rFonts w:ascii="仿宋" w:hAnsi="仿宋" w:eastAsia="仿宋" w:cs="仿宋"/>
          <w:kern w:val="0"/>
          <w:sz w:val="24"/>
        </w:rPr>
      </w:pPr>
    </w:p>
    <w:p w14:paraId="4D0B7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80" w:lineRule="exact"/>
        <w:ind w:firstLine="2880" w:firstLineChars="1200"/>
        <w:rPr>
          <w:rFonts w:ascii="仿宋" w:hAnsi="仿宋" w:eastAsia="仿宋" w:cs="仿宋"/>
          <w:sz w:val="24"/>
        </w:rPr>
      </w:pPr>
      <w:r>
        <w:rPr>
          <w:rFonts w:hint="eastAsia" w:ascii="仿宋" w:hAnsi="仿宋" w:eastAsia="仿宋" w:cs="仿宋"/>
          <w:kern w:val="0"/>
          <w:sz w:val="24"/>
        </w:rPr>
        <w:t>供应商名称：</w:t>
      </w:r>
      <w:r>
        <w:rPr>
          <w:rFonts w:hint="eastAsia" w:ascii="仿宋" w:hAnsi="仿宋" w:eastAsia="仿宋" w:cs="仿宋"/>
          <w:sz w:val="24"/>
          <w:u w:val="single"/>
        </w:rPr>
        <w:t xml:space="preserve">                   </w:t>
      </w:r>
      <w:r>
        <w:rPr>
          <w:rFonts w:hint="eastAsia" w:ascii="仿宋" w:hAnsi="仿宋" w:eastAsia="仿宋" w:cs="仿宋"/>
          <w:sz w:val="24"/>
        </w:rPr>
        <w:t>（盖章）</w:t>
      </w:r>
    </w:p>
    <w:p w14:paraId="2D66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80" w:lineRule="exact"/>
        <w:ind w:firstLine="480" w:firstLineChars="200"/>
        <w:rPr>
          <w:rFonts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kern w:val="0"/>
          <w:sz w:val="24"/>
        </w:rPr>
        <w:t>法定代表人（负责人）</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sz w:val="24"/>
        </w:rPr>
        <w:t xml:space="preserve">（签字或盖章）  </w:t>
      </w:r>
    </w:p>
    <w:p w14:paraId="55F236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仿宋" w:hAnsi="仿宋" w:eastAsia="仿宋" w:cs="仿宋"/>
          <w:sz w:val="24"/>
        </w:rPr>
      </w:pPr>
      <w:r>
        <w:rPr>
          <w:rFonts w:hint="eastAsia" w:ascii="仿宋" w:hAnsi="仿宋" w:eastAsia="仿宋" w:cs="仿宋"/>
          <w:sz w:val="24"/>
        </w:rPr>
        <w:t xml:space="preserve">                                  日      期：</w:t>
      </w:r>
    </w:p>
    <w:p w14:paraId="23E214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rPr>
          <w:rFonts w:ascii="仿宋" w:hAnsi="仿宋" w:eastAsia="仿宋" w:cs="仿宋"/>
          <w:kern w:val="0"/>
          <w:sz w:val="24"/>
        </w:rPr>
      </w:pPr>
    </w:p>
    <w:p w14:paraId="4B9BF7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rPr>
          <w:rFonts w:ascii="仿宋" w:hAnsi="仿宋" w:eastAsia="仿宋" w:cs="仿宋"/>
          <w:kern w:val="0"/>
          <w:sz w:val="24"/>
        </w:rPr>
      </w:pPr>
    </w:p>
    <w:p w14:paraId="6E5503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仿宋" w:hAnsi="仿宋" w:eastAsia="仿宋" w:cs="仿宋"/>
          <w:sz w:val="24"/>
        </w:rPr>
      </w:pPr>
      <w:r>
        <w:rPr>
          <w:rFonts w:hint="eastAsia" w:ascii="仿宋" w:hAnsi="仿宋" w:eastAsia="仿宋" w:cs="仿宋"/>
          <w:kern w:val="0"/>
          <w:sz w:val="24"/>
        </w:rPr>
        <w:t>附法定代表人（负责人）身份证正反面扫描件或影印件。</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61755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615" w:type="dxa"/>
            <w:tcBorders>
              <w:top w:val="single" w:color="auto" w:sz="4" w:space="0"/>
              <w:left w:val="single" w:color="auto" w:sz="4" w:space="0"/>
              <w:bottom w:val="single" w:color="auto" w:sz="4" w:space="0"/>
              <w:right w:val="single" w:color="auto" w:sz="4" w:space="0"/>
            </w:tcBorders>
          </w:tcPr>
          <w:p w14:paraId="7329D768">
            <w:pPr>
              <w:spacing w:line="360" w:lineRule="auto"/>
              <w:rPr>
                <w:rFonts w:ascii="仿宋" w:hAnsi="仿宋" w:eastAsia="仿宋" w:cs="仿宋"/>
                <w:sz w:val="24"/>
              </w:rPr>
            </w:pPr>
          </w:p>
        </w:tc>
        <w:tc>
          <w:tcPr>
            <w:tcW w:w="4615" w:type="dxa"/>
            <w:tcBorders>
              <w:top w:val="single" w:color="auto" w:sz="4" w:space="0"/>
              <w:left w:val="single" w:color="auto" w:sz="4" w:space="0"/>
              <w:bottom w:val="single" w:color="auto" w:sz="4" w:space="0"/>
              <w:right w:val="single" w:color="auto" w:sz="4" w:space="0"/>
            </w:tcBorders>
          </w:tcPr>
          <w:p w14:paraId="0C9EAA43">
            <w:pPr>
              <w:spacing w:line="360" w:lineRule="auto"/>
              <w:rPr>
                <w:rFonts w:ascii="仿宋" w:hAnsi="仿宋" w:eastAsia="仿宋" w:cs="仿宋"/>
                <w:sz w:val="24"/>
              </w:rPr>
            </w:pPr>
          </w:p>
        </w:tc>
      </w:tr>
    </w:tbl>
    <w:p w14:paraId="163B8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Fonts w:ascii="仿宋" w:hAnsi="仿宋" w:eastAsia="仿宋" w:cs="仿宋"/>
          <w:sz w:val="24"/>
        </w:rPr>
      </w:pPr>
    </w:p>
    <w:p w14:paraId="20785A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rPr>
          <w:rFonts w:ascii="仿宋" w:hAnsi="仿宋" w:eastAsia="仿宋" w:cs="仿宋"/>
          <w:kern w:val="0"/>
          <w:sz w:val="24"/>
        </w:rPr>
      </w:pPr>
    </w:p>
    <w:p w14:paraId="7D9CA1CA">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仿宋" w:hAnsi="仿宋" w:eastAsia="仿宋" w:cs="仿宋"/>
          <w:sz w:val="24"/>
        </w:rPr>
      </w:pPr>
    </w:p>
    <w:p w14:paraId="431D9177">
      <w:pPr>
        <w:tabs>
          <w:tab w:val="left" w:pos="567"/>
        </w:tabs>
        <w:snapToGrid w:val="0"/>
        <w:spacing w:line="360" w:lineRule="auto"/>
        <w:jc w:val="left"/>
        <w:rPr>
          <w:rFonts w:ascii="仿宋" w:hAnsi="仿宋" w:eastAsia="仿宋" w:cs="仿宋"/>
          <w:b/>
          <w:kern w:val="0"/>
          <w:sz w:val="24"/>
        </w:rPr>
      </w:pPr>
      <w:r>
        <w:rPr>
          <w:rFonts w:hint="eastAsia" w:ascii="仿宋" w:hAnsi="仿宋" w:eastAsia="仿宋" w:cs="仿宋"/>
          <w:b/>
          <w:kern w:val="0"/>
          <w:sz w:val="24"/>
        </w:rPr>
        <w:t>2．法定代表人（负责人）授权委托书格式</w:t>
      </w:r>
    </w:p>
    <w:p w14:paraId="05090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left="482" w:hanging="482" w:hangingChars="200"/>
        <w:jc w:val="center"/>
        <w:rPr>
          <w:rFonts w:ascii="仿宋" w:hAnsi="仿宋" w:eastAsia="仿宋" w:cs="仿宋"/>
          <w:b/>
          <w:kern w:val="0"/>
          <w:sz w:val="24"/>
        </w:rPr>
      </w:pPr>
      <w:r>
        <w:rPr>
          <w:rFonts w:hint="eastAsia" w:ascii="仿宋" w:hAnsi="仿宋" w:eastAsia="仿宋" w:cs="仿宋"/>
          <w:b/>
          <w:kern w:val="0"/>
          <w:sz w:val="24"/>
        </w:rPr>
        <w:t>法定代表人（负责人）授权委托书</w:t>
      </w:r>
    </w:p>
    <w:p w14:paraId="304F1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仿宋" w:hAnsi="仿宋" w:eastAsia="仿宋" w:cs="仿宋"/>
          <w:kern w:val="0"/>
          <w:sz w:val="24"/>
        </w:rPr>
      </w:pPr>
    </w:p>
    <w:p w14:paraId="227BE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80" w:lineRule="auto"/>
        <w:jc w:val="left"/>
        <w:rPr>
          <w:rFonts w:ascii="仿宋" w:hAnsi="仿宋" w:eastAsia="仿宋" w:cs="仿宋"/>
          <w:kern w:val="0"/>
          <w:sz w:val="24"/>
        </w:rPr>
      </w:pPr>
      <w:r>
        <w:rPr>
          <w:rFonts w:hint="eastAsia" w:ascii="仿宋" w:hAnsi="仿宋" w:eastAsia="仿宋" w:cs="仿宋"/>
          <w:kern w:val="0"/>
          <w:sz w:val="24"/>
          <w:u w:val="single"/>
        </w:rPr>
        <w:t xml:space="preserve">  </w:t>
      </w:r>
      <w:r>
        <w:rPr>
          <w:rFonts w:hint="eastAsia" w:ascii="仿宋" w:hAnsi="仿宋" w:eastAsia="仿宋" w:cs="仿宋"/>
          <w:sz w:val="24"/>
          <w:u w:val="single"/>
        </w:rPr>
        <w:t xml:space="preserve"> 代理机构名称</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14:paraId="106102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80" w:lineRule="auto"/>
        <w:ind w:firstLine="480" w:firstLineChars="200"/>
        <w:jc w:val="left"/>
        <w:rPr>
          <w:rFonts w:ascii="仿宋" w:hAnsi="仿宋" w:eastAsia="仿宋" w:cs="仿宋"/>
          <w:kern w:val="0"/>
          <w:sz w:val="24"/>
        </w:rPr>
      </w:pPr>
      <w:r>
        <w:rPr>
          <w:rFonts w:hint="eastAsia" w:ascii="仿宋" w:hAnsi="仿宋" w:eastAsia="仿宋" w:cs="仿宋"/>
          <w:kern w:val="0"/>
          <w:sz w:val="24"/>
        </w:rPr>
        <w:t>本授权书声明：注册于</w:t>
      </w:r>
      <w:r>
        <w:rPr>
          <w:rFonts w:hint="eastAsia" w:ascii="仿宋" w:hAnsi="仿宋" w:eastAsia="仿宋" w:cs="仿宋"/>
          <w:kern w:val="0"/>
          <w:sz w:val="24"/>
          <w:u w:val="single"/>
        </w:rPr>
        <w:t xml:space="preserve">             （供应商住址）</w:t>
      </w:r>
      <w:r>
        <w:rPr>
          <w:rFonts w:hint="eastAsia" w:ascii="仿宋" w:hAnsi="仿宋" w:eastAsia="仿宋" w:cs="仿宋"/>
          <w:kern w:val="0"/>
          <w:sz w:val="24"/>
        </w:rPr>
        <w:t>的</w:t>
      </w:r>
      <w:r>
        <w:rPr>
          <w:rFonts w:hint="eastAsia" w:ascii="仿宋" w:hAnsi="仿宋" w:eastAsia="仿宋" w:cs="仿宋"/>
          <w:kern w:val="0"/>
          <w:sz w:val="24"/>
          <w:u w:val="single"/>
        </w:rPr>
        <w:t xml:space="preserve">               （供应商名称）</w:t>
      </w:r>
      <w:r>
        <w:rPr>
          <w:rFonts w:hint="eastAsia" w:ascii="仿宋" w:hAnsi="仿宋" w:eastAsia="仿宋" w:cs="仿宋"/>
          <w:kern w:val="0"/>
          <w:sz w:val="24"/>
        </w:rPr>
        <w:t>法定代表人（负责人）</w:t>
      </w:r>
      <w:r>
        <w:rPr>
          <w:rFonts w:hint="eastAsia" w:ascii="仿宋" w:hAnsi="仿宋" w:eastAsia="仿宋" w:cs="仿宋"/>
          <w:kern w:val="0"/>
          <w:sz w:val="24"/>
          <w:u w:val="single"/>
        </w:rPr>
        <w:t xml:space="preserve">        （法定代表人（负责人）姓名、职务）</w:t>
      </w:r>
      <w:r>
        <w:rPr>
          <w:rFonts w:hint="eastAsia" w:ascii="仿宋" w:hAnsi="仿宋" w:eastAsia="仿宋" w:cs="仿宋"/>
          <w:kern w:val="0"/>
          <w:sz w:val="24"/>
        </w:rPr>
        <w:t>代表本公司授权</w:t>
      </w:r>
      <w:r>
        <w:rPr>
          <w:rFonts w:hint="eastAsia" w:ascii="仿宋" w:hAnsi="仿宋" w:eastAsia="仿宋" w:cs="仿宋"/>
          <w:kern w:val="0"/>
          <w:sz w:val="24"/>
          <w:u w:val="single"/>
        </w:rPr>
        <w:t xml:space="preserve">     （被授权人姓名、职务）</w:t>
      </w:r>
      <w:r>
        <w:rPr>
          <w:rFonts w:hint="eastAsia" w:ascii="仿宋" w:hAnsi="仿宋" w:eastAsia="仿宋" w:cs="仿宋"/>
          <w:kern w:val="0"/>
          <w:sz w:val="24"/>
        </w:rPr>
        <w:t>为本公司的合法代理人，就贵方组织的</w:t>
      </w:r>
      <w:r>
        <w:rPr>
          <w:rFonts w:hint="eastAsia" w:ascii="仿宋" w:hAnsi="仿宋" w:eastAsia="仿宋" w:cs="仿宋"/>
          <w:kern w:val="0"/>
          <w:sz w:val="24"/>
          <w:u w:val="single"/>
        </w:rPr>
        <w:t xml:space="preserve">             项目</w:t>
      </w:r>
      <w:r>
        <w:rPr>
          <w:rFonts w:hint="eastAsia" w:ascii="仿宋" w:hAnsi="仿宋" w:eastAsia="仿宋" w:cs="仿宋"/>
          <w:kern w:val="0"/>
          <w:sz w:val="24"/>
        </w:rPr>
        <w:t>，</w:t>
      </w:r>
      <w:r>
        <w:rPr>
          <w:rFonts w:hint="eastAsia" w:ascii="仿宋" w:hAnsi="仿宋" w:eastAsia="仿宋" w:cs="仿宋"/>
          <w:kern w:val="0"/>
          <w:sz w:val="24"/>
          <w:u w:val="single"/>
        </w:rPr>
        <w:t xml:space="preserve">项目编号：                     </w:t>
      </w:r>
      <w:r>
        <w:rPr>
          <w:rFonts w:hint="eastAsia" w:ascii="仿宋" w:hAnsi="仿宋" w:eastAsia="仿宋" w:cs="仿宋"/>
          <w:kern w:val="0"/>
          <w:sz w:val="24"/>
        </w:rPr>
        <w:t>，以本公司名义处理一切与之有关的事务。</w:t>
      </w:r>
    </w:p>
    <w:p w14:paraId="406DE5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jc w:val="left"/>
        <w:rPr>
          <w:rFonts w:ascii="仿宋" w:hAnsi="仿宋" w:eastAsia="仿宋" w:cs="仿宋"/>
          <w:kern w:val="0"/>
          <w:sz w:val="24"/>
        </w:rPr>
      </w:pPr>
      <w:r>
        <w:rPr>
          <w:rFonts w:hint="eastAsia" w:ascii="仿宋" w:hAnsi="仿宋" w:eastAsia="仿宋" w:cs="仿宋"/>
          <w:kern w:val="0"/>
          <w:sz w:val="24"/>
        </w:rPr>
        <w:t>本授权书于    年  月  日起生效。</w:t>
      </w:r>
    </w:p>
    <w:p w14:paraId="2EFAB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jc w:val="left"/>
        <w:rPr>
          <w:rFonts w:ascii="仿宋" w:hAnsi="仿宋" w:eastAsia="仿宋" w:cs="仿宋"/>
          <w:kern w:val="0"/>
          <w:sz w:val="24"/>
        </w:rPr>
      </w:pPr>
    </w:p>
    <w:p w14:paraId="3F61B0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jc w:val="left"/>
        <w:rPr>
          <w:rFonts w:ascii="仿宋" w:hAnsi="仿宋" w:eastAsia="仿宋" w:cs="仿宋"/>
          <w:kern w:val="0"/>
          <w:sz w:val="24"/>
        </w:rPr>
      </w:pPr>
      <w:r>
        <w:rPr>
          <w:rFonts w:hint="eastAsia" w:ascii="仿宋" w:hAnsi="仿宋" w:eastAsia="仿宋" w:cs="仿宋"/>
          <w:kern w:val="0"/>
          <w:sz w:val="24"/>
        </w:rPr>
        <w:t>特此声明</w:t>
      </w:r>
    </w:p>
    <w:p w14:paraId="2C1A8B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80" w:lineRule="auto"/>
        <w:ind w:firstLine="4560" w:firstLineChars="1900"/>
        <w:rPr>
          <w:rFonts w:ascii="仿宋" w:hAnsi="仿宋" w:eastAsia="仿宋" w:cs="仿宋"/>
          <w:kern w:val="0"/>
          <w:sz w:val="24"/>
        </w:rPr>
      </w:pPr>
      <w:r>
        <w:rPr>
          <w:rFonts w:hint="eastAsia" w:ascii="仿宋" w:hAnsi="仿宋" w:eastAsia="仿宋" w:cs="仿宋"/>
          <w:kern w:val="0"/>
          <w:sz w:val="24"/>
        </w:rPr>
        <w:t>供应商名称：</w:t>
      </w:r>
      <w:r>
        <w:rPr>
          <w:rFonts w:hint="eastAsia" w:ascii="仿宋" w:hAnsi="仿宋" w:eastAsia="仿宋" w:cs="仿宋"/>
          <w:kern w:val="0"/>
          <w:sz w:val="24"/>
          <w:u w:val="single"/>
        </w:rPr>
        <w:t xml:space="preserve">               </w:t>
      </w:r>
      <w:r>
        <w:rPr>
          <w:rFonts w:hint="eastAsia" w:ascii="仿宋" w:hAnsi="仿宋" w:eastAsia="仿宋" w:cs="仿宋"/>
          <w:kern w:val="0"/>
          <w:sz w:val="24"/>
        </w:rPr>
        <w:t>（盖章）</w:t>
      </w:r>
    </w:p>
    <w:p w14:paraId="7AC84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80" w:lineRule="auto"/>
        <w:jc w:val="center"/>
        <w:rPr>
          <w:rFonts w:ascii="仿宋" w:hAnsi="仿宋" w:eastAsia="仿宋" w:cs="仿宋"/>
          <w:kern w:val="0"/>
          <w:sz w:val="24"/>
        </w:rPr>
      </w:pPr>
      <w:r>
        <w:rPr>
          <w:rFonts w:hint="eastAsia" w:ascii="仿宋" w:hAnsi="仿宋" w:eastAsia="仿宋" w:cs="仿宋"/>
          <w:kern w:val="0"/>
          <w:sz w:val="24"/>
        </w:rPr>
        <w:t xml:space="preserve">                              法定代表人（负责人）：</w:t>
      </w:r>
      <w:r>
        <w:rPr>
          <w:rFonts w:hint="eastAsia" w:ascii="仿宋" w:hAnsi="仿宋" w:eastAsia="仿宋" w:cs="仿宋"/>
          <w:kern w:val="0"/>
          <w:sz w:val="24"/>
          <w:u w:val="single"/>
        </w:rPr>
        <w:t xml:space="preserve">        </w:t>
      </w:r>
      <w:r>
        <w:rPr>
          <w:rFonts w:hint="eastAsia" w:ascii="仿宋" w:hAnsi="仿宋" w:eastAsia="仿宋" w:cs="仿宋"/>
          <w:kern w:val="0"/>
          <w:sz w:val="24"/>
        </w:rPr>
        <w:t>（签字或盖章）</w:t>
      </w:r>
    </w:p>
    <w:p w14:paraId="3F87B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80" w:lineRule="auto"/>
        <w:jc w:val="left"/>
        <w:rPr>
          <w:rFonts w:ascii="仿宋" w:hAnsi="仿宋" w:eastAsia="仿宋" w:cs="仿宋"/>
          <w:kern w:val="0"/>
          <w:sz w:val="24"/>
        </w:rPr>
      </w:pPr>
      <w:r>
        <w:rPr>
          <w:rFonts w:hint="eastAsia" w:ascii="仿宋" w:hAnsi="仿宋" w:eastAsia="仿宋" w:cs="仿宋"/>
          <w:kern w:val="0"/>
          <w:sz w:val="24"/>
        </w:rPr>
        <w:t xml:space="preserve">                                    授权委托人：</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（签字或盖章）                                                  </w:t>
      </w:r>
    </w:p>
    <w:p w14:paraId="630DC9CC">
      <w:pPr>
        <w:tabs>
          <w:tab w:val="left" w:pos="730"/>
        </w:tabs>
        <w:snapToGrid w:val="0"/>
        <w:spacing w:line="360" w:lineRule="auto"/>
        <w:rPr>
          <w:rFonts w:ascii="仿宋" w:hAnsi="仿宋" w:eastAsia="仿宋" w:cs="仿宋"/>
          <w:kern w:val="0"/>
          <w:sz w:val="24"/>
        </w:rPr>
      </w:pPr>
      <w:r>
        <w:rPr>
          <w:rFonts w:hint="eastAsia" w:ascii="仿宋" w:hAnsi="仿宋" w:eastAsia="仿宋" w:cs="仿宋"/>
          <w:kern w:val="0"/>
          <w:sz w:val="24"/>
        </w:rPr>
        <w:t>附被授权人身份证正反面扫描件或影印件。</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0D1B4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trPr>
        <w:tc>
          <w:tcPr>
            <w:tcW w:w="4615" w:type="dxa"/>
            <w:tcBorders>
              <w:top w:val="single" w:color="auto" w:sz="4" w:space="0"/>
              <w:left w:val="single" w:color="auto" w:sz="4" w:space="0"/>
              <w:bottom w:val="single" w:color="auto" w:sz="4" w:space="0"/>
              <w:right w:val="single" w:color="auto" w:sz="4" w:space="0"/>
            </w:tcBorders>
          </w:tcPr>
          <w:p w14:paraId="08FCDADD">
            <w:pPr>
              <w:spacing w:line="360" w:lineRule="auto"/>
              <w:rPr>
                <w:rFonts w:ascii="仿宋" w:hAnsi="仿宋" w:eastAsia="仿宋" w:cs="仿宋"/>
                <w:sz w:val="24"/>
              </w:rPr>
            </w:pPr>
          </w:p>
        </w:tc>
        <w:tc>
          <w:tcPr>
            <w:tcW w:w="4615" w:type="dxa"/>
            <w:tcBorders>
              <w:top w:val="single" w:color="auto" w:sz="4" w:space="0"/>
              <w:left w:val="single" w:color="auto" w:sz="4" w:space="0"/>
              <w:bottom w:val="single" w:color="auto" w:sz="4" w:space="0"/>
              <w:right w:val="single" w:color="auto" w:sz="4" w:space="0"/>
            </w:tcBorders>
          </w:tcPr>
          <w:p w14:paraId="71C618EE">
            <w:pPr>
              <w:spacing w:line="360" w:lineRule="auto"/>
              <w:rPr>
                <w:rFonts w:ascii="仿宋" w:hAnsi="仿宋" w:eastAsia="仿宋" w:cs="仿宋"/>
                <w:sz w:val="24"/>
              </w:rPr>
            </w:pPr>
          </w:p>
        </w:tc>
      </w:tr>
    </w:tbl>
    <w:p w14:paraId="4F355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仿宋" w:hAnsi="仿宋" w:eastAsia="仿宋" w:cs="仿宋"/>
          <w:b/>
          <w:bCs/>
          <w:kern w:val="0"/>
          <w:sz w:val="24"/>
        </w:rPr>
      </w:pPr>
      <w:r>
        <w:rPr>
          <w:rFonts w:hint="eastAsia" w:ascii="仿宋" w:hAnsi="仿宋" w:eastAsia="仿宋" w:cs="仿宋"/>
          <w:b/>
          <w:bCs/>
          <w:kern w:val="0"/>
          <w:sz w:val="24"/>
        </w:rPr>
        <w:t>注：</w:t>
      </w:r>
    </w:p>
    <w:p w14:paraId="46D6BF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2" w:firstLineChars="200"/>
        <w:jc w:val="left"/>
        <w:rPr>
          <w:rFonts w:ascii="仿宋" w:hAnsi="仿宋" w:eastAsia="仿宋" w:cs="仿宋"/>
          <w:b/>
          <w:bCs/>
          <w:kern w:val="0"/>
          <w:sz w:val="24"/>
        </w:rPr>
      </w:pPr>
      <w:r>
        <w:rPr>
          <w:rFonts w:hint="eastAsia" w:ascii="仿宋" w:hAnsi="仿宋" w:eastAsia="仿宋" w:cs="仿宋"/>
          <w:b/>
          <w:bCs/>
          <w:kern w:val="0"/>
          <w:sz w:val="24"/>
        </w:rPr>
        <w:t xml:space="preserve">1. 除可填报项目外，对本法定代表人（负责人）授权委托书内容的修改将被视为未实质性响应，从而导致该响应文件被拒绝； </w:t>
      </w:r>
    </w:p>
    <w:p w14:paraId="074E56D8">
      <w:pPr>
        <w:tabs>
          <w:tab w:val="left" w:pos="567"/>
        </w:tabs>
        <w:snapToGrid w:val="0"/>
        <w:spacing w:line="360" w:lineRule="auto"/>
        <w:ind w:firstLine="482" w:firstLineChars="200"/>
        <w:jc w:val="left"/>
        <w:rPr>
          <w:rFonts w:ascii="仿宋" w:hAnsi="仿宋" w:eastAsia="仿宋" w:cs="仿宋"/>
          <w:b/>
          <w:kern w:val="0"/>
          <w:sz w:val="24"/>
        </w:rPr>
      </w:pPr>
      <w:r>
        <w:rPr>
          <w:rFonts w:hint="eastAsia" w:ascii="仿宋" w:hAnsi="仿宋" w:eastAsia="仿宋" w:cs="仿宋"/>
          <w:b/>
          <w:kern w:val="0"/>
          <w:sz w:val="24"/>
        </w:rPr>
        <w:t>2. 若授权委托人为法定代表人（负责人）的可不提供。</w:t>
      </w:r>
    </w:p>
    <w:p w14:paraId="795B9F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仿宋" w:hAnsi="仿宋" w:eastAsia="仿宋" w:cs="仿宋"/>
          <w:b/>
          <w:kern w:val="0"/>
          <w:sz w:val="24"/>
        </w:rPr>
        <w:sectPr>
          <w:pgSz w:w="11906" w:h="16838"/>
          <w:pgMar w:top="1440" w:right="1486" w:bottom="1440" w:left="1800" w:header="851" w:footer="992" w:gutter="0"/>
          <w:cols w:space="720" w:num="1"/>
          <w:docGrid w:type="lines" w:linePitch="312" w:charSpace="0"/>
        </w:sectPr>
      </w:pPr>
    </w:p>
    <w:p w14:paraId="702467AA">
      <w:pPr>
        <w:tabs>
          <w:tab w:val="left" w:pos="567"/>
        </w:tabs>
        <w:snapToGrid w:val="0"/>
        <w:spacing w:line="360" w:lineRule="auto"/>
        <w:jc w:val="left"/>
        <w:rPr>
          <w:rFonts w:ascii="仿宋" w:hAnsi="仿宋" w:eastAsia="仿宋" w:cs="仿宋"/>
          <w:b/>
          <w:kern w:val="0"/>
          <w:sz w:val="24"/>
        </w:rPr>
      </w:pPr>
      <w:r>
        <w:rPr>
          <w:rFonts w:hint="eastAsia" w:ascii="仿宋" w:hAnsi="仿宋" w:eastAsia="仿宋" w:cs="仿宋"/>
          <w:b/>
          <w:kern w:val="0"/>
          <w:sz w:val="24"/>
        </w:rPr>
        <w:t>3．磋商函格式</w:t>
      </w:r>
    </w:p>
    <w:p w14:paraId="73051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center"/>
        <w:rPr>
          <w:rFonts w:ascii="仿宋" w:hAnsi="仿宋" w:eastAsia="仿宋" w:cs="仿宋"/>
          <w:b/>
          <w:kern w:val="0"/>
          <w:sz w:val="24"/>
        </w:rPr>
      </w:pPr>
      <w:r>
        <w:rPr>
          <w:rFonts w:hint="eastAsia" w:ascii="仿宋" w:hAnsi="仿宋" w:eastAsia="仿宋" w:cs="仿宋"/>
          <w:b/>
          <w:kern w:val="0"/>
          <w:sz w:val="24"/>
        </w:rPr>
        <w:t>磋  商  函</w:t>
      </w:r>
    </w:p>
    <w:p w14:paraId="16F5D9A5">
      <w:pPr>
        <w:tabs>
          <w:tab w:val="left" w:pos="4860"/>
        </w:tabs>
        <w:snapToGrid w:val="0"/>
        <w:spacing w:line="360" w:lineRule="auto"/>
        <w:rPr>
          <w:rFonts w:ascii="仿宋" w:hAnsi="仿宋" w:eastAsia="仿宋" w:cs="仿宋"/>
          <w:kern w:val="0"/>
          <w:sz w:val="24"/>
          <w:u w:val="single"/>
        </w:rPr>
      </w:pPr>
    </w:p>
    <w:p w14:paraId="012FB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80" w:lineRule="auto"/>
        <w:jc w:val="left"/>
        <w:rPr>
          <w:rFonts w:ascii="仿宋" w:hAnsi="仿宋" w:eastAsia="仿宋" w:cs="仿宋"/>
          <w:kern w:val="0"/>
          <w:sz w:val="24"/>
        </w:rPr>
      </w:pPr>
      <w:r>
        <w:rPr>
          <w:rFonts w:hint="eastAsia" w:ascii="仿宋" w:hAnsi="仿宋" w:eastAsia="仿宋" w:cs="仿宋"/>
          <w:kern w:val="0"/>
          <w:sz w:val="24"/>
          <w:u w:val="single"/>
        </w:rPr>
        <w:t xml:space="preserve">  </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采购代理机构</w:t>
      </w:r>
      <w:r>
        <w:rPr>
          <w:rFonts w:hint="eastAsia" w:ascii="仿宋" w:hAnsi="仿宋" w:eastAsia="仿宋" w:cs="仿宋"/>
          <w:sz w:val="24"/>
          <w:u w:val="single"/>
        </w:rPr>
        <w:t>：</w:t>
      </w:r>
    </w:p>
    <w:p w14:paraId="07FC8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u w:val="single"/>
        </w:rPr>
        <w:t xml:space="preserve">  (供应商全称)  </w:t>
      </w:r>
      <w:r>
        <w:rPr>
          <w:rFonts w:hint="eastAsia" w:ascii="仿宋" w:hAnsi="仿宋" w:eastAsia="仿宋" w:cs="仿宋"/>
          <w:kern w:val="0"/>
          <w:sz w:val="24"/>
        </w:rPr>
        <w:t>授权</w:t>
      </w:r>
      <w:r>
        <w:rPr>
          <w:rFonts w:hint="eastAsia" w:ascii="仿宋" w:hAnsi="仿宋" w:eastAsia="仿宋" w:cs="仿宋"/>
          <w:kern w:val="0"/>
          <w:sz w:val="24"/>
          <w:u w:val="single"/>
        </w:rPr>
        <w:t xml:space="preserve">  (供应商代表姓名)(职务、职称) </w:t>
      </w:r>
      <w:r>
        <w:rPr>
          <w:rFonts w:hint="eastAsia" w:ascii="仿宋" w:hAnsi="仿宋" w:eastAsia="仿宋" w:cs="仿宋"/>
          <w:kern w:val="0"/>
          <w:sz w:val="24"/>
        </w:rPr>
        <w:t>为我方代表，参加贵方组织的</w:t>
      </w:r>
      <w:r>
        <w:rPr>
          <w:rFonts w:hint="eastAsia" w:ascii="仿宋" w:hAnsi="仿宋" w:eastAsia="仿宋" w:cs="仿宋"/>
          <w:kern w:val="0"/>
          <w:sz w:val="24"/>
          <w:u w:val="single"/>
        </w:rPr>
        <w:t xml:space="preserve">    (项目名称、项目编号)  </w:t>
      </w:r>
      <w:r>
        <w:rPr>
          <w:rFonts w:hint="eastAsia" w:ascii="仿宋" w:hAnsi="仿宋" w:eastAsia="仿宋" w:cs="仿宋"/>
          <w:kern w:val="0"/>
          <w:sz w:val="24"/>
        </w:rPr>
        <w:t>竞争性磋商的有关活动，并对此项目进行报价。为此：</w:t>
      </w:r>
    </w:p>
    <w:p w14:paraId="26AA0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1.我方已仔细研究了本项目磋商文件的全部内容，愿意以以下报价，按照磋商文件要求及合同约定完成项目。</w:t>
      </w:r>
    </w:p>
    <w:p w14:paraId="5E82D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仿宋" w:hAnsi="仿宋" w:eastAsia="仿宋" w:cs="仿宋"/>
          <w:kern w:val="0"/>
          <w:sz w:val="24"/>
        </w:rPr>
      </w:pPr>
      <w:r>
        <w:rPr>
          <w:rFonts w:hint="eastAsia" w:ascii="仿宋" w:hAnsi="仿宋" w:eastAsia="仿宋" w:cs="仿宋"/>
          <w:kern w:val="0"/>
          <w:sz w:val="24"/>
        </w:rPr>
        <w:t>人民币（大写）</w:t>
      </w:r>
      <w:r>
        <w:rPr>
          <w:rFonts w:hint="eastAsia" w:ascii="仿宋" w:hAnsi="仿宋" w:eastAsia="仿宋" w:cs="仿宋"/>
          <w:kern w:val="0"/>
          <w:sz w:val="24"/>
          <w:u w:val="single"/>
        </w:rPr>
        <w:t xml:space="preserve">                    </w:t>
      </w:r>
      <w:r>
        <w:rPr>
          <w:rFonts w:hint="eastAsia" w:ascii="仿宋" w:hAnsi="仿宋" w:eastAsia="仿宋" w:cs="仿宋"/>
          <w:kern w:val="0"/>
          <w:sz w:val="24"/>
        </w:rPr>
        <w:t>元（￥</w:t>
      </w:r>
      <w:r>
        <w:rPr>
          <w:rFonts w:hint="eastAsia" w:ascii="仿宋" w:hAnsi="仿宋" w:eastAsia="仿宋" w:cs="仿宋"/>
          <w:kern w:val="0"/>
          <w:sz w:val="24"/>
          <w:u w:val="single"/>
        </w:rPr>
        <w:t xml:space="preserve">               </w:t>
      </w:r>
      <w:r>
        <w:rPr>
          <w:rFonts w:hint="eastAsia" w:ascii="仿宋" w:hAnsi="仿宋" w:eastAsia="仿宋" w:cs="仿宋"/>
          <w:kern w:val="0"/>
          <w:sz w:val="24"/>
        </w:rPr>
        <w:t>元）</w:t>
      </w:r>
    </w:p>
    <w:p w14:paraId="63B13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2.我方同意在本项目磋商文件中规定的响应文件有效</w:t>
      </w:r>
      <w:r>
        <w:rPr>
          <w:rFonts w:hint="eastAsia" w:ascii="仿宋" w:hAnsi="仿宋" w:eastAsia="仿宋" w:cs="仿宋"/>
          <w:kern w:val="0"/>
          <w:sz w:val="24"/>
          <w:u w:val="single"/>
        </w:rPr>
        <w:t>（   ）</w:t>
      </w:r>
      <w:r>
        <w:rPr>
          <w:rFonts w:hint="eastAsia" w:ascii="仿宋" w:hAnsi="仿宋" w:eastAsia="仿宋" w:cs="仿宋"/>
          <w:kern w:val="0"/>
          <w:sz w:val="24"/>
        </w:rPr>
        <w:t>个日历天内（自递交响应文件之日起计算）遵守本磋商文件中的承诺且在此期限期满之前均具有约束力。如果成交，响应文件有效期延长至合同履约完毕。</w:t>
      </w:r>
    </w:p>
    <w:p w14:paraId="0B67F0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3.我方承诺已经具备《中华人民共和国政府采购法》中规定的参加政府采购活动的供应商应当具备的全部条件和本磋商文件规定的特定资质要求。</w:t>
      </w:r>
    </w:p>
    <w:p w14:paraId="55B0C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4.提供磋商须知规定的全部响应文件，包括响应文件正本、副本、报价一览表等。</w:t>
      </w:r>
    </w:p>
    <w:p w14:paraId="1A1ECC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5.按磋商文件要求提供和交付的货物和服务的报价详见报价一览表。</w:t>
      </w:r>
    </w:p>
    <w:p w14:paraId="4F69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6.我方承诺：完全理解磋商报价超过磋商文件公布的预算金额或最高限价时，报价将拒绝。</w:t>
      </w:r>
    </w:p>
    <w:p w14:paraId="33195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7.保证忠实地执行双方所签订的合同，并承担合同规定的责任和义务。</w:t>
      </w:r>
    </w:p>
    <w:p w14:paraId="26F0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8.承诺完全满足和响应磋商文件中的各项商务和技术要求，若有偏差，已在响应文件商务条款偏离表中予以明确特别说明。</w:t>
      </w:r>
    </w:p>
    <w:p w14:paraId="65C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9.保证遵守磋商文件的规定。</w:t>
      </w:r>
    </w:p>
    <w:p w14:paraId="0B17F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10.我方承诺对磋商小组依法从符合相应资格条件的供应商中，确定参加磋商的供应商没有任何异议。</w:t>
      </w:r>
    </w:p>
    <w:p w14:paraId="1B8FC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11.对贵方以书面(包括书面材料、信函、传真、电子邮件等)或以在本次磋商公告刊登的媒体上发布的公告或与本项目有关的通知，我方会立即予以回复确认。若因登记有误或线路故障等其他原因导致通知延迟送达或无法送达，责任由我方自负。</w:t>
      </w:r>
    </w:p>
    <w:p w14:paraId="684D2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12.我方愿意向贵方提供任何与本项磋商有关的数据、情况和技术资料。若贵方需要，我方愿意提供我方做出的一切承诺的证明材料。</w:t>
      </w:r>
    </w:p>
    <w:p w14:paraId="740DC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13.我方已详细审核全部响应文件，包括响应文件修改书（如有的话）、参考资料及有关附件，确认无误。</w:t>
      </w:r>
    </w:p>
    <w:p w14:paraId="4D29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14.我方承诺：采购人若需追加采购本项目磋商文件所列货物及相关服务的，在不改变合同其他实质性条款的前提下，按相同或更优惠的折扣率保证供货。</w:t>
      </w:r>
    </w:p>
    <w:p w14:paraId="51820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仿宋" w:hAnsi="仿宋" w:eastAsia="仿宋" w:cs="仿宋"/>
          <w:kern w:val="0"/>
          <w:sz w:val="24"/>
        </w:rPr>
      </w:pPr>
      <w:r>
        <w:rPr>
          <w:rFonts w:hint="eastAsia" w:ascii="仿宋" w:hAnsi="仿宋" w:eastAsia="仿宋" w:cs="仿宋"/>
          <w:kern w:val="0"/>
          <w:sz w:val="24"/>
        </w:rPr>
        <w:t>所有有关本次磋商的一切往来联系方式为：</w:t>
      </w:r>
    </w:p>
    <w:p w14:paraId="79AC3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Style w:val="150"/>
          <w:sz w:val="28"/>
          <w:szCs w:val="28"/>
          <w:u w:val="single" w:color="000000"/>
        </w:rPr>
      </w:pPr>
      <w:r>
        <w:rPr>
          <w:rFonts w:hint="eastAsia" w:ascii="仿宋" w:hAnsi="仿宋" w:eastAsia="仿宋" w:cs="仿宋"/>
          <w:kern w:val="0"/>
          <w:sz w:val="24"/>
        </w:rPr>
        <w:t>地址：</w:t>
      </w:r>
      <w:r>
        <w:rPr>
          <w:rStyle w:val="150"/>
          <w:rFonts w:hint="eastAsia" w:ascii="仿宋" w:hAnsi="仿宋" w:eastAsia="仿宋" w:cs="仿宋"/>
          <w:sz w:val="28"/>
          <w:szCs w:val="28"/>
          <w:u w:val="single" w:color="000000"/>
        </w:rPr>
        <w:tab/>
      </w:r>
      <w:r>
        <w:rPr>
          <w:rStyle w:val="150"/>
          <w:rFonts w:hint="eastAsia" w:ascii="仿宋" w:hAnsi="仿宋" w:eastAsia="仿宋" w:cs="仿宋"/>
          <w:sz w:val="28"/>
          <w:szCs w:val="28"/>
          <w:u w:val="single" w:color="000000"/>
        </w:rPr>
        <w:t xml:space="preserve">                   </w:t>
      </w:r>
      <w:r>
        <w:rPr>
          <w:rStyle w:val="150"/>
          <w:rFonts w:hint="eastAsia" w:ascii="仿宋" w:hAnsi="仿宋" w:eastAsia="仿宋" w:cs="仿宋"/>
          <w:sz w:val="28"/>
          <w:szCs w:val="28"/>
        </w:rPr>
        <w:t xml:space="preserve"> </w:t>
      </w:r>
      <w:r>
        <w:rPr>
          <w:rFonts w:hint="eastAsia" w:ascii="仿宋" w:hAnsi="仿宋" w:eastAsia="仿宋" w:cs="仿宋"/>
          <w:kern w:val="0"/>
          <w:sz w:val="24"/>
        </w:rPr>
        <w:t xml:space="preserve">     邮编：</w:t>
      </w:r>
      <w:r>
        <w:rPr>
          <w:rFonts w:hint="eastAsia" w:ascii="仿宋" w:hAnsi="仿宋" w:eastAsia="仿宋" w:cs="仿宋"/>
          <w:kern w:val="0"/>
          <w:sz w:val="24"/>
          <w:u w:val="single"/>
        </w:rPr>
        <w:t xml:space="preserve">      </w:t>
      </w:r>
      <w:r>
        <w:rPr>
          <w:rStyle w:val="150"/>
          <w:rFonts w:hint="eastAsia" w:ascii="仿宋" w:hAnsi="仿宋" w:eastAsia="仿宋" w:cs="仿宋"/>
          <w:sz w:val="28"/>
          <w:szCs w:val="28"/>
          <w:u w:val="single" w:color="000000"/>
        </w:rPr>
        <w:tab/>
      </w:r>
    </w:p>
    <w:p w14:paraId="7CB19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kern w:val="0"/>
          <w:sz w:val="24"/>
        </w:rPr>
      </w:pPr>
      <w:r>
        <w:rPr>
          <w:rFonts w:hint="eastAsia" w:ascii="仿宋" w:hAnsi="仿宋" w:eastAsia="仿宋" w:cs="仿宋"/>
          <w:kern w:val="0"/>
          <w:sz w:val="24"/>
        </w:rPr>
        <w:t>电话：</w:t>
      </w:r>
      <w:r>
        <w:rPr>
          <w:rStyle w:val="150"/>
          <w:rFonts w:hint="eastAsia" w:ascii="仿宋" w:hAnsi="仿宋" w:eastAsia="仿宋" w:cs="仿宋"/>
          <w:sz w:val="28"/>
          <w:szCs w:val="28"/>
          <w:u w:val="single" w:color="000000"/>
        </w:rPr>
        <w:tab/>
      </w:r>
      <w:r>
        <w:rPr>
          <w:rStyle w:val="150"/>
          <w:rFonts w:hint="eastAsia" w:ascii="仿宋" w:hAnsi="仿宋" w:eastAsia="仿宋" w:cs="仿宋"/>
          <w:sz w:val="28"/>
          <w:szCs w:val="28"/>
          <w:u w:val="single" w:color="000000"/>
        </w:rPr>
        <w:t xml:space="preserve">                   </w:t>
      </w:r>
      <w:r>
        <w:rPr>
          <w:rStyle w:val="150"/>
          <w:rFonts w:hint="eastAsia" w:ascii="仿宋" w:hAnsi="仿宋" w:eastAsia="仿宋" w:cs="仿宋"/>
          <w:sz w:val="28"/>
          <w:szCs w:val="28"/>
        </w:rPr>
        <w:t xml:space="preserve">     </w:t>
      </w:r>
      <w:r>
        <w:rPr>
          <w:rFonts w:hint="eastAsia" w:ascii="仿宋" w:hAnsi="仿宋" w:eastAsia="仿宋" w:cs="仿宋"/>
          <w:kern w:val="0"/>
          <w:sz w:val="24"/>
        </w:rPr>
        <w:t xml:space="preserve"> 传真：</w:t>
      </w:r>
      <w:r>
        <w:rPr>
          <w:rFonts w:hint="eastAsia" w:ascii="仿宋" w:hAnsi="仿宋" w:eastAsia="仿宋" w:cs="仿宋"/>
          <w:kern w:val="0"/>
          <w:sz w:val="24"/>
          <w:u w:val="single"/>
        </w:rPr>
        <w:t xml:space="preserve">      </w:t>
      </w:r>
      <w:r>
        <w:rPr>
          <w:rStyle w:val="150"/>
          <w:rFonts w:hint="eastAsia" w:ascii="仿宋" w:hAnsi="仿宋" w:eastAsia="仿宋" w:cs="仿宋"/>
          <w:sz w:val="28"/>
          <w:szCs w:val="28"/>
          <w:u w:val="single" w:color="000000"/>
        </w:rPr>
        <w:tab/>
      </w:r>
      <w:r>
        <w:rPr>
          <w:rStyle w:val="150"/>
          <w:rFonts w:hint="eastAsia" w:ascii="仿宋" w:hAnsi="仿宋" w:eastAsia="仿宋" w:cs="仿宋"/>
          <w:sz w:val="28"/>
          <w:szCs w:val="28"/>
        </w:rPr>
        <w:t xml:space="preserve"> </w:t>
      </w:r>
      <w:r>
        <w:rPr>
          <w:rStyle w:val="74"/>
        </w:rPr>
        <w:t xml:space="preserve">        </w:t>
      </w:r>
    </w:p>
    <w:p w14:paraId="1BB5F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供应商代表姓名：</w:t>
      </w:r>
      <w:r>
        <w:rPr>
          <w:rFonts w:hint="eastAsia" w:ascii="仿宋" w:hAnsi="仿宋" w:eastAsia="仿宋" w:cs="仿宋"/>
          <w:kern w:val="0"/>
          <w:sz w:val="24"/>
          <w:u w:val="single"/>
        </w:rPr>
        <w:t xml:space="preserve">            </w:t>
      </w:r>
      <w:r>
        <w:rPr>
          <w:rStyle w:val="150"/>
          <w:rFonts w:hint="eastAsia" w:ascii="仿宋" w:hAnsi="仿宋" w:eastAsia="仿宋" w:cs="仿宋"/>
          <w:sz w:val="28"/>
          <w:szCs w:val="28"/>
          <w:u w:val="single" w:color="000000"/>
        </w:rPr>
        <w:tab/>
      </w:r>
    </w:p>
    <w:p w14:paraId="6F5AB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供应商代表联系电话：</w:t>
      </w:r>
      <w:r>
        <w:rPr>
          <w:rFonts w:hint="eastAsia" w:ascii="仿宋" w:hAnsi="仿宋" w:eastAsia="仿宋" w:cs="仿宋"/>
          <w:kern w:val="0"/>
          <w:sz w:val="24"/>
          <w:u w:val="single"/>
        </w:rPr>
        <w:t xml:space="preserve">      </w:t>
      </w:r>
      <w:r>
        <w:rPr>
          <w:rStyle w:val="150"/>
          <w:rFonts w:hint="eastAsia" w:ascii="仿宋" w:hAnsi="仿宋" w:eastAsia="仿宋" w:cs="仿宋"/>
          <w:sz w:val="28"/>
          <w:szCs w:val="28"/>
          <w:u w:val="single" w:color="000000"/>
        </w:rPr>
        <w:tab/>
      </w:r>
      <w:r>
        <w:rPr>
          <w:rFonts w:hint="eastAsia" w:ascii="仿宋" w:hAnsi="仿宋" w:eastAsia="仿宋" w:cs="仿宋"/>
          <w:kern w:val="0"/>
          <w:sz w:val="24"/>
        </w:rPr>
        <w:t>（办公）</w:t>
      </w:r>
      <w:r>
        <w:rPr>
          <w:rFonts w:hint="eastAsia" w:ascii="仿宋" w:hAnsi="仿宋" w:eastAsia="仿宋" w:cs="仿宋"/>
          <w:kern w:val="0"/>
          <w:sz w:val="24"/>
          <w:u w:val="single"/>
        </w:rPr>
        <w:t xml:space="preserve">      </w:t>
      </w:r>
      <w:r>
        <w:rPr>
          <w:rStyle w:val="150"/>
          <w:rFonts w:hint="eastAsia" w:ascii="仿宋" w:hAnsi="仿宋" w:eastAsia="仿宋" w:cs="仿宋"/>
          <w:sz w:val="28"/>
          <w:szCs w:val="28"/>
          <w:u w:val="single" w:color="000000"/>
        </w:rPr>
        <w:tab/>
      </w:r>
      <w:r>
        <w:rPr>
          <w:rFonts w:hint="eastAsia" w:ascii="仿宋" w:hAnsi="仿宋" w:eastAsia="仿宋" w:cs="仿宋"/>
          <w:kern w:val="0"/>
          <w:sz w:val="24"/>
        </w:rPr>
        <w:t>（手机）</w:t>
      </w:r>
    </w:p>
    <w:p w14:paraId="653D3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E-mail：</w:t>
      </w:r>
      <w:r>
        <w:rPr>
          <w:rFonts w:hint="eastAsia" w:ascii="仿宋" w:hAnsi="仿宋" w:eastAsia="仿宋" w:cs="仿宋"/>
          <w:kern w:val="0"/>
          <w:sz w:val="24"/>
          <w:u w:val="single"/>
        </w:rPr>
        <w:t xml:space="preserve">                  </w:t>
      </w:r>
      <w:r>
        <w:rPr>
          <w:rStyle w:val="150"/>
          <w:rFonts w:hint="eastAsia" w:ascii="仿宋" w:hAnsi="仿宋" w:eastAsia="仿宋" w:cs="仿宋"/>
          <w:sz w:val="28"/>
          <w:szCs w:val="28"/>
          <w:u w:val="single" w:color="000000"/>
        </w:rPr>
        <w:tab/>
      </w:r>
    </w:p>
    <w:p w14:paraId="12495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仿宋" w:hAnsi="仿宋" w:eastAsia="仿宋" w:cs="仿宋"/>
          <w:kern w:val="0"/>
          <w:sz w:val="24"/>
        </w:rPr>
      </w:pPr>
    </w:p>
    <w:p w14:paraId="3E0AA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供应商全称：</w:t>
      </w:r>
      <w:r>
        <w:rPr>
          <w:rFonts w:hint="eastAsia" w:ascii="仿宋" w:hAnsi="仿宋" w:eastAsia="仿宋" w:cs="仿宋"/>
          <w:kern w:val="0"/>
          <w:sz w:val="24"/>
          <w:u w:val="single"/>
        </w:rPr>
        <w:t xml:space="preserve">                        </w:t>
      </w:r>
      <w:r>
        <w:rPr>
          <w:rStyle w:val="150"/>
          <w:rFonts w:hint="eastAsia" w:ascii="仿宋" w:hAnsi="仿宋" w:eastAsia="仿宋" w:cs="仿宋"/>
          <w:sz w:val="28"/>
          <w:szCs w:val="28"/>
          <w:u w:val="single" w:color="000000"/>
        </w:rPr>
        <w:tab/>
      </w:r>
      <w:r>
        <w:rPr>
          <w:rFonts w:hint="eastAsia" w:ascii="仿宋" w:hAnsi="仿宋" w:eastAsia="仿宋" w:cs="仿宋"/>
          <w:kern w:val="0"/>
          <w:sz w:val="24"/>
        </w:rPr>
        <w:t>（盖章）</w:t>
      </w:r>
    </w:p>
    <w:p w14:paraId="6C166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法定代表人（负责人）或授权委托人</w:t>
      </w:r>
      <w:r>
        <w:rPr>
          <w:rFonts w:hint="eastAsia" w:ascii="仿宋" w:hAnsi="仿宋" w:eastAsia="仿宋" w:cs="仿宋"/>
          <w:kern w:val="0"/>
          <w:sz w:val="24"/>
          <w:u w:val="single"/>
        </w:rPr>
        <w:t xml:space="preserve">      </w:t>
      </w:r>
      <w:r>
        <w:rPr>
          <w:rStyle w:val="150"/>
          <w:rFonts w:hint="eastAsia" w:ascii="仿宋" w:hAnsi="仿宋" w:eastAsia="仿宋" w:cs="仿宋"/>
          <w:sz w:val="28"/>
          <w:szCs w:val="28"/>
          <w:u w:val="single" w:color="000000"/>
        </w:rPr>
        <w:tab/>
      </w:r>
      <w:r>
        <w:rPr>
          <w:rFonts w:hint="eastAsia" w:ascii="仿宋" w:hAnsi="仿宋" w:eastAsia="仿宋" w:cs="仿宋"/>
          <w:kern w:val="0"/>
          <w:sz w:val="24"/>
        </w:rPr>
        <w:t>（签字或盖章）</w:t>
      </w:r>
    </w:p>
    <w:p w14:paraId="6086B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日     期：</w:t>
      </w:r>
      <w:r>
        <w:rPr>
          <w:rFonts w:hint="eastAsia" w:ascii="仿宋" w:hAnsi="仿宋" w:eastAsia="仿宋" w:cs="仿宋"/>
          <w:kern w:val="0"/>
          <w:sz w:val="24"/>
          <w:u w:val="single"/>
        </w:rPr>
        <w:t xml:space="preserve">      </w:t>
      </w:r>
      <w:r>
        <w:rPr>
          <w:rStyle w:val="150"/>
          <w:rFonts w:hint="eastAsia" w:ascii="仿宋" w:hAnsi="仿宋" w:eastAsia="仿宋" w:cs="仿宋"/>
          <w:sz w:val="28"/>
          <w:szCs w:val="28"/>
          <w:u w:val="single" w:color="000000"/>
        </w:rPr>
        <w:tab/>
      </w:r>
      <w:r>
        <w:rPr>
          <w:rFonts w:hint="eastAsia" w:ascii="仿宋" w:hAnsi="仿宋" w:eastAsia="仿宋" w:cs="仿宋"/>
          <w:kern w:val="0"/>
          <w:sz w:val="24"/>
        </w:rPr>
        <w:t>年</w:t>
      </w:r>
      <w:r>
        <w:rPr>
          <w:rFonts w:hint="eastAsia" w:ascii="仿宋" w:hAnsi="仿宋" w:eastAsia="仿宋" w:cs="仿宋"/>
          <w:kern w:val="0"/>
          <w:sz w:val="24"/>
          <w:u w:val="single"/>
        </w:rPr>
        <w:t xml:space="preserve">      </w:t>
      </w:r>
      <w:r>
        <w:rPr>
          <w:rStyle w:val="150"/>
          <w:rFonts w:hint="eastAsia" w:ascii="仿宋" w:hAnsi="仿宋" w:eastAsia="仿宋" w:cs="仿宋"/>
          <w:sz w:val="28"/>
          <w:szCs w:val="28"/>
          <w:u w:val="single" w:color="000000"/>
        </w:rPr>
        <w:tab/>
      </w:r>
      <w:r>
        <w:rPr>
          <w:rFonts w:hint="eastAsia" w:ascii="仿宋" w:hAnsi="仿宋" w:eastAsia="仿宋" w:cs="仿宋"/>
          <w:kern w:val="0"/>
          <w:sz w:val="24"/>
        </w:rPr>
        <w:t>月</w:t>
      </w:r>
      <w:r>
        <w:rPr>
          <w:rFonts w:hint="eastAsia" w:ascii="仿宋" w:hAnsi="仿宋" w:eastAsia="仿宋" w:cs="仿宋"/>
          <w:kern w:val="0"/>
          <w:sz w:val="24"/>
          <w:u w:val="single"/>
        </w:rPr>
        <w:t xml:space="preserve">      </w:t>
      </w:r>
      <w:r>
        <w:rPr>
          <w:rStyle w:val="150"/>
          <w:rFonts w:hint="eastAsia" w:ascii="仿宋" w:hAnsi="仿宋" w:eastAsia="仿宋" w:cs="仿宋"/>
          <w:sz w:val="28"/>
          <w:szCs w:val="28"/>
          <w:u w:val="single" w:color="000000"/>
        </w:rPr>
        <w:tab/>
      </w:r>
      <w:r>
        <w:rPr>
          <w:rFonts w:hint="eastAsia" w:ascii="仿宋" w:hAnsi="仿宋" w:eastAsia="仿宋" w:cs="仿宋"/>
          <w:kern w:val="0"/>
          <w:sz w:val="24"/>
        </w:rPr>
        <w:t>日</w:t>
      </w:r>
    </w:p>
    <w:p w14:paraId="4163C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2" w:firstLineChars="200"/>
        <w:jc w:val="left"/>
        <w:rPr>
          <w:rFonts w:ascii="仿宋" w:hAnsi="仿宋" w:eastAsia="仿宋" w:cs="仿宋"/>
          <w:b/>
          <w:kern w:val="0"/>
          <w:sz w:val="24"/>
        </w:rPr>
      </w:pPr>
      <w:r>
        <w:rPr>
          <w:rFonts w:hint="eastAsia" w:ascii="仿宋" w:hAnsi="仿宋" w:eastAsia="仿宋" w:cs="仿宋"/>
          <w:b/>
          <w:bCs/>
          <w:kern w:val="0"/>
          <w:sz w:val="24"/>
        </w:rPr>
        <w:t>注：除可填报项目外，对本磋商函内容的修改将被视为非实质性响应，从而导致该响应文件无效。</w:t>
      </w:r>
    </w:p>
    <w:p w14:paraId="094221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仿宋" w:hAnsi="仿宋" w:eastAsia="仿宋" w:cs="仿宋"/>
          <w:b/>
          <w:kern w:val="0"/>
          <w:sz w:val="24"/>
        </w:rPr>
        <w:sectPr>
          <w:pgSz w:w="11906" w:h="16838"/>
          <w:pgMar w:top="1440" w:right="1486" w:bottom="1440" w:left="1800" w:header="851" w:footer="992" w:gutter="0"/>
          <w:cols w:space="720" w:num="1"/>
          <w:docGrid w:type="lines" w:linePitch="312" w:charSpace="0"/>
        </w:sectPr>
      </w:pPr>
    </w:p>
    <w:p w14:paraId="6D93A238">
      <w:pPr>
        <w:tabs>
          <w:tab w:val="left" w:pos="567"/>
        </w:tabs>
        <w:snapToGrid w:val="0"/>
        <w:spacing w:line="360" w:lineRule="auto"/>
        <w:jc w:val="left"/>
        <w:rPr>
          <w:rFonts w:ascii="仿宋" w:hAnsi="仿宋" w:eastAsia="仿宋" w:cs="仿宋"/>
          <w:b/>
          <w:kern w:val="0"/>
          <w:sz w:val="24"/>
        </w:rPr>
      </w:pPr>
      <w:r>
        <w:rPr>
          <w:rFonts w:hint="eastAsia" w:ascii="仿宋" w:hAnsi="仿宋" w:eastAsia="仿宋" w:cs="仿宋"/>
          <w:b/>
          <w:kern w:val="0"/>
          <w:sz w:val="24"/>
        </w:rPr>
        <w:t>4.商务、技术偏离表格式</w:t>
      </w:r>
    </w:p>
    <w:p w14:paraId="1FA369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outlineLvl w:val="0"/>
        <w:rPr>
          <w:rFonts w:ascii="仿宋" w:hAnsi="仿宋" w:eastAsia="仿宋" w:cs="仿宋"/>
          <w:b/>
          <w:kern w:val="0"/>
          <w:sz w:val="24"/>
        </w:rPr>
      </w:pPr>
      <w:bookmarkStart w:id="88" w:name="_Toc4428"/>
      <w:r>
        <w:rPr>
          <w:rFonts w:hint="eastAsia" w:ascii="仿宋" w:hAnsi="仿宋" w:eastAsia="仿宋" w:cs="仿宋"/>
          <w:b/>
          <w:kern w:val="0"/>
          <w:sz w:val="24"/>
        </w:rPr>
        <w:t>商务、技术偏离表</w:t>
      </w:r>
      <w:bookmarkEnd w:id="88"/>
    </w:p>
    <w:p w14:paraId="22CBE5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Fonts w:ascii="仿宋" w:hAnsi="仿宋" w:eastAsia="仿宋" w:cs="仿宋"/>
          <w:kern w:val="0"/>
          <w:sz w:val="24"/>
        </w:rPr>
      </w:pPr>
    </w:p>
    <w:p w14:paraId="7210EB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Fonts w:ascii="仿宋" w:hAnsi="仿宋" w:eastAsia="仿宋" w:cs="仿宋"/>
          <w:kern w:val="0"/>
          <w:sz w:val="24"/>
        </w:rPr>
      </w:pPr>
      <w:r>
        <w:rPr>
          <w:rFonts w:hint="eastAsia" w:ascii="仿宋" w:hAnsi="仿宋" w:eastAsia="仿宋" w:cs="仿宋"/>
          <w:kern w:val="0"/>
          <w:sz w:val="24"/>
        </w:rPr>
        <w:t>项目名称：</w:t>
      </w:r>
    </w:p>
    <w:p w14:paraId="17BA9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Fonts w:ascii="仿宋" w:hAnsi="仿宋" w:eastAsia="仿宋" w:cs="仿宋"/>
          <w:kern w:val="0"/>
          <w:sz w:val="24"/>
        </w:rPr>
      </w:pPr>
      <w:r>
        <w:rPr>
          <w:rFonts w:hint="eastAsia" w:ascii="仿宋" w:hAnsi="仿宋" w:eastAsia="仿宋" w:cs="仿宋"/>
          <w:kern w:val="0"/>
          <w:sz w:val="24"/>
        </w:rPr>
        <w:t>项目编号：</w:t>
      </w:r>
    </w:p>
    <w:tbl>
      <w:tblPr>
        <w:tblStyle w:val="36"/>
        <w:tblW w:w="885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100"/>
        <w:gridCol w:w="2998"/>
        <w:gridCol w:w="2459"/>
        <w:gridCol w:w="1259"/>
        <w:gridCol w:w="1034"/>
      </w:tblGrid>
      <w:tr w14:paraId="01468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10" w:hRule="atLeast"/>
        </w:trPr>
        <w:tc>
          <w:tcPr>
            <w:tcW w:w="1100" w:type="dxa"/>
            <w:tcBorders>
              <w:top w:val="single" w:color="000000" w:sz="6" w:space="0"/>
              <w:left w:val="single" w:color="000000" w:sz="6" w:space="0"/>
              <w:bottom w:val="single" w:color="000000" w:sz="6" w:space="0"/>
              <w:right w:val="single" w:color="auto" w:sz="4" w:space="0"/>
            </w:tcBorders>
            <w:vAlign w:val="center"/>
          </w:tcPr>
          <w:p w14:paraId="2F064DF0">
            <w:pPr>
              <w:widowControl/>
              <w:snapToGrid w:val="0"/>
              <w:jc w:val="center"/>
              <w:rPr>
                <w:rFonts w:ascii="仿宋" w:hAnsi="仿宋" w:eastAsia="仿宋" w:cs="仿宋"/>
                <w:kern w:val="0"/>
                <w:sz w:val="24"/>
              </w:rPr>
            </w:pPr>
            <w:r>
              <w:rPr>
                <w:rFonts w:hint="eastAsia" w:ascii="仿宋" w:hAnsi="仿宋" w:eastAsia="仿宋" w:cs="仿宋"/>
                <w:kern w:val="0"/>
                <w:sz w:val="24"/>
              </w:rPr>
              <w:t>序号</w:t>
            </w:r>
          </w:p>
        </w:tc>
        <w:tc>
          <w:tcPr>
            <w:tcW w:w="3000" w:type="dxa"/>
            <w:tcBorders>
              <w:top w:val="single" w:color="000000" w:sz="6" w:space="0"/>
              <w:left w:val="single" w:color="000000" w:sz="6" w:space="0"/>
              <w:bottom w:val="single" w:color="000000" w:sz="6" w:space="0"/>
              <w:right w:val="single" w:color="000000" w:sz="6" w:space="0"/>
            </w:tcBorders>
            <w:vAlign w:val="center"/>
          </w:tcPr>
          <w:p w14:paraId="4CA89D92">
            <w:pPr>
              <w:widowControl/>
              <w:snapToGrid w:val="0"/>
              <w:jc w:val="center"/>
              <w:rPr>
                <w:rFonts w:ascii="仿宋" w:hAnsi="仿宋" w:eastAsia="仿宋" w:cs="仿宋"/>
                <w:kern w:val="0"/>
                <w:sz w:val="24"/>
              </w:rPr>
            </w:pPr>
            <w:r>
              <w:rPr>
                <w:rFonts w:hint="eastAsia" w:ascii="仿宋" w:hAnsi="仿宋" w:eastAsia="仿宋" w:cs="仿宋"/>
                <w:kern w:val="0"/>
                <w:sz w:val="24"/>
              </w:rPr>
              <w:t>磋商文件商务、技术规范、要求</w:t>
            </w:r>
          </w:p>
        </w:tc>
        <w:tc>
          <w:tcPr>
            <w:tcW w:w="2460" w:type="dxa"/>
            <w:tcBorders>
              <w:top w:val="single" w:color="000000" w:sz="6" w:space="0"/>
              <w:left w:val="single" w:color="000000" w:sz="6" w:space="0"/>
              <w:bottom w:val="single" w:color="000000" w:sz="6" w:space="0"/>
              <w:right w:val="single" w:color="000000" w:sz="6" w:space="0"/>
            </w:tcBorders>
            <w:vAlign w:val="center"/>
          </w:tcPr>
          <w:p w14:paraId="3D143A6E">
            <w:pPr>
              <w:widowControl/>
              <w:snapToGrid w:val="0"/>
              <w:jc w:val="center"/>
              <w:rPr>
                <w:rFonts w:ascii="仿宋" w:hAnsi="仿宋" w:eastAsia="仿宋" w:cs="仿宋"/>
                <w:kern w:val="0"/>
                <w:sz w:val="24"/>
              </w:rPr>
            </w:pPr>
            <w:r>
              <w:rPr>
                <w:rFonts w:hint="eastAsia" w:ascii="仿宋" w:hAnsi="仿宋" w:eastAsia="仿宋" w:cs="仿宋"/>
                <w:kern w:val="0"/>
                <w:sz w:val="24"/>
              </w:rPr>
              <w:t>响应文件对应商务、技术参数</w:t>
            </w:r>
          </w:p>
        </w:tc>
        <w:tc>
          <w:tcPr>
            <w:tcW w:w="1260" w:type="dxa"/>
            <w:tcBorders>
              <w:top w:val="single" w:color="000000" w:sz="6" w:space="0"/>
              <w:left w:val="single" w:color="000000" w:sz="6" w:space="0"/>
              <w:bottom w:val="single" w:color="000000" w:sz="6" w:space="0"/>
              <w:right w:val="single" w:color="000000" w:sz="6" w:space="0"/>
            </w:tcBorders>
            <w:vAlign w:val="center"/>
          </w:tcPr>
          <w:p w14:paraId="15BAD97F">
            <w:pPr>
              <w:widowControl/>
              <w:snapToGrid w:val="0"/>
              <w:jc w:val="center"/>
              <w:rPr>
                <w:rFonts w:ascii="仿宋" w:hAnsi="仿宋" w:eastAsia="仿宋" w:cs="仿宋"/>
                <w:kern w:val="0"/>
                <w:sz w:val="24"/>
              </w:rPr>
            </w:pPr>
            <w:r>
              <w:rPr>
                <w:rFonts w:hint="eastAsia" w:ascii="仿宋" w:hAnsi="仿宋" w:eastAsia="仿宋" w:cs="仿宋"/>
                <w:kern w:val="0"/>
                <w:sz w:val="24"/>
              </w:rPr>
              <w:t>偏离</w:t>
            </w:r>
          </w:p>
          <w:p w14:paraId="64576729">
            <w:pPr>
              <w:widowControl/>
              <w:snapToGrid w:val="0"/>
              <w:jc w:val="center"/>
              <w:rPr>
                <w:rFonts w:ascii="仿宋" w:hAnsi="仿宋" w:eastAsia="仿宋" w:cs="仿宋"/>
                <w:kern w:val="0"/>
                <w:sz w:val="24"/>
              </w:rPr>
            </w:pPr>
            <w:r>
              <w:rPr>
                <w:rFonts w:hint="eastAsia" w:ascii="仿宋" w:hAnsi="仿宋" w:eastAsia="仿宋" w:cs="仿宋"/>
                <w:kern w:val="0"/>
                <w:sz w:val="24"/>
              </w:rPr>
              <w:t>情况</w:t>
            </w:r>
          </w:p>
        </w:tc>
        <w:tc>
          <w:tcPr>
            <w:tcW w:w="1035" w:type="dxa"/>
            <w:tcBorders>
              <w:top w:val="single" w:color="000000" w:sz="6" w:space="0"/>
              <w:left w:val="single" w:color="000000" w:sz="6" w:space="0"/>
              <w:bottom w:val="single" w:color="000000" w:sz="6" w:space="0"/>
              <w:right w:val="single" w:color="000000" w:sz="6" w:space="0"/>
            </w:tcBorders>
            <w:vAlign w:val="center"/>
          </w:tcPr>
          <w:p w14:paraId="1B34A844">
            <w:pPr>
              <w:widowControl/>
              <w:snapToGrid w:val="0"/>
              <w:jc w:val="center"/>
              <w:rPr>
                <w:rFonts w:ascii="仿宋" w:hAnsi="仿宋" w:eastAsia="仿宋" w:cs="仿宋"/>
                <w:kern w:val="0"/>
                <w:sz w:val="24"/>
              </w:rPr>
            </w:pPr>
            <w:r>
              <w:rPr>
                <w:rFonts w:hint="eastAsia" w:ascii="仿宋" w:hAnsi="仿宋" w:eastAsia="仿宋" w:cs="仿宋"/>
                <w:kern w:val="0"/>
                <w:sz w:val="24"/>
              </w:rPr>
              <w:t>备注</w:t>
            </w:r>
          </w:p>
        </w:tc>
      </w:tr>
      <w:tr w14:paraId="13625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8" w:hRule="atLeast"/>
        </w:trPr>
        <w:tc>
          <w:tcPr>
            <w:tcW w:w="1100" w:type="dxa"/>
            <w:tcBorders>
              <w:top w:val="single" w:color="000000" w:sz="6" w:space="0"/>
              <w:left w:val="single" w:color="000000" w:sz="6" w:space="0"/>
              <w:bottom w:val="single" w:color="000000" w:sz="6" w:space="0"/>
              <w:right w:val="single" w:color="auto" w:sz="4" w:space="0"/>
            </w:tcBorders>
            <w:vAlign w:val="center"/>
          </w:tcPr>
          <w:p w14:paraId="035CD9D9">
            <w:pPr>
              <w:widowControl/>
              <w:snapToGrid w:val="0"/>
              <w:jc w:val="center"/>
              <w:rPr>
                <w:rFonts w:ascii="仿宋" w:hAnsi="仿宋" w:eastAsia="仿宋" w:cs="仿宋"/>
                <w:kern w:val="0"/>
                <w:sz w:val="24"/>
              </w:rPr>
            </w:pPr>
            <w:r>
              <w:rPr>
                <w:rFonts w:hint="eastAsia" w:ascii="仿宋" w:hAnsi="仿宋" w:eastAsia="仿宋" w:cs="仿宋"/>
                <w:kern w:val="0"/>
                <w:sz w:val="24"/>
              </w:rPr>
              <w:t>1</w:t>
            </w:r>
          </w:p>
        </w:tc>
        <w:tc>
          <w:tcPr>
            <w:tcW w:w="3000" w:type="dxa"/>
            <w:tcBorders>
              <w:top w:val="single" w:color="000000" w:sz="6" w:space="0"/>
              <w:left w:val="single" w:color="000000" w:sz="6" w:space="0"/>
              <w:bottom w:val="single" w:color="000000" w:sz="6" w:space="0"/>
              <w:right w:val="single" w:color="000000" w:sz="6" w:space="0"/>
            </w:tcBorders>
            <w:vAlign w:val="center"/>
          </w:tcPr>
          <w:p w14:paraId="7E36FA54">
            <w:pPr>
              <w:widowControl/>
              <w:snapToGrid w:val="0"/>
              <w:jc w:val="center"/>
              <w:rPr>
                <w:rFonts w:ascii="仿宋" w:hAnsi="仿宋" w:eastAsia="仿宋" w:cs="仿宋"/>
                <w:kern w:val="0"/>
                <w:sz w:val="24"/>
              </w:rPr>
            </w:pPr>
          </w:p>
        </w:tc>
        <w:tc>
          <w:tcPr>
            <w:tcW w:w="2460" w:type="dxa"/>
            <w:tcBorders>
              <w:top w:val="single" w:color="000000" w:sz="6" w:space="0"/>
              <w:left w:val="single" w:color="000000" w:sz="6" w:space="0"/>
              <w:bottom w:val="single" w:color="000000" w:sz="6" w:space="0"/>
              <w:right w:val="single" w:color="000000" w:sz="6" w:space="0"/>
            </w:tcBorders>
            <w:vAlign w:val="center"/>
          </w:tcPr>
          <w:p w14:paraId="242D8473">
            <w:pPr>
              <w:widowControl/>
              <w:snapToGrid w:val="0"/>
              <w:spacing w:line="360" w:lineRule="auto"/>
              <w:jc w:val="center"/>
              <w:rPr>
                <w:rFonts w:ascii="仿宋" w:hAnsi="仿宋" w:eastAsia="仿宋" w:cs="仿宋"/>
                <w:kern w:val="0"/>
                <w:sz w:val="24"/>
              </w:rPr>
            </w:pPr>
          </w:p>
        </w:tc>
        <w:tc>
          <w:tcPr>
            <w:tcW w:w="1260" w:type="dxa"/>
            <w:tcBorders>
              <w:top w:val="single" w:color="000000" w:sz="6" w:space="0"/>
              <w:left w:val="single" w:color="000000" w:sz="6" w:space="0"/>
              <w:bottom w:val="single" w:color="000000" w:sz="6" w:space="0"/>
              <w:right w:val="single" w:color="000000" w:sz="6" w:space="0"/>
            </w:tcBorders>
            <w:vAlign w:val="center"/>
          </w:tcPr>
          <w:p w14:paraId="0A26DC63">
            <w:pPr>
              <w:widowControl/>
              <w:snapToGrid w:val="0"/>
              <w:spacing w:line="360" w:lineRule="auto"/>
              <w:jc w:val="center"/>
              <w:rPr>
                <w:rFonts w:ascii="仿宋" w:hAnsi="仿宋" w:eastAsia="仿宋" w:cs="仿宋"/>
                <w:kern w:val="0"/>
                <w:sz w:val="24"/>
              </w:rPr>
            </w:pPr>
          </w:p>
        </w:tc>
        <w:tc>
          <w:tcPr>
            <w:tcW w:w="1035" w:type="dxa"/>
            <w:tcBorders>
              <w:top w:val="single" w:color="000000" w:sz="6" w:space="0"/>
              <w:left w:val="single" w:color="000000" w:sz="6" w:space="0"/>
              <w:bottom w:val="single" w:color="000000" w:sz="6" w:space="0"/>
              <w:right w:val="single" w:color="000000" w:sz="6" w:space="0"/>
            </w:tcBorders>
            <w:vAlign w:val="center"/>
          </w:tcPr>
          <w:p w14:paraId="0D240310">
            <w:pPr>
              <w:widowControl/>
              <w:snapToGrid w:val="0"/>
              <w:spacing w:line="360" w:lineRule="auto"/>
              <w:jc w:val="center"/>
              <w:rPr>
                <w:rFonts w:ascii="仿宋" w:hAnsi="仿宋" w:eastAsia="仿宋" w:cs="仿宋"/>
                <w:kern w:val="0"/>
                <w:sz w:val="24"/>
              </w:rPr>
            </w:pPr>
          </w:p>
        </w:tc>
      </w:tr>
      <w:tr w14:paraId="691B3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8" w:hRule="atLeast"/>
        </w:trPr>
        <w:tc>
          <w:tcPr>
            <w:tcW w:w="1100" w:type="dxa"/>
            <w:tcBorders>
              <w:top w:val="single" w:color="000000" w:sz="6" w:space="0"/>
              <w:left w:val="single" w:color="000000" w:sz="6" w:space="0"/>
              <w:bottom w:val="single" w:color="000000" w:sz="6" w:space="0"/>
              <w:right w:val="single" w:color="auto" w:sz="4" w:space="0"/>
            </w:tcBorders>
            <w:vAlign w:val="center"/>
          </w:tcPr>
          <w:p w14:paraId="69031FB3">
            <w:pPr>
              <w:widowControl/>
              <w:snapToGrid w:val="0"/>
              <w:jc w:val="center"/>
              <w:rPr>
                <w:rFonts w:ascii="仿宋" w:hAnsi="仿宋" w:eastAsia="仿宋" w:cs="仿宋"/>
                <w:kern w:val="0"/>
                <w:sz w:val="24"/>
              </w:rPr>
            </w:pPr>
            <w:r>
              <w:rPr>
                <w:rFonts w:hint="eastAsia" w:ascii="仿宋" w:hAnsi="仿宋" w:eastAsia="仿宋" w:cs="仿宋"/>
                <w:kern w:val="0"/>
                <w:sz w:val="24"/>
              </w:rPr>
              <w:t>2</w:t>
            </w:r>
          </w:p>
        </w:tc>
        <w:tc>
          <w:tcPr>
            <w:tcW w:w="3000" w:type="dxa"/>
            <w:tcBorders>
              <w:top w:val="single" w:color="000000" w:sz="6" w:space="0"/>
              <w:left w:val="single" w:color="000000" w:sz="6" w:space="0"/>
              <w:bottom w:val="single" w:color="000000" w:sz="6" w:space="0"/>
              <w:right w:val="single" w:color="000000" w:sz="6" w:space="0"/>
            </w:tcBorders>
            <w:vAlign w:val="center"/>
          </w:tcPr>
          <w:p w14:paraId="10BFDC09">
            <w:pPr>
              <w:widowControl/>
              <w:snapToGrid w:val="0"/>
              <w:jc w:val="center"/>
              <w:rPr>
                <w:rFonts w:ascii="仿宋" w:hAnsi="仿宋" w:eastAsia="仿宋" w:cs="仿宋"/>
                <w:kern w:val="0"/>
                <w:sz w:val="24"/>
              </w:rPr>
            </w:pPr>
          </w:p>
        </w:tc>
        <w:tc>
          <w:tcPr>
            <w:tcW w:w="2460" w:type="dxa"/>
            <w:tcBorders>
              <w:top w:val="single" w:color="000000" w:sz="6" w:space="0"/>
              <w:left w:val="single" w:color="000000" w:sz="6" w:space="0"/>
              <w:bottom w:val="single" w:color="000000" w:sz="6" w:space="0"/>
              <w:right w:val="single" w:color="000000" w:sz="6" w:space="0"/>
            </w:tcBorders>
            <w:vAlign w:val="center"/>
          </w:tcPr>
          <w:p w14:paraId="78827A0C">
            <w:pPr>
              <w:widowControl/>
              <w:snapToGrid w:val="0"/>
              <w:spacing w:line="360" w:lineRule="auto"/>
              <w:jc w:val="center"/>
              <w:rPr>
                <w:rFonts w:ascii="仿宋" w:hAnsi="仿宋" w:eastAsia="仿宋" w:cs="仿宋"/>
                <w:kern w:val="0"/>
                <w:sz w:val="24"/>
              </w:rPr>
            </w:pPr>
          </w:p>
        </w:tc>
        <w:tc>
          <w:tcPr>
            <w:tcW w:w="1260" w:type="dxa"/>
            <w:tcBorders>
              <w:top w:val="single" w:color="000000" w:sz="6" w:space="0"/>
              <w:left w:val="single" w:color="000000" w:sz="6" w:space="0"/>
              <w:bottom w:val="single" w:color="000000" w:sz="6" w:space="0"/>
              <w:right w:val="single" w:color="000000" w:sz="6" w:space="0"/>
            </w:tcBorders>
            <w:vAlign w:val="center"/>
          </w:tcPr>
          <w:p w14:paraId="189F8545">
            <w:pPr>
              <w:widowControl/>
              <w:snapToGrid w:val="0"/>
              <w:spacing w:line="360" w:lineRule="auto"/>
              <w:jc w:val="center"/>
              <w:rPr>
                <w:rFonts w:ascii="仿宋" w:hAnsi="仿宋" w:eastAsia="仿宋" w:cs="仿宋"/>
                <w:kern w:val="0"/>
                <w:sz w:val="24"/>
              </w:rPr>
            </w:pPr>
          </w:p>
        </w:tc>
        <w:tc>
          <w:tcPr>
            <w:tcW w:w="1035" w:type="dxa"/>
            <w:tcBorders>
              <w:top w:val="single" w:color="000000" w:sz="6" w:space="0"/>
              <w:left w:val="single" w:color="000000" w:sz="6" w:space="0"/>
              <w:bottom w:val="single" w:color="000000" w:sz="6" w:space="0"/>
              <w:right w:val="single" w:color="000000" w:sz="6" w:space="0"/>
            </w:tcBorders>
            <w:vAlign w:val="center"/>
          </w:tcPr>
          <w:p w14:paraId="140D75FA">
            <w:pPr>
              <w:widowControl/>
              <w:snapToGrid w:val="0"/>
              <w:spacing w:line="360" w:lineRule="auto"/>
              <w:jc w:val="center"/>
              <w:rPr>
                <w:rFonts w:ascii="仿宋" w:hAnsi="仿宋" w:eastAsia="仿宋" w:cs="仿宋"/>
                <w:kern w:val="0"/>
                <w:sz w:val="24"/>
              </w:rPr>
            </w:pPr>
          </w:p>
        </w:tc>
      </w:tr>
      <w:tr w14:paraId="23E3B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8" w:hRule="atLeast"/>
        </w:trPr>
        <w:tc>
          <w:tcPr>
            <w:tcW w:w="1100" w:type="dxa"/>
            <w:tcBorders>
              <w:top w:val="single" w:color="000000" w:sz="6" w:space="0"/>
              <w:left w:val="single" w:color="000000" w:sz="6" w:space="0"/>
              <w:bottom w:val="single" w:color="000000" w:sz="6" w:space="0"/>
              <w:right w:val="single" w:color="auto" w:sz="4" w:space="0"/>
            </w:tcBorders>
            <w:vAlign w:val="center"/>
          </w:tcPr>
          <w:p w14:paraId="3FF4A925">
            <w:pPr>
              <w:widowControl/>
              <w:snapToGrid w:val="0"/>
              <w:jc w:val="center"/>
              <w:rPr>
                <w:rFonts w:ascii="仿宋" w:hAnsi="仿宋" w:eastAsia="仿宋" w:cs="仿宋"/>
                <w:kern w:val="0"/>
                <w:sz w:val="24"/>
              </w:rPr>
            </w:pPr>
            <w:r>
              <w:rPr>
                <w:rFonts w:hint="eastAsia" w:ascii="仿宋" w:hAnsi="仿宋" w:eastAsia="仿宋" w:cs="仿宋"/>
                <w:kern w:val="0"/>
                <w:sz w:val="24"/>
              </w:rPr>
              <w:t>3</w:t>
            </w:r>
          </w:p>
        </w:tc>
        <w:tc>
          <w:tcPr>
            <w:tcW w:w="3000" w:type="dxa"/>
            <w:tcBorders>
              <w:top w:val="single" w:color="000000" w:sz="6" w:space="0"/>
              <w:left w:val="single" w:color="000000" w:sz="6" w:space="0"/>
              <w:bottom w:val="single" w:color="000000" w:sz="6" w:space="0"/>
              <w:right w:val="single" w:color="000000" w:sz="6" w:space="0"/>
            </w:tcBorders>
            <w:vAlign w:val="center"/>
          </w:tcPr>
          <w:p w14:paraId="0BC63598">
            <w:pPr>
              <w:widowControl/>
              <w:snapToGrid w:val="0"/>
              <w:rPr>
                <w:rFonts w:ascii="仿宋" w:hAnsi="仿宋" w:eastAsia="仿宋" w:cs="仿宋"/>
                <w:kern w:val="0"/>
                <w:sz w:val="24"/>
              </w:rPr>
            </w:pPr>
          </w:p>
        </w:tc>
        <w:tc>
          <w:tcPr>
            <w:tcW w:w="2460" w:type="dxa"/>
            <w:tcBorders>
              <w:top w:val="single" w:color="000000" w:sz="6" w:space="0"/>
              <w:left w:val="single" w:color="000000" w:sz="6" w:space="0"/>
              <w:bottom w:val="single" w:color="000000" w:sz="6" w:space="0"/>
              <w:right w:val="single" w:color="000000" w:sz="6" w:space="0"/>
            </w:tcBorders>
            <w:vAlign w:val="center"/>
          </w:tcPr>
          <w:p w14:paraId="1DE1531B">
            <w:pPr>
              <w:widowControl/>
              <w:snapToGrid w:val="0"/>
              <w:spacing w:line="360" w:lineRule="auto"/>
              <w:jc w:val="center"/>
              <w:rPr>
                <w:rFonts w:ascii="仿宋" w:hAnsi="仿宋" w:eastAsia="仿宋" w:cs="仿宋"/>
                <w:kern w:val="0"/>
                <w:sz w:val="24"/>
              </w:rPr>
            </w:pPr>
          </w:p>
        </w:tc>
        <w:tc>
          <w:tcPr>
            <w:tcW w:w="1260" w:type="dxa"/>
            <w:tcBorders>
              <w:top w:val="single" w:color="000000" w:sz="6" w:space="0"/>
              <w:left w:val="single" w:color="000000" w:sz="6" w:space="0"/>
              <w:bottom w:val="single" w:color="000000" w:sz="6" w:space="0"/>
              <w:right w:val="single" w:color="000000" w:sz="6" w:space="0"/>
            </w:tcBorders>
            <w:vAlign w:val="center"/>
          </w:tcPr>
          <w:p w14:paraId="74112C56">
            <w:pPr>
              <w:widowControl/>
              <w:snapToGrid w:val="0"/>
              <w:spacing w:line="360" w:lineRule="auto"/>
              <w:jc w:val="center"/>
              <w:rPr>
                <w:rFonts w:ascii="仿宋" w:hAnsi="仿宋" w:eastAsia="仿宋" w:cs="仿宋"/>
                <w:kern w:val="0"/>
                <w:sz w:val="24"/>
              </w:rPr>
            </w:pPr>
          </w:p>
        </w:tc>
        <w:tc>
          <w:tcPr>
            <w:tcW w:w="1035" w:type="dxa"/>
            <w:tcBorders>
              <w:top w:val="single" w:color="000000" w:sz="6" w:space="0"/>
              <w:left w:val="single" w:color="000000" w:sz="6" w:space="0"/>
              <w:bottom w:val="single" w:color="000000" w:sz="6" w:space="0"/>
              <w:right w:val="single" w:color="000000" w:sz="6" w:space="0"/>
            </w:tcBorders>
            <w:vAlign w:val="center"/>
          </w:tcPr>
          <w:p w14:paraId="54DD982A">
            <w:pPr>
              <w:widowControl/>
              <w:snapToGrid w:val="0"/>
              <w:spacing w:line="360" w:lineRule="auto"/>
              <w:jc w:val="center"/>
              <w:rPr>
                <w:rFonts w:ascii="仿宋" w:hAnsi="仿宋" w:eastAsia="仿宋" w:cs="仿宋"/>
                <w:kern w:val="0"/>
                <w:sz w:val="24"/>
              </w:rPr>
            </w:pPr>
          </w:p>
        </w:tc>
      </w:tr>
      <w:tr w14:paraId="3670F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26" w:hRule="atLeast"/>
        </w:trPr>
        <w:tc>
          <w:tcPr>
            <w:tcW w:w="1100" w:type="dxa"/>
            <w:tcBorders>
              <w:top w:val="single" w:color="000000" w:sz="6" w:space="0"/>
              <w:left w:val="single" w:color="000000" w:sz="6" w:space="0"/>
              <w:bottom w:val="single" w:color="000000" w:sz="6" w:space="0"/>
              <w:right w:val="single" w:color="auto" w:sz="4" w:space="0"/>
            </w:tcBorders>
            <w:vAlign w:val="center"/>
          </w:tcPr>
          <w:p w14:paraId="19D6EB53">
            <w:pPr>
              <w:widowControl/>
              <w:snapToGrid w:val="0"/>
              <w:jc w:val="center"/>
              <w:rPr>
                <w:rFonts w:ascii="仿宋" w:hAnsi="仿宋" w:eastAsia="仿宋" w:cs="仿宋"/>
                <w:kern w:val="0"/>
                <w:sz w:val="24"/>
              </w:rPr>
            </w:pPr>
            <w:r>
              <w:rPr>
                <w:rFonts w:hint="eastAsia" w:ascii="仿宋" w:hAnsi="仿宋" w:eastAsia="仿宋" w:cs="仿宋"/>
                <w:kern w:val="0"/>
                <w:sz w:val="24"/>
              </w:rPr>
              <w:t>4</w:t>
            </w:r>
          </w:p>
        </w:tc>
        <w:tc>
          <w:tcPr>
            <w:tcW w:w="3000" w:type="dxa"/>
            <w:tcBorders>
              <w:top w:val="single" w:color="000000" w:sz="6" w:space="0"/>
              <w:left w:val="single" w:color="000000" w:sz="6" w:space="0"/>
              <w:bottom w:val="single" w:color="000000" w:sz="6" w:space="0"/>
              <w:right w:val="single" w:color="000000" w:sz="6" w:space="0"/>
            </w:tcBorders>
            <w:vAlign w:val="center"/>
          </w:tcPr>
          <w:p w14:paraId="0ECF7A9A">
            <w:pPr>
              <w:widowControl/>
              <w:snapToGrid w:val="0"/>
              <w:jc w:val="left"/>
              <w:rPr>
                <w:rFonts w:ascii="仿宋" w:hAnsi="仿宋" w:eastAsia="仿宋" w:cs="仿宋"/>
                <w:kern w:val="0"/>
                <w:sz w:val="24"/>
              </w:rPr>
            </w:pPr>
          </w:p>
        </w:tc>
        <w:tc>
          <w:tcPr>
            <w:tcW w:w="2460" w:type="dxa"/>
            <w:tcBorders>
              <w:top w:val="single" w:color="000000" w:sz="6" w:space="0"/>
              <w:left w:val="single" w:color="000000" w:sz="6" w:space="0"/>
              <w:bottom w:val="single" w:color="000000" w:sz="6" w:space="0"/>
              <w:right w:val="single" w:color="000000" w:sz="6" w:space="0"/>
            </w:tcBorders>
            <w:vAlign w:val="center"/>
          </w:tcPr>
          <w:p w14:paraId="211E33D7">
            <w:pPr>
              <w:widowControl/>
              <w:snapToGrid w:val="0"/>
              <w:spacing w:line="360" w:lineRule="auto"/>
              <w:jc w:val="center"/>
              <w:rPr>
                <w:rFonts w:ascii="仿宋" w:hAnsi="仿宋" w:eastAsia="仿宋" w:cs="仿宋"/>
                <w:kern w:val="0"/>
                <w:sz w:val="24"/>
              </w:rPr>
            </w:pPr>
          </w:p>
        </w:tc>
        <w:tc>
          <w:tcPr>
            <w:tcW w:w="1260" w:type="dxa"/>
            <w:tcBorders>
              <w:top w:val="single" w:color="000000" w:sz="6" w:space="0"/>
              <w:left w:val="single" w:color="000000" w:sz="6" w:space="0"/>
              <w:bottom w:val="single" w:color="000000" w:sz="6" w:space="0"/>
              <w:right w:val="single" w:color="000000" w:sz="6" w:space="0"/>
            </w:tcBorders>
            <w:vAlign w:val="center"/>
          </w:tcPr>
          <w:p w14:paraId="508D99C9">
            <w:pPr>
              <w:widowControl/>
              <w:snapToGrid w:val="0"/>
              <w:spacing w:line="360" w:lineRule="auto"/>
              <w:jc w:val="center"/>
              <w:rPr>
                <w:rFonts w:ascii="仿宋" w:hAnsi="仿宋" w:eastAsia="仿宋" w:cs="仿宋"/>
                <w:kern w:val="0"/>
                <w:sz w:val="24"/>
              </w:rPr>
            </w:pPr>
          </w:p>
        </w:tc>
        <w:tc>
          <w:tcPr>
            <w:tcW w:w="1035" w:type="dxa"/>
            <w:tcBorders>
              <w:top w:val="single" w:color="000000" w:sz="6" w:space="0"/>
              <w:left w:val="single" w:color="000000" w:sz="6" w:space="0"/>
              <w:bottom w:val="single" w:color="000000" w:sz="6" w:space="0"/>
              <w:right w:val="single" w:color="000000" w:sz="6" w:space="0"/>
            </w:tcBorders>
            <w:vAlign w:val="center"/>
          </w:tcPr>
          <w:p w14:paraId="503680A4">
            <w:pPr>
              <w:widowControl/>
              <w:snapToGrid w:val="0"/>
              <w:spacing w:line="360" w:lineRule="auto"/>
              <w:jc w:val="center"/>
              <w:rPr>
                <w:rFonts w:ascii="仿宋" w:hAnsi="仿宋" w:eastAsia="仿宋" w:cs="仿宋"/>
                <w:kern w:val="0"/>
                <w:sz w:val="24"/>
              </w:rPr>
            </w:pPr>
          </w:p>
        </w:tc>
      </w:tr>
      <w:tr w14:paraId="20A21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26" w:hRule="atLeast"/>
        </w:trPr>
        <w:tc>
          <w:tcPr>
            <w:tcW w:w="1100" w:type="dxa"/>
            <w:tcBorders>
              <w:top w:val="single" w:color="000000" w:sz="6" w:space="0"/>
              <w:left w:val="single" w:color="000000" w:sz="6" w:space="0"/>
              <w:bottom w:val="single" w:color="000000" w:sz="6" w:space="0"/>
              <w:right w:val="single" w:color="auto" w:sz="4" w:space="0"/>
            </w:tcBorders>
            <w:vAlign w:val="center"/>
          </w:tcPr>
          <w:p w14:paraId="37DB9595">
            <w:pPr>
              <w:widowControl/>
              <w:snapToGrid w:val="0"/>
              <w:jc w:val="center"/>
              <w:rPr>
                <w:rFonts w:ascii="仿宋" w:hAnsi="仿宋" w:eastAsia="仿宋" w:cs="仿宋"/>
                <w:kern w:val="0"/>
                <w:sz w:val="24"/>
              </w:rPr>
            </w:pPr>
            <w:r>
              <w:rPr>
                <w:rFonts w:hint="eastAsia" w:ascii="仿宋" w:hAnsi="仿宋" w:eastAsia="仿宋" w:cs="仿宋"/>
                <w:kern w:val="0"/>
                <w:sz w:val="24"/>
              </w:rPr>
              <w:t>5</w:t>
            </w:r>
          </w:p>
        </w:tc>
        <w:tc>
          <w:tcPr>
            <w:tcW w:w="3000" w:type="dxa"/>
            <w:tcBorders>
              <w:top w:val="single" w:color="000000" w:sz="6" w:space="0"/>
              <w:left w:val="single" w:color="000000" w:sz="6" w:space="0"/>
              <w:bottom w:val="single" w:color="000000" w:sz="6" w:space="0"/>
              <w:right w:val="single" w:color="000000" w:sz="6" w:space="0"/>
            </w:tcBorders>
            <w:vAlign w:val="center"/>
          </w:tcPr>
          <w:p w14:paraId="0DB1C351">
            <w:pPr>
              <w:widowControl/>
              <w:snapToGrid w:val="0"/>
              <w:jc w:val="center"/>
              <w:rPr>
                <w:rFonts w:ascii="仿宋" w:hAnsi="仿宋" w:eastAsia="仿宋" w:cs="仿宋"/>
                <w:sz w:val="24"/>
              </w:rPr>
            </w:pPr>
          </w:p>
        </w:tc>
        <w:tc>
          <w:tcPr>
            <w:tcW w:w="2460" w:type="dxa"/>
            <w:tcBorders>
              <w:top w:val="single" w:color="000000" w:sz="6" w:space="0"/>
              <w:left w:val="single" w:color="000000" w:sz="6" w:space="0"/>
              <w:bottom w:val="single" w:color="000000" w:sz="6" w:space="0"/>
              <w:right w:val="single" w:color="000000" w:sz="6" w:space="0"/>
            </w:tcBorders>
            <w:vAlign w:val="center"/>
          </w:tcPr>
          <w:p w14:paraId="5D3F08B8">
            <w:pPr>
              <w:widowControl/>
              <w:snapToGrid w:val="0"/>
              <w:spacing w:line="360" w:lineRule="auto"/>
              <w:jc w:val="center"/>
              <w:rPr>
                <w:rFonts w:ascii="仿宋" w:hAnsi="仿宋" w:eastAsia="仿宋" w:cs="仿宋"/>
                <w:kern w:val="0"/>
                <w:sz w:val="24"/>
              </w:rPr>
            </w:pPr>
          </w:p>
        </w:tc>
        <w:tc>
          <w:tcPr>
            <w:tcW w:w="1260" w:type="dxa"/>
            <w:tcBorders>
              <w:top w:val="single" w:color="000000" w:sz="6" w:space="0"/>
              <w:left w:val="single" w:color="000000" w:sz="6" w:space="0"/>
              <w:bottom w:val="single" w:color="000000" w:sz="6" w:space="0"/>
              <w:right w:val="single" w:color="000000" w:sz="6" w:space="0"/>
            </w:tcBorders>
            <w:vAlign w:val="center"/>
          </w:tcPr>
          <w:p w14:paraId="48DDD85A">
            <w:pPr>
              <w:widowControl/>
              <w:snapToGrid w:val="0"/>
              <w:spacing w:line="360" w:lineRule="auto"/>
              <w:jc w:val="center"/>
              <w:rPr>
                <w:rFonts w:ascii="仿宋" w:hAnsi="仿宋" w:eastAsia="仿宋" w:cs="仿宋"/>
                <w:kern w:val="0"/>
                <w:sz w:val="24"/>
              </w:rPr>
            </w:pPr>
          </w:p>
        </w:tc>
        <w:tc>
          <w:tcPr>
            <w:tcW w:w="1035" w:type="dxa"/>
            <w:tcBorders>
              <w:top w:val="single" w:color="000000" w:sz="6" w:space="0"/>
              <w:left w:val="single" w:color="000000" w:sz="6" w:space="0"/>
              <w:bottom w:val="single" w:color="000000" w:sz="6" w:space="0"/>
              <w:right w:val="single" w:color="000000" w:sz="6" w:space="0"/>
            </w:tcBorders>
            <w:vAlign w:val="center"/>
          </w:tcPr>
          <w:p w14:paraId="5E37C2D0">
            <w:pPr>
              <w:widowControl/>
              <w:snapToGrid w:val="0"/>
              <w:spacing w:line="360" w:lineRule="auto"/>
              <w:jc w:val="center"/>
              <w:rPr>
                <w:rFonts w:ascii="仿宋" w:hAnsi="仿宋" w:eastAsia="仿宋" w:cs="仿宋"/>
                <w:kern w:val="0"/>
                <w:sz w:val="24"/>
              </w:rPr>
            </w:pPr>
          </w:p>
        </w:tc>
      </w:tr>
      <w:tr w14:paraId="1EC3F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26" w:hRule="atLeast"/>
        </w:trPr>
        <w:tc>
          <w:tcPr>
            <w:tcW w:w="1100" w:type="dxa"/>
            <w:tcBorders>
              <w:top w:val="single" w:color="000000" w:sz="6" w:space="0"/>
              <w:left w:val="single" w:color="000000" w:sz="6" w:space="0"/>
              <w:bottom w:val="single" w:color="000000" w:sz="6" w:space="0"/>
              <w:right w:val="single" w:color="auto" w:sz="4" w:space="0"/>
            </w:tcBorders>
            <w:vAlign w:val="center"/>
          </w:tcPr>
          <w:p w14:paraId="5A569DA8">
            <w:pPr>
              <w:widowControl/>
              <w:snapToGrid w:val="0"/>
              <w:jc w:val="center"/>
              <w:rPr>
                <w:rFonts w:ascii="仿宋" w:hAnsi="仿宋" w:eastAsia="仿宋" w:cs="仿宋"/>
                <w:kern w:val="0"/>
                <w:sz w:val="24"/>
              </w:rPr>
            </w:pPr>
            <w:r>
              <w:rPr>
                <w:rFonts w:hint="eastAsia" w:ascii="仿宋" w:hAnsi="仿宋" w:eastAsia="仿宋" w:cs="仿宋"/>
                <w:kern w:val="0"/>
                <w:sz w:val="24"/>
              </w:rPr>
              <w:t>6</w:t>
            </w:r>
          </w:p>
        </w:tc>
        <w:tc>
          <w:tcPr>
            <w:tcW w:w="3000" w:type="dxa"/>
            <w:tcBorders>
              <w:top w:val="single" w:color="000000" w:sz="6" w:space="0"/>
              <w:left w:val="single" w:color="000000" w:sz="6" w:space="0"/>
              <w:bottom w:val="single" w:color="000000" w:sz="6" w:space="0"/>
              <w:right w:val="single" w:color="000000" w:sz="6" w:space="0"/>
            </w:tcBorders>
            <w:vAlign w:val="center"/>
          </w:tcPr>
          <w:p w14:paraId="0D0EDF3E">
            <w:pPr>
              <w:widowControl/>
              <w:snapToGrid w:val="0"/>
              <w:jc w:val="center"/>
              <w:rPr>
                <w:rFonts w:ascii="仿宋" w:hAnsi="仿宋" w:eastAsia="仿宋" w:cs="仿宋"/>
                <w:sz w:val="24"/>
              </w:rPr>
            </w:pPr>
          </w:p>
        </w:tc>
        <w:tc>
          <w:tcPr>
            <w:tcW w:w="2460" w:type="dxa"/>
            <w:tcBorders>
              <w:top w:val="single" w:color="000000" w:sz="6" w:space="0"/>
              <w:left w:val="single" w:color="000000" w:sz="6" w:space="0"/>
              <w:bottom w:val="single" w:color="000000" w:sz="6" w:space="0"/>
              <w:right w:val="single" w:color="000000" w:sz="6" w:space="0"/>
            </w:tcBorders>
            <w:vAlign w:val="center"/>
          </w:tcPr>
          <w:p w14:paraId="3229D8A3">
            <w:pPr>
              <w:widowControl/>
              <w:snapToGrid w:val="0"/>
              <w:spacing w:line="360" w:lineRule="auto"/>
              <w:jc w:val="center"/>
              <w:rPr>
                <w:rFonts w:ascii="仿宋" w:hAnsi="仿宋" w:eastAsia="仿宋" w:cs="仿宋"/>
                <w:kern w:val="0"/>
                <w:sz w:val="24"/>
              </w:rPr>
            </w:pPr>
          </w:p>
        </w:tc>
        <w:tc>
          <w:tcPr>
            <w:tcW w:w="1260" w:type="dxa"/>
            <w:tcBorders>
              <w:top w:val="single" w:color="000000" w:sz="6" w:space="0"/>
              <w:left w:val="single" w:color="000000" w:sz="6" w:space="0"/>
              <w:bottom w:val="single" w:color="000000" w:sz="6" w:space="0"/>
              <w:right w:val="single" w:color="000000" w:sz="6" w:space="0"/>
            </w:tcBorders>
            <w:vAlign w:val="center"/>
          </w:tcPr>
          <w:p w14:paraId="4EA0300D">
            <w:pPr>
              <w:widowControl/>
              <w:snapToGrid w:val="0"/>
              <w:spacing w:line="360" w:lineRule="auto"/>
              <w:jc w:val="center"/>
              <w:rPr>
                <w:rFonts w:ascii="仿宋" w:hAnsi="仿宋" w:eastAsia="仿宋" w:cs="仿宋"/>
                <w:kern w:val="0"/>
                <w:sz w:val="24"/>
              </w:rPr>
            </w:pPr>
          </w:p>
        </w:tc>
        <w:tc>
          <w:tcPr>
            <w:tcW w:w="1035" w:type="dxa"/>
            <w:tcBorders>
              <w:top w:val="single" w:color="000000" w:sz="6" w:space="0"/>
              <w:left w:val="single" w:color="000000" w:sz="6" w:space="0"/>
              <w:bottom w:val="single" w:color="000000" w:sz="6" w:space="0"/>
              <w:right w:val="single" w:color="000000" w:sz="6" w:space="0"/>
            </w:tcBorders>
            <w:vAlign w:val="center"/>
          </w:tcPr>
          <w:p w14:paraId="0ECC1C5B">
            <w:pPr>
              <w:widowControl/>
              <w:snapToGrid w:val="0"/>
              <w:spacing w:line="360" w:lineRule="auto"/>
              <w:jc w:val="center"/>
              <w:rPr>
                <w:rFonts w:ascii="仿宋" w:hAnsi="仿宋" w:eastAsia="仿宋" w:cs="仿宋"/>
                <w:kern w:val="0"/>
                <w:sz w:val="24"/>
              </w:rPr>
            </w:pPr>
          </w:p>
        </w:tc>
      </w:tr>
      <w:tr w14:paraId="0E217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26" w:hRule="atLeast"/>
        </w:trPr>
        <w:tc>
          <w:tcPr>
            <w:tcW w:w="1100" w:type="dxa"/>
            <w:tcBorders>
              <w:top w:val="single" w:color="000000" w:sz="6" w:space="0"/>
              <w:left w:val="single" w:color="000000" w:sz="6" w:space="0"/>
              <w:bottom w:val="single" w:color="000000" w:sz="6" w:space="0"/>
              <w:right w:val="single" w:color="auto" w:sz="4" w:space="0"/>
            </w:tcBorders>
            <w:vAlign w:val="center"/>
          </w:tcPr>
          <w:p w14:paraId="21C961DF">
            <w:pPr>
              <w:widowControl/>
              <w:snapToGrid w:val="0"/>
              <w:jc w:val="center"/>
              <w:rPr>
                <w:rFonts w:ascii="仿宋" w:hAnsi="仿宋" w:eastAsia="仿宋" w:cs="仿宋"/>
                <w:kern w:val="0"/>
                <w:sz w:val="24"/>
              </w:rPr>
            </w:pPr>
            <w:r>
              <w:rPr>
                <w:rFonts w:hint="eastAsia" w:ascii="仿宋" w:hAnsi="仿宋" w:eastAsia="仿宋" w:cs="仿宋"/>
                <w:kern w:val="0"/>
                <w:sz w:val="24"/>
              </w:rPr>
              <w:t>7</w:t>
            </w:r>
          </w:p>
        </w:tc>
        <w:tc>
          <w:tcPr>
            <w:tcW w:w="3000" w:type="dxa"/>
            <w:tcBorders>
              <w:top w:val="single" w:color="000000" w:sz="6" w:space="0"/>
              <w:left w:val="single" w:color="000000" w:sz="6" w:space="0"/>
              <w:bottom w:val="single" w:color="000000" w:sz="6" w:space="0"/>
              <w:right w:val="single" w:color="000000" w:sz="6" w:space="0"/>
            </w:tcBorders>
            <w:vAlign w:val="center"/>
          </w:tcPr>
          <w:p w14:paraId="68103697">
            <w:pPr>
              <w:widowControl/>
              <w:snapToGrid w:val="0"/>
              <w:jc w:val="center"/>
              <w:rPr>
                <w:rFonts w:ascii="仿宋" w:hAnsi="仿宋" w:eastAsia="仿宋" w:cs="仿宋"/>
                <w:sz w:val="24"/>
              </w:rPr>
            </w:pPr>
          </w:p>
        </w:tc>
        <w:tc>
          <w:tcPr>
            <w:tcW w:w="2460" w:type="dxa"/>
            <w:tcBorders>
              <w:top w:val="single" w:color="000000" w:sz="6" w:space="0"/>
              <w:left w:val="single" w:color="000000" w:sz="6" w:space="0"/>
              <w:bottom w:val="single" w:color="000000" w:sz="6" w:space="0"/>
              <w:right w:val="single" w:color="000000" w:sz="6" w:space="0"/>
            </w:tcBorders>
            <w:vAlign w:val="center"/>
          </w:tcPr>
          <w:p w14:paraId="04D34D6D">
            <w:pPr>
              <w:widowControl/>
              <w:snapToGrid w:val="0"/>
              <w:spacing w:line="360" w:lineRule="auto"/>
              <w:jc w:val="center"/>
              <w:rPr>
                <w:rFonts w:ascii="仿宋" w:hAnsi="仿宋" w:eastAsia="仿宋" w:cs="仿宋"/>
                <w:kern w:val="0"/>
                <w:sz w:val="24"/>
              </w:rPr>
            </w:pPr>
          </w:p>
        </w:tc>
        <w:tc>
          <w:tcPr>
            <w:tcW w:w="1260" w:type="dxa"/>
            <w:tcBorders>
              <w:top w:val="single" w:color="000000" w:sz="6" w:space="0"/>
              <w:left w:val="single" w:color="000000" w:sz="6" w:space="0"/>
              <w:bottom w:val="single" w:color="000000" w:sz="6" w:space="0"/>
              <w:right w:val="single" w:color="000000" w:sz="6" w:space="0"/>
            </w:tcBorders>
            <w:vAlign w:val="center"/>
          </w:tcPr>
          <w:p w14:paraId="423AD81F">
            <w:pPr>
              <w:widowControl/>
              <w:snapToGrid w:val="0"/>
              <w:spacing w:line="360" w:lineRule="auto"/>
              <w:jc w:val="center"/>
              <w:rPr>
                <w:rFonts w:ascii="仿宋" w:hAnsi="仿宋" w:eastAsia="仿宋" w:cs="仿宋"/>
                <w:kern w:val="0"/>
                <w:sz w:val="24"/>
              </w:rPr>
            </w:pPr>
          </w:p>
        </w:tc>
        <w:tc>
          <w:tcPr>
            <w:tcW w:w="1035" w:type="dxa"/>
            <w:tcBorders>
              <w:top w:val="single" w:color="000000" w:sz="6" w:space="0"/>
              <w:left w:val="single" w:color="000000" w:sz="6" w:space="0"/>
              <w:bottom w:val="single" w:color="000000" w:sz="6" w:space="0"/>
              <w:right w:val="single" w:color="000000" w:sz="6" w:space="0"/>
            </w:tcBorders>
            <w:vAlign w:val="center"/>
          </w:tcPr>
          <w:p w14:paraId="67714438">
            <w:pPr>
              <w:widowControl/>
              <w:snapToGrid w:val="0"/>
              <w:spacing w:line="360" w:lineRule="auto"/>
              <w:jc w:val="center"/>
              <w:rPr>
                <w:rFonts w:ascii="仿宋" w:hAnsi="仿宋" w:eastAsia="仿宋" w:cs="仿宋"/>
                <w:kern w:val="0"/>
                <w:sz w:val="24"/>
              </w:rPr>
            </w:pPr>
          </w:p>
        </w:tc>
      </w:tr>
      <w:tr w14:paraId="12257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26" w:hRule="atLeast"/>
        </w:trPr>
        <w:tc>
          <w:tcPr>
            <w:tcW w:w="1100" w:type="dxa"/>
            <w:tcBorders>
              <w:top w:val="single" w:color="000000" w:sz="6" w:space="0"/>
              <w:left w:val="single" w:color="000000" w:sz="6" w:space="0"/>
              <w:bottom w:val="single" w:color="000000" w:sz="6" w:space="0"/>
              <w:right w:val="single" w:color="auto" w:sz="4" w:space="0"/>
            </w:tcBorders>
            <w:vAlign w:val="center"/>
          </w:tcPr>
          <w:p w14:paraId="5B278688">
            <w:pPr>
              <w:widowControl/>
              <w:snapToGrid w:val="0"/>
              <w:jc w:val="center"/>
              <w:rPr>
                <w:rFonts w:ascii="仿宋" w:hAnsi="仿宋" w:eastAsia="仿宋" w:cs="仿宋"/>
                <w:kern w:val="0"/>
                <w:sz w:val="24"/>
              </w:rPr>
            </w:pPr>
            <w:r>
              <w:rPr>
                <w:rFonts w:hint="eastAsia" w:ascii="仿宋" w:hAnsi="仿宋" w:eastAsia="仿宋" w:cs="仿宋"/>
                <w:kern w:val="0"/>
                <w:sz w:val="24"/>
              </w:rPr>
              <w:t>8</w:t>
            </w:r>
          </w:p>
        </w:tc>
        <w:tc>
          <w:tcPr>
            <w:tcW w:w="3000" w:type="dxa"/>
            <w:tcBorders>
              <w:top w:val="single" w:color="000000" w:sz="6" w:space="0"/>
              <w:left w:val="single" w:color="000000" w:sz="6" w:space="0"/>
              <w:bottom w:val="single" w:color="000000" w:sz="6" w:space="0"/>
              <w:right w:val="single" w:color="000000" w:sz="6" w:space="0"/>
            </w:tcBorders>
            <w:vAlign w:val="center"/>
          </w:tcPr>
          <w:p w14:paraId="647A2AD6">
            <w:pPr>
              <w:widowControl/>
              <w:snapToGrid w:val="0"/>
              <w:jc w:val="center"/>
              <w:rPr>
                <w:rFonts w:ascii="仿宋" w:hAnsi="仿宋" w:eastAsia="仿宋" w:cs="仿宋"/>
                <w:sz w:val="24"/>
              </w:rPr>
            </w:pPr>
          </w:p>
        </w:tc>
        <w:tc>
          <w:tcPr>
            <w:tcW w:w="2460" w:type="dxa"/>
            <w:tcBorders>
              <w:top w:val="single" w:color="000000" w:sz="6" w:space="0"/>
              <w:left w:val="single" w:color="000000" w:sz="6" w:space="0"/>
              <w:bottom w:val="single" w:color="000000" w:sz="6" w:space="0"/>
              <w:right w:val="single" w:color="000000" w:sz="6" w:space="0"/>
            </w:tcBorders>
            <w:vAlign w:val="center"/>
          </w:tcPr>
          <w:p w14:paraId="71AA3F4C">
            <w:pPr>
              <w:widowControl/>
              <w:snapToGrid w:val="0"/>
              <w:spacing w:line="360" w:lineRule="auto"/>
              <w:jc w:val="center"/>
              <w:rPr>
                <w:rFonts w:ascii="仿宋" w:hAnsi="仿宋" w:eastAsia="仿宋" w:cs="仿宋"/>
                <w:kern w:val="0"/>
                <w:sz w:val="24"/>
              </w:rPr>
            </w:pPr>
          </w:p>
        </w:tc>
        <w:tc>
          <w:tcPr>
            <w:tcW w:w="1260" w:type="dxa"/>
            <w:tcBorders>
              <w:top w:val="single" w:color="000000" w:sz="6" w:space="0"/>
              <w:left w:val="single" w:color="000000" w:sz="6" w:space="0"/>
              <w:bottom w:val="single" w:color="000000" w:sz="6" w:space="0"/>
              <w:right w:val="single" w:color="000000" w:sz="6" w:space="0"/>
            </w:tcBorders>
            <w:vAlign w:val="center"/>
          </w:tcPr>
          <w:p w14:paraId="45C0119B">
            <w:pPr>
              <w:widowControl/>
              <w:snapToGrid w:val="0"/>
              <w:spacing w:line="360" w:lineRule="auto"/>
              <w:jc w:val="center"/>
              <w:rPr>
                <w:rFonts w:ascii="仿宋" w:hAnsi="仿宋" w:eastAsia="仿宋" w:cs="仿宋"/>
                <w:kern w:val="0"/>
                <w:sz w:val="24"/>
              </w:rPr>
            </w:pPr>
          </w:p>
        </w:tc>
        <w:tc>
          <w:tcPr>
            <w:tcW w:w="1035" w:type="dxa"/>
            <w:tcBorders>
              <w:top w:val="single" w:color="000000" w:sz="6" w:space="0"/>
              <w:left w:val="single" w:color="000000" w:sz="6" w:space="0"/>
              <w:bottom w:val="single" w:color="000000" w:sz="6" w:space="0"/>
              <w:right w:val="single" w:color="000000" w:sz="6" w:space="0"/>
            </w:tcBorders>
            <w:vAlign w:val="center"/>
          </w:tcPr>
          <w:p w14:paraId="388A63D7">
            <w:pPr>
              <w:widowControl/>
              <w:snapToGrid w:val="0"/>
              <w:spacing w:line="360" w:lineRule="auto"/>
              <w:jc w:val="center"/>
              <w:rPr>
                <w:rFonts w:ascii="仿宋" w:hAnsi="仿宋" w:eastAsia="仿宋" w:cs="仿宋"/>
                <w:kern w:val="0"/>
                <w:sz w:val="24"/>
              </w:rPr>
            </w:pPr>
          </w:p>
        </w:tc>
      </w:tr>
    </w:tbl>
    <w:p w14:paraId="150FA120">
      <w:pPr>
        <w:tabs>
          <w:tab w:val="left" w:pos="567"/>
        </w:tabs>
        <w:snapToGrid w:val="0"/>
        <w:spacing w:line="400" w:lineRule="exact"/>
        <w:jc w:val="left"/>
        <w:rPr>
          <w:rFonts w:ascii="仿宋" w:hAnsi="仿宋" w:eastAsia="仿宋" w:cs="仿宋"/>
          <w:kern w:val="0"/>
          <w:sz w:val="24"/>
        </w:rPr>
      </w:pPr>
      <w:r>
        <w:rPr>
          <w:rFonts w:hint="eastAsia" w:ascii="仿宋" w:hAnsi="仿宋" w:eastAsia="仿宋" w:cs="仿宋"/>
          <w:kern w:val="0"/>
          <w:sz w:val="24"/>
        </w:rPr>
        <w:t>说明：1、供应商可根据本磋商文件中商务、服务要求编制此表，在此表中客观真实的做出响应，并根据响应情况在偏离情况中填写“无偏离”“负偏离”“正偏离”，若供应商认为完全满足磋商文件中的商务及技术要求，可直接在此表任意位置填写“完全满足”；</w:t>
      </w:r>
    </w:p>
    <w:p w14:paraId="3B3C7652">
      <w:pPr>
        <w:tabs>
          <w:tab w:val="left" w:pos="567"/>
        </w:tabs>
        <w:snapToGrid w:val="0"/>
        <w:spacing w:line="400" w:lineRule="exact"/>
        <w:jc w:val="left"/>
        <w:rPr>
          <w:rFonts w:ascii="仿宋" w:hAnsi="仿宋" w:eastAsia="仿宋" w:cs="仿宋"/>
          <w:b/>
          <w:sz w:val="24"/>
        </w:rPr>
      </w:pPr>
      <w:r>
        <w:rPr>
          <w:rFonts w:hint="eastAsia" w:ascii="仿宋" w:hAnsi="仿宋" w:eastAsia="仿宋" w:cs="仿宋"/>
          <w:kern w:val="0"/>
          <w:sz w:val="24"/>
        </w:rPr>
        <w:t>2、供应商对磋商文件中实质性的负偏离将导致磋商被拒绝。</w:t>
      </w:r>
    </w:p>
    <w:p w14:paraId="3A728A51">
      <w:pPr>
        <w:pStyle w:val="30"/>
        <w:rPr>
          <w:rFonts w:ascii="仿宋" w:hAnsi="仿宋" w:eastAsia="仿宋" w:cs="仿宋"/>
          <w:b/>
          <w:sz w:val="24"/>
          <w:szCs w:val="24"/>
        </w:rPr>
      </w:pPr>
    </w:p>
    <w:p w14:paraId="02FC9374">
      <w:pPr>
        <w:tabs>
          <w:tab w:val="left" w:pos="4000"/>
        </w:tabs>
        <w:snapToGrid w:val="0"/>
        <w:spacing w:line="480" w:lineRule="auto"/>
        <w:jc w:val="right"/>
        <w:rPr>
          <w:rFonts w:ascii="仿宋" w:hAnsi="仿宋" w:eastAsia="仿宋" w:cs="仿宋"/>
          <w:kern w:val="0"/>
          <w:sz w:val="24"/>
        </w:rPr>
      </w:pPr>
      <w:r>
        <w:rPr>
          <w:rFonts w:hint="eastAsia" w:ascii="仿宋" w:hAnsi="仿宋" w:eastAsia="仿宋" w:cs="仿宋"/>
          <w:kern w:val="0"/>
          <w:sz w:val="24"/>
        </w:rPr>
        <w:t>供应商名称：</w:t>
      </w:r>
      <w:r>
        <w:rPr>
          <w:rFonts w:hint="eastAsia" w:ascii="仿宋" w:hAnsi="仿宋" w:eastAsia="仿宋" w:cs="仿宋"/>
          <w:kern w:val="0"/>
          <w:sz w:val="24"/>
          <w:u w:val="single"/>
        </w:rPr>
        <w:t xml:space="preserve">                       </w:t>
      </w:r>
      <w:r>
        <w:rPr>
          <w:rFonts w:hint="eastAsia" w:ascii="仿宋" w:hAnsi="仿宋" w:eastAsia="仿宋" w:cs="仿宋"/>
          <w:kern w:val="0"/>
          <w:sz w:val="24"/>
        </w:rPr>
        <w:t>(盖章)</w:t>
      </w:r>
    </w:p>
    <w:p w14:paraId="28614AA2">
      <w:pPr>
        <w:tabs>
          <w:tab w:val="left" w:pos="4000"/>
        </w:tabs>
        <w:snapToGrid w:val="0"/>
        <w:spacing w:line="480" w:lineRule="auto"/>
        <w:jc w:val="right"/>
        <w:rPr>
          <w:rFonts w:ascii="仿宋" w:hAnsi="仿宋" w:eastAsia="仿宋" w:cs="仿宋"/>
          <w:kern w:val="0"/>
          <w:sz w:val="24"/>
        </w:rPr>
      </w:pPr>
      <w:r>
        <w:rPr>
          <w:rFonts w:hint="eastAsia" w:ascii="仿宋" w:hAnsi="仿宋" w:eastAsia="仿宋" w:cs="仿宋"/>
          <w:kern w:val="0"/>
          <w:sz w:val="24"/>
        </w:rPr>
        <w:t>法定代表人（负责人）或授权委托人：</w:t>
      </w:r>
      <w:r>
        <w:rPr>
          <w:rFonts w:hint="eastAsia" w:ascii="仿宋" w:hAnsi="仿宋" w:eastAsia="仿宋" w:cs="仿宋"/>
          <w:kern w:val="0"/>
          <w:sz w:val="24"/>
          <w:u w:val="single"/>
        </w:rPr>
        <w:t xml:space="preserve">                  </w:t>
      </w:r>
      <w:r>
        <w:rPr>
          <w:rFonts w:hint="eastAsia" w:ascii="仿宋" w:hAnsi="仿宋" w:eastAsia="仿宋" w:cs="仿宋"/>
          <w:kern w:val="0"/>
          <w:sz w:val="24"/>
        </w:rPr>
        <w:t>(签字或盖章)</w:t>
      </w:r>
    </w:p>
    <w:p w14:paraId="43E43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80" w:lineRule="auto"/>
        <w:jc w:val="right"/>
        <w:rPr>
          <w:rFonts w:ascii="仿宋" w:hAnsi="仿宋" w:eastAsia="仿宋" w:cs="仿宋"/>
          <w:sz w:val="24"/>
        </w:rPr>
      </w:pPr>
      <w:bookmarkStart w:id="98" w:name="_GoBack"/>
      <w:bookmarkEnd w:id="98"/>
      <w:r>
        <w:rPr>
          <w:rFonts w:hint="eastAsia" w:ascii="仿宋" w:hAnsi="仿宋" w:eastAsia="仿宋" w:cs="仿宋"/>
          <w:sz w:val="24"/>
        </w:rPr>
        <w:t>日     期：</w:t>
      </w:r>
    </w:p>
    <w:p w14:paraId="69099C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hAnsi="仿宋" w:eastAsia="仿宋" w:cs="仿宋"/>
          <w:b/>
          <w:bCs/>
          <w:kern w:val="0"/>
          <w:sz w:val="24"/>
        </w:rPr>
        <w:sectPr>
          <w:pgSz w:w="11906" w:h="16838"/>
          <w:pgMar w:top="1440" w:right="1486" w:bottom="1440" w:left="1800" w:header="851" w:footer="992" w:gutter="0"/>
          <w:cols w:space="720" w:num="1"/>
          <w:docGrid w:type="lines" w:linePitch="312" w:charSpace="0"/>
        </w:sectPr>
      </w:pPr>
    </w:p>
    <w:p w14:paraId="4CAF6279">
      <w:pPr>
        <w:pStyle w:val="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leftChars="0"/>
        <w:rPr>
          <w:rFonts w:ascii="仿宋" w:hAnsi="仿宋" w:eastAsia="仿宋" w:cs="仿宋"/>
          <w:b/>
          <w:kern w:val="0"/>
          <w:sz w:val="24"/>
          <w:szCs w:val="24"/>
        </w:rPr>
      </w:pPr>
      <w:r>
        <w:rPr>
          <w:rFonts w:hint="eastAsia" w:ascii="仿宋" w:hAnsi="仿宋" w:eastAsia="仿宋" w:cs="仿宋"/>
          <w:b/>
          <w:kern w:val="0"/>
          <w:sz w:val="24"/>
          <w:szCs w:val="24"/>
        </w:rPr>
        <w:t>5.近三年内同类项目合同案例</w:t>
      </w:r>
    </w:p>
    <w:p w14:paraId="055E0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center"/>
        <w:rPr>
          <w:rFonts w:ascii="仿宋" w:hAnsi="仿宋" w:eastAsia="仿宋" w:cs="仿宋"/>
          <w:b/>
          <w:sz w:val="24"/>
        </w:rPr>
      </w:pPr>
      <w:r>
        <w:rPr>
          <w:rFonts w:hint="eastAsia" w:ascii="仿宋" w:hAnsi="仿宋" w:eastAsia="仿宋" w:cs="仿宋"/>
          <w:b/>
          <w:kern w:val="0"/>
          <w:sz w:val="24"/>
        </w:rPr>
        <w:t>近三年内同类项目合同案例列表</w:t>
      </w:r>
    </w:p>
    <w:tbl>
      <w:tblPr>
        <w:tblStyle w:val="3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56"/>
        <w:gridCol w:w="1987"/>
        <w:gridCol w:w="1500"/>
        <w:gridCol w:w="1575"/>
        <w:gridCol w:w="1949"/>
        <w:gridCol w:w="1344"/>
      </w:tblGrid>
      <w:tr w14:paraId="07F8C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6" w:type="dxa"/>
            <w:tcBorders>
              <w:top w:val="single" w:color="000000" w:sz="6" w:space="0"/>
              <w:left w:val="single" w:color="000000" w:sz="6" w:space="0"/>
              <w:bottom w:val="single" w:color="000000" w:sz="6" w:space="0"/>
              <w:right w:val="single" w:color="000000" w:sz="6" w:space="0"/>
            </w:tcBorders>
            <w:vAlign w:val="center"/>
          </w:tcPr>
          <w:p w14:paraId="1E2FBC82">
            <w:pPr>
              <w:snapToGrid w:val="0"/>
              <w:spacing w:line="360" w:lineRule="atLeast"/>
              <w:jc w:val="center"/>
              <w:textAlignment w:val="baseline"/>
              <w:rPr>
                <w:rStyle w:val="150"/>
                <w:rFonts w:ascii="仿宋" w:hAnsi="仿宋" w:eastAsia="仿宋" w:cs="仿宋"/>
                <w:b/>
                <w:sz w:val="24"/>
              </w:rPr>
            </w:pPr>
            <w:r>
              <w:rPr>
                <w:rStyle w:val="150"/>
                <w:rFonts w:hint="eastAsia" w:ascii="仿宋" w:hAnsi="仿宋" w:eastAsia="仿宋" w:cs="仿宋"/>
                <w:b/>
                <w:sz w:val="24"/>
              </w:rPr>
              <w:t>序号</w:t>
            </w:r>
          </w:p>
        </w:tc>
        <w:tc>
          <w:tcPr>
            <w:tcW w:w="1987" w:type="dxa"/>
            <w:tcBorders>
              <w:top w:val="single" w:color="000000" w:sz="6" w:space="0"/>
              <w:left w:val="single" w:color="000000" w:sz="6" w:space="0"/>
              <w:bottom w:val="single" w:color="000000" w:sz="6" w:space="0"/>
              <w:right w:val="single" w:color="000000" w:sz="6" w:space="0"/>
            </w:tcBorders>
            <w:vAlign w:val="center"/>
          </w:tcPr>
          <w:p w14:paraId="25B81D64">
            <w:pPr>
              <w:snapToGrid w:val="0"/>
              <w:spacing w:line="360" w:lineRule="atLeast"/>
              <w:jc w:val="center"/>
              <w:textAlignment w:val="baseline"/>
              <w:rPr>
                <w:rStyle w:val="150"/>
                <w:rFonts w:ascii="仿宋" w:hAnsi="仿宋" w:eastAsia="仿宋" w:cs="仿宋"/>
                <w:b/>
                <w:sz w:val="24"/>
              </w:rPr>
            </w:pPr>
            <w:r>
              <w:rPr>
                <w:rStyle w:val="150"/>
                <w:rFonts w:hint="eastAsia" w:ascii="仿宋" w:hAnsi="仿宋" w:eastAsia="仿宋" w:cs="仿宋"/>
                <w:b/>
                <w:sz w:val="24"/>
              </w:rPr>
              <w:t>采购单位</w:t>
            </w:r>
          </w:p>
        </w:tc>
        <w:tc>
          <w:tcPr>
            <w:tcW w:w="1500" w:type="dxa"/>
            <w:tcBorders>
              <w:top w:val="single" w:color="000000" w:sz="6" w:space="0"/>
              <w:left w:val="single" w:color="000000" w:sz="6" w:space="0"/>
              <w:bottom w:val="single" w:color="000000" w:sz="6" w:space="0"/>
              <w:right w:val="single" w:color="000000" w:sz="6" w:space="0"/>
            </w:tcBorders>
            <w:vAlign w:val="center"/>
          </w:tcPr>
          <w:p w14:paraId="09709F0E">
            <w:pPr>
              <w:snapToGrid w:val="0"/>
              <w:spacing w:line="360" w:lineRule="atLeast"/>
              <w:jc w:val="center"/>
              <w:textAlignment w:val="baseline"/>
              <w:rPr>
                <w:rStyle w:val="150"/>
                <w:rFonts w:ascii="仿宋" w:hAnsi="仿宋" w:eastAsia="仿宋" w:cs="仿宋"/>
                <w:b/>
                <w:sz w:val="24"/>
              </w:rPr>
            </w:pPr>
            <w:r>
              <w:rPr>
                <w:rStyle w:val="150"/>
                <w:rFonts w:hint="eastAsia" w:ascii="仿宋" w:hAnsi="仿宋" w:eastAsia="仿宋" w:cs="仿宋"/>
                <w:b/>
                <w:sz w:val="24"/>
              </w:rPr>
              <w:t>项目名称</w:t>
            </w:r>
          </w:p>
        </w:tc>
        <w:tc>
          <w:tcPr>
            <w:tcW w:w="1575" w:type="dxa"/>
            <w:tcBorders>
              <w:top w:val="single" w:color="000000" w:sz="6" w:space="0"/>
              <w:left w:val="single" w:color="000000" w:sz="6" w:space="0"/>
              <w:bottom w:val="single" w:color="000000" w:sz="6" w:space="0"/>
              <w:right w:val="single" w:color="000000" w:sz="4" w:space="0"/>
            </w:tcBorders>
            <w:vAlign w:val="center"/>
          </w:tcPr>
          <w:p w14:paraId="60FBB573">
            <w:pPr>
              <w:snapToGrid w:val="0"/>
              <w:spacing w:line="360" w:lineRule="atLeast"/>
              <w:jc w:val="center"/>
              <w:textAlignment w:val="baseline"/>
              <w:rPr>
                <w:rStyle w:val="150"/>
                <w:rFonts w:ascii="仿宋" w:hAnsi="仿宋" w:eastAsia="仿宋" w:cs="仿宋"/>
                <w:b/>
                <w:sz w:val="24"/>
              </w:rPr>
            </w:pPr>
            <w:r>
              <w:rPr>
                <w:rStyle w:val="150"/>
                <w:rFonts w:hint="eastAsia" w:ascii="仿宋" w:hAnsi="仿宋" w:eastAsia="仿宋" w:cs="仿宋"/>
                <w:b/>
                <w:sz w:val="24"/>
              </w:rPr>
              <w:t>数量</w:t>
            </w:r>
          </w:p>
        </w:tc>
        <w:tc>
          <w:tcPr>
            <w:tcW w:w="1949" w:type="dxa"/>
            <w:tcBorders>
              <w:top w:val="single" w:color="000000" w:sz="6" w:space="0"/>
              <w:left w:val="single" w:color="000000" w:sz="6" w:space="0"/>
              <w:bottom w:val="single" w:color="000000" w:sz="6" w:space="0"/>
              <w:right w:val="single" w:color="000000" w:sz="4" w:space="0"/>
            </w:tcBorders>
            <w:vAlign w:val="center"/>
          </w:tcPr>
          <w:p w14:paraId="38506553">
            <w:pPr>
              <w:snapToGrid w:val="0"/>
              <w:spacing w:line="360" w:lineRule="atLeast"/>
              <w:jc w:val="center"/>
              <w:textAlignment w:val="baseline"/>
              <w:rPr>
                <w:rStyle w:val="150"/>
                <w:rFonts w:ascii="仿宋" w:hAnsi="仿宋" w:eastAsia="仿宋" w:cs="仿宋"/>
                <w:b/>
                <w:sz w:val="24"/>
              </w:rPr>
            </w:pPr>
            <w:r>
              <w:rPr>
                <w:rStyle w:val="150"/>
                <w:rFonts w:hint="eastAsia" w:ascii="仿宋" w:hAnsi="仿宋" w:eastAsia="仿宋" w:cs="仿宋"/>
                <w:b/>
                <w:sz w:val="24"/>
              </w:rPr>
              <w:t>合同金额</w:t>
            </w:r>
          </w:p>
          <w:p w14:paraId="08EC75A9">
            <w:pPr>
              <w:snapToGrid w:val="0"/>
              <w:spacing w:line="360" w:lineRule="atLeast"/>
              <w:jc w:val="center"/>
              <w:textAlignment w:val="baseline"/>
              <w:rPr>
                <w:rStyle w:val="150"/>
                <w:rFonts w:ascii="仿宋" w:hAnsi="仿宋" w:eastAsia="仿宋" w:cs="仿宋"/>
                <w:b/>
                <w:sz w:val="24"/>
              </w:rPr>
            </w:pPr>
            <w:r>
              <w:rPr>
                <w:rStyle w:val="150"/>
                <w:rFonts w:hint="eastAsia" w:ascii="仿宋" w:hAnsi="仿宋" w:eastAsia="仿宋" w:cs="仿宋"/>
                <w:b/>
                <w:sz w:val="24"/>
              </w:rPr>
              <w:t>（万元）</w:t>
            </w:r>
          </w:p>
        </w:tc>
        <w:tc>
          <w:tcPr>
            <w:tcW w:w="1344" w:type="dxa"/>
            <w:tcBorders>
              <w:top w:val="single" w:color="000000" w:sz="6" w:space="0"/>
              <w:left w:val="single" w:color="000000" w:sz="4" w:space="0"/>
              <w:bottom w:val="single" w:color="000000" w:sz="6" w:space="0"/>
              <w:right w:val="single" w:color="000000" w:sz="6" w:space="0"/>
            </w:tcBorders>
            <w:vAlign w:val="center"/>
          </w:tcPr>
          <w:p w14:paraId="2BC4C61B">
            <w:pPr>
              <w:snapToGrid w:val="0"/>
              <w:spacing w:line="360" w:lineRule="atLeast"/>
              <w:jc w:val="center"/>
              <w:textAlignment w:val="baseline"/>
              <w:rPr>
                <w:rStyle w:val="150"/>
                <w:rFonts w:ascii="仿宋" w:hAnsi="仿宋" w:eastAsia="仿宋" w:cs="仿宋"/>
                <w:b/>
                <w:sz w:val="24"/>
              </w:rPr>
            </w:pPr>
            <w:r>
              <w:rPr>
                <w:rStyle w:val="150"/>
                <w:rFonts w:hint="eastAsia" w:ascii="仿宋" w:hAnsi="仿宋" w:eastAsia="仿宋" w:cs="仿宋"/>
                <w:b/>
                <w:sz w:val="24"/>
              </w:rPr>
              <w:t>备注</w:t>
            </w:r>
          </w:p>
        </w:tc>
      </w:tr>
      <w:tr w14:paraId="725C9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6" w:type="dxa"/>
            <w:tcBorders>
              <w:top w:val="single" w:color="000000" w:sz="6" w:space="0"/>
              <w:left w:val="single" w:color="000000" w:sz="6" w:space="0"/>
              <w:bottom w:val="single" w:color="000000" w:sz="6" w:space="0"/>
              <w:right w:val="single" w:color="000000" w:sz="6" w:space="0"/>
            </w:tcBorders>
            <w:vAlign w:val="center"/>
          </w:tcPr>
          <w:p w14:paraId="791B948F">
            <w:pPr>
              <w:snapToGrid w:val="0"/>
              <w:spacing w:line="360" w:lineRule="atLeast"/>
              <w:jc w:val="center"/>
              <w:textAlignment w:val="baseline"/>
              <w:rPr>
                <w:rStyle w:val="150"/>
                <w:rFonts w:ascii="仿宋" w:hAnsi="仿宋" w:eastAsia="仿宋" w:cs="仿宋"/>
                <w:sz w:val="24"/>
              </w:rPr>
            </w:pPr>
            <w:r>
              <w:rPr>
                <w:rStyle w:val="150"/>
                <w:rFonts w:hint="eastAsia" w:ascii="仿宋" w:hAnsi="仿宋" w:eastAsia="仿宋" w:cs="仿宋"/>
                <w:sz w:val="24"/>
              </w:rPr>
              <w:t>1</w:t>
            </w:r>
          </w:p>
        </w:tc>
        <w:tc>
          <w:tcPr>
            <w:tcW w:w="1987" w:type="dxa"/>
            <w:tcBorders>
              <w:top w:val="single" w:color="000000" w:sz="6" w:space="0"/>
              <w:left w:val="single" w:color="000000" w:sz="6" w:space="0"/>
              <w:bottom w:val="single" w:color="000000" w:sz="6" w:space="0"/>
              <w:right w:val="single" w:color="000000" w:sz="6" w:space="0"/>
            </w:tcBorders>
            <w:vAlign w:val="center"/>
          </w:tcPr>
          <w:p w14:paraId="4F43C463">
            <w:pPr>
              <w:snapToGrid w:val="0"/>
              <w:spacing w:line="360" w:lineRule="atLeast"/>
              <w:ind w:firstLine="480" w:firstLineChars="200"/>
              <w:textAlignment w:val="baseline"/>
              <w:rPr>
                <w:rStyle w:val="150"/>
                <w:rFonts w:ascii="仿宋" w:hAnsi="仿宋" w:eastAsia="仿宋" w:cs="仿宋"/>
                <w:sz w:val="24"/>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29CDAFB0">
            <w:pPr>
              <w:snapToGrid w:val="0"/>
              <w:spacing w:line="360" w:lineRule="atLeast"/>
              <w:ind w:firstLine="480" w:firstLineChars="200"/>
              <w:textAlignment w:val="baseline"/>
              <w:rPr>
                <w:rStyle w:val="150"/>
                <w:rFonts w:ascii="仿宋" w:hAnsi="仿宋" w:eastAsia="仿宋" w:cs="仿宋"/>
                <w:sz w:val="24"/>
              </w:rPr>
            </w:pPr>
          </w:p>
        </w:tc>
        <w:tc>
          <w:tcPr>
            <w:tcW w:w="1575" w:type="dxa"/>
            <w:tcBorders>
              <w:top w:val="single" w:color="000000" w:sz="6" w:space="0"/>
              <w:left w:val="single" w:color="000000" w:sz="6" w:space="0"/>
              <w:bottom w:val="single" w:color="000000" w:sz="6" w:space="0"/>
              <w:right w:val="single" w:color="000000" w:sz="4" w:space="0"/>
            </w:tcBorders>
            <w:vAlign w:val="center"/>
          </w:tcPr>
          <w:p w14:paraId="02CF6117">
            <w:pPr>
              <w:snapToGrid w:val="0"/>
              <w:spacing w:line="360" w:lineRule="atLeast"/>
              <w:textAlignment w:val="baseline"/>
              <w:rPr>
                <w:rStyle w:val="150"/>
                <w:rFonts w:ascii="仿宋" w:hAnsi="仿宋" w:eastAsia="仿宋" w:cs="仿宋"/>
                <w:sz w:val="24"/>
              </w:rPr>
            </w:pPr>
          </w:p>
        </w:tc>
        <w:tc>
          <w:tcPr>
            <w:tcW w:w="1949" w:type="dxa"/>
            <w:tcBorders>
              <w:top w:val="single" w:color="000000" w:sz="6" w:space="0"/>
              <w:left w:val="single" w:color="000000" w:sz="6" w:space="0"/>
              <w:bottom w:val="single" w:color="000000" w:sz="6" w:space="0"/>
              <w:right w:val="single" w:color="000000" w:sz="4" w:space="0"/>
            </w:tcBorders>
            <w:vAlign w:val="center"/>
          </w:tcPr>
          <w:p w14:paraId="009AED9B">
            <w:pPr>
              <w:snapToGrid w:val="0"/>
              <w:spacing w:line="360" w:lineRule="atLeast"/>
              <w:ind w:firstLine="480" w:firstLineChars="200"/>
              <w:jc w:val="center"/>
              <w:textAlignment w:val="baseline"/>
              <w:rPr>
                <w:rStyle w:val="150"/>
                <w:rFonts w:ascii="仿宋" w:hAnsi="仿宋" w:eastAsia="仿宋" w:cs="仿宋"/>
                <w:sz w:val="24"/>
              </w:rPr>
            </w:pPr>
          </w:p>
        </w:tc>
        <w:tc>
          <w:tcPr>
            <w:tcW w:w="1344" w:type="dxa"/>
            <w:tcBorders>
              <w:top w:val="single" w:color="000000" w:sz="6" w:space="0"/>
              <w:left w:val="single" w:color="000000" w:sz="4" w:space="0"/>
              <w:bottom w:val="single" w:color="000000" w:sz="6" w:space="0"/>
              <w:right w:val="single" w:color="000000" w:sz="6" w:space="0"/>
            </w:tcBorders>
            <w:vAlign w:val="center"/>
          </w:tcPr>
          <w:p w14:paraId="4ABE326B">
            <w:pPr>
              <w:snapToGrid w:val="0"/>
              <w:spacing w:line="360" w:lineRule="atLeast"/>
              <w:ind w:firstLine="480" w:firstLineChars="200"/>
              <w:jc w:val="center"/>
              <w:textAlignment w:val="baseline"/>
              <w:rPr>
                <w:rStyle w:val="150"/>
                <w:rFonts w:ascii="仿宋" w:hAnsi="仿宋" w:eastAsia="仿宋" w:cs="仿宋"/>
                <w:sz w:val="24"/>
              </w:rPr>
            </w:pPr>
          </w:p>
        </w:tc>
      </w:tr>
      <w:tr w14:paraId="7D2A2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6" w:type="dxa"/>
            <w:tcBorders>
              <w:top w:val="single" w:color="000000" w:sz="6" w:space="0"/>
              <w:left w:val="single" w:color="000000" w:sz="6" w:space="0"/>
              <w:bottom w:val="single" w:color="000000" w:sz="6" w:space="0"/>
              <w:right w:val="single" w:color="000000" w:sz="6" w:space="0"/>
            </w:tcBorders>
            <w:vAlign w:val="center"/>
          </w:tcPr>
          <w:p w14:paraId="4F000097">
            <w:pPr>
              <w:snapToGrid w:val="0"/>
              <w:spacing w:line="360" w:lineRule="atLeast"/>
              <w:jc w:val="center"/>
              <w:textAlignment w:val="baseline"/>
              <w:rPr>
                <w:rStyle w:val="150"/>
                <w:rFonts w:ascii="仿宋" w:hAnsi="仿宋" w:eastAsia="仿宋" w:cs="仿宋"/>
                <w:sz w:val="24"/>
              </w:rPr>
            </w:pPr>
            <w:r>
              <w:rPr>
                <w:rStyle w:val="150"/>
                <w:rFonts w:hint="eastAsia" w:ascii="仿宋" w:hAnsi="仿宋" w:eastAsia="仿宋" w:cs="仿宋"/>
                <w:sz w:val="24"/>
              </w:rPr>
              <w:t>2</w:t>
            </w:r>
          </w:p>
        </w:tc>
        <w:tc>
          <w:tcPr>
            <w:tcW w:w="1987" w:type="dxa"/>
            <w:tcBorders>
              <w:top w:val="single" w:color="000000" w:sz="6" w:space="0"/>
              <w:left w:val="single" w:color="000000" w:sz="6" w:space="0"/>
              <w:bottom w:val="single" w:color="000000" w:sz="6" w:space="0"/>
              <w:right w:val="single" w:color="000000" w:sz="6" w:space="0"/>
            </w:tcBorders>
            <w:vAlign w:val="center"/>
          </w:tcPr>
          <w:p w14:paraId="682D67EA">
            <w:pPr>
              <w:snapToGrid w:val="0"/>
              <w:spacing w:line="360" w:lineRule="atLeast"/>
              <w:ind w:firstLine="480" w:firstLineChars="200"/>
              <w:textAlignment w:val="baseline"/>
              <w:rPr>
                <w:rStyle w:val="150"/>
                <w:rFonts w:ascii="仿宋" w:hAnsi="仿宋" w:eastAsia="仿宋" w:cs="仿宋"/>
                <w:sz w:val="24"/>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607C2DE1">
            <w:pPr>
              <w:snapToGrid w:val="0"/>
              <w:spacing w:line="360" w:lineRule="atLeast"/>
              <w:ind w:firstLine="480" w:firstLineChars="200"/>
              <w:textAlignment w:val="baseline"/>
              <w:rPr>
                <w:rStyle w:val="150"/>
                <w:rFonts w:ascii="仿宋" w:hAnsi="仿宋" w:eastAsia="仿宋" w:cs="仿宋"/>
                <w:sz w:val="24"/>
              </w:rPr>
            </w:pPr>
          </w:p>
        </w:tc>
        <w:tc>
          <w:tcPr>
            <w:tcW w:w="1575" w:type="dxa"/>
            <w:tcBorders>
              <w:top w:val="single" w:color="000000" w:sz="6" w:space="0"/>
              <w:left w:val="single" w:color="000000" w:sz="6" w:space="0"/>
              <w:bottom w:val="single" w:color="000000" w:sz="6" w:space="0"/>
              <w:right w:val="single" w:color="000000" w:sz="4" w:space="0"/>
            </w:tcBorders>
            <w:vAlign w:val="center"/>
          </w:tcPr>
          <w:p w14:paraId="32FBDB99">
            <w:pPr>
              <w:snapToGrid w:val="0"/>
              <w:spacing w:line="360" w:lineRule="atLeast"/>
              <w:textAlignment w:val="baseline"/>
              <w:rPr>
                <w:rStyle w:val="150"/>
                <w:rFonts w:ascii="仿宋" w:hAnsi="仿宋" w:eastAsia="仿宋" w:cs="仿宋"/>
                <w:sz w:val="24"/>
              </w:rPr>
            </w:pPr>
          </w:p>
        </w:tc>
        <w:tc>
          <w:tcPr>
            <w:tcW w:w="1949" w:type="dxa"/>
            <w:tcBorders>
              <w:top w:val="single" w:color="000000" w:sz="6" w:space="0"/>
              <w:left w:val="single" w:color="000000" w:sz="6" w:space="0"/>
              <w:bottom w:val="single" w:color="000000" w:sz="6" w:space="0"/>
              <w:right w:val="single" w:color="000000" w:sz="4" w:space="0"/>
            </w:tcBorders>
            <w:vAlign w:val="center"/>
          </w:tcPr>
          <w:p w14:paraId="08C287E8">
            <w:pPr>
              <w:snapToGrid w:val="0"/>
              <w:spacing w:line="360" w:lineRule="atLeast"/>
              <w:ind w:firstLine="480" w:firstLineChars="200"/>
              <w:jc w:val="center"/>
              <w:textAlignment w:val="baseline"/>
              <w:rPr>
                <w:rStyle w:val="150"/>
                <w:rFonts w:ascii="仿宋" w:hAnsi="仿宋" w:eastAsia="仿宋" w:cs="仿宋"/>
                <w:sz w:val="24"/>
              </w:rPr>
            </w:pPr>
          </w:p>
        </w:tc>
        <w:tc>
          <w:tcPr>
            <w:tcW w:w="1344" w:type="dxa"/>
            <w:tcBorders>
              <w:top w:val="single" w:color="000000" w:sz="6" w:space="0"/>
              <w:left w:val="single" w:color="000000" w:sz="4" w:space="0"/>
              <w:bottom w:val="single" w:color="000000" w:sz="6" w:space="0"/>
              <w:right w:val="single" w:color="000000" w:sz="6" w:space="0"/>
            </w:tcBorders>
            <w:vAlign w:val="center"/>
          </w:tcPr>
          <w:p w14:paraId="021558F8">
            <w:pPr>
              <w:snapToGrid w:val="0"/>
              <w:spacing w:line="360" w:lineRule="atLeast"/>
              <w:ind w:firstLine="480" w:firstLineChars="200"/>
              <w:jc w:val="center"/>
              <w:textAlignment w:val="baseline"/>
              <w:rPr>
                <w:rStyle w:val="150"/>
                <w:rFonts w:ascii="仿宋" w:hAnsi="仿宋" w:eastAsia="仿宋" w:cs="仿宋"/>
                <w:sz w:val="24"/>
              </w:rPr>
            </w:pPr>
          </w:p>
        </w:tc>
      </w:tr>
      <w:tr w14:paraId="1BF74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6" w:type="dxa"/>
            <w:tcBorders>
              <w:top w:val="single" w:color="000000" w:sz="6" w:space="0"/>
              <w:left w:val="single" w:color="000000" w:sz="6" w:space="0"/>
              <w:bottom w:val="single" w:color="000000" w:sz="6" w:space="0"/>
              <w:right w:val="single" w:color="000000" w:sz="6" w:space="0"/>
            </w:tcBorders>
            <w:vAlign w:val="center"/>
          </w:tcPr>
          <w:p w14:paraId="7DF7D2C0">
            <w:pPr>
              <w:snapToGrid w:val="0"/>
              <w:spacing w:line="360" w:lineRule="atLeast"/>
              <w:jc w:val="center"/>
              <w:textAlignment w:val="baseline"/>
              <w:rPr>
                <w:rStyle w:val="150"/>
                <w:rFonts w:ascii="仿宋" w:hAnsi="仿宋" w:eastAsia="仿宋" w:cs="仿宋"/>
                <w:sz w:val="24"/>
              </w:rPr>
            </w:pPr>
            <w:r>
              <w:rPr>
                <w:rStyle w:val="150"/>
                <w:rFonts w:hint="eastAsia" w:ascii="仿宋" w:hAnsi="仿宋" w:eastAsia="仿宋" w:cs="仿宋"/>
                <w:sz w:val="24"/>
              </w:rPr>
              <w:t>3</w:t>
            </w:r>
          </w:p>
        </w:tc>
        <w:tc>
          <w:tcPr>
            <w:tcW w:w="1987" w:type="dxa"/>
            <w:tcBorders>
              <w:top w:val="single" w:color="000000" w:sz="6" w:space="0"/>
              <w:left w:val="single" w:color="000000" w:sz="6" w:space="0"/>
              <w:bottom w:val="single" w:color="000000" w:sz="6" w:space="0"/>
              <w:right w:val="single" w:color="000000" w:sz="6" w:space="0"/>
            </w:tcBorders>
            <w:vAlign w:val="center"/>
          </w:tcPr>
          <w:p w14:paraId="61E751E8">
            <w:pPr>
              <w:snapToGrid w:val="0"/>
              <w:spacing w:line="360" w:lineRule="atLeast"/>
              <w:ind w:firstLine="480" w:firstLineChars="200"/>
              <w:textAlignment w:val="baseline"/>
              <w:rPr>
                <w:rStyle w:val="150"/>
                <w:rFonts w:ascii="仿宋" w:hAnsi="仿宋" w:eastAsia="仿宋" w:cs="仿宋"/>
                <w:sz w:val="24"/>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071E90E5">
            <w:pPr>
              <w:snapToGrid w:val="0"/>
              <w:spacing w:line="360" w:lineRule="atLeast"/>
              <w:ind w:firstLine="480" w:firstLineChars="200"/>
              <w:textAlignment w:val="baseline"/>
              <w:rPr>
                <w:rStyle w:val="150"/>
                <w:rFonts w:ascii="仿宋" w:hAnsi="仿宋" w:eastAsia="仿宋" w:cs="仿宋"/>
                <w:sz w:val="24"/>
              </w:rPr>
            </w:pPr>
          </w:p>
        </w:tc>
        <w:tc>
          <w:tcPr>
            <w:tcW w:w="1575" w:type="dxa"/>
            <w:tcBorders>
              <w:top w:val="single" w:color="000000" w:sz="6" w:space="0"/>
              <w:left w:val="single" w:color="000000" w:sz="6" w:space="0"/>
              <w:bottom w:val="single" w:color="000000" w:sz="6" w:space="0"/>
              <w:right w:val="single" w:color="000000" w:sz="4" w:space="0"/>
            </w:tcBorders>
            <w:vAlign w:val="center"/>
          </w:tcPr>
          <w:p w14:paraId="4FEECE48">
            <w:pPr>
              <w:snapToGrid w:val="0"/>
              <w:spacing w:line="360" w:lineRule="atLeast"/>
              <w:textAlignment w:val="baseline"/>
              <w:rPr>
                <w:rStyle w:val="150"/>
                <w:rFonts w:ascii="仿宋" w:hAnsi="仿宋" w:eastAsia="仿宋" w:cs="仿宋"/>
                <w:sz w:val="24"/>
              </w:rPr>
            </w:pPr>
          </w:p>
        </w:tc>
        <w:tc>
          <w:tcPr>
            <w:tcW w:w="1949" w:type="dxa"/>
            <w:tcBorders>
              <w:top w:val="single" w:color="000000" w:sz="6" w:space="0"/>
              <w:left w:val="single" w:color="000000" w:sz="6" w:space="0"/>
              <w:bottom w:val="single" w:color="000000" w:sz="6" w:space="0"/>
              <w:right w:val="single" w:color="000000" w:sz="4" w:space="0"/>
            </w:tcBorders>
            <w:vAlign w:val="center"/>
          </w:tcPr>
          <w:p w14:paraId="17E06FE3">
            <w:pPr>
              <w:snapToGrid w:val="0"/>
              <w:spacing w:line="360" w:lineRule="atLeast"/>
              <w:ind w:firstLine="480" w:firstLineChars="200"/>
              <w:jc w:val="center"/>
              <w:textAlignment w:val="baseline"/>
              <w:rPr>
                <w:rStyle w:val="150"/>
                <w:rFonts w:ascii="仿宋" w:hAnsi="仿宋" w:eastAsia="仿宋" w:cs="仿宋"/>
                <w:sz w:val="24"/>
              </w:rPr>
            </w:pPr>
          </w:p>
        </w:tc>
        <w:tc>
          <w:tcPr>
            <w:tcW w:w="1344" w:type="dxa"/>
            <w:tcBorders>
              <w:top w:val="single" w:color="000000" w:sz="6" w:space="0"/>
              <w:left w:val="single" w:color="000000" w:sz="4" w:space="0"/>
              <w:bottom w:val="single" w:color="000000" w:sz="6" w:space="0"/>
              <w:right w:val="single" w:color="000000" w:sz="6" w:space="0"/>
            </w:tcBorders>
            <w:vAlign w:val="center"/>
          </w:tcPr>
          <w:p w14:paraId="141816B3">
            <w:pPr>
              <w:snapToGrid w:val="0"/>
              <w:spacing w:line="360" w:lineRule="atLeast"/>
              <w:ind w:firstLine="480" w:firstLineChars="200"/>
              <w:jc w:val="center"/>
              <w:textAlignment w:val="baseline"/>
              <w:rPr>
                <w:rStyle w:val="150"/>
                <w:rFonts w:ascii="仿宋" w:hAnsi="仿宋" w:eastAsia="仿宋" w:cs="仿宋"/>
                <w:sz w:val="24"/>
              </w:rPr>
            </w:pPr>
          </w:p>
        </w:tc>
      </w:tr>
      <w:tr w14:paraId="42E2A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6" w:type="dxa"/>
            <w:tcBorders>
              <w:top w:val="single" w:color="000000" w:sz="6" w:space="0"/>
              <w:left w:val="single" w:color="000000" w:sz="6" w:space="0"/>
              <w:bottom w:val="single" w:color="000000" w:sz="6" w:space="0"/>
              <w:right w:val="single" w:color="000000" w:sz="6" w:space="0"/>
            </w:tcBorders>
            <w:vAlign w:val="center"/>
          </w:tcPr>
          <w:p w14:paraId="45241200">
            <w:pPr>
              <w:snapToGrid w:val="0"/>
              <w:spacing w:line="360" w:lineRule="atLeast"/>
              <w:jc w:val="center"/>
              <w:textAlignment w:val="baseline"/>
              <w:rPr>
                <w:rStyle w:val="150"/>
                <w:rFonts w:ascii="仿宋" w:hAnsi="仿宋" w:eastAsia="仿宋" w:cs="仿宋"/>
                <w:sz w:val="24"/>
              </w:rPr>
            </w:pPr>
            <w:r>
              <w:rPr>
                <w:rStyle w:val="150"/>
                <w:rFonts w:hint="eastAsia" w:ascii="仿宋" w:hAnsi="仿宋" w:eastAsia="仿宋" w:cs="仿宋"/>
                <w:sz w:val="24"/>
              </w:rPr>
              <w:t>4</w:t>
            </w:r>
          </w:p>
        </w:tc>
        <w:tc>
          <w:tcPr>
            <w:tcW w:w="1987" w:type="dxa"/>
            <w:tcBorders>
              <w:top w:val="single" w:color="000000" w:sz="6" w:space="0"/>
              <w:left w:val="single" w:color="000000" w:sz="6" w:space="0"/>
              <w:bottom w:val="single" w:color="000000" w:sz="6" w:space="0"/>
              <w:right w:val="single" w:color="000000" w:sz="6" w:space="0"/>
            </w:tcBorders>
            <w:vAlign w:val="center"/>
          </w:tcPr>
          <w:p w14:paraId="062B71C1">
            <w:pPr>
              <w:snapToGrid w:val="0"/>
              <w:spacing w:line="360" w:lineRule="atLeast"/>
              <w:ind w:firstLine="480" w:firstLineChars="200"/>
              <w:textAlignment w:val="baseline"/>
              <w:rPr>
                <w:rStyle w:val="150"/>
                <w:rFonts w:ascii="仿宋" w:hAnsi="仿宋" w:eastAsia="仿宋" w:cs="仿宋"/>
                <w:sz w:val="24"/>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6AE51DEB">
            <w:pPr>
              <w:snapToGrid w:val="0"/>
              <w:spacing w:line="360" w:lineRule="atLeast"/>
              <w:ind w:firstLine="480" w:firstLineChars="200"/>
              <w:textAlignment w:val="baseline"/>
              <w:rPr>
                <w:rStyle w:val="150"/>
                <w:rFonts w:ascii="仿宋" w:hAnsi="仿宋" w:eastAsia="仿宋" w:cs="仿宋"/>
                <w:sz w:val="24"/>
              </w:rPr>
            </w:pPr>
          </w:p>
        </w:tc>
        <w:tc>
          <w:tcPr>
            <w:tcW w:w="1575" w:type="dxa"/>
            <w:tcBorders>
              <w:top w:val="single" w:color="000000" w:sz="6" w:space="0"/>
              <w:left w:val="single" w:color="000000" w:sz="6" w:space="0"/>
              <w:bottom w:val="single" w:color="000000" w:sz="6" w:space="0"/>
              <w:right w:val="single" w:color="000000" w:sz="4" w:space="0"/>
            </w:tcBorders>
            <w:vAlign w:val="center"/>
          </w:tcPr>
          <w:p w14:paraId="3083155D">
            <w:pPr>
              <w:snapToGrid w:val="0"/>
              <w:spacing w:line="360" w:lineRule="atLeast"/>
              <w:textAlignment w:val="baseline"/>
              <w:rPr>
                <w:rStyle w:val="150"/>
                <w:rFonts w:ascii="仿宋" w:hAnsi="仿宋" w:eastAsia="仿宋" w:cs="仿宋"/>
                <w:sz w:val="24"/>
              </w:rPr>
            </w:pPr>
          </w:p>
        </w:tc>
        <w:tc>
          <w:tcPr>
            <w:tcW w:w="1949" w:type="dxa"/>
            <w:tcBorders>
              <w:top w:val="single" w:color="000000" w:sz="6" w:space="0"/>
              <w:left w:val="single" w:color="000000" w:sz="6" w:space="0"/>
              <w:bottom w:val="single" w:color="000000" w:sz="6" w:space="0"/>
              <w:right w:val="single" w:color="000000" w:sz="4" w:space="0"/>
            </w:tcBorders>
            <w:vAlign w:val="center"/>
          </w:tcPr>
          <w:p w14:paraId="1B758393">
            <w:pPr>
              <w:snapToGrid w:val="0"/>
              <w:spacing w:line="360" w:lineRule="atLeast"/>
              <w:ind w:firstLine="480" w:firstLineChars="200"/>
              <w:jc w:val="center"/>
              <w:textAlignment w:val="baseline"/>
              <w:rPr>
                <w:rStyle w:val="150"/>
                <w:rFonts w:ascii="仿宋" w:hAnsi="仿宋" w:eastAsia="仿宋" w:cs="仿宋"/>
                <w:sz w:val="24"/>
              </w:rPr>
            </w:pPr>
          </w:p>
        </w:tc>
        <w:tc>
          <w:tcPr>
            <w:tcW w:w="1344" w:type="dxa"/>
            <w:tcBorders>
              <w:top w:val="single" w:color="000000" w:sz="6" w:space="0"/>
              <w:left w:val="single" w:color="000000" w:sz="4" w:space="0"/>
              <w:bottom w:val="single" w:color="000000" w:sz="6" w:space="0"/>
              <w:right w:val="single" w:color="000000" w:sz="6" w:space="0"/>
            </w:tcBorders>
            <w:vAlign w:val="center"/>
          </w:tcPr>
          <w:p w14:paraId="5F2A8777">
            <w:pPr>
              <w:snapToGrid w:val="0"/>
              <w:spacing w:line="360" w:lineRule="atLeast"/>
              <w:ind w:firstLine="480" w:firstLineChars="200"/>
              <w:jc w:val="center"/>
              <w:textAlignment w:val="baseline"/>
              <w:rPr>
                <w:rStyle w:val="150"/>
                <w:rFonts w:ascii="仿宋" w:hAnsi="仿宋" w:eastAsia="仿宋" w:cs="仿宋"/>
                <w:sz w:val="24"/>
              </w:rPr>
            </w:pPr>
          </w:p>
        </w:tc>
      </w:tr>
      <w:tr w14:paraId="6547C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6" w:type="dxa"/>
            <w:tcBorders>
              <w:top w:val="single" w:color="000000" w:sz="6" w:space="0"/>
              <w:left w:val="single" w:color="000000" w:sz="6" w:space="0"/>
              <w:bottom w:val="single" w:color="000000" w:sz="6" w:space="0"/>
              <w:right w:val="single" w:color="000000" w:sz="6" w:space="0"/>
            </w:tcBorders>
            <w:vAlign w:val="center"/>
          </w:tcPr>
          <w:p w14:paraId="1E33C5E7">
            <w:pPr>
              <w:snapToGrid w:val="0"/>
              <w:spacing w:line="360" w:lineRule="atLeast"/>
              <w:jc w:val="center"/>
              <w:textAlignment w:val="baseline"/>
              <w:rPr>
                <w:rStyle w:val="150"/>
                <w:rFonts w:ascii="仿宋" w:hAnsi="仿宋" w:eastAsia="仿宋" w:cs="仿宋"/>
                <w:sz w:val="24"/>
              </w:rPr>
            </w:pPr>
            <w:r>
              <w:rPr>
                <w:rStyle w:val="150"/>
                <w:rFonts w:hint="eastAsia" w:ascii="仿宋" w:hAnsi="仿宋" w:eastAsia="仿宋" w:cs="仿宋"/>
                <w:sz w:val="24"/>
              </w:rPr>
              <w:t>5</w:t>
            </w:r>
          </w:p>
        </w:tc>
        <w:tc>
          <w:tcPr>
            <w:tcW w:w="1987" w:type="dxa"/>
            <w:tcBorders>
              <w:top w:val="single" w:color="000000" w:sz="6" w:space="0"/>
              <w:left w:val="single" w:color="000000" w:sz="6" w:space="0"/>
              <w:bottom w:val="single" w:color="000000" w:sz="6" w:space="0"/>
              <w:right w:val="single" w:color="000000" w:sz="6" w:space="0"/>
            </w:tcBorders>
            <w:vAlign w:val="center"/>
          </w:tcPr>
          <w:p w14:paraId="19B71480">
            <w:pPr>
              <w:snapToGrid w:val="0"/>
              <w:spacing w:line="360" w:lineRule="atLeast"/>
              <w:ind w:firstLine="480" w:firstLineChars="200"/>
              <w:textAlignment w:val="baseline"/>
              <w:rPr>
                <w:rStyle w:val="150"/>
                <w:rFonts w:ascii="仿宋" w:hAnsi="仿宋" w:eastAsia="仿宋" w:cs="仿宋"/>
                <w:sz w:val="24"/>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409A6DC1">
            <w:pPr>
              <w:snapToGrid w:val="0"/>
              <w:spacing w:line="360" w:lineRule="atLeast"/>
              <w:ind w:firstLine="480" w:firstLineChars="200"/>
              <w:textAlignment w:val="baseline"/>
              <w:rPr>
                <w:rStyle w:val="150"/>
                <w:rFonts w:ascii="仿宋" w:hAnsi="仿宋" w:eastAsia="仿宋" w:cs="仿宋"/>
                <w:sz w:val="24"/>
              </w:rPr>
            </w:pPr>
          </w:p>
        </w:tc>
        <w:tc>
          <w:tcPr>
            <w:tcW w:w="1575" w:type="dxa"/>
            <w:tcBorders>
              <w:top w:val="single" w:color="000000" w:sz="6" w:space="0"/>
              <w:left w:val="single" w:color="000000" w:sz="6" w:space="0"/>
              <w:bottom w:val="single" w:color="000000" w:sz="6" w:space="0"/>
              <w:right w:val="single" w:color="000000" w:sz="4" w:space="0"/>
            </w:tcBorders>
            <w:vAlign w:val="center"/>
          </w:tcPr>
          <w:p w14:paraId="38547AFE">
            <w:pPr>
              <w:snapToGrid w:val="0"/>
              <w:spacing w:line="360" w:lineRule="atLeast"/>
              <w:textAlignment w:val="baseline"/>
              <w:rPr>
                <w:rStyle w:val="150"/>
                <w:rFonts w:ascii="仿宋" w:hAnsi="仿宋" w:eastAsia="仿宋" w:cs="仿宋"/>
                <w:sz w:val="24"/>
              </w:rPr>
            </w:pPr>
          </w:p>
        </w:tc>
        <w:tc>
          <w:tcPr>
            <w:tcW w:w="1949" w:type="dxa"/>
            <w:tcBorders>
              <w:top w:val="single" w:color="000000" w:sz="6" w:space="0"/>
              <w:left w:val="single" w:color="000000" w:sz="6" w:space="0"/>
              <w:bottom w:val="single" w:color="000000" w:sz="6" w:space="0"/>
              <w:right w:val="single" w:color="000000" w:sz="4" w:space="0"/>
            </w:tcBorders>
            <w:vAlign w:val="center"/>
          </w:tcPr>
          <w:p w14:paraId="45531B2E">
            <w:pPr>
              <w:snapToGrid w:val="0"/>
              <w:spacing w:line="360" w:lineRule="atLeast"/>
              <w:ind w:firstLine="480" w:firstLineChars="200"/>
              <w:jc w:val="center"/>
              <w:textAlignment w:val="baseline"/>
              <w:rPr>
                <w:rStyle w:val="150"/>
                <w:rFonts w:ascii="仿宋" w:hAnsi="仿宋" w:eastAsia="仿宋" w:cs="仿宋"/>
                <w:sz w:val="24"/>
              </w:rPr>
            </w:pPr>
          </w:p>
        </w:tc>
        <w:tc>
          <w:tcPr>
            <w:tcW w:w="1344" w:type="dxa"/>
            <w:tcBorders>
              <w:top w:val="single" w:color="000000" w:sz="6" w:space="0"/>
              <w:left w:val="single" w:color="000000" w:sz="4" w:space="0"/>
              <w:bottom w:val="single" w:color="000000" w:sz="6" w:space="0"/>
              <w:right w:val="single" w:color="000000" w:sz="6" w:space="0"/>
            </w:tcBorders>
            <w:vAlign w:val="center"/>
          </w:tcPr>
          <w:p w14:paraId="3C9EF685">
            <w:pPr>
              <w:snapToGrid w:val="0"/>
              <w:spacing w:line="360" w:lineRule="atLeast"/>
              <w:ind w:firstLine="480" w:firstLineChars="200"/>
              <w:jc w:val="center"/>
              <w:textAlignment w:val="baseline"/>
              <w:rPr>
                <w:rStyle w:val="150"/>
                <w:rFonts w:ascii="仿宋" w:hAnsi="仿宋" w:eastAsia="仿宋" w:cs="仿宋"/>
                <w:sz w:val="24"/>
              </w:rPr>
            </w:pPr>
          </w:p>
        </w:tc>
      </w:tr>
      <w:tr w14:paraId="607D3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6" w:type="dxa"/>
            <w:tcBorders>
              <w:top w:val="single" w:color="000000" w:sz="6" w:space="0"/>
              <w:left w:val="single" w:color="000000" w:sz="6" w:space="0"/>
              <w:bottom w:val="single" w:color="000000" w:sz="6" w:space="0"/>
              <w:right w:val="single" w:color="000000" w:sz="6" w:space="0"/>
            </w:tcBorders>
            <w:vAlign w:val="center"/>
          </w:tcPr>
          <w:p w14:paraId="48DA454E">
            <w:pPr>
              <w:snapToGrid w:val="0"/>
              <w:spacing w:line="360" w:lineRule="atLeast"/>
              <w:jc w:val="center"/>
              <w:textAlignment w:val="baseline"/>
              <w:rPr>
                <w:rStyle w:val="150"/>
                <w:rFonts w:ascii="仿宋" w:hAnsi="仿宋" w:eastAsia="仿宋" w:cs="仿宋"/>
                <w:sz w:val="24"/>
              </w:rPr>
            </w:pPr>
            <w:r>
              <w:rPr>
                <w:rStyle w:val="150"/>
                <w:rFonts w:hint="eastAsia" w:ascii="仿宋" w:hAnsi="仿宋" w:eastAsia="仿宋" w:cs="仿宋"/>
                <w:sz w:val="24"/>
              </w:rPr>
              <w:t>6</w:t>
            </w:r>
          </w:p>
        </w:tc>
        <w:tc>
          <w:tcPr>
            <w:tcW w:w="1987" w:type="dxa"/>
            <w:tcBorders>
              <w:top w:val="single" w:color="000000" w:sz="6" w:space="0"/>
              <w:left w:val="single" w:color="000000" w:sz="6" w:space="0"/>
              <w:bottom w:val="single" w:color="000000" w:sz="6" w:space="0"/>
              <w:right w:val="single" w:color="000000" w:sz="6" w:space="0"/>
            </w:tcBorders>
            <w:vAlign w:val="center"/>
          </w:tcPr>
          <w:p w14:paraId="761F69F4">
            <w:pPr>
              <w:snapToGrid w:val="0"/>
              <w:spacing w:line="360" w:lineRule="atLeast"/>
              <w:ind w:firstLine="480" w:firstLineChars="200"/>
              <w:textAlignment w:val="baseline"/>
              <w:rPr>
                <w:rStyle w:val="150"/>
                <w:rFonts w:ascii="仿宋" w:hAnsi="仿宋" w:eastAsia="仿宋" w:cs="仿宋"/>
                <w:sz w:val="24"/>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4D8D37A4">
            <w:pPr>
              <w:snapToGrid w:val="0"/>
              <w:spacing w:line="360" w:lineRule="atLeast"/>
              <w:ind w:firstLine="480" w:firstLineChars="200"/>
              <w:textAlignment w:val="baseline"/>
              <w:rPr>
                <w:rStyle w:val="150"/>
                <w:rFonts w:ascii="仿宋" w:hAnsi="仿宋" w:eastAsia="仿宋" w:cs="仿宋"/>
                <w:sz w:val="24"/>
              </w:rPr>
            </w:pPr>
          </w:p>
        </w:tc>
        <w:tc>
          <w:tcPr>
            <w:tcW w:w="1575" w:type="dxa"/>
            <w:tcBorders>
              <w:top w:val="single" w:color="000000" w:sz="6" w:space="0"/>
              <w:left w:val="single" w:color="000000" w:sz="6" w:space="0"/>
              <w:bottom w:val="single" w:color="000000" w:sz="6" w:space="0"/>
              <w:right w:val="single" w:color="000000" w:sz="4" w:space="0"/>
            </w:tcBorders>
            <w:vAlign w:val="center"/>
          </w:tcPr>
          <w:p w14:paraId="490ADF15">
            <w:pPr>
              <w:snapToGrid w:val="0"/>
              <w:spacing w:line="360" w:lineRule="atLeast"/>
              <w:textAlignment w:val="baseline"/>
              <w:rPr>
                <w:rStyle w:val="150"/>
                <w:rFonts w:ascii="仿宋" w:hAnsi="仿宋" w:eastAsia="仿宋" w:cs="仿宋"/>
                <w:sz w:val="24"/>
              </w:rPr>
            </w:pPr>
          </w:p>
        </w:tc>
        <w:tc>
          <w:tcPr>
            <w:tcW w:w="1949" w:type="dxa"/>
            <w:tcBorders>
              <w:top w:val="single" w:color="000000" w:sz="6" w:space="0"/>
              <w:left w:val="single" w:color="000000" w:sz="6" w:space="0"/>
              <w:bottom w:val="single" w:color="000000" w:sz="6" w:space="0"/>
              <w:right w:val="single" w:color="000000" w:sz="4" w:space="0"/>
            </w:tcBorders>
            <w:vAlign w:val="center"/>
          </w:tcPr>
          <w:p w14:paraId="38E20C2C">
            <w:pPr>
              <w:snapToGrid w:val="0"/>
              <w:spacing w:line="360" w:lineRule="atLeast"/>
              <w:ind w:firstLine="480" w:firstLineChars="200"/>
              <w:jc w:val="center"/>
              <w:textAlignment w:val="baseline"/>
              <w:rPr>
                <w:rStyle w:val="150"/>
                <w:rFonts w:ascii="仿宋" w:hAnsi="仿宋" w:eastAsia="仿宋" w:cs="仿宋"/>
                <w:sz w:val="24"/>
              </w:rPr>
            </w:pPr>
          </w:p>
        </w:tc>
        <w:tc>
          <w:tcPr>
            <w:tcW w:w="1344" w:type="dxa"/>
            <w:tcBorders>
              <w:top w:val="single" w:color="000000" w:sz="6" w:space="0"/>
              <w:left w:val="single" w:color="000000" w:sz="4" w:space="0"/>
              <w:bottom w:val="single" w:color="000000" w:sz="6" w:space="0"/>
              <w:right w:val="single" w:color="000000" w:sz="6" w:space="0"/>
            </w:tcBorders>
            <w:vAlign w:val="center"/>
          </w:tcPr>
          <w:p w14:paraId="25E0EC26">
            <w:pPr>
              <w:snapToGrid w:val="0"/>
              <w:spacing w:line="360" w:lineRule="atLeast"/>
              <w:ind w:firstLine="480" w:firstLineChars="200"/>
              <w:jc w:val="center"/>
              <w:textAlignment w:val="baseline"/>
              <w:rPr>
                <w:rStyle w:val="150"/>
                <w:rFonts w:ascii="仿宋" w:hAnsi="仿宋" w:eastAsia="仿宋" w:cs="仿宋"/>
                <w:sz w:val="24"/>
              </w:rPr>
            </w:pPr>
          </w:p>
        </w:tc>
      </w:tr>
      <w:tr w14:paraId="1F7AF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6" w:type="dxa"/>
            <w:tcBorders>
              <w:top w:val="single" w:color="000000" w:sz="6" w:space="0"/>
              <w:left w:val="single" w:color="000000" w:sz="6" w:space="0"/>
              <w:bottom w:val="single" w:color="000000" w:sz="6" w:space="0"/>
              <w:right w:val="single" w:color="000000" w:sz="6" w:space="0"/>
            </w:tcBorders>
            <w:vAlign w:val="center"/>
          </w:tcPr>
          <w:p w14:paraId="77BFC731">
            <w:pPr>
              <w:snapToGrid w:val="0"/>
              <w:spacing w:line="360" w:lineRule="atLeast"/>
              <w:jc w:val="center"/>
              <w:textAlignment w:val="baseline"/>
              <w:rPr>
                <w:rStyle w:val="150"/>
                <w:rFonts w:ascii="仿宋" w:hAnsi="仿宋" w:eastAsia="仿宋" w:cs="仿宋"/>
                <w:sz w:val="24"/>
              </w:rPr>
            </w:pPr>
            <w:r>
              <w:rPr>
                <w:rStyle w:val="150"/>
                <w:rFonts w:hint="eastAsia" w:ascii="仿宋" w:hAnsi="仿宋" w:eastAsia="仿宋" w:cs="仿宋"/>
                <w:sz w:val="24"/>
              </w:rPr>
              <w:t>7</w:t>
            </w:r>
          </w:p>
        </w:tc>
        <w:tc>
          <w:tcPr>
            <w:tcW w:w="1987" w:type="dxa"/>
            <w:tcBorders>
              <w:top w:val="single" w:color="000000" w:sz="6" w:space="0"/>
              <w:left w:val="single" w:color="000000" w:sz="6" w:space="0"/>
              <w:bottom w:val="single" w:color="000000" w:sz="6" w:space="0"/>
              <w:right w:val="single" w:color="000000" w:sz="6" w:space="0"/>
            </w:tcBorders>
            <w:vAlign w:val="center"/>
          </w:tcPr>
          <w:p w14:paraId="1AE73F67">
            <w:pPr>
              <w:snapToGrid w:val="0"/>
              <w:spacing w:line="360" w:lineRule="atLeast"/>
              <w:ind w:firstLine="480" w:firstLineChars="200"/>
              <w:textAlignment w:val="baseline"/>
              <w:rPr>
                <w:rStyle w:val="150"/>
                <w:rFonts w:ascii="仿宋" w:hAnsi="仿宋" w:eastAsia="仿宋" w:cs="仿宋"/>
                <w:sz w:val="24"/>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6D1B70B9">
            <w:pPr>
              <w:snapToGrid w:val="0"/>
              <w:spacing w:line="360" w:lineRule="atLeast"/>
              <w:ind w:firstLine="480" w:firstLineChars="200"/>
              <w:textAlignment w:val="baseline"/>
              <w:rPr>
                <w:rStyle w:val="150"/>
                <w:rFonts w:ascii="仿宋" w:hAnsi="仿宋" w:eastAsia="仿宋" w:cs="仿宋"/>
                <w:sz w:val="24"/>
              </w:rPr>
            </w:pPr>
          </w:p>
        </w:tc>
        <w:tc>
          <w:tcPr>
            <w:tcW w:w="1575" w:type="dxa"/>
            <w:tcBorders>
              <w:top w:val="single" w:color="000000" w:sz="6" w:space="0"/>
              <w:left w:val="single" w:color="000000" w:sz="6" w:space="0"/>
              <w:bottom w:val="single" w:color="000000" w:sz="6" w:space="0"/>
              <w:right w:val="single" w:color="000000" w:sz="4" w:space="0"/>
            </w:tcBorders>
            <w:vAlign w:val="center"/>
          </w:tcPr>
          <w:p w14:paraId="29F8B011">
            <w:pPr>
              <w:snapToGrid w:val="0"/>
              <w:spacing w:line="360" w:lineRule="atLeast"/>
              <w:textAlignment w:val="baseline"/>
              <w:rPr>
                <w:rStyle w:val="150"/>
                <w:rFonts w:ascii="仿宋" w:hAnsi="仿宋" w:eastAsia="仿宋" w:cs="仿宋"/>
                <w:sz w:val="24"/>
              </w:rPr>
            </w:pPr>
          </w:p>
        </w:tc>
        <w:tc>
          <w:tcPr>
            <w:tcW w:w="1949" w:type="dxa"/>
            <w:tcBorders>
              <w:top w:val="single" w:color="000000" w:sz="6" w:space="0"/>
              <w:left w:val="single" w:color="000000" w:sz="6" w:space="0"/>
              <w:bottom w:val="single" w:color="000000" w:sz="6" w:space="0"/>
              <w:right w:val="single" w:color="000000" w:sz="4" w:space="0"/>
            </w:tcBorders>
            <w:vAlign w:val="center"/>
          </w:tcPr>
          <w:p w14:paraId="7F0C5D2F">
            <w:pPr>
              <w:snapToGrid w:val="0"/>
              <w:spacing w:line="360" w:lineRule="atLeast"/>
              <w:ind w:firstLine="480" w:firstLineChars="200"/>
              <w:jc w:val="center"/>
              <w:textAlignment w:val="baseline"/>
              <w:rPr>
                <w:rStyle w:val="150"/>
                <w:rFonts w:ascii="仿宋" w:hAnsi="仿宋" w:eastAsia="仿宋" w:cs="仿宋"/>
                <w:sz w:val="24"/>
              </w:rPr>
            </w:pPr>
          </w:p>
        </w:tc>
        <w:tc>
          <w:tcPr>
            <w:tcW w:w="1344" w:type="dxa"/>
            <w:tcBorders>
              <w:top w:val="single" w:color="000000" w:sz="6" w:space="0"/>
              <w:left w:val="single" w:color="000000" w:sz="4" w:space="0"/>
              <w:bottom w:val="single" w:color="000000" w:sz="6" w:space="0"/>
              <w:right w:val="single" w:color="000000" w:sz="6" w:space="0"/>
            </w:tcBorders>
            <w:vAlign w:val="center"/>
          </w:tcPr>
          <w:p w14:paraId="64A814C0">
            <w:pPr>
              <w:snapToGrid w:val="0"/>
              <w:spacing w:line="360" w:lineRule="atLeast"/>
              <w:ind w:firstLine="480" w:firstLineChars="200"/>
              <w:jc w:val="center"/>
              <w:textAlignment w:val="baseline"/>
              <w:rPr>
                <w:rStyle w:val="150"/>
                <w:rFonts w:ascii="仿宋" w:hAnsi="仿宋" w:eastAsia="仿宋" w:cs="仿宋"/>
                <w:sz w:val="24"/>
              </w:rPr>
            </w:pPr>
          </w:p>
        </w:tc>
      </w:tr>
      <w:tr w14:paraId="05D45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6" w:type="dxa"/>
            <w:tcBorders>
              <w:top w:val="single" w:color="000000" w:sz="6" w:space="0"/>
              <w:left w:val="single" w:color="000000" w:sz="6" w:space="0"/>
              <w:bottom w:val="single" w:color="000000" w:sz="6" w:space="0"/>
              <w:right w:val="single" w:color="000000" w:sz="6" w:space="0"/>
            </w:tcBorders>
            <w:vAlign w:val="center"/>
          </w:tcPr>
          <w:p w14:paraId="4DF72BAC">
            <w:pPr>
              <w:snapToGrid w:val="0"/>
              <w:spacing w:line="360" w:lineRule="atLeast"/>
              <w:jc w:val="center"/>
              <w:textAlignment w:val="baseline"/>
              <w:rPr>
                <w:rStyle w:val="150"/>
                <w:rFonts w:ascii="仿宋" w:hAnsi="仿宋" w:eastAsia="仿宋" w:cs="仿宋"/>
                <w:sz w:val="24"/>
              </w:rPr>
            </w:pPr>
            <w:r>
              <w:rPr>
                <w:rStyle w:val="150"/>
                <w:rFonts w:hint="eastAsia" w:ascii="仿宋" w:hAnsi="仿宋" w:eastAsia="仿宋" w:cs="仿宋"/>
                <w:sz w:val="24"/>
              </w:rPr>
              <w:t>8</w:t>
            </w:r>
          </w:p>
        </w:tc>
        <w:tc>
          <w:tcPr>
            <w:tcW w:w="1987" w:type="dxa"/>
            <w:tcBorders>
              <w:top w:val="single" w:color="000000" w:sz="6" w:space="0"/>
              <w:left w:val="single" w:color="000000" w:sz="6" w:space="0"/>
              <w:bottom w:val="single" w:color="000000" w:sz="6" w:space="0"/>
              <w:right w:val="single" w:color="000000" w:sz="6" w:space="0"/>
            </w:tcBorders>
            <w:vAlign w:val="center"/>
          </w:tcPr>
          <w:p w14:paraId="1F58E9C9">
            <w:pPr>
              <w:snapToGrid w:val="0"/>
              <w:spacing w:line="360" w:lineRule="atLeast"/>
              <w:ind w:firstLine="480" w:firstLineChars="200"/>
              <w:textAlignment w:val="baseline"/>
              <w:rPr>
                <w:rStyle w:val="150"/>
                <w:rFonts w:ascii="仿宋" w:hAnsi="仿宋" w:eastAsia="仿宋" w:cs="仿宋"/>
                <w:sz w:val="24"/>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7F6FAE35">
            <w:pPr>
              <w:snapToGrid w:val="0"/>
              <w:spacing w:line="360" w:lineRule="atLeast"/>
              <w:ind w:firstLine="480" w:firstLineChars="200"/>
              <w:textAlignment w:val="baseline"/>
              <w:rPr>
                <w:rStyle w:val="150"/>
                <w:rFonts w:ascii="仿宋" w:hAnsi="仿宋" w:eastAsia="仿宋" w:cs="仿宋"/>
                <w:sz w:val="24"/>
              </w:rPr>
            </w:pPr>
          </w:p>
        </w:tc>
        <w:tc>
          <w:tcPr>
            <w:tcW w:w="1575" w:type="dxa"/>
            <w:tcBorders>
              <w:top w:val="single" w:color="000000" w:sz="6" w:space="0"/>
              <w:left w:val="single" w:color="000000" w:sz="6" w:space="0"/>
              <w:bottom w:val="single" w:color="000000" w:sz="6" w:space="0"/>
              <w:right w:val="single" w:color="000000" w:sz="4" w:space="0"/>
            </w:tcBorders>
            <w:vAlign w:val="center"/>
          </w:tcPr>
          <w:p w14:paraId="52DA9621">
            <w:pPr>
              <w:snapToGrid w:val="0"/>
              <w:spacing w:line="360" w:lineRule="atLeast"/>
              <w:textAlignment w:val="baseline"/>
              <w:rPr>
                <w:rStyle w:val="150"/>
                <w:rFonts w:ascii="仿宋" w:hAnsi="仿宋" w:eastAsia="仿宋" w:cs="仿宋"/>
                <w:sz w:val="24"/>
              </w:rPr>
            </w:pPr>
          </w:p>
        </w:tc>
        <w:tc>
          <w:tcPr>
            <w:tcW w:w="1949" w:type="dxa"/>
            <w:tcBorders>
              <w:top w:val="single" w:color="000000" w:sz="6" w:space="0"/>
              <w:left w:val="single" w:color="000000" w:sz="6" w:space="0"/>
              <w:bottom w:val="single" w:color="000000" w:sz="6" w:space="0"/>
              <w:right w:val="single" w:color="000000" w:sz="4" w:space="0"/>
            </w:tcBorders>
            <w:vAlign w:val="center"/>
          </w:tcPr>
          <w:p w14:paraId="13E9339C">
            <w:pPr>
              <w:snapToGrid w:val="0"/>
              <w:spacing w:line="360" w:lineRule="atLeast"/>
              <w:ind w:firstLine="480" w:firstLineChars="200"/>
              <w:jc w:val="center"/>
              <w:textAlignment w:val="baseline"/>
              <w:rPr>
                <w:rStyle w:val="150"/>
                <w:rFonts w:ascii="仿宋" w:hAnsi="仿宋" w:eastAsia="仿宋" w:cs="仿宋"/>
                <w:sz w:val="24"/>
              </w:rPr>
            </w:pPr>
          </w:p>
        </w:tc>
        <w:tc>
          <w:tcPr>
            <w:tcW w:w="1344" w:type="dxa"/>
            <w:tcBorders>
              <w:top w:val="single" w:color="000000" w:sz="6" w:space="0"/>
              <w:left w:val="single" w:color="000000" w:sz="4" w:space="0"/>
              <w:bottom w:val="single" w:color="000000" w:sz="6" w:space="0"/>
              <w:right w:val="single" w:color="000000" w:sz="6" w:space="0"/>
            </w:tcBorders>
            <w:vAlign w:val="center"/>
          </w:tcPr>
          <w:p w14:paraId="4FF06C23">
            <w:pPr>
              <w:snapToGrid w:val="0"/>
              <w:spacing w:line="360" w:lineRule="atLeast"/>
              <w:ind w:firstLine="480" w:firstLineChars="200"/>
              <w:jc w:val="center"/>
              <w:textAlignment w:val="baseline"/>
              <w:rPr>
                <w:rStyle w:val="150"/>
                <w:rFonts w:ascii="仿宋" w:hAnsi="仿宋" w:eastAsia="仿宋" w:cs="仿宋"/>
                <w:sz w:val="24"/>
              </w:rPr>
            </w:pPr>
          </w:p>
        </w:tc>
      </w:tr>
      <w:tr w14:paraId="5D045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6" w:type="dxa"/>
            <w:tcBorders>
              <w:top w:val="single" w:color="000000" w:sz="6" w:space="0"/>
              <w:left w:val="single" w:color="000000" w:sz="6" w:space="0"/>
              <w:bottom w:val="single" w:color="000000" w:sz="6" w:space="0"/>
              <w:right w:val="single" w:color="000000" w:sz="6" w:space="0"/>
            </w:tcBorders>
            <w:vAlign w:val="center"/>
          </w:tcPr>
          <w:p w14:paraId="67C6FBA6">
            <w:pPr>
              <w:snapToGrid w:val="0"/>
              <w:spacing w:line="360" w:lineRule="atLeast"/>
              <w:jc w:val="center"/>
              <w:textAlignment w:val="baseline"/>
              <w:rPr>
                <w:rStyle w:val="150"/>
                <w:rFonts w:ascii="仿宋" w:hAnsi="仿宋" w:eastAsia="仿宋" w:cs="仿宋"/>
                <w:sz w:val="24"/>
              </w:rPr>
            </w:pPr>
            <w:r>
              <w:rPr>
                <w:rStyle w:val="150"/>
                <w:rFonts w:hint="eastAsia" w:ascii="仿宋" w:hAnsi="仿宋" w:eastAsia="仿宋" w:cs="仿宋"/>
                <w:sz w:val="24"/>
              </w:rPr>
              <w:t>9</w:t>
            </w:r>
          </w:p>
        </w:tc>
        <w:tc>
          <w:tcPr>
            <w:tcW w:w="1987" w:type="dxa"/>
            <w:tcBorders>
              <w:top w:val="single" w:color="000000" w:sz="6" w:space="0"/>
              <w:left w:val="single" w:color="000000" w:sz="6" w:space="0"/>
              <w:bottom w:val="single" w:color="000000" w:sz="6" w:space="0"/>
              <w:right w:val="single" w:color="000000" w:sz="6" w:space="0"/>
            </w:tcBorders>
            <w:vAlign w:val="center"/>
          </w:tcPr>
          <w:p w14:paraId="5C5EC010">
            <w:pPr>
              <w:snapToGrid w:val="0"/>
              <w:spacing w:line="360" w:lineRule="atLeast"/>
              <w:ind w:firstLine="480" w:firstLineChars="200"/>
              <w:textAlignment w:val="baseline"/>
              <w:rPr>
                <w:rStyle w:val="150"/>
                <w:rFonts w:ascii="仿宋" w:hAnsi="仿宋" w:eastAsia="仿宋" w:cs="仿宋"/>
                <w:sz w:val="24"/>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6B5A6842">
            <w:pPr>
              <w:snapToGrid w:val="0"/>
              <w:spacing w:line="360" w:lineRule="atLeast"/>
              <w:ind w:firstLine="480" w:firstLineChars="200"/>
              <w:textAlignment w:val="baseline"/>
              <w:rPr>
                <w:rStyle w:val="150"/>
                <w:rFonts w:ascii="仿宋" w:hAnsi="仿宋" w:eastAsia="仿宋" w:cs="仿宋"/>
                <w:sz w:val="24"/>
              </w:rPr>
            </w:pPr>
          </w:p>
        </w:tc>
        <w:tc>
          <w:tcPr>
            <w:tcW w:w="1575" w:type="dxa"/>
            <w:tcBorders>
              <w:top w:val="single" w:color="000000" w:sz="6" w:space="0"/>
              <w:left w:val="single" w:color="000000" w:sz="6" w:space="0"/>
              <w:bottom w:val="single" w:color="000000" w:sz="6" w:space="0"/>
              <w:right w:val="single" w:color="000000" w:sz="4" w:space="0"/>
            </w:tcBorders>
            <w:vAlign w:val="center"/>
          </w:tcPr>
          <w:p w14:paraId="0C36E170">
            <w:pPr>
              <w:snapToGrid w:val="0"/>
              <w:spacing w:line="360" w:lineRule="atLeast"/>
              <w:textAlignment w:val="baseline"/>
              <w:rPr>
                <w:rStyle w:val="150"/>
                <w:rFonts w:ascii="仿宋" w:hAnsi="仿宋" w:eastAsia="仿宋" w:cs="仿宋"/>
                <w:sz w:val="24"/>
              </w:rPr>
            </w:pPr>
          </w:p>
        </w:tc>
        <w:tc>
          <w:tcPr>
            <w:tcW w:w="1949" w:type="dxa"/>
            <w:tcBorders>
              <w:top w:val="single" w:color="000000" w:sz="6" w:space="0"/>
              <w:left w:val="single" w:color="000000" w:sz="6" w:space="0"/>
              <w:bottom w:val="single" w:color="000000" w:sz="6" w:space="0"/>
              <w:right w:val="single" w:color="000000" w:sz="4" w:space="0"/>
            </w:tcBorders>
            <w:vAlign w:val="center"/>
          </w:tcPr>
          <w:p w14:paraId="41E83EB6">
            <w:pPr>
              <w:snapToGrid w:val="0"/>
              <w:spacing w:line="360" w:lineRule="atLeast"/>
              <w:ind w:firstLine="480" w:firstLineChars="200"/>
              <w:jc w:val="center"/>
              <w:textAlignment w:val="baseline"/>
              <w:rPr>
                <w:rStyle w:val="150"/>
                <w:rFonts w:ascii="仿宋" w:hAnsi="仿宋" w:eastAsia="仿宋" w:cs="仿宋"/>
                <w:sz w:val="24"/>
              </w:rPr>
            </w:pPr>
          </w:p>
        </w:tc>
        <w:tc>
          <w:tcPr>
            <w:tcW w:w="1344" w:type="dxa"/>
            <w:tcBorders>
              <w:top w:val="single" w:color="000000" w:sz="6" w:space="0"/>
              <w:left w:val="single" w:color="000000" w:sz="4" w:space="0"/>
              <w:bottom w:val="single" w:color="000000" w:sz="6" w:space="0"/>
              <w:right w:val="single" w:color="000000" w:sz="6" w:space="0"/>
            </w:tcBorders>
            <w:vAlign w:val="center"/>
          </w:tcPr>
          <w:p w14:paraId="5F78C877">
            <w:pPr>
              <w:snapToGrid w:val="0"/>
              <w:spacing w:line="360" w:lineRule="atLeast"/>
              <w:ind w:firstLine="480" w:firstLineChars="200"/>
              <w:jc w:val="center"/>
              <w:textAlignment w:val="baseline"/>
              <w:rPr>
                <w:rStyle w:val="150"/>
                <w:rFonts w:ascii="仿宋" w:hAnsi="仿宋" w:eastAsia="仿宋" w:cs="仿宋"/>
                <w:sz w:val="24"/>
              </w:rPr>
            </w:pPr>
          </w:p>
        </w:tc>
      </w:tr>
      <w:tr w14:paraId="0F5DF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6" w:type="dxa"/>
            <w:tcBorders>
              <w:top w:val="single" w:color="000000" w:sz="6" w:space="0"/>
              <w:left w:val="single" w:color="000000" w:sz="6" w:space="0"/>
              <w:bottom w:val="single" w:color="000000" w:sz="6" w:space="0"/>
              <w:right w:val="single" w:color="000000" w:sz="6" w:space="0"/>
            </w:tcBorders>
            <w:vAlign w:val="center"/>
          </w:tcPr>
          <w:p w14:paraId="749A0935">
            <w:pPr>
              <w:snapToGrid w:val="0"/>
              <w:spacing w:line="360" w:lineRule="atLeast"/>
              <w:jc w:val="center"/>
              <w:textAlignment w:val="baseline"/>
              <w:rPr>
                <w:rStyle w:val="150"/>
                <w:rFonts w:ascii="仿宋" w:hAnsi="仿宋" w:eastAsia="仿宋" w:cs="仿宋"/>
                <w:sz w:val="24"/>
              </w:rPr>
            </w:pPr>
            <w:r>
              <w:rPr>
                <w:rStyle w:val="150"/>
                <w:rFonts w:hint="eastAsia" w:ascii="仿宋" w:hAnsi="仿宋" w:eastAsia="仿宋" w:cs="仿宋"/>
                <w:sz w:val="24"/>
              </w:rPr>
              <w:t>10</w:t>
            </w:r>
          </w:p>
        </w:tc>
        <w:tc>
          <w:tcPr>
            <w:tcW w:w="1987" w:type="dxa"/>
            <w:tcBorders>
              <w:top w:val="single" w:color="000000" w:sz="6" w:space="0"/>
              <w:left w:val="single" w:color="000000" w:sz="6" w:space="0"/>
              <w:bottom w:val="single" w:color="000000" w:sz="6" w:space="0"/>
              <w:right w:val="single" w:color="000000" w:sz="6" w:space="0"/>
            </w:tcBorders>
            <w:vAlign w:val="center"/>
          </w:tcPr>
          <w:p w14:paraId="49F61A9D">
            <w:pPr>
              <w:snapToGrid w:val="0"/>
              <w:spacing w:line="360" w:lineRule="atLeast"/>
              <w:ind w:firstLine="480" w:firstLineChars="200"/>
              <w:textAlignment w:val="baseline"/>
              <w:rPr>
                <w:rStyle w:val="150"/>
                <w:rFonts w:ascii="仿宋" w:hAnsi="仿宋" w:eastAsia="仿宋" w:cs="仿宋"/>
                <w:sz w:val="24"/>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15A69019">
            <w:pPr>
              <w:snapToGrid w:val="0"/>
              <w:spacing w:line="360" w:lineRule="atLeast"/>
              <w:ind w:firstLine="480" w:firstLineChars="200"/>
              <w:textAlignment w:val="baseline"/>
              <w:rPr>
                <w:rStyle w:val="150"/>
                <w:rFonts w:ascii="仿宋" w:hAnsi="仿宋" w:eastAsia="仿宋" w:cs="仿宋"/>
                <w:sz w:val="24"/>
              </w:rPr>
            </w:pPr>
          </w:p>
        </w:tc>
        <w:tc>
          <w:tcPr>
            <w:tcW w:w="1575" w:type="dxa"/>
            <w:tcBorders>
              <w:top w:val="single" w:color="000000" w:sz="6" w:space="0"/>
              <w:left w:val="single" w:color="000000" w:sz="6" w:space="0"/>
              <w:bottom w:val="single" w:color="000000" w:sz="6" w:space="0"/>
              <w:right w:val="single" w:color="000000" w:sz="4" w:space="0"/>
            </w:tcBorders>
            <w:vAlign w:val="center"/>
          </w:tcPr>
          <w:p w14:paraId="0F938B67">
            <w:pPr>
              <w:snapToGrid w:val="0"/>
              <w:spacing w:line="360" w:lineRule="atLeast"/>
              <w:textAlignment w:val="baseline"/>
              <w:rPr>
                <w:rStyle w:val="150"/>
                <w:rFonts w:ascii="仿宋" w:hAnsi="仿宋" w:eastAsia="仿宋" w:cs="仿宋"/>
                <w:sz w:val="24"/>
              </w:rPr>
            </w:pPr>
          </w:p>
        </w:tc>
        <w:tc>
          <w:tcPr>
            <w:tcW w:w="1949" w:type="dxa"/>
            <w:tcBorders>
              <w:top w:val="single" w:color="000000" w:sz="6" w:space="0"/>
              <w:left w:val="single" w:color="000000" w:sz="6" w:space="0"/>
              <w:bottom w:val="single" w:color="000000" w:sz="6" w:space="0"/>
              <w:right w:val="single" w:color="000000" w:sz="4" w:space="0"/>
            </w:tcBorders>
            <w:vAlign w:val="center"/>
          </w:tcPr>
          <w:p w14:paraId="59825A6D">
            <w:pPr>
              <w:snapToGrid w:val="0"/>
              <w:spacing w:line="360" w:lineRule="atLeast"/>
              <w:ind w:firstLine="480" w:firstLineChars="200"/>
              <w:jc w:val="center"/>
              <w:textAlignment w:val="baseline"/>
              <w:rPr>
                <w:rStyle w:val="150"/>
                <w:rFonts w:ascii="仿宋" w:hAnsi="仿宋" w:eastAsia="仿宋" w:cs="仿宋"/>
                <w:sz w:val="24"/>
              </w:rPr>
            </w:pPr>
          </w:p>
        </w:tc>
        <w:tc>
          <w:tcPr>
            <w:tcW w:w="1344" w:type="dxa"/>
            <w:tcBorders>
              <w:top w:val="single" w:color="000000" w:sz="6" w:space="0"/>
              <w:left w:val="single" w:color="000000" w:sz="4" w:space="0"/>
              <w:bottom w:val="single" w:color="000000" w:sz="6" w:space="0"/>
              <w:right w:val="single" w:color="000000" w:sz="6" w:space="0"/>
            </w:tcBorders>
            <w:vAlign w:val="center"/>
          </w:tcPr>
          <w:p w14:paraId="541047A8">
            <w:pPr>
              <w:snapToGrid w:val="0"/>
              <w:spacing w:line="360" w:lineRule="atLeast"/>
              <w:ind w:firstLine="480" w:firstLineChars="200"/>
              <w:jc w:val="center"/>
              <w:textAlignment w:val="baseline"/>
              <w:rPr>
                <w:rStyle w:val="150"/>
                <w:rFonts w:ascii="仿宋" w:hAnsi="仿宋" w:eastAsia="仿宋" w:cs="仿宋"/>
                <w:sz w:val="24"/>
              </w:rPr>
            </w:pPr>
          </w:p>
        </w:tc>
      </w:tr>
      <w:tr w14:paraId="585C8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6" w:type="dxa"/>
            <w:tcBorders>
              <w:top w:val="single" w:color="000000" w:sz="6" w:space="0"/>
              <w:left w:val="single" w:color="000000" w:sz="6" w:space="0"/>
              <w:bottom w:val="single" w:color="000000" w:sz="6" w:space="0"/>
              <w:right w:val="single" w:color="000000" w:sz="6" w:space="0"/>
            </w:tcBorders>
            <w:vAlign w:val="center"/>
          </w:tcPr>
          <w:p w14:paraId="19D67D6D">
            <w:pPr>
              <w:snapToGrid w:val="0"/>
              <w:spacing w:line="360" w:lineRule="atLeast"/>
              <w:jc w:val="center"/>
              <w:textAlignment w:val="baseline"/>
              <w:rPr>
                <w:rStyle w:val="150"/>
                <w:rFonts w:ascii="仿宋" w:hAnsi="仿宋" w:eastAsia="仿宋" w:cs="仿宋"/>
                <w:sz w:val="24"/>
              </w:rPr>
            </w:pPr>
            <w:r>
              <w:rPr>
                <w:rStyle w:val="150"/>
                <w:rFonts w:hint="eastAsia" w:ascii="仿宋" w:hAnsi="仿宋" w:eastAsia="仿宋" w:cs="仿宋"/>
                <w:sz w:val="24"/>
              </w:rPr>
              <w:t>11</w:t>
            </w:r>
          </w:p>
        </w:tc>
        <w:tc>
          <w:tcPr>
            <w:tcW w:w="1987" w:type="dxa"/>
            <w:tcBorders>
              <w:top w:val="single" w:color="000000" w:sz="6" w:space="0"/>
              <w:left w:val="single" w:color="000000" w:sz="6" w:space="0"/>
              <w:bottom w:val="single" w:color="000000" w:sz="6" w:space="0"/>
              <w:right w:val="single" w:color="000000" w:sz="6" w:space="0"/>
            </w:tcBorders>
            <w:vAlign w:val="center"/>
          </w:tcPr>
          <w:p w14:paraId="5BF952D0">
            <w:pPr>
              <w:snapToGrid w:val="0"/>
              <w:spacing w:line="360" w:lineRule="atLeast"/>
              <w:ind w:firstLine="480" w:firstLineChars="200"/>
              <w:textAlignment w:val="baseline"/>
              <w:rPr>
                <w:rStyle w:val="150"/>
                <w:rFonts w:ascii="仿宋" w:hAnsi="仿宋" w:eastAsia="仿宋" w:cs="仿宋"/>
                <w:sz w:val="24"/>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012E54E9">
            <w:pPr>
              <w:snapToGrid w:val="0"/>
              <w:spacing w:line="360" w:lineRule="atLeast"/>
              <w:ind w:firstLine="480" w:firstLineChars="200"/>
              <w:textAlignment w:val="baseline"/>
              <w:rPr>
                <w:rStyle w:val="150"/>
                <w:rFonts w:ascii="仿宋" w:hAnsi="仿宋" w:eastAsia="仿宋" w:cs="仿宋"/>
                <w:sz w:val="24"/>
              </w:rPr>
            </w:pPr>
          </w:p>
        </w:tc>
        <w:tc>
          <w:tcPr>
            <w:tcW w:w="1575" w:type="dxa"/>
            <w:tcBorders>
              <w:top w:val="single" w:color="000000" w:sz="6" w:space="0"/>
              <w:left w:val="single" w:color="000000" w:sz="6" w:space="0"/>
              <w:bottom w:val="single" w:color="000000" w:sz="6" w:space="0"/>
              <w:right w:val="single" w:color="000000" w:sz="4" w:space="0"/>
            </w:tcBorders>
            <w:vAlign w:val="center"/>
          </w:tcPr>
          <w:p w14:paraId="17955946">
            <w:pPr>
              <w:snapToGrid w:val="0"/>
              <w:spacing w:line="360" w:lineRule="atLeast"/>
              <w:textAlignment w:val="baseline"/>
              <w:rPr>
                <w:rStyle w:val="150"/>
                <w:rFonts w:ascii="仿宋" w:hAnsi="仿宋" w:eastAsia="仿宋" w:cs="仿宋"/>
                <w:sz w:val="24"/>
              </w:rPr>
            </w:pPr>
          </w:p>
        </w:tc>
        <w:tc>
          <w:tcPr>
            <w:tcW w:w="1949" w:type="dxa"/>
            <w:tcBorders>
              <w:top w:val="single" w:color="000000" w:sz="6" w:space="0"/>
              <w:left w:val="single" w:color="000000" w:sz="6" w:space="0"/>
              <w:bottom w:val="single" w:color="000000" w:sz="6" w:space="0"/>
              <w:right w:val="single" w:color="000000" w:sz="4" w:space="0"/>
            </w:tcBorders>
            <w:vAlign w:val="center"/>
          </w:tcPr>
          <w:p w14:paraId="689C33BC">
            <w:pPr>
              <w:snapToGrid w:val="0"/>
              <w:spacing w:line="360" w:lineRule="atLeast"/>
              <w:ind w:firstLine="480" w:firstLineChars="200"/>
              <w:jc w:val="center"/>
              <w:textAlignment w:val="baseline"/>
              <w:rPr>
                <w:rStyle w:val="150"/>
                <w:rFonts w:ascii="仿宋" w:hAnsi="仿宋" w:eastAsia="仿宋" w:cs="仿宋"/>
                <w:sz w:val="24"/>
              </w:rPr>
            </w:pPr>
          </w:p>
        </w:tc>
        <w:tc>
          <w:tcPr>
            <w:tcW w:w="1344" w:type="dxa"/>
            <w:tcBorders>
              <w:top w:val="single" w:color="000000" w:sz="6" w:space="0"/>
              <w:left w:val="single" w:color="000000" w:sz="4" w:space="0"/>
              <w:bottom w:val="single" w:color="000000" w:sz="6" w:space="0"/>
              <w:right w:val="single" w:color="000000" w:sz="6" w:space="0"/>
            </w:tcBorders>
            <w:vAlign w:val="center"/>
          </w:tcPr>
          <w:p w14:paraId="4D562FD1">
            <w:pPr>
              <w:snapToGrid w:val="0"/>
              <w:spacing w:line="360" w:lineRule="atLeast"/>
              <w:ind w:firstLine="480" w:firstLineChars="200"/>
              <w:jc w:val="center"/>
              <w:textAlignment w:val="baseline"/>
              <w:rPr>
                <w:rStyle w:val="150"/>
                <w:rFonts w:ascii="仿宋" w:hAnsi="仿宋" w:eastAsia="仿宋" w:cs="仿宋"/>
                <w:sz w:val="24"/>
              </w:rPr>
            </w:pPr>
          </w:p>
        </w:tc>
      </w:tr>
      <w:tr w14:paraId="58128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6" w:type="dxa"/>
            <w:tcBorders>
              <w:top w:val="single" w:color="000000" w:sz="6" w:space="0"/>
              <w:left w:val="single" w:color="000000" w:sz="6" w:space="0"/>
              <w:bottom w:val="single" w:color="000000" w:sz="6" w:space="0"/>
              <w:right w:val="single" w:color="000000" w:sz="6" w:space="0"/>
            </w:tcBorders>
            <w:vAlign w:val="center"/>
          </w:tcPr>
          <w:p w14:paraId="6FEE3492">
            <w:pPr>
              <w:snapToGrid w:val="0"/>
              <w:spacing w:line="360" w:lineRule="atLeast"/>
              <w:jc w:val="center"/>
              <w:textAlignment w:val="baseline"/>
              <w:rPr>
                <w:rStyle w:val="150"/>
                <w:rFonts w:ascii="仿宋" w:hAnsi="仿宋" w:eastAsia="仿宋" w:cs="仿宋"/>
                <w:sz w:val="24"/>
              </w:rPr>
            </w:pPr>
            <w:r>
              <w:rPr>
                <w:rStyle w:val="150"/>
                <w:rFonts w:hint="eastAsia" w:ascii="仿宋" w:hAnsi="仿宋" w:eastAsia="仿宋" w:cs="仿宋"/>
                <w:sz w:val="24"/>
              </w:rPr>
              <w:t>12</w:t>
            </w:r>
          </w:p>
        </w:tc>
        <w:tc>
          <w:tcPr>
            <w:tcW w:w="1987" w:type="dxa"/>
            <w:tcBorders>
              <w:top w:val="single" w:color="000000" w:sz="6" w:space="0"/>
              <w:left w:val="single" w:color="000000" w:sz="6" w:space="0"/>
              <w:bottom w:val="single" w:color="000000" w:sz="6" w:space="0"/>
              <w:right w:val="single" w:color="000000" w:sz="6" w:space="0"/>
            </w:tcBorders>
            <w:vAlign w:val="center"/>
          </w:tcPr>
          <w:p w14:paraId="3D2BF158">
            <w:pPr>
              <w:snapToGrid w:val="0"/>
              <w:spacing w:line="360" w:lineRule="atLeast"/>
              <w:ind w:firstLine="480" w:firstLineChars="200"/>
              <w:textAlignment w:val="baseline"/>
              <w:rPr>
                <w:rStyle w:val="150"/>
                <w:rFonts w:ascii="仿宋" w:hAnsi="仿宋" w:eastAsia="仿宋" w:cs="仿宋"/>
                <w:sz w:val="24"/>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20A3C725">
            <w:pPr>
              <w:snapToGrid w:val="0"/>
              <w:spacing w:line="360" w:lineRule="atLeast"/>
              <w:ind w:firstLine="480" w:firstLineChars="200"/>
              <w:textAlignment w:val="baseline"/>
              <w:rPr>
                <w:rStyle w:val="150"/>
                <w:rFonts w:ascii="仿宋" w:hAnsi="仿宋" w:eastAsia="仿宋" w:cs="仿宋"/>
                <w:sz w:val="24"/>
              </w:rPr>
            </w:pPr>
          </w:p>
        </w:tc>
        <w:tc>
          <w:tcPr>
            <w:tcW w:w="1575" w:type="dxa"/>
            <w:tcBorders>
              <w:top w:val="single" w:color="000000" w:sz="6" w:space="0"/>
              <w:left w:val="single" w:color="000000" w:sz="6" w:space="0"/>
              <w:bottom w:val="single" w:color="000000" w:sz="6" w:space="0"/>
              <w:right w:val="single" w:color="000000" w:sz="4" w:space="0"/>
            </w:tcBorders>
            <w:vAlign w:val="center"/>
          </w:tcPr>
          <w:p w14:paraId="3DB50D28">
            <w:pPr>
              <w:snapToGrid w:val="0"/>
              <w:spacing w:line="360" w:lineRule="atLeast"/>
              <w:textAlignment w:val="baseline"/>
              <w:rPr>
                <w:rStyle w:val="150"/>
                <w:rFonts w:ascii="仿宋" w:hAnsi="仿宋" w:eastAsia="仿宋" w:cs="仿宋"/>
                <w:sz w:val="24"/>
              </w:rPr>
            </w:pPr>
          </w:p>
        </w:tc>
        <w:tc>
          <w:tcPr>
            <w:tcW w:w="1949" w:type="dxa"/>
            <w:tcBorders>
              <w:top w:val="single" w:color="000000" w:sz="6" w:space="0"/>
              <w:left w:val="single" w:color="000000" w:sz="6" w:space="0"/>
              <w:bottom w:val="single" w:color="000000" w:sz="6" w:space="0"/>
              <w:right w:val="single" w:color="000000" w:sz="4" w:space="0"/>
            </w:tcBorders>
            <w:vAlign w:val="center"/>
          </w:tcPr>
          <w:p w14:paraId="1E4498D4">
            <w:pPr>
              <w:snapToGrid w:val="0"/>
              <w:spacing w:line="360" w:lineRule="atLeast"/>
              <w:ind w:firstLine="480" w:firstLineChars="200"/>
              <w:jc w:val="center"/>
              <w:textAlignment w:val="baseline"/>
              <w:rPr>
                <w:rStyle w:val="150"/>
                <w:rFonts w:ascii="仿宋" w:hAnsi="仿宋" w:eastAsia="仿宋" w:cs="仿宋"/>
                <w:sz w:val="24"/>
              </w:rPr>
            </w:pPr>
          </w:p>
        </w:tc>
        <w:tc>
          <w:tcPr>
            <w:tcW w:w="1344" w:type="dxa"/>
            <w:tcBorders>
              <w:top w:val="single" w:color="000000" w:sz="6" w:space="0"/>
              <w:left w:val="single" w:color="000000" w:sz="4" w:space="0"/>
              <w:bottom w:val="single" w:color="000000" w:sz="6" w:space="0"/>
              <w:right w:val="single" w:color="000000" w:sz="6" w:space="0"/>
            </w:tcBorders>
            <w:vAlign w:val="center"/>
          </w:tcPr>
          <w:p w14:paraId="0ADACC39">
            <w:pPr>
              <w:snapToGrid w:val="0"/>
              <w:spacing w:line="360" w:lineRule="atLeast"/>
              <w:ind w:firstLine="480" w:firstLineChars="200"/>
              <w:jc w:val="center"/>
              <w:textAlignment w:val="baseline"/>
              <w:rPr>
                <w:rStyle w:val="150"/>
                <w:rFonts w:ascii="仿宋" w:hAnsi="仿宋" w:eastAsia="仿宋" w:cs="仿宋"/>
                <w:sz w:val="24"/>
              </w:rPr>
            </w:pPr>
          </w:p>
        </w:tc>
      </w:tr>
      <w:tr w14:paraId="3040F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6" w:type="dxa"/>
            <w:tcBorders>
              <w:top w:val="single" w:color="000000" w:sz="6" w:space="0"/>
              <w:left w:val="single" w:color="000000" w:sz="6" w:space="0"/>
              <w:bottom w:val="single" w:color="000000" w:sz="6" w:space="0"/>
              <w:right w:val="single" w:color="000000" w:sz="6" w:space="0"/>
            </w:tcBorders>
            <w:vAlign w:val="center"/>
          </w:tcPr>
          <w:p w14:paraId="6897DB1B">
            <w:pPr>
              <w:snapToGrid w:val="0"/>
              <w:spacing w:line="360" w:lineRule="atLeast"/>
              <w:jc w:val="center"/>
              <w:textAlignment w:val="baseline"/>
              <w:rPr>
                <w:rStyle w:val="150"/>
                <w:rFonts w:ascii="仿宋" w:hAnsi="仿宋" w:eastAsia="仿宋" w:cs="仿宋"/>
                <w:sz w:val="24"/>
              </w:rPr>
            </w:pPr>
            <w:r>
              <w:rPr>
                <w:rStyle w:val="150"/>
                <w:rFonts w:hint="eastAsia" w:ascii="仿宋" w:hAnsi="仿宋" w:eastAsia="仿宋" w:cs="仿宋"/>
                <w:sz w:val="24"/>
              </w:rPr>
              <w:t>13</w:t>
            </w:r>
          </w:p>
        </w:tc>
        <w:tc>
          <w:tcPr>
            <w:tcW w:w="1987" w:type="dxa"/>
            <w:tcBorders>
              <w:top w:val="single" w:color="000000" w:sz="6" w:space="0"/>
              <w:left w:val="single" w:color="000000" w:sz="6" w:space="0"/>
              <w:bottom w:val="single" w:color="000000" w:sz="6" w:space="0"/>
              <w:right w:val="single" w:color="000000" w:sz="6" w:space="0"/>
            </w:tcBorders>
            <w:vAlign w:val="center"/>
          </w:tcPr>
          <w:p w14:paraId="559AEF4E">
            <w:pPr>
              <w:snapToGrid w:val="0"/>
              <w:spacing w:line="360" w:lineRule="atLeast"/>
              <w:ind w:firstLine="480" w:firstLineChars="200"/>
              <w:textAlignment w:val="baseline"/>
              <w:rPr>
                <w:rStyle w:val="150"/>
                <w:rFonts w:ascii="仿宋" w:hAnsi="仿宋" w:eastAsia="仿宋" w:cs="仿宋"/>
                <w:sz w:val="24"/>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33F1EAD5">
            <w:pPr>
              <w:snapToGrid w:val="0"/>
              <w:spacing w:line="360" w:lineRule="atLeast"/>
              <w:ind w:firstLine="480" w:firstLineChars="200"/>
              <w:textAlignment w:val="baseline"/>
              <w:rPr>
                <w:rStyle w:val="150"/>
                <w:rFonts w:ascii="仿宋" w:hAnsi="仿宋" w:eastAsia="仿宋" w:cs="仿宋"/>
                <w:sz w:val="24"/>
              </w:rPr>
            </w:pPr>
          </w:p>
        </w:tc>
        <w:tc>
          <w:tcPr>
            <w:tcW w:w="1575" w:type="dxa"/>
            <w:tcBorders>
              <w:top w:val="single" w:color="000000" w:sz="6" w:space="0"/>
              <w:left w:val="single" w:color="000000" w:sz="6" w:space="0"/>
              <w:bottom w:val="single" w:color="000000" w:sz="6" w:space="0"/>
              <w:right w:val="single" w:color="000000" w:sz="4" w:space="0"/>
            </w:tcBorders>
            <w:vAlign w:val="center"/>
          </w:tcPr>
          <w:p w14:paraId="347A71F2">
            <w:pPr>
              <w:snapToGrid w:val="0"/>
              <w:spacing w:line="360" w:lineRule="atLeast"/>
              <w:textAlignment w:val="baseline"/>
              <w:rPr>
                <w:rStyle w:val="150"/>
                <w:rFonts w:ascii="仿宋" w:hAnsi="仿宋" w:eastAsia="仿宋" w:cs="仿宋"/>
                <w:sz w:val="24"/>
              </w:rPr>
            </w:pPr>
          </w:p>
        </w:tc>
        <w:tc>
          <w:tcPr>
            <w:tcW w:w="1949" w:type="dxa"/>
            <w:tcBorders>
              <w:top w:val="single" w:color="000000" w:sz="6" w:space="0"/>
              <w:left w:val="single" w:color="000000" w:sz="6" w:space="0"/>
              <w:bottom w:val="single" w:color="000000" w:sz="6" w:space="0"/>
              <w:right w:val="single" w:color="000000" w:sz="4" w:space="0"/>
            </w:tcBorders>
            <w:vAlign w:val="center"/>
          </w:tcPr>
          <w:p w14:paraId="271982BA">
            <w:pPr>
              <w:snapToGrid w:val="0"/>
              <w:spacing w:line="360" w:lineRule="atLeast"/>
              <w:ind w:firstLine="480" w:firstLineChars="200"/>
              <w:jc w:val="center"/>
              <w:textAlignment w:val="baseline"/>
              <w:rPr>
                <w:rStyle w:val="150"/>
                <w:rFonts w:ascii="仿宋" w:hAnsi="仿宋" w:eastAsia="仿宋" w:cs="仿宋"/>
                <w:sz w:val="24"/>
              </w:rPr>
            </w:pPr>
          </w:p>
        </w:tc>
        <w:tc>
          <w:tcPr>
            <w:tcW w:w="1344" w:type="dxa"/>
            <w:tcBorders>
              <w:top w:val="single" w:color="000000" w:sz="6" w:space="0"/>
              <w:left w:val="single" w:color="000000" w:sz="4" w:space="0"/>
              <w:bottom w:val="single" w:color="000000" w:sz="6" w:space="0"/>
              <w:right w:val="single" w:color="000000" w:sz="6" w:space="0"/>
            </w:tcBorders>
            <w:vAlign w:val="center"/>
          </w:tcPr>
          <w:p w14:paraId="0E23CACF">
            <w:pPr>
              <w:snapToGrid w:val="0"/>
              <w:spacing w:line="360" w:lineRule="atLeast"/>
              <w:ind w:firstLine="480" w:firstLineChars="200"/>
              <w:jc w:val="center"/>
              <w:textAlignment w:val="baseline"/>
              <w:rPr>
                <w:rStyle w:val="150"/>
                <w:rFonts w:ascii="仿宋" w:hAnsi="仿宋" w:eastAsia="仿宋" w:cs="仿宋"/>
                <w:sz w:val="24"/>
              </w:rPr>
            </w:pPr>
          </w:p>
        </w:tc>
      </w:tr>
      <w:tr w14:paraId="3B5F2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6" w:type="dxa"/>
            <w:tcBorders>
              <w:top w:val="single" w:color="000000" w:sz="6" w:space="0"/>
              <w:left w:val="single" w:color="000000" w:sz="6" w:space="0"/>
              <w:bottom w:val="single" w:color="000000" w:sz="6" w:space="0"/>
              <w:right w:val="single" w:color="000000" w:sz="6" w:space="0"/>
            </w:tcBorders>
            <w:vAlign w:val="center"/>
          </w:tcPr>
          <w:p w14:paraId="59678482">
            <w:pPr>
              <w:snapToGrid w:val="0"/>
              <w:spacing w:line="360" w:lineRule="atLeast"/>
              <w:jc w:val="center"/>
              <w:textAlignment w:val="baseline"/>
              <w:rPr>
                <w:rStyle w:val="150"/>
                <w:rFonts w:ascii="仿宋" w:hAnsi="仿宋" w:eastAsia="仿宋" w:cs="仿宋"/>
                <w:sz w:val="24"/>
              </w:rPr>
            </w:pPr>
            <w:r>
              <w:rPr>
                <w:rStyle w:val="150"/>
                <w:rFonts w:hint="eastAsia" w:ascii="仿宋" w:hAnsi="仿宋" w:eastAsia="仿宋" w:cs="仿宋"/>
                <w:sz w:val="24"/>
              </w:rPr>
              <w:t>14</w:t>
            </w:r>
          </w:p>
        </w:tc>
        <w:tc>
          <w:tcPr>
            <w:tcW w:w="1987" w:type="dxa"/>
            <w:tcBorders>
              <w:top w:val="single" w:color="000000" w:sz="6" w:space="0"/>
              <w:left w:val="single" w:color="000000" w:sz="6" w:space="0"/>
              <w:bottom w:val="single" w:color="000000" w:sz="6" w:space="0"/>
              <w:right w:val="single" w:color="000000" w:sz="6" w:space="0"/>
            </w:tcBorders>
            <w:vAlign w:val="center"/>
          </w:tcPr>
          <w:p w14:paraId="2C05CE54">
            <w:pPr>
              <w:snapToGrid w:val="0"/>
              <w:spacing w:line="360" w:lineRule="atLeast"/>
              <w:ind w:firstLine="480" w:firstLineChars="200"/>
              <w:textAlignment w:val="baseline"/>
              <w:rPr>
                <w:rStyle w:val="150"/>
                <w:rFonts w:ascii="仿宋" w:hAnsi="仿宋" w:eastAsia="仿宋" w:cs="仿宋"/>
                <w:sz w:val="24"/>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2D335069">
            <w:pPr>
              <w:snapToGrid w:val="0"/>
              <w:spacing w:line="360" w:lineRule="atLeast"/>
              <w:ind w:firstLine="480" w:firstLineChars="200"/>
              <w:textAlignment w:val="baseline"/>
              <w:rPr>
                <w:rStyle w:val="150"/>
                <w:rFonts w:ascii="仿宋" w:hAnsi="仿宋" w:eastAsia="仿宋" w:cs="仿宋"/>
                <w:sz w:val="24"/>
              </w:rPr>
            </w:pPr>
          </w:p>
        </w:tc>
        <w:tc>
          <w:tcPr>
            <w:tcW w:w="1575" w:type="dxa"/>
            <w:tcBorders>
              <w:top w:val="single" w:color="000000" w:sz="6" w:space="0"/>
              <w:left w:val="single" w:color="000000" w:sz="6" w:space="0"/>
              <w:bottom w:val="single" w:color="000000" w:sz="6" w:space="0"/>
              <w:right w:val="single" w:color="000000" w:sz="4" w:space="0"/>
            </w:tcBorders>
            <w:vAlign w:val="center"/>
          </w:tcPr>
          <w:p w14:paraId="5A3BDF1D">
            <w:pPr>
              <w:snapToGrid w:val="0"/>
              <w:spacing w:line="360" w:lineRule="atLeast"/>
              <w:textAlignment w:val="baseline"/>
              <w:rPr>
                <w:rStyle w:val="150"/>
                <w:rFonts w:ascii="仿宋" w:hAnsi="仿宋" w:eastAsia="仿宋" w:cs="仿宋"/>
                <w:sz w:val="24"/>
              </w:rPr>
            </w:pPr>
          </w:p>
        </w:tc>
        <w:tc>
          <w:tcPr>
            <w:tcW w:w="1949" w:type="dxa"/>
            <w:tcBorders>
              <w:top w:val="single" w:color="000000" w:sz="6" w:space="0"/>
              <w:left w:val="single" w:color="000000" w:sz="6" w:space="0"/>
              <w:bottom w:val="single" w:color="000000" w:sz="6" w:space="0"/>
              <w:right w:val="single" w:color="000000" w:sz="4" w:space="0"/>
            </w:tcBorders>
            <w:vAlign w:val="center"/>
          </w:tcPr>
          <w:p w14:paraId="7F218B75">
            <w:pPr>
              <w:snapToGrid w:val="0"/>
              <w:spacing w:line="360" w:lineRule="atLeast"/>
              <w:ind w:firstLine="480" w:firstLineChars="200"/>
              <w:jc w:val="center"/>
              <w:textAlignment w:val="baseline"/>
              <w:rPr>
                <w:rStyle w:val="150"/>
                <w:rFonts w:ascii="仿宋" w:hAnsi="仿宋" w:eastAsia="仿宋" w:cs="仿宋"/>
                <w:sz w:val="24"/>
              </w:rPr>
            </w:pPr>
          </w:p>
        </w:tc>
        <w:tc>
          <w:tcPr>
            <w:tcW w:w="1344" w:type="dxa"/>
            <w:tcBorders>
              <w:top w:val="single" w:color="000000" w:sz="6" w:space="0"/>
              <w:left w:val="single" w:color="000000" w:sz="4" w:space="0"/>
              <w:bottom w:val="single" w:color="000000" w:sz="6" w:space="0"/>
              <w:right w:val="single" w:color="000000" w:sz="6" w:space="0"/>
            </w:tcBorders>
            <w:vAlign w:val="center"/>
          </w:tcPr>
          <w:p w14:paraId="04DE32DF">
            <w:pPr>
              <w:snapToGrid w:val="0"/>
              <w:spacing w:line="360" w:lineRule="atLeast"/>
              <w:ind w:firstLine="480" w:firstLineChars="200"/>
              <w:jc w:val="center"/>
              <w:textAlignment w:val="baseline"/>
              <w:rPr>
                <w:rStyle w:val="150"/>
                <w:rFonts w:ascii="仿宋" w:hAnsi="仿宋" w:eastAsia="仿宋" w:cs="仿宋"/>
                <w:sz w:val="24"/>
              </w:rPr>
            </w:pPr>
          </w:p>
        </w:tc>
      </w:tr>
      <w:tr w14:paraId="7EBE2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6" w:type="dxa"/>
            <w:tcBorders>
              <w:top w:val="single" w:color="000000" w:sz="6" w:space="0"/>
              <w:left w:val="single" w:color="000000" w:sz="6" w:space="0"/>
              <w:bottom w:val="single" w:color="000000" w:sz="6" w:space="0"/>
              <w:right w:val="single" w:color="000000" w:sz="6" w:space="0"/>
            </w:tcBorders>
            <w:vAlign w:val="center"/>
          </w:tcPr>
          <w:p w14:paraId="2B71D17D">
            <w:pPr>
              <w:snapToGrid w:val="0"/>
              <w:spacing w:line="360" w:lineRule="atLeast"/>
              <w:jc w:val="center"/>
              <w:textAlignment w:val="baseline"/>
              <w:rPr>
                <w:rStyle w:val="150"/>
                <w:rFonts w:ascii="仿宋" w:hAnsi="仿宋" w:eastAsia="仿宋" w:cs="仿宋"/>
                <w:sz w:val="24"/>
              </w:rPr>
            </w:pPr>
            <w:r>
              <w:rPr>
                <w:rStyle w:val="150"/>
                <w:rFonts w:hint="eastAsia" w:ascii="仿宋" w:hAnsi="仿宋" w:eastAsia="仿宋" w:cs="仿宋"/>
                <w:sz w:val="24"/>
              </w:rPr>
              <w:t>15</w:t>
            </w:r>
          </w:p>
        </w:tc>
        <w:tc>
          <w:tcPr>
            <w:tcW w:w="1987" w:type="dxa"/>
            <w:tcBorders>
              <w:top w:val="single" w:color="000000" w:sz="6" w:space="0"/>
              <w:left w:val="single" w:color="000000" w:sz="6" w:space="0"/>
              <w:bottom w:val="single" w:color="000000" w:sz="6" w:space="0"/>
              <w:right w:val="single" w:color="000000" w:sz="6" w:space="0"/>
            </w:tcBorders>
            <w:vAlign w:val="center"/>
          </w:tcPr>
          <w:p w14:paraId="539DDF11">
            <w:pPr>
              <w:snapToGrid w:val="0"/>
              <w:spacing w:line="360" w:lineRule="atLeast"/>
              <w:ind w:firstLine="480" w:firstLineChars="200"/>
              <w:textAlignment w:val="baseline"/>
              <w:rPr>
                <w:rStyle w:val="150"/>
                <w:rFonts w:ascii="仿宋" w:hAnsi="仿宋" w:eastAsia="仿宋" w:cs="仿宋"/>
                <w:sz w:val="24"/>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34037102">
            <w:pPr>
              <w:snapToGrid w:val="0"/>
              <w:spacing w:line="360" w:lineRule="atLeast"/>
              <w:ind w:firstLine="480" w:firstLineChars="200"/>
              <w:textAlignment w:val="baseline"/>
              <w:rPr>
                <w:rStyle w:val="150"/>
                <w:rFonts w:ascii="仿宋" w:hAnsi="仿宋" w:eastAsia="仿宋" w:cs="仿宋"/>
                <w:sz w:val="24"/>
              </w:rPr>
            </w:pPr>
          </w:p>
        </w:tc>
        <w:tc>
          <w:tcPr>
            <w:tcW w:w="1575" w:type="dxa"/>
            <w:tcBorders>
              <w:top w:val="single" w:color="000000" w:sz="6" w:space="0"/>
              <w:left w:val="single" w:color="000000" w:sz="6" w:space="0"/>
              <w:bottom w:val="single" w:color="000000" w:sz="6" w:space="0"/>
              <w:right w:val="single" w:color="000000" w:sz="4" w:space="0"/>
            </w:tcBorders>
            <w:vAlign w:val="center"/>
          </w:tcPr>
          <w:p w14:paraId="2DCF01B7">
            <w:pPr>
              <w:snapToGrid w:val="0"/>
              <w:spacing w:line="360" w:lineRule="atLeast"/>
              <w:textAlignment w:val="baseline"/>
              <w:rPr>
                <w:rStyle w:val="150"/>
                <w:rFonts w:ascii="仿宋" w:hAnsi="仿宋" w:eastAsia="仿宋" w:cs="仿宋"/>
                <w:sz w:val="24"/>
              </w:rPr>
            </w:pPr>
          </w:p>
        </w:tc>
        <w:tc>
          <w:tcPr>
            <w:tcW w:w="1949" w:type="dxa"/>
            <w:tcBorders>
              <w:top w:val="single" w:color="000000" w:sz="6" w:space="0"/>
              <w:left w:val="single" w:color="000000" w:sz="6" w:space="0"/>
              <w:bottom w:val="single" w:color="000000" w:sz="6" w:space="0"/>
              <w:right w:val="single" w:color="000000" w:sz="4" w:space="0"/>
            </w:tcBorders>
            <w:vAlign w:val="center"/>
          </w:tcPr>
          <w:p w14:paraId="459BA0E4">
            <w:pPr>
              <w:snapToGrid w:val="0"/>
              <w:spacing w:line="360" w:lineRule="atLeast"/>
              <w:ind w:firstLine="480" w:firstLineChars="200"/>
              <w:jc w:val="center"/>
              <w:textAlignment w:val="baseline"/>
              <w:rPr>
                <w:rStyle w:val="150"/>
                <w:rFonts w:ascii="仿宋" w:hAnsi="仿宋" w:eastAsia="仿宋" w:cs="仿宋"/>
                <w:sz w:val="24"/>
              </w:rPr>
            </w:pPr>
          </w:p>
        </w:tc>
        <w:tc>
          <w:tcPr>
            <w:tcW w:w="1344" w:type="dxa"/>
            <w:tcBorders>
              <w:top w:val="single" w:color="000000" w:sz="6" w:space="0"/>
              <w:left w:val="single" w:color="000000" w:sz="4" w:space="0"/>
              <w:bottom w:val="single" w:color="000000" w:sz="6" w:space="0"/>
              <w:right w:val="single" w:color="000000" w:sz="6" w:space="0"/>
            </w:tcBorders>
            <w:vAlign w:val="center"/>
          </w:tcPr>
          <w:p w14:paraId="009774FE">
            <w:pPr>
              <w:snapToGrid w:val="0"/>
              <w:spacing w:line="360" w:lineRule="atLeast"/>
              <w:ind w:firstLine="480" w:firstLineChars="200"/>
              <w:jc w:val="center"/>
              <w:textAlignment w:val="baseline"/>
              <w:rPr>
                <w:rStyle w:val="150"/>
                <w:rFonts w:ascii="仿宋" w:hAnsi="仿宋" w:eastAsia="仿宋" w:cs="仿宋"/>
                <w:sz w:val="24"/>
              </w:rPr>
            </w:pPr>
          </w:p>
        </w:tc>
      </w:tr>
    </w:tbl>
    <w:p w14:paraId="6637E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仿宋" w:hAnsi="仿宋" w:eastAsia="仿宋" w:cs="仿宋"/>
          <w:sz w:val="24"/>
        </w:rPr>
      </w:pPr>
    </w:p>
    <w:p w14:paraId="22094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仿宋" w:hAnsi="仿宋" w:eastAsia="仿宋" w:cs="仿宋"/>
          <w:sz w:val="24"/>
        </w:rPr>
      </w:pPr>
      <w:r>
        <w:rPr>
          <w:rFonts w:hint="eastAsia" w:ascii="仿宋" w:hAnsi="仿宋" w:eastAsia="仿宋" w:cs="仿宋"/>
          <w:sz w:val="24"/>
        </w:rPr>
        <w:t>备注：后附相关证明材料</w:t>
      </w:r>
    </w:p>
    <w:p w14:paraId="45DA06F9">
      <w:pPr>
        <w:widowControl/>
        <w:tabs>
          <w:tab w:val="left" w:pos="567"/>
        </w:tabs>
        <w:snapToGrid w:val="0"/>
        <w:spacing w:line="360" w:lineRule="auto"/>
        <w:jc w:val="left"/>
        <w:rPr>
          <w:rFonts w:ascii="仿宋" w:hAnsi="仿宋" w:eastAsia="仿宋" w:cs="仿宋"/>
          <w:b/>
          <w:kern w:val="0"/>
          <w:sz w:val="24"/>
        </w:rPr>
      </w:pPr>
    </w:p>
    <w:p w14:paraId="5E68CE8E">
      <w:pPr>
        <w:widowControl/>
        <w:tabs>
          <w:tab w:val="left" w:pos="567"/>
        </w:tabs>
        <w:snapToGrid w:val="0"/>
        <w:spacing w:line="360" w:lineRule="auto"/>
        <w:jc w:val="left"/>
        <w:rPr>
          <w:rFonts w:ascii="仿宋" w:hAnsi="仿宋" w:eastAsia="仿宋" w:cs="仿宋"/>
          <w:b/>
          <w:kern w:val="0"/>
          <w:sz w:val="24"/>
        </w:rPr>
      </w:pPr>
    </w:p>
    <w:p w14:paraId="0FDD5A7D">
      <w:pPr>
        <w:widowControl/>
        <w:tabs>
          <w:tab w:val="left" w:pos="567"/>
        </w:tabs>
        <w:snapToGrid w:val="0"/>
        <w:spacing w:line="360" w:lineRule="auto"/>
        <w:jc w:val="left"/>
        <w:rPr>
          <w:rFonts w:ascii="仿宋" w:hAnsi="仿宋" w:eastAsia="仿宋" w:cs="仿宋"/>
          <w:b/>
          <w:kern w:val="0"/>
          <w:sz w:val="24"/>
        </w:rPr>
      </w:pPr>
    </w:p>
    <w:p w14:paraId="30AC5813">
      <w:pPr>
        <w:widowControl/>
        <w:tabs>
          <w:tab w:val="left" w:pos="567"/>
        </w:tabs>
        <w:snapToGrid w:val="0"/>
        <w:spacing w:line="360" w:lineRule="auto"/>
        <w:jc w:val="left"/>
        <w:rPr>
          <w:rFonts w:ascii="仿宋" w:hAnsi="仿宋" w:eastAsia="仿宋" w:cs="仿宋"/>
          <w:b/>
          <w:kern w:val="0"/>
          <w:sz w:val="24"/>
        </w:rPr>
      </w:pPr>
    </w:p>
    <w:p w14:paraId="31BEC0E6">
      <w:pPr>
        <w:widowControl/>
        <w:tabs>
          <w:tab w:val="left" w:pos="567"/>
        </w:tabs>
        <w:snapToGrid w:val="0"/>
        <w:spacing w:line="360" w:lineRule="auto"/>
        <w:jc w:val="left"/>
        <w:rPr>
          <w:rFonts w:ascii="仿宋" w:hAnsi="仿宋" w:eastAsia="仿宋" w:cs="仿宋"/>
          <w:b/>
          <w:kern w:val="0"/>
          <w:sz w:val="24"/>
        </w:rPr>
      </w:pPr>
    </w:p>
    <w:p w14:paraId="05FBF7C2">
      <w:pPr>
        <w:widowControl/>
        <w:tabs>
          <w:tab w:val="left" w:pos="567"/>
        </w:tabs>
        <w:snapToGrid w:val="0"/>
        <w:spacing w:line="360" w:lineRule="auto"/>
        <w:jc w:val="left"/>
        <w:rPr>
          <w:rFonts w:ascii="仿宋" w:hAnsi="仿宋" w:eastAsia="仿宋" w:cs="仿宋"/>
          <w:b/>
          <w:kern w:val="0"/>
          <w:sz w:val="24"/>
        </w:rPr>
      </w:pPr>
    </w:p>
    <w:p w14:paraId="568D0E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1" w:afterAutospacing="1" w:line="360" w:lineRule="auto"/>
        <w:jc w:val="left"/>
        <w:rPr>
          <w:rFonts w:ascii="仿宋" w:hAnsi="仿宋" w:eastAsia="仿宋" w:cs="仿宋"/>
          <w:b/>
          <w:kern w:val="0"/>
          <w:sz w:val="24"/>
        </w:rPr>
        <w:sectPr>
          <w:pgSz w:w="11906" w:h="16838"/>
          <w:pgMar w:top="1440" w:right="1486" w:bottom="1440" w:left="1800" w:header="851" w:footer="992" w:gutter="0"/>
          <w:cols w:space="720" w:num="1"/>
          <w:docGrid w:type="lines" w:linePitch="312" w:charSpace="0"/>
        </w:sectPr>
      </w:pPr>
    </w:p>
    <w:p w14:paraId="24ED68B4">
      <w:pPr>
        <w:widowControl/>
        <w:tabs>
          <w:tab w:val="left" w:pos="567"/>
        </w:tabs>
        <w:snapToGrid w:val="0"/>
        <w:spacing w:line="360" w:lineRule="auto"/>
        <w:jc w:val="left"/>
        <w:rPr>
          <w:rFonts w:ascii="仿宋" w:hAnsi="仿宋" w:eastAsia="仿宋" w:cs="仿宋"/>
          <w:b/>
          <w:kern w:val="0"/>
          <w:sz w:val="24"/>
        </w:rPr>
      </w:pPr>
      <w:r>
        <w:rPr>
          <w:rFonts w:hint="eastAsia" w:ascii="仿宋" w:hAnsi="仿宋" w:eastAsia="仿宋" w:cs="仿宋"/>
          <w:b/>
          <w:kern w:val="0"/>
          <w:sz w:val="24"/>
        </w:rPr>
        <w:t>6.施工方案</w:t>
      </w:r>
    </w:p>
    <w:p w14:paraId="68BD2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ind w:firstLine="480" w:firstLineChars="200"/>
        <w:rPr>
          <w:rFonts w:ascii="仿宋" w:hAnsi="仿宋" w:eastAsia="仿宋" w:cs="仿宋"/>
          <w:sz w:val="24"/>
        </w:rPr>
      </w:pPr>
      <w:r>
        <w:rPr>
          <w:rFonts w:hint="eastAsia" w:ascii="仿宋" w:hAnsi="仿宋" w:eastAsia="仿宋" w:cs="仿宋"/>
          <w:sz w:val="24"/>
        </w:rPr>
        <w:t>供应商应根据磋商文件及项目实际情况自行编制。</w:t>
      </w:r>
    </w:p>
    <w:p w14:paraId="41945D53">
      <w:pPr>
        <w:widowControl/>
        <w:tabs>
          <w:tab w:val="left" w:pos="567"/>
        </w:tabs>
        <w:snapToGrid w:val="0"/>
        <w:spacing w:line="360" w:lineRule="auto"/>
        <w:jc w:val="left"/>
        <w:rPr>
          <w:rFonts w:ascii="仿宋" w:hAnsi="仿宋" w:eastAsia="仿宋" w:cs="仿宋"/>
          <w:b/>
          <w:kern w:val="0"/>
          <w:sz w:val="24"/>
        </w:rPr>
      </w:pPr>
    </w:p>
    <w:p w14:paraId="75D632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1" w:afterAutospacing="1" w:line="360" w:lineRule="auto"/>
        <w:jc w:val="left"/>
        <w:rPr>
          <w:rFonts w:ascii="仿宋" w:hAnsi="仿宋" w:eastAsia="仿宋" w:cs="仿宋"/>
          <w:b/>
          <w:kern w:val="0"/>
          <w:sz w:val="24"/>
        </w:rPr>
        <w:sectPr>
          <w:pgSz w:w="11906" w:h="16838"/>
          <w:pgMar w:top="1440" w:right="1486" w:bottom="1440" w:left="1800" w:header="851" w:footer="992" w:gutter="0"/>
          <w:cols w:space="720" w:num="1"/>
          <w:docGrid w:type="lines" w:linePitch="312" w:charSpace="0"/>
        </w:sectPr>
      </w:pPr>
    </w:p>
    <w:p w14:paraId="27B24FA5">
      <w:pPr>
        <w:widowControl/>
        <w:tabs>
          <w:tab w:val="left" w:pos="567"/>
        </w:tabs>
        <w:snapToGrid w:val="0"/>
        <w:spacing w:line="360" w:lineRule="auto"/>
        <w:jc w:val="left"/>
        <w:rPr>
          <w:rFonts w:ascii="仿宋" w:hAnsi="仿宋" w:eastAsia="仿宋" w:cs="仿宋"/>
          <w:b/>
          <w:kern w:val="0"/>
          <w:sz w:val="24"/>
        </w:rPr>
      </w:pPr>
      <w:r>
        <w:rPr>
          <w:rFonts w:hint="eastAsia" w:ascii="仿宋" w:hAnsi="仿宋" w:eastAsia="仿宋" w:cs="仿宋"/>
          <w:b/>
          <w:kern w:val="0"/>
          <w:sz w:val="24"/>
        </w:rPr>
        <w:t>7.拟投入本项目项目管理机构</w:t>
      </w:r>
    </w:p>
    <w:p w14:paraId="08D81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textAlignment w:val="baseline"/>
        <w:rPr>
          <w:rStyle w:val="150"/>
        </w:rPr>
      </w:pPr>
      <w:bookmarkStart w:id="89" w:name="_Toc144974872"/>
      <w:bookmarkStart w:id="90" w:name="_Toc246997113"/>
      <w:bookmarkStart w:id="91" w:name="_Toc247085888"/>
      <w:bookmarkStart w:id="92" w:name="_Toc152045804"/>
      <w:bookmarkStart w:id="93" w:name="_Toc351619418"/>
      <w:bookmarkStart w:id="94" w:name="_Toc246996370"/>
      <w:bookmarkStart w:id="95" w:name="_Toc179632824"/>
      <w:bookmarkStart w:id="96" w:name="_Toc152042593"/>
      <w:r>
        <w:rPr>
          <w:rStyle w:val="150"/>
          <w:rFonts w:hint="eastAsia" w:ascii="仿宋" w:hAnsi="仿宋" w:eastAsia="仿宋" w:cs="仿宋"/>
          <w:sz w:val="24"/>
        </w:rPr>
        <w:t>（1）项目管理机构组成表</w:t>
      </w:r>
      <w:bookmarkEnd w:id="89"/>
      <w:bookmarkEnd w:id="90"/>
      <w:bookmarkEnd w:id="91"/>
      <w:bookmarkEnd w:id="92"/>
      <w:bookmarkEnd w:id="93"/>
      <w:bookmarkEnd w:id="94"/>
      <w:bookmarkEnd w:id="95"/>
      <w:bookmarkEnd w:id="96"/>
    </w:p>
    <w:tbl>
      <w:tblPr>
        <w:tblStyle w:val="36"/>
        <w:tblW w:w="9345" w:type="dxa"/>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805"/>
        <w:gridCol w:w="802"/>
        <w:gridCol w:w="1206"/>
        <w:gridCol w:w="802"/>
        <w:gridCol w:w="1811"/>
        <w:gridCol w:w="2247"/>
        <w:gridCol w:w="779"/>
      </w:tblGrid>
      <w:tr w14:paraId="5A9A6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3" w:type="dxa"/>
            <w:vMerge w:val="restart"/>
            <w:tcBorders>
              <w:top w:val="single" w:color="auto" w:sz="4" w:space="0"/>
              <w:left w:val="single" w:color="auto" w:sz="4" w:space="0"/>
              <w:bottom w:val="single" w:color="auto" w:sz="4" w:space="0"/>
              <w:right w:val="single" w:color="auto" w:sz="4" w:space="0"/>
            </w:tcBorders>
            <w:vAlign w:val="center"/>
          </w:tcPr>
          <w:p w14:paraId="403A1E42">
            <w:pPr>
              <w:spacing w:line="440" w:lineRule="exact"/>
              <w:jc w:val="center"/>
              <w:rPr>
                <w:rFonts w:ascii="仿宋" w:hAnsi="仿宋" w:eastAsia="仿宋" w:cs="仿宋"/>
                <w:sz w:val="24"/>
              </w:rPr>
            </w:pPr>
            <w:r>
              <w:rPr>
                <w:rFonts w:hint="eastAsia" w:ascii="仿宋" w:hAnsi="仿宋" w:eastAsia="仿宋" w:cs="仿宋"/>
                <w:sz w:val="24"/>
              </w:rPr>
              <w:t>职务</w:t>
            </w:r>
          </w:p>
        </w:tc>
        <w:tc>
          <w:tcPr>
            <w:tcW w:w="805" w:type="dxa"/>
            <w:vMerge w:val="restart"/>
            <w:tcBorders>
              <w:top w:val="single" w:color="auto" w:sz="4" w:space="0"/>
              <w:left w:val="single" w:color="auto" w:sz="4" w:space="0"/>
              <w:bottom w:val="single" w:color="auto" w:sz="4" w:space="0"/>
              <w:right w:val="single" w:color="auto" w:sz="4" w:space="0"/>
            </w:tcBorders>
            <w:vAlign w:val="center"/>
          </w:tcPr>
          <w:p w14:paraId="57A0477E">
            <w:pPr>
              <w:spacing w:line="440" w:lineRule="exact"/>
              <w:jc w:val="center"/>
              <w:rPr>
                <w:rFonts w:ascii="仿宋" w:hAnsi="仿宋" w:eastAsia="仿宋" w:cs="仿宋"/>
                <w:sz w:val="24"/>
              </w:rPr>
            </w:pPr>
            <w:r>
              <w:rPr>
                <w:rFonts w:hint="eastAsia" w:ascii="仿宋" w:hAnsi="仿宋" w:eastAsia="仿宋" w:cs="仿宋"/>
                <w:sz w:val="24"/>
              </w:rPr>
              <w:t>姓名</w:t>
            </w:r>
          </w:p>
        </w:tc>
        <w:tc>
          <w:tcPr>
            <w:tcW w:w="803" w:type="dxa"/>
            <w:vMerge w:val="restart"/>
            <w:tcBorders>
              <w:top w:val="single" w:color="auto" w:sz="4" w:space="0"/>
              <w:left w:val="single" w:color="auto" w:sz="4" w:space="0"/>
              <w:bottom w:val="single" w:color="auto" w:sz="4" w:space="0"/>
              <w:right w:val="single" w:color="auto" w:sz="4" w:space="0"/>
            </w:tcBorders>
            <w:vAlign w:val="center"/>
          </w:tcPr>
          <w:p w14:paraId="4F142842">
            <w:pPr>
              <w:spacing w:line="440" w:lineRule="exact"/>
              <w:jc w:val="center"/>
              <w:rPr>
                <w:rFonts w:ascii="仿宋" w:hAnsi="仿宋" w:eastAsia="仿宋" w:cs="仿宋"/>
                <w:sz w:val="24"/>
              </w:rPr>
            </w:pPr>
            <w:r>
              <w:rPr>
                <w:rFonts w:hint="eastAsia" w:ascii="仿宋" w:hAnsi="仿宋" w:eastAsia="仿宋" w:cs="仿宋"/>
                <w:sz w:val="24"/>
              </w:rPr>
              <w:t>职称</w:t>
            </w:r>
          </w:p>
        </w:tc>
        <w:tc>
          <w:tcPr>
            <w:tcW w:w="6071" w:type="dxa"/>
            <w:gridSpan w:val="4"/>
            <w:tcBorders>
              <w:top w:val="single" w:color="auto" w:sz="4" w:space="0"/>
              <w:left w:val="single" w:color="auto" w:sz="4" w:space="0"/>
              <w:bottom w:val="single" w:color="auto" w:sz="4" w:space="0"/>
              <w:right w:val="single" w:color="auto" w:sz="4" w:space="0"/>
            </w:tcBorders>
            <w:vAlign w:val="center"/>
          </w:tcPr>
          <w:p w14:paraId="44B65343">
            <w:pPr>
              <w:spacing w:line="440" w:lineRule="exact"/>
              <w:jc w:val="center"/>
              <w:rPr>
                <w:rFonts w:ascii="仿宋" w:hAnsi="仿宋" w:eastAsia="仿宋" w:cs="仿宋"/>
                <w:sz w:val="24"/>
              </w:rPr>
            </w:pPr>
            <w:r>
              <w:rPr>
                <w:rFonts w:hint="eastAsia" w:ascii="仿宋" w:hAnsi="仿宋" w:eastAsia="仿宋" w:cs="仿宋"/>
                <w:sz w:val="24"/>
              </w:rPr>
              <w:t>执业或职业资格证明</w:t>
            </w:r>
          </w:p>
        </w:tc>
        <w:tc>
          <w:tcPr>
            <w:tcW w:w="780" w:type="dxa"/>
            <w:tcBorders>
              <w:top w:val="single" w:color="auto" w:sz="4" w:space="0"/>
              <w:left w:val="single" w:color="auto" w:sz="4" w:space="0"/>
              <w:bottom w:val="single" w:color="auto" w:sz="4" w:space="0"/>
              <w:right w:val="single" w:color="auto" w:sz="4" w:space="0"/>
            </w:tcBorders>
            <w:vAlign w:val="center"/>
          </w:tcPr>
          <w:p w14:paraId="16DA40A8">
            <w:pPr>
              <w:spacing w:line="440" w:lineRule="exact"/>
              <w:jc w:val="center"/>
              <w:rPr>
                <w:rFonts w:ascii="仿宋" w:hAnsi="仿宋" w:eastAsia="仿宋" w:cs="仿宋"/>
                <w:sz w:val="24"/>
              </w:rPr>
            </w:pPr>
            <w:r>
              <w:rPr>
                <w:rFonts w:hint="eastAsia" w:ascii="仿宋" w:hAnsi="仿宋" w:eastAsia="仿宋" w:cs="仿宋"/>
                <w:sz w:val="24"/>
              </w:rPr>
              <w:t>备注</w:t>
            </w:r>
          </w:p>
        </w:tc>
      </w:tr>
      <w:tr w14:paraId="3ED1D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3" w:type="dxa"/>
            <w:vMerge w:val="continue"/>
            <w:tcBorders>
              <w:top w:val="single" w:color="auto" w:sz="4" w:space="0"/>
              <w:left w:val="single" w:color="auto" w:sz="4" w:space="0"/>
              <w:bottom w:val="single" w:color="auto" w:sz="4" w:space="0"/>
              <w:right w:val="single" w:color="auto" w:sz="4" w:space="0"/>
            </w:tcBorders>
            <w:vAlign w:val="center"/>
          </w:tcPr>
          <w:p w14:paraId="4ED4E062">
            <w:pPr>
              <w:widowControl/>
              <w:jc w:val="left"/>
              <w:rPr>
                <w:rFonts w:ascii="仿宋" w:hAnsi="仿宋" w:eastAsia="仿宋" w:cs="仿宋"/>
                <w:sz w:val="24"/>
              </w:rPr>
            </w:pPr>
          </w:p>
        </w:tc>
        <w:tc>
          <w:tcPr>
            <w:tcW w:w="805" w:type="dxa"/>
            <w:vMerge w:val="continue"/>
            <w:tcBorders>
              <w:top w:val="single" w:color="auto" w:sz="4" w:space="0"/>
              <w:left w:val="single" w:color="auto" w:sz="4" w:space="0"/>
              <w:bottom w:val="single" w:color="auto" w:sz="4" w:space="0"/>
              <w:right w:val="single" w:color="auto" w:sz="4" w:space="0"/>
            </w:tcBorders>
            <w:vAlign w:val="center"/>
          </w:tcPr>
          <w:p w14:paraId="60871260">
            <w:pPr>
              <w:widowControl/>
              <w:jc w:val="left"/>
              <w:rPr>
                <w:rFonts w:ascii="仿宋" w:hAnsi="仿宋" w:eastAsia="仿宋" w:cs="仿宋"/>
                <w:sz w:val="24"/>
              </w:rPr>
            </w:pPr>
          </w:p>
        </w:tc>
        <w:tc>
          <w:tcPr>
            <w:tcW w:w="803" w:type="dxa"/>
            <w:vMerge w:val="continue"/>
            <w:tcBorders>
              <w:top w:val="single" w:color="auto" w:sz="4" w:space="0"/>
              <w:left w:val="single" w:color="auto" w:sz="4" w:space="0"/>
              <w:bottom w:val="single" w:color="auto" w:sz="4" w:space="0"/>
              <w:right w:val="single" w:color="auto" w:sz="4" w:space="0"/>
            </w:tcBorders>
            <w:vAlign w:val="center"/>
          </w:tcPr>
          <w:p w14:paraId="6A96CDFB">
            <w:pPr>
              <w:widowControl/>
              <w:jc w:val="left"/>
              <w:rPr>
                <w:rFonts w:ascii="仿宋" w:hAnsi="仿宋" w:eastAsia="仿宋" w:cs="仿宋"/>
                <w:sz w:val="24"/>
              </w:rPr>
            </w:pPr>
          </w:p>
        </w:tc>
        <w:tc>
          <w:tcPr>
            <w:tcW w:w="1207" w:type="dxa"/>
            <w:tcBorders>
              <w:top w:val="single" w:color="auto" w:sz="4" w:space="0"/>
              <w:left w:val="single" w:color="auto" w:sz="4" w:space="0"/>
              <w:bottom w:val="single" w:color="auto" w:sz="4" w:space="0"/>
              <w:right w:val="single" w:color="auto" w:sz="4" w:space="0"/>
            </w:tcBorders>
            <w:vAlign w:val="center"/>
          </w:tcPr>
          <w:p w14:paraId="33437FDC">
            <w:pPr>
              <w:spacing w:line="440" w:lineRule="exact"/>
              <w:jc w:val="center"/>
              <w:rPr>
                <w:rFonts w:ascii="仿宋" w:hAnsi="仿宋" w:eastAsia="仿宋" w:cs="仿宋"/>
                <w:sz w:val="24"/>
              </w:rPr>
            </w:pPr>
            <w:r>
              <w:rPr>
                <w:rFonts w:hint="eastAsia" w:ascii="仿宋" w:hAnsi="仿宋" w:eastAsia="仿宋" w:cs="仿宋"/>
                <w:sz w:val="24"/>
              </w:rPr>
              <w:t>证书名称</w:t>
            </w:r>
          </w:p>
        </w:tc>
        <w:tc>
          <w:tcPr>
            <w:tcW w:w="803" w:type="dxa"/>
            <w:tcBorders>
              <w:top w:val="single" w:color="auto" w:sz="4" w:space="0"/>
              <w:left w:val="single" w:color="auto" w:sz="4" w:space="0"/>
              <w:bottom w:val="single" w:color="auto" w:sz="4" w:space="0"/>
              <w:right w:val="single" w:color="auto" w:sz="4" w:space="0"/>
            </w:tcBorders>
            <w:vAlign w:val="center"/>
          </w:tcPr>
          <w:p w14:paraId="127EC851">
            <w:pPr>
              <w:spacing w:line="440" w:lineRule="exact"/>
              <w:jc w:val="center"/>
              <w:rPr>
                <w:rFonts w:ascii="仿宋" w:hAnsi="仿宋" w:eastAsia="仿宋" w:cs="仿宋"/>
                <w:sz w:val="24"/>
              </w:rPr>
            </w:pPr>
            <w:r>
              <w:rPr>
                <w:rFonts w:hint="eastAsia" w:ascii="仿宋" w:hAnsi="仿宋" w:eastAsia="仿宋" w:cs="仿宋"/>
                <w:sz w:val="24"/>
              </w:rPr>
              <w:t>级别</w:t>
            </w:r>
          </w:p>
        </w:tc>
        <w:tc>
          <w:tcPr>
            <w:tcW w:w="1812" w:type="dxa"/>
            <w:tcBorders>
              <w:top w:val="single" w:color="auto" w:sz="4" w:space="0"/>
              <w:left w:val="single" w:color="auto" w:sz="4" w:space="0"/>
              <w:bottom w:val="single" w:color="auto" w:sz="4" w:space="0"/>
              <w:right w:val="single" w:color="auto" w:sz="4" w:space="0"/>
            </w:tcBorders>
            <w:vAlign w:val="center"/>
          </w:tcPr>
          <w:p w14:paraId="4E03093C">
            <w:pPr>
              <w:spacing w:line="440" w:lineRule="exact"/>
              <w:jc w:val="center"/>
              <w:rPr>
                <w:rFonts w:ascii="仿宋" w:hAnsi="仿宋" w:eastAsia="仿宋" w:cs="仿宋"/>
                <w:sz w:val="24"/>
              </w:rPr>
            </w:pPr>
            <w:r>
              <w:rPr>
                <w:rFonts w:hint="eastAsia" w:ascii="仿宋" w:hAnsi="仿宋" w:eastAsia="仿宋" w:cs="仿宋"/>
                <w:sz w:val="24"/>
              </w:rPr>
              <w:t>证号</w:t>
            </w:r>
          </w:p>
        </w:tc>
        <w:tc>
          <w:tcPr>
            <w:tcW w:w="2249" w:type="dxa"/>
            <w:tcBorders>
              <w:top w:val="single" w:color="auto" w:sz="4" w:space="0"/>
              <w:left w:val="single" w:color="auto" w:sz="4" w:space="0"/>
              <w:bottom w:val="single" w:color="auto" w:sz="4" w:space="0"/>
              <w:right w:val="single" w:color="auto" w:sz="4" w:space="0"/>
            </w:tcBorders>
            <w:vAlign w:val="center"/>
          </w:tcPr>
          <w:p w14:paraId="079E8DBD">
            <w:pPr>
              <w:spacing w:line="440" w:lineRule="exact"/>
              <w:jc w:val="center"/>
              <w:rPr>
                <w:rFonts w:ascii="仿宋" w:hAnsi="仿宋" w:eastAsia="仿宋" w:cs="仿宋"/>
                <w:sz w:val="24"/>
              </w:rPr>
            </w:pPr>
            <w:r>
              <w:rPr>
                <w:rFonts w:hint="eastAsia" w:ascii="仿宋" w:hAnsi="仿宋" w:eastAsia="仿宋" w:cs="仿宋"/>
                <w:sz w:val="24"/>
              </w:rPr>
              <w:t>专业</w:t>
            </w:r>
          </w:p>
        </w:tc>
        <w:tc>
          <w:tcPr>
            <w:tcW w:w="780" w:type="dxa"/>
            <w:tcBorders>
              <w:top w:val="single" w:color="auto" w:sz="4" w:space="0"/>
              <w:left w:val="single" w:color="auto" w:sz="4" w:space="0"/>
              <w:bottom w:val="single" w:color="auto" w:sz="4" w:space="0"/>
              <w:right w:val="single" w:color="auto" w:sz="4" w:space="0"/>
            </w:tcBorders>
            <w:vAlign w:val="center"/>
          </w:tcPr>
          <w:p w14:paraId="6BD4A7BA">
            <w:pPr>
              <w:spacing w:line="440" w:lineRule="exact"/>
              <w:jc w:val="center"/>
              <w:rPr>
                <w:rFonts w:ascii="仿宋" w:hAnsi="仿宋" w:eastAsia="仿宋" w:cs="仿宋"/>
                <w:sz w:val="24"/>
              </w:rPr>
            </w:pPr>
          </w:p>
        </w:tc>
      </w:tr>
      <w:tr w14:paraId="13FC3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Borders>
              <w:top w:val="single" w:color="auto" w:sz="4" w:space="0"/>
              <w:left w:val="single" w:color="auto" w:sz="4" w:space="0"/>
              <w:bottom w:val="single" w:color="auto" w:sz="4" w:space="0"/>
              <w:right w:val="single" w:color="auto" w:sz="4" w:space="0"/>
            </w:tcBorders>
            <w:vAlign w:val="center"/>
          </w:tcPr>
          <w:p w14:paraId="30A9ED67">
            <w:pPr>
              <w:spacing w:line="440" w:lineRule="exact"/>
              <w:jc w:val="center"/>
              <w:rPr>
                <w:rFonts w:ascii="仿宋" w:hAnsi="仿宋" w:eastAsia="仿宋" w:cs="仿宋"/>
                <w:sz w:val="24"/>
              </w:rPr>
            </w:pPr>
          </w:p>
        </w:tc>
        <w:tc>
          <w:tcPr>
            <w:tcW w:w="805" w:type="dxa"/>
            <w:tcBorders>
              <w:top w:val="single" w:color="auto" w:sz="4" w:space="0"/>
              <w:left w:val="single" w:color="auto" w:sz="4" w:space="0"/>
              <w:bottom w:val="single" w:color="auto" w:sz="4" w:space="0"/>
              <w:right w:val="single" w:color="auto" w:sz="4" w:space="0"/>
            </w:tcBorders>
            <w:vAlign w:val="center"/>
          </w:tcPr>
          <w:p w14:paraId="62790476">
            <w:pPr>
              <w:spacing w:line="440" w:lineRule="exact"/>
              <w:jc w:val="center"/>
              <w:rPr>
                <w:rFonts w:ascii="仿宋" w:hAnsi="仿宋" w:eastAsia="仿宋" w:cs="仿宋"/>
                <w:sz w:val="24"/>
              </w:rPr>
            </w:pPr>
          </w:p>
        </w:tc>
        <w:tc>
          <w:tcPr>
            <w:tcW w:w="803" w:type="dxa"/>
            <w:tcBorders>
              <w:top w:val="single" w:color="auto" w:sz="4" w:space="0"/>
              <w:left w:val="single" w:color="auto" w:sz="4" w:space="0"/>
              <w:bottom w:val="single" w:color="auto" w:sz="4" w:space="0"/>
              <w:right w:val="single" w:color="auto" w:sz="4" w:space="0"/>
            </w:tcBorders>
            <w:vAlign w:val="center"/>
          </w:tcPr>
          <w:p w14:paraId="012BBCED">
            <w:pPr>
              <w:spacing w:line="440" w:lineRule="exact"/>
              <w:jc w:val="center"/>
              <w:rPr>
                <w:rFonts w:ascii="仿宋" w:hAnsi="仿宋" w:eastAsia="仿宋" w:cs="仿宋"/>
                <w:sz w:val="24"/>
              </w:rPr>
            </w:pPr>
          </w:p>
        </w:tc>
        <w:tc>
          <w:tcPr>
            <w:tcW w:w="1207" w:type="dxa"/>
            <w:tcBorders>
              <w:top w:val="single" w:color="auto" w:sz="4" w:space="0"/>
              <w:left w:val="single" w:color="auto" w:sz="4" w:space="0"/>
              <w:bottom w:val="single" w:color="auto" w:sz="4" w:space="0"/>
              <w:right w:val="single" w:color="auto" w:sz="4" w:space="0"/>
            </w:tcBorders>
            <w:vAlign w:val="center"/>
          </w:tcPr>
          <w:p w14:paraId="0EE72ABF">
            <w:pPr>
              <w:spacing w:line="440" w:lineRule="exact"/>
              <w:jc w:val="center"/>
              <w:rPr>
                <w:rFonts w:ascii="仿宋" w:hAnsi="仿宋" w:eastAsia="仿宋" w:cs="仿宋"/>
                <w:sz w:val="24"/>
              </w:rPr>
            </w:pPr>
          </w:p>
        </w:tc>
        <w:tc>
          <w:tcPr>
            <w:tcW w:w="803" w:type="dxa"/>
            <w:tcBorders>
              <w:top w:val="single" w:color="auto" w:sz="4" w:space="0"/>
              <w:left w:val="single" w:color="auto" w:sz="4" w:space="0"/>
              <w:bottom w:val="single" w:color="auto" w:sz="4" w:space="0"/>
              <w:right w:val="single" w:color="auto" w:sz="4" w:space="0"/>
            </w:tcBorders>
            <w:vAlign w:val="center"/>
          </w:tcPr>
          <w:p w14:paraId="038B4A1F">
            <w:pPr>
              <w:spacing w:line="440" w:lineRule="exact"/>
              <w:jc w:val="center"/>
              <w:rPr>
                <w:rFonts w:ascii="仿宋" w:hAnsi="仿宋" w:eastAsia="仿宋" w:cs="仿宋"/>
                <w:sz w:val="24"/>
              </w:rPr>
            </w:pPr>
          </w:p>
        </w:tc>
        <w:tc>
          <w:tcPr>
            <w:tcW w:w="1812" w:type="dxa"/>
            <w:tcBorders>
              <w:top w:val="single" w:color="auto" w:sz="4" w:space="0"/>
              <w:left w:val="single" w:color="auto" w:sz="4" w:space="0"/>
              <w:bottom w:val="single" w:color="auto" w:sz="4" w:space="0"/>
              <w:right w:val="single" w:color="auto" w:sz="4" w:space="0"/>
            </w:tcBorders>
            <w:vAlign w:val="center"/>
          </w:tcPr>
          <w:p w14:paraId="0676C5A2">
            <w:pPr>
              <w:spacing w:line="440" w:lineRule="exact"/>
              <w:jc w:val="center"/>
              <w:rPr>
                <w:rFonts w:ascii="仿宋" w:hAnsi="仿宋" w:eastAsia="仿宋" w:cs="仿宋"/>
                <w:sz w:val="24"/>
              </w:rPr>
            </w:pPr>
          </w:p>
        </w:tc>
        <w:tc>
          <w:tcPr>
            <w:tcW w:w="2249" w:type="dxa"/>
            <w:tcBorders>
              <w:top w:val="single" w:color="auto" w:sz="4" w:space="0"/>
              <w:left w:val="single" w:color="auto" w:sz="4" w:space="0"/>
              <w:bottom w:val="single" w:color="auto" w:sz="4" w:space="0"/>
              <w:right w:val="single" w:color="auto" w:sz="4" w:space="0"/>
            </w:tcBorders>
            <w:vAlign w:val="center"/>
          </w:tcPr>
          <w:p w14:paraId="37C57754">
            <w:pPr>
              <w:spacing w:line="440" w:lineRule="exact"/>
              <w:jc w:val="center"/>
              <w:rPr>
                <w:rFonts w:ascii="仿宋" w:hAnsi="仿宋" w:eastAsia="仿宋" w:cs="仿宋"/>
                <w:sz w:val="24"/>
              </w:rPr>
            </w:pPr>
          </w:p>
        </w:tc>
        <w:tc>
          <w:tcPr>
            <w:tcW w:w="780" w:type="dxa"/>
            <w:tcBorders>
              <w:top w:val="single" w:color="auto" w:sz="4" w:space="0"/>
              <w:left w:val="single" w:color="auto" w:sz="4" w:space="0"/>
              <w:bottom w:val="single" w:color="auto" w:sz="4" w:space="0"/>
              <w:right w:val="single" w:color="auto" w:sz="4" w:space="0"/>
            </w:tcBorders>
            <w:vAlign w:val="center"/>
          </w:tcPr>
          <w:p w14:paraId="1108BE7F">
            <w:pPr>
              <w:spacing w:line="440" w:lineRule="exact"/>
              <w:jc w:val="center"/>
              <w:rPr>
                <w:rFonts w:ascii="仿宋" w:hAnsi="仿宋" w:eastAsia="仿宋" w:cs="仿宋"/>
                <w:sz w:val="24"/>
              </w:rPr>
            </w:pPr>
          </w:p>
        </w:tc>
      </w:tr>
      <w:tr w14:paraId="1A2D1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Borders>
              <w:top w:val="single" w:color="auto" w:sz="4" w:space="0"/>
              <w:left w:val="single" w:color="auto" w:sz="4" w:space="0"/>
              <w:bottom w:val="single" w:color="auto" w:sz="4" w:space="0"/>
              <w:right w:val="single" w:color="auto" w:sz="4" w:space="0"/>
            </w:tcBorders>
          </w:tcPr>
          <w:p w14:paraId="7220160A">
            <w:pPr>
              <w:spacing w:line="440" w:lineRule="exact"/>
              <w:jc w:val="center"/>
              <w:rPr>
                <w:rFonts w:ascii="仿宋" w:hAnsi="仿宋" w:eastAsia="仿宋" w:cs="仿宋"/>
                <w:sz w:val="24"/>
              </w:rPr>
            </w:pPr>
          </w:p>
        </w:tc>
        <w:tc>
          <w:tcPr>
            <w:tcW w:w="805" w:type="dxa"/>
            <w:tcBorders>
              <w:top w:val="single" w:color="auto" w:sz="4" w:space="0"/>
              <w:left w:val="single" w:color="auto" w:sz="4" w:space="0"/>
              <w:bottom w:val="single" w:color="auto" w:sz="4" w:space="0"/>
              <w:right w:val="single" w:color="auto" w:sz="4" w:space="0"/>
            </w:tcBorders>
          </w:tcPr>
          <w:p w14:paraId="3333B9A9">
            <w:pPr>
              <w:spacing w:line="440" w:lineRule="exact"/>
              <w:jc w:val="center"/>
              <w:rPr>
                <w:rFonts w:ascii="仿宋" w:hAnsi="仿宋" w:eastAsia="仿宋" w:cs="仿宋"/>
                <w:sz w:val="24"/>
              </w:rPr>
            </w:pPr>
          </w:p>
        </w:tc>
        <w:tc>
          <w:tcPr>
            <w:tcW w:w="803" w:type="dxa"/>
            <w:tcBorders>
              <w:top w:val="single" w:color="auto" w:sz="4" w:space="0"/>
              <w:left w:val="single" w:color="auto" w:sz="4" w:space="0"/>
              <w:bottom w:val="single" w:color="auto" w:sz="4" w:space="0"/>
              <w:right w:val="single" w:color="auto" w:sz="4" w:space="0"/>
            </w:tcBorders>
          </w:tcPr>
          <w:p w14:paraId="4C01A7C4">
            <w:pPr>
              <w:spacing w:line="440" w:lineRule="exact"/>
              <w:jc w:val="center"/>
              <w:rPr>
                <w:rFonts w:ascii="仿宋" w:hAnsi="仿宋" w:eastAsia="仿宋" w:cs="仿宋"/>
                <w:sz w:val="24"/>
              </w:rPr>
            </w:pPr>
          </w:p>
        </w:tc>
        <w:tc>
          <w:tcPr>
            <w:tcW w:w="1207" w:type="dxa"/>
            <w:tcBorders>
              <w:top w:val="single" w:color="auto" w:sz="4" w:space="0"/>
              <w:left w:val="single" w:color="auto" w:sz="4" w:space="0"/>
              <w:bottom w:val="single" w:color="auto" w:sz="4" w:space="0"/>
              <w:right w:val="single" w:color="auto" w:sz="4" w:space="0"/>
            </w:tcBorders>
          </w:tcPr>
          <w:p w14:paraId="758C7F87">
            <w:pPr>
              <w:spacing w:line="440" w:lineRule="exact"/>
              <w:jc w:val="center"/>
              <w:rPr>
                <w:rFonts w:ascii="仿宋" w:hAnsi="仿宋" w:eastAsia="仿宋" w:cs="仿宋"/>
                <w:sz w:val="24"/>
              </w:rPr>
            </w:pPr>
          </w:p>
        </w:tc>
        <w:tc>
          <w:tcPr>
            <w:tcW w:w="803" w:type="dxa"/>
            <w:tcBorders>
              <w:top w:val="single" w:color="auto" w:sz="4" w:space="0"/>
              <w:left w:val="single" w:color="auto" w:sz="4" w:space="0"/>
              <w:bottom w:val="single" w:color="auto" w:sz="4" w:space="0"/>
              <w:right w:val="single" w:color="auto" w:sz="4" w:space="0"/>
            </w:tcBorders>
          </w:tcPr>
          <w:p w14:paraId="201BE33C">
            <w:pPr>
              <w:spacing w:line="440" w:lineRule="exact"/>
              <w:jc w:val="center"/>
              <w:rPr>
                <w:rFonts w:ascii="仿宋" w:hAnsi="仿宋" w:eastAsia="仿宋" w:cs="仿宋"/>
                <w:sz w:val="24"/>
              </w:rPr>
            </w:pPr>
          </w:p>
        </w:tc>
        <w:tc>
          <w:tcPr>
            <w:tcW w:w="1812" w:type="dxa"/>
            <w:tcBorders>
              <w:top w:val="single" w:color="auto" w:sz="4" w:space="0"/>
              <w:left w:val="single" w:color="auto" w:sz="4" w:space="0"/>
              <w:bottom w:val="single" w:color="auto" w:sz="4" w:space="0"/>
              <w:right w:val="single" w:color="auto" w:sz="4" w:space="0"/>
            </w:tcBorders>
          </w:tcPr>
          <w:p w14:paraId="40E02980">
            <w:pPr>
              <w:spacing w:line="440" w:lineRule="exact"/>
              <w:jc w:val="center"/>
              <w:rPr>
                <w:rFonts w:ascii="仿宋" w:hAnsi="仿宋" w:eastAsia="仿宋" w:cs="仿宋"/>
                <w:sz w:val="24"/>
              </w:rPr>
            </w:pPr>
          </w:p>
        </w:tc>
        <w:tc>
          <w:tcPr>
            <w:tcW w:w="2249" w:type="dxa"/>
            <w:tcBorders>
              <w:top w:val="single" w:color="auto" w:sz="4" w:space="0"/>
              <w:left w:val="single" w:color="auto" w:sz="4" w:space="0"/>
              <w:bottom w:val="single" w:color="auto" w:sz="4" w:space="0"/>
              <w:right w:val="single" w:color="auto" w:sz="4" w:space="0"/>
            </w:tcBorders>
          </w:tcPr>
          <w:p w14:paraId="1B940C20">
            <w:pPr>
              <w:spacing w:line="440" w:lineRule="exact"/>
              <w:jc w:val="center"/>
              <w:rPr>
                <w:rFonts w:ascii="仿宋" w:hAnsi="仿宋" w:eastAsia="仿宋" w:cs="仿宋"/>
                <w:sz w:val="24"/>
              </w:rPr>
            </w:pPr>
          </w:p>
        </w:tc>
        <w:tc>
          <w:tcPr>
            <w:tcW w:w="780" w:type="dxa"/>
            <w:tcBorders>
              <w:top w:val="single" w:color="auto" w:sz="4" w:space="0"/>
              <w:left w:val="single" w:color="auto" w:sz="4" w:space="0"/>
              <w:bottom w:val="single" w:color="auto" w:sz="4" w:space="0"/>
              <w:right w:val="single" w:color="auto" w:sz="4" w:space="0"/>
            </w:tcBorders>
          </w:tcPr>
          <w:p w14:paraId="39968B80">
            <w:pPr>
              <w:spacing w:line="440" w:lineRule="exact"/>
              <w:jc w:val="center"/>
              <w:rPr>
                <w:rFonts w:ascii="仿宋" w:hAnsi="仿宋" w:eastAsia="仿宋" w:cs="仿宋"/>
                <w:sz w:val="24"/>
              </w:rPr>
            </w:pPr>
          </w:p>
        </w:tc>
      </w:tr>
      <w:tr w14:paraId="47658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Borders>
              <w:top w:val="single" w:color="auto" w:sz="4" w:space="0"/>
              <w:left w:val="single" w:color="auto" w:sz="4" w:space="0"/>
              <w:bottom w:val="single" w:color="auto" w:sz="4" w:space="0"/>
              <w:right w:val="single" w:color="auto" w:sz="4" w:space="0"/>
            </w:tcBorders>
          </w:tcPr>
          <w:p w14:paraId="7CE28F5D">
            <w:pPr>
              <w:spacing w:line="440" w:lineRule="exact"/>
              <w:jc w:val="center"/>
              <w:rPr>
                <w:rFonts w:ascii="仿宋" w:hAnsi="仿宋" w:eastAsia="仿宋" w:cs="仿宋"/>
                <w:sz w:val="24"/>
              </w:rPr>
            </w:pPr>
          </w:p>
        </w:tc>
        <w:tc>
          <w:tcPr>
            <w:tcW w:w="805" w:type="dxa"/>
            <w:tcBorders>
              <w:top w:val="single" w:color="auto" w:sz="4" w:space="0"/>
              <w:left w:val="single" w:color="auto" w:sz="4" w:space="0"/>
              <w:bottom w:val="single" w:color="auto" w:sz="4" w:space="0"/>
              <w:right w:val="single" w:color="auto" w:sz="4" w:space="0"/>
            </w:tcBorders>
          </w:tcPr>
          <w:p w14:paraId="516A5096">
            <w:pPr>
              <w:spacing w:line="440" w:lineRule="exact"/>
              <w:jc w:val="center"/>
              <w:rPr>
                <w:rFonts w:ascii="仿宋" w:hAnsi="仿宋" w:eastAsia="仿宋" w:cs="仿宋"/>
                <w:sz w:val="24"/>
              </w:rPr>
            </w:pPr>
          </w:p>
        </w:tc>
        <w:tc>
          <w:tcPr>
            <w:tcW w:w="803" w:type="dxa"/>
            <w:tcBorders>
              <w:top w:val="single" w:color="auto" w:sz="4" w:space="0"/>
              <w:left w:val="single" w:color="auto" w:sz="4" w:space="0"/>
              <w:bottom w:val="single" w:color="auto" w:sz="4" w:space="0"/>
              <w:right w:val="single" w:color="auto" w:sz="4" w:space="0"/>
            </w:tcBorders>
          </w:tcPr>
          <w:p w14:paraId="5C30A0B9">
            <w:pPr>
              <w:spacing w:line="440" w:lineRule="exact"/>
              <w:jc w:val="center"/>
              <w:rPr>
                <w:rFonts w:ascii="仿宋" w:hAnsi="仿宋" w:eastAsia="仿宋" w:cs="仿宋"/>
                <w:sz w:val="24"/>
              </w:rPr>
            </w:pPr>
          </w:p>
        </w:tc>
        <w:tc>
          <w:tcPr>
            <w:tcW w:w="1207" w:type="dxa"/>
            <w:tcBorders>
              <w:top w:val="single" w:color="auto" w:sz="4" w:space="0"/>
              <w:left w:val="single" w:color="auto" w:sz="4" w:space="0"/>
              <w:bottom w:val="single" w:color="auto" w:sz="4" w:space="0"/>
              <w:right w:val="single" w:color="auto" w:sz="4" w:space="0"/>
            </w:tcBorders>
          </w:tcPr>
          <w:p w14:paraId="231160AE">
            <w:pPr>
              <w:spacing w:line="440" w:lineRule="exact"/>
              <w:jc w:val="center"/>
              <w:rPr>
                <w:rFonts w:ascii="仿宋" w:hAnsi="仿宋" w:eastAsia="仿宋" w:cs="仿宋"/>
                <w:sz w:val="24"/>
              </w:rPr>
            </w:pPr>
          </w:p>
        </w:tc>
        <w:tc>
          <w:tcPr>
            <w:tcW w:w="803" w:type="dxa"/>
            <w:tcBorders>
              <w:top w:val="single" w:color="auto" w:sz="4" w:space="0"/>
              <w:left w:val="single" w:color="auto" w:sz="4" w:space="0"/>
              <w:bottom w:val="single" w:color="auto" w:sz="4" w:space="0"/>
              <w:right w:val="single" w:color="auto" w:sz="4" w:space="0"/>
            </w:tcBorders>
          </w:tcPr>
          <w:p w14:paraId="4970CED4">
            <w:pPr>
              <w:spacing w:line="440" w:lineRule="exact"/>
              <w:jc w:val="center"/>
              <w:rPr>
                <w:rFonts w:ascii="仿宋" w:hAnsi="仿宋" w:eastAsia="仿宋" w:cs="仿宋"/>
                <w:sz w:val="24"/>
              </w:rPr>
            </w:pPr>
          </w:p>
        </w:tc>
        <w:tc>
          <w:tcPr>
            <w:tcW w:w="1812" w:type="dxa"/>
            <w:tcBorders>
              <w:top w:val="single" w:color="auto" w:sz="4" w:space="0"/>
              <w:left w:val="single" w:color="auto" w:sz="4" w:space="0"/>
              <w:bottom w:val="single" w:color="auto" w:sz="4" w:space="0"/>
              <w:right w:val="single" w:color="auto" w:sz="4" w:space="0"/>
            </w:tcBorders>
          </w:tcPr>
          <w:p w14:paraId="66509A72">
            <w:pPr>
              <w:spacing w:line="440" w:lineRule="exact"/>
              <w:jc w:val="center"/>
              <w:rPr>
                <w:rFonts w:ascii="仿宋" w:hAnsi="仿宋" w:eastAsia="仿宋" w:cs="仿宋"/>
                <w:sz w:val="24"/>
              </w:rPr>
            </w:pPr>
          </w:p>
        </w:tc>
        <w:tc>
          <w:tcPr>
            <w:tcW w:w="2249" w:type="dxa"/>
            <w:tcBorders>
              <w:top w:val="single" w:color="auto" w:sz="4" w:space="0"/>
              <w:left w:val="single" w:color="auto" w:sz="4" w:space="0"/>
              <w:bottom w:val="single" w:color="auto" w:sz="4" w:space="0"/>
              <w:right w:val="single" w:color="auto" w:sz="4" w:space="0"/>
            </w:tcBorders>
          </w:tcPr>
          <w:p w14:paraId="5FBC294E">
            <w:pPr>
              <w:spacing w:line="440" w:lineRule="exact"/>
              <w:jc w:val="center"/>
              <w:rPr>
                <w:rFonts w:ascii="仿宋" w:hAnsi="仿宋" w:eastAsia="仿宋" w:cs="仿宋"/>
                <w:sz w:val="24"/>
              </w:rPr>
            </w:pPr>
          </w:p>
        </w:tc>
        <w:tc>
          <w:tcPr>
            <w:tcW w:w="780" w:type="dxa"/>
            <w:tcBorders>
              <w:top w:val="single" w:color="auto" w:sz="4" w:space="0"/>
              <w:left w:val="single" w:color="auto" w:sz="4" w:space="0"/>
              <w:bottom w:val="single" w:color="auto" w:sz="4" w:space="0"/>
              <w:right w:val="single" w:color="auto" w:sz="4" w:space="0"/>
            </w:tcBorders>
          </w:tcPr>
          <w:p w14:paraId="10AE0ACB">
            <w:pPr>
              <w:spacing w:line="440" w:lineRule="exact"/>
              <w:jc w:val="center"/>
              <w:rPr>
                <w:rFonts w:ascii="仿宋" w:hAnsi="仿宋" w:eastAsia="仿宋" w:cs="仿宋"/>
                <w:sz w:val="24"/>
              </w:rPr>
            </w:pPr>
          </w:p>
        </w:tc>
      </w:tr>
      <w:tr w14:paraId="67F32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Borders>
              <w:top w:val="single" w:color="auto" w:sz="4" w:space="0"/>
              <w:left w:val="single" w:color="auto" w:sz="4" w:space="0"/>
              <w:bottom w:val="single" w:color="auto" w:sz="4" w:space="0"/>
              <w:right w:val="single" w:color="auto" w:sz="4" w:space="0"/>
            </w:tcBorders>
          </w:tcPr>
          <w:p w14:paraId="479EDACF">
            <w:pPr>
              <w:spacing w:line="440" w:lineRule="exact"/>
              <w:jc w:val="center"/>
              <w:rPr>
                <w:rFonts w:ascii="仿宋" w:hAnsi="仿宋" w:eastAsia="仿宋" w:cs="仿宋"/>
                <w:sz w:val="24"/>
              </w:rPr>
            </w:pPr>
          </w:p>
        </w:tc>
        <w:tc>
          <w:tcPr>
            <w:tcW w:w="805" w:type="dxa"/>
            <w:tcBorders>
              <w:top w:val="single" w:color="auto" w:sz="4" w:space="0"/>
              <w:left w:val="single" w:color="auto" w:sz="4" w:space="0"/>
              <w:bottom w:val="single" w:color="auto" w:sz="4" w:space="0"/>
              <w:right w:val="single" w:color="auto" w:sz="4" w:space="0"/>
            </w:tcBorders>
          </w:tcPr>
          <w:p w14:paraId="482A9201">
            <w:pPr>
              <w:spacing w:line="440" w:lineRule="exact"/>
              <w:jc w:val="center"/>
              <w:rPr>
                <w:rFonts w:ascii="仿宋" w:hAnsi="仿宋" w:eastAsia="仿宋" w:cs="仿宋"/>
                <w:sz w:val="24"/>
              </w:rPr>
            </w:pPr>
          </w:p>
        </w:tc>
        <w:tc>
          <w:tcPr>
            <w:tcW w:w="803" w:type="dxa"/>
            <w:tcBorders>
              <w:top w:val="single" w:color="auto" w:sz="4" w:space="0"/>
              <w:left w:val="single" w:color="auto" w:sz="4" w:space="0"/>
              <w:bottom w:val="single" w:color="auto" w:sz="4" w:space="0"/>
              <w:right w:val="single" w:color="auto" w:sz="4" w:space="0"/>
            </w:tcBorders>
          </w:tcPr>
          <w:p w14:paraId="0B50FF49">
            <w:pPr>
              <w:spacing w:line="440" w:lineRule="exact"/>
              <w:jc w:val="center"/>
              <w:rPr>
                <w:rFonts w:ascii="仿宋" w:hAnsi="仿宋" w:eastAsia="仿宋" w:cs="仿宋"/>
                <w:sz w:val="24"/>
              </w:rPr>
            </w:pPr>
          </w:p>
        </w:tc>
        <w:tc>
          <w:tcPr>
            <w:tcW w:w="1207" w:type="dxa"/>
            <w:tcBorders>
              <w:top w:val="single" w:color="auto" w:sz="4" w:space="0"/>
              <w:left w:val="single" w:color="auto" w:sz="4" w:space="0"/>
              <w:bottom w:val="single" w:color="auto" w:sz="4" w:space="0"/>
              <w:right w:val="single" w:color="auto" w:sz="4" w:space="0"/>
            </w:tcBorders>
          </w:tcPr>
          <w:p w14:paraId="678FD350">
            <w:pPr>
              <w:spacing w:line="440" w:lineRule="exact"/>
              <w:jc w:val="center"/>
              <w:rPr>
                <w:rFonts w:ascii="仿宋" w:hAnsi="仿宋" w:eastAsia="仿宋" w:cs="仿宋"/>
                <w:sz w:val="24"/>
              </w:rPr>
            </w:pPr>
          </w:p>
        </w:tc>
        <w:tc>
          <w:tcPr>
            <w:tcW w:w="803" w:type="dxa"/>
            <w:tcBorders>
              <w:top w:val="single" w:color="auto" w:sz="4" w:space="0"/>
              <w:left w:val="single" w:color="auto" w:sz="4" w:space="0"/>
              <w:bottom w:val="single" w:color="auto" w:sz="4" w:space="0"/>
              <w:right w:val="single" w:color="auto" w:sz="4" w:space="0"/>
            </w:tcBorders>
          </w:tcPr>
          <w:p w14:paraId="42387C17">
            <w:pPr>
              <w:spacing w:line="440" w:lineRule="exact"/>
              <w:jc w:val="center"/>
              <w:rPr>
                <w:rFonts w:ascii="仿宋" w:hAnsi="仿宋" w:eastAsia="仿宋" w:cs="仿宋"/>
                <w:sz w:val="24"/>
              </w:rPr>
            </w:pPr>
          </w:p>
        </w:tc>
        <w:tc>
          <w:tcPr>
            <w:tcW w:w="1812" w:type="dxa"/>
            <w:tcBorders>
              <w:top w:val="single" w:color="auto" w:sz="4" w:space="0"/>
              <w:left w:val="single" w:color="auto" w:sz="4" w:space="0"/>
              <w:bottom w:val="single" w:color="auto" w:sz="4" w:space="0"/>
              <w:right w:val="single" w:color="auto" w:sz="4" w:space="0"/>
            </w:tcBorders>
          </w:tcPr>
          <w:p w14:paraId="4332BACA">
            <w:pPr>
              <w:spacing w:line="440" w:lineRule="exact"/>
              <w:jc w:val="center"/>
              <w:rPr>
                <w:rFonts w:ascii="仿宋" w:hAnsi="仿宋" w:eastAsia="仿宋" w:cs="仿宋"/>
                <w:sz w:val="24"/>
              </w:rPr>
            </w:pPr>
          </w:p>
        </w:tc>
        <w:tc>
          <w:tcPr>
            <w:tcW w:w="2249" w:type="dxa"/>
            <w:tcBorders>
              <w:top w:val="single" w:color="auto" w:sz="4" w:space="0"/>
              <w:left w:val="single" w:color="auto" w:sz="4" w:space="0"/>
              <w:bottom w:val="single" w:color="auto" w:sz="4" w:space="0"/>
              <w:right w:val="single" w:color="auto" w:sz="4" w:space="0"/>
            </w:tcBorders>
          </w:tcPr>
          <w:p w14:paraId="7F9DBEF6">
            <w:pPr>
              <w:spacing w:line="440" w:lineRule="exact"/>
              <w:jc w:val="center"/>
              <w:rPr>
                <w:rFonts w:ascii="仿宋" w:hAnsi="仿宋" w:eastAsia="仿宋" w:cs="仿宋"/>
                <w:sz w:val="24"/>
              </w:rPr>
            </w:pPr>
          </w:p>
        </w:tc>
        <w:tc>
          <w:tcPr>
            <w:tcW w:w="780" w:type="dxa"/>
            <w:tcBorders>
              <w:top w:val="single" w:color="auto" w:sz="4" w:space="0"/>
              <w:left w:val="single" w:color="auto" w:sz="4" w:space="0"/>
              <w:bottom w:val="single" w:color="auto" w:sz="4" w:space="0"/>
              <w:right w:val="single" w:color="auto" w:sz="4" w:space="0"/>
            </w:tcBorders>
          </w:tcPr>
          <w:p w14:paraId="5F5C3178">
            <w:pPr>
              <w:spacing w:line="440" w:lineRule="exact"/>
              <w:jc w:val="center"/>
              <w:rPr>
                <w:rFonts w:ascii="仿宋" w:hAnsi="仿宋" w:eastAsia="仿宋" w:cs="仿宋"/>
                <w:sz w:val="24"/>
              </w:rPr>
            </w:pPr>
          </w:p>
        </w:tc>
      </w:tr>
      <w:tr w14:paraId="7A47F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Borders>
              <w:top w:val="single" w:color="auto" w:sz="4" w:space="0"/>
              <w:left w:val="single" w:color="auto" w:sz="4" w:space="0"/>
              <w:bottom w:val="single" w:color="auto" w:sz="4" w:space="0"/>
              <w:right w:val="single" w:color="auto" w:sz="4" w:space="0"/>
            </w:tcBorders>
          </w:tcPr>
          <w:p w14:paraId="1120B4A0">
            <w:pPr>
              <w:spacing w:line="440" w:lineRule="exact"/>
              <w:jc w:val="center"/>
              <w:rPr>
                <w:rFonts w:ascii="仿宋" w:hAnsi="仿宋" w:eastAsia="仿宋" w:cs="仿宋"/>
                <w:sz w:val="24"/>
              </w:rPr>
            </w:pPr>
          </w:p>
        </w:tc>
        <w:tc>
          <w:tcPr>
            <w:tcW w:w="805" w:type="dxa"/>
            <w:tcBorders>
              <w:top w:val="single" w:color="auto" w:sz="4" w:space="0"/>
              <w:left w:val="single" w:color="auto" w:sz="4" w:space="0"/>
              <w:bottom w:val="single" w:color="auto" w:sz="4" w:space="0"/>
              <w:right w:val="single" w:color="auto" w:sz="4" w:space="0"/>
            </w:tcBorders>
          </w:tcPr>
          <w:p w14:paraId="02FD4C97">
            <w:pPr>
              <w:spacing w:line="440" w:lineRule="exact"/>
              <w:jc w:val="center"/>
              <w:rPr>
                <w:rFonts w:ascii="仿宋" w:hAnsi="仿宋" w:eastAsia="仿宋" w:cs="仿宋"/>
                <w:sz w:val="24"/>
              </w:rPr>
            </w:pPr>
          </w:p>
        </w:tc>
        <w:tc>
          <w:tcPr>
            <w:tcW w:w="803" w:type="dxa"/>
            <w:tcBorders>
              <w:top w:val="single" w:color="auto" w:sz="4" w:space="0"/>
              <w:left w:val="single" w:color="auto" w:sz="4" w:space="0"/>
              <w:bottom w:val="single" w:color="auto" w:sz="4" w:space="0"/>
              <w:right w:val="single" w:color="auto" w:sz="4" w:space="0"/>
            </w:tcBorders>
          </w:tcPr>
          <w:p w14:paraId="04BC4028">
            <w:pPr>
              <w:spacing w:line="440" w:lineRule="exact"/>
              <w:jc w:val="center"/>
              <w:rPr>
                <w:rFonts w:ascii="仿宋" w:hAnsi="仿宋" w:eastAsia="仿宋" w:cs="仿宋"/>
                <w:sz w:val="24"/>
              </w:rPr>
            </w:pPr>
          </w:p>
        </w:tc>
        <w:tc>
          <w:tcPr>
            <w:tcW w:w="1207" w:type="dxa"/>
            <w:tcBorders>
              <w:top w:val="single" w:color="auto" w:sz="4" w:space="0"/>
              <w:left w:val="single" w:color="auto" w:sz="4" w:space="0"/>
              <w:bottom w:val="single" w:color="auto" w:sz="4" w:space="0"/>
              <w:right w:val="single" w:color="auto" w:sz="4" w:space="0"/>
            </w:tcBorders>
          </w:tcPr>
          <w:p w14:paraId="4FE55B61">
            <w:pPr>
              <w:spacing w:line="440" w:lineRule="exact"/>
              <w:jc w:val="center"/>
              <w:rPr>
                <w:rFonts w:ascii="仿宋" w:hAnsi="仿宋" w:eastAsia="仿宋" w:cs="仿宋"/>
                <w:sz w:val="24"/>
              </w:rPr>
            </w:pPr>
          </w:p>
        </w:tc>
        <w:tc>
          <w:tcPr>
            <w:tcW w:w="803" w:type="dxa"/>
            <w:tcBorders>
              <w:top w:val="single" w:color="auto" w:sz="4" w:space="0"/>
              <w:left w:val="single" w:color="auto" w:sz="4" w:space="0"/>
              <w:bottom w:val="single" w:color="auto" w:sz="4" w:space="0"/>
              <w:right w:val="single" w:color="auto" w:sz="4" w:space="0"/>
            </w:tcBorders>
          </w:tcPr>
          <w:p w14:paraId="4B0C581A">
            <w:pPr>
              <w:spacing w:line="440" w:lineRule="exact"/>
              <w:jc w:val="center"/>
              <w:rPr>
                <w:rFonts w:ascii="仿宋" w:hAnsi="仿宋" w:eastAsia="仿宋" w:cs="仿宋"/>
                <w:sz w:val="24"/>
              </w:rPr>
            </w:pPr>
          </w:p>
        </w:tc>
        <w:tc>
          <w:tcPr>
            <w:tcW w:w="1812" w:type="dxa"/>
            <w:tcBorders>
              <w:top w:val="single" w:color="auto" w:sz="4" w:space="0"/>
              <w:left w:val="single" w:color="auto" w:sz="4" w:space="0"/>
              <w:bottom w:val="single" w:color="auto" w:sz="4" w:space="0"/>
              <w:right w:val="single" w:color="auto" w:sz="4" w:space="0"/>
            </w:tcBorders>
          </w:tcPr>
          <w:p w14:paraId="326A2797">
            <w:pPr>
              <w:spacing w:line="440" w:lineRule="exact"/>
              <w:jc w:val="center"/>
              <w:rPr>
                <w:rFonts w:ascii="仿宋" w:hAnsi="仿宋" w:eastAsia="仿宋" w:cs="仿宋"/>
                <w:sz w:val="24"/>
              </w:rPr>
            </w:pPr>
          </w:p>
        </w:tc>
        <w:tc>
          <w:tcPr>
            <w:tcW w:w="2249" w:type="dxa"/>
            <w:tcBorders>
              <w:top w:val="single" w:color="auto" w:sz="4" w:space="0"/>
              <w:left w:val="single" w:color="auto" w:sz="4" w:space="0"/>
              <w:bottom w:val="single" w:color="auto" w:sz="4" w:space="0"/>
              <w:right w:val="single" w:color="auto" w:sz="4" w:space="0"/>
            </w:tcBorders>
          </w:tcPr>
          <w:p w14:paraId="58CD6B06">
            <w:pPr>
              <w:spacing w:line="440" w:lineRule="exact"/>
              <w:jc w:val="center"/>
              <w:rPr>
                <w:rFonts w:ascii="仿宋" w:hAnsi="仿宋" w:eastAsia="仿宋" w:cs="仿宋"/>
                <w:sz w:val="24"/>
              </w:rPr>
            </w:pPr>
          </w:p>
        </w:tc>
        <w:tc>
          <w:tcPr>
            <w:tcW w:w="780" w:type="dxa"/>
            <w:tcBorders>
              <w:top w:val="single" w:color="auto" w:sz="4" w:space="0"/>
              <w:left w:val="single" w:color="auto" w:sz="4" w:space="0"/>
              <w:bottom w:val="single" w:color="auto" w:sz="4" w:space="0"/>
              <w:right w:val="single" w:color="auto" w:sz="4" w:space="0"/>
            </w:tcBorders>
          </w:tcPr>
          <w:p w14:paraId="1E3859E8">
            <w:pPr>
              <w:spacing w:line="440" w:lineRule="exact"/>
              <w:jc w:val="center"/>
              <w:rPr>
                <w:rFonts w:ascii="仿宋" w:hAnsi="仿宋" w:eastAsia="仿宋" w:cs="仿宋"/>
                <w:sz w:val="24"/>
              </w:rPr>
            </w:pPr>
          </w:p>
        </w:tc>
      </w:tr>
      <w:tr w14:paraId="536EF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Borders>
              <w:top w:val="single" w:color="auto" w:sz="4" w:space="0"/>
              <w:left w:val="single" w:color="auto" w:sz="4" w:space="0"/>
              <w:bottom w:val="single" w:color="auto" w:sz="4" w:space="0"/>
              <w:right w:val="single" w:color="auto" w:sz="4" w:space="0"/>
            </w:tcBorders>
          </w:tcPr>
          <w:p w14:paraId="163ED625">
            <w:pPr>
              <w:spacing w:line="440" w:lineRule="exact"/>
              <w:jc w:val="center"/>
              <w:rPr>
                <w:rFonts w:ascii="仿宋" w:hAnsi="仿宋" w:eastAsia="仿宋" w:cs="仿宋"/>
                <w:sz w:val="24"/>
              </w:rPr>
            </w:pPr>
          </w:p>
        </w:tc>
        <w:tc>
          <w:tcPr>
            <w:tcW w:w="805" w:type="dxa"/>
            <w:tcBorders>
              <w:top w:val="single" w:color="auto" w:sz="4" w:space="0"/>
              <w:left w:val="single" w:color="auto" w:sz="4" w:space="0"/>
              <w:bottom w:val="single" w:color="auto" w:sz="4" w:space="0"/>
              <w:right w:val="single" w:color="auto" w:sz="4" w:space="0"/>
            </w:tcBorders>
          </w:tcPr>
          <w:p w14:paraId="3C3CCA4B">
            <w:pPr>
              <w:spacing w:line="440" w:lineRule="exact"/>
              <w:jc w:val="center"/>
              <w:rPr>
                <w:rFonts w:ascii="仿宋" w:hAnsi="仿宋" w:eastAsia="仿宋" w:cs="仿宋"/>
                <w:sz w:val="24"/>
              </w:rPr>
            </w:pPr>
          </w:p>
        </w:tc>
        <w:tc>
          <w:tcPr>
            <w:tcW w:w="803" w:type="dxa"/>
            <w:tcBorders>
              <w:top w:val="single" w:color="auto" w:sz="4" w:space="0"/>
              <w:left w:val="single" w:color="auto" w:sz="4" w:space="0"/>
              <w:bottom w:val="single" w:color="auto" w:sz="4" w:space="0"/>
              <w:right w:val="single" w:color="auto" w:sz="4" w:space="0"/>
            </w:tcBorders>
          </w:tcPr>
          <w:p w14:paraId="1D5D3EAA">
            <w:pPr>
              <w:spacing w:line="440" w:lineRule="exact"/>
              <w:jc w:val="center"/>
              <w:rPr>
                <w:rFonts w:ascii="仿宋" w:hAnsi="仿宋" w:eastAsia="仿宋" w:cs="仿宋"/>
                <w:sz w:val="24"/>
              </w:rPr>
            </w:pPr>
          </w:p>
        </w:tc>
        <w:tc>
          <w:tcPr>
            <w:tcW w:w="1207" w:type="dxa"/>
            <w:tcBorders>
              <w:top w:val="single" w:color="auto" w:sz="4" w:space="0"/>
              <w:left w:val="single" w:color="auto" w:sz="4" w:space="0"/>
              <w:bottom w:val="single" w:color="auto" w:sz="4" w:space="0"/>
              <w:right w:val="single" w:color="auto" w:sz="4" w:space="0"/>
            </w:tcBorders>
          </w:tcPr>
          <w:p w14:paraId="0E6DEBE2">
            <w:pPr>
              <w:spacing w:line="440" w:lineRule="exact"/>
              <w:jc w:val="center"/>
              <w:rPr>
                <w:rFonts w:ascii="仿宋" w:hAnsi="仿宋" w:eastAsia="仿宋" w:cs="仿宋"/>
                <w:sz w:val="24"/>
              </w:rPr>
            </w:pPr>
          </w:p>
        </w:tc>
        <w:tc>
          <w:tcPr>
            <w:tcW w:w="803" w:type="dxa"/>
            <w:tcBorders>
              <w:top w:val="single" w:color="auto" w:sz="4" w:space="0"/>
              <w:left w:val="single" w:color="auto" w:sz="4" w:space="0"/>
              <w:bottom w:val="single" w:color="auto" w:sz="4" w:space="0"/>
              <w:right w:val="single" w:color="auto" w:sz="4" w:space="0"/>
            </w:tcBorders>
          </w:tcPr>
          <w:p w14:paraId="35D6A4C1">
            <w:pPr>
              <w:spacing w:line="440" w:lineRule="exact"/>
              <w:jc w:val="center"/>
              <w:rPr>
                <w:rFonts w:ascii="仿宋" w:hAnsi="仿宋" w:eastAsia="仿宋" w:cs="仿宋"/>
                <w:sz w:val="24"/>
              </w:rPr>
            </w:pPr>
          </w:p>
        </w:tc>
        <w:tc>
          <w:tcPr>
            <w:tcW w:w="1812" w:type="dxa"/>
            <w:tcBorders>
              <w:top w:val="single" w:color="auto" w:sz="4" w:space="0"/>
              <w:left w:val="single" w:color="auto" w:sz="4" w:space="0"/>
              <w:bottom w:val="single" w:color="auto" w:sz="4" w:space="0"/>
              <w:right w:val="single" w:color="auto" w:sz="4" w:space="0"/>
            </w:tcBorders>
          </w:tcPr>
          <w:p w14:paraId="492636ED">
            <w:pPr>
              <w:spacing w:line="440" w:lineRule="exact"/>
              <w:jc w:val="center"/>
              <w:rPr>
                <w:rFonts w:ascii="仿宋" w:hAnsi="仿宋" w:eastAsia="仿宋" w:cs="仿宋"/>
                <w:sz w:val="24"/>
              </w:rPr>
            </w:pPr>
          </w:p>
        </w:tc>
        <w:tc>
          <w:tcPr>
            <w:tcW w:w="2249" w:type="dxa"/>
            <w:tcBorders>
              <w:top w:val="single" w:color="auto" w:sz="4" w:space="0"/>
              <w:left w:val="single" w:color="auto" w:sz="4" w:space="0"/>
              <w:bottom w:val="single" w:color="auto" w:sz="4" w:space="0"/>
              <w:right w:val="single" w:color="auto" w:sz="4" w:space="0"/>
            </w:tcBorders>
          </w:tcPr>
          <w:p w14:paraId="4F57C210">
            <w:pPr>
              <w:spacing w:line="440" w:lineRule="exact"/>
              <w:jc w:val="center"/>
              <w:rPr>
                <w:rFonts w:ascii="仿宋" w:hAnsi="仿宋" w:eastAsia="仿宋" w:cs="仿宋"/>
                <w:sz w:val="24"/>
              </w:rPr>
            </w:pPr>
          </w:p>
        </w:tc>
        <w:tc>
          <w:tcPr>
            <w:tcW w:w="780" w:type="dxa"/>
            <w:tcBorders>
              <w:top w:val="single" w:color="auto" w:sz="4" w:space="0"/>
              <w:left w:val="single" w:color="auto" w:sz="4" w:space="0"/>
              <w:bottom w:val="single" w:color="auto" w:sz="4" w:space="0"/>
              <w:right w:val="single" w:color="auto" w:sz="4" w:space="0"/>
            </w:tcBorders>
          </w:tcPr>
          <w:p w14:paraId="3FAACF0F">
            <w:pPr>
              <w:spacing w:line="440" w:lineRule="exact"/>
              <w:jc w:val="center"/>
              <w:rPr>
                <w:rFonts w:ascii="仿宋" w:hAnsi="仿宋" w:eastAsia="仿宋" w:cs="仿宋"/>
                <w:sz w:val="24"/>
              </w:rPr>
            </w:pPr>
          </w:p>
        </w:tc>
      </w:tr>
      <w:tr w14:paraId="79EE4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Borders>
              <w:top w:val="single" w:color="auto" w:sz="4" w:space="0"/>
              <w:left w:val="single" w:color="auto" w:sz="4" w:space="0"/>
              <w:bottom w:val="single" w:color="auto" w:sz="4" w:space="0"/>
              <w:right w:val="single" w:color="auto" w:sz="4" w:space="0"/>
            </w:tcBorders>
          </w:tcPr>
          <w:p w14:paraId="1D386F5F">
            <w:pPr>
              <w:spacing w:line="440" w:lineRule="exact"/>
              <w:jc w:val="center"/>
              <w:rPr>
                <w:rFonts w:ascii="仿宋" w:hAnsi="仿宋" w:eastAsia="仿宋" w:cs="仿宋"/>
                <w:sz w:val="24"/>
              </w:rPr>
            </w:pPr>
          </w:p>
        </w:tc>
        <w:tc>
          <w:tcPr>
            <w:tcW w:w="805" w:type="dxa"/>
            <w:tcBorders>
              <w:top w:val="single" w:color="auto" w:sz="4" w:space="0"/>
              <w:left w:val="single" w:color="auto" w:sz="4" w:space="0"/>
              <w:bottom w:val="single" w:color="auto" w:sz="4" w:space="0"/>
              <w:right w:val="single" w:color="auto" w:sz="4" w:space="0"/>
            </w:tcBorders>
          </w:tcPr>
          <w:p w14:paraId="03180EA8">
            <w:pPr>
              <w:spacing w:line="440" w:lineRule="exact"/>
              <w:jc w:val="center"/>
              <w:rPr>
                <w:rFonts w:ascii="仿宋" w:hAnsi="仿宋" w:eastAsia="仿宋" w:cs="仿宋"/>
                <w:sz w:val="24"/>
              </w:rPr>
            </w:pPr>
          </w:p>
        </w:tc>
        <w:tc>
          <w:tcPr>
            <w:tcW w:w="803" w:type="dxa"/>
            <w:tcBorders>
              <w:top w:val="single" w:color="auto" w:sz="4" w:space="0"/>
              <w:left w:val="single" w:color="auto" w:sz="4" w:space="0"/>
              <w:bottom w:val="single" w:color="auto" w:sz="4" w:space="0"/>
              <w:right w:val="single" w:color="auto" w:sz="4" w:space="0"/>
            </w:tcBorders>
          </w:tcPr>
          <w:p w14:paraId="62697646">
            <w:pPr>
              <w:spacing w:line="440" w:lineRule="exact"/>
              <w:jc w:val="center"/>
              <w:rPr>
                <w:rFonts w:ascii="仿宋" w:hAnsi="仿宋" w:eastAsia="仿宋" w:cs="仿宋"/>
                <w:sz w:val="24"/>
              </w:rPr>
            </w:pPr>
          </w:p>
        </w:tc>
        <w:tc>
          <w:tcPr>
            <w:tcW w:w="1207" w:type="dxa"/>
            <w:tcBorders>
              <w:top w:val="single" w:color="auto" w:sz="4" w:space="0"/>
              <w:left w:val="single" w:color="auto" w:sz="4" w:space="0"/>
              <w:bottom w:val="single" w:color="auto" w:sz="4" w:space="0"/>
              <w:right w:val="single" w:color="auto" w:sz="4" w:space="0"/>
            </w:tcBorders>
          </w:tcPr>
          <w:p w14:paraId="751736C8">
            <w:pPr>
              <w:spacing w:line="440" w:lineRule="exact"/>
              <w:jc w:val="center"/>
              <w:rPr>
                <w:rFonts w:ascii="仿宋" w:hAnsi="仿宋" w:eastAsia="仿宋" w:cs="仿宋"/>
                <w:sz w:val="24"/>
              </w:rPr>
            </w:pPr>
          </w:p>
        </w:tc>
        <w:tc>
          <w:tcPr>
            <w:tcW w:w="803" w:type="dxa"/>
            <w:tcBorders>
              <w:top w:val="single" w:color="auto" w:sz="4" w:space="0"/>
              <w:left w:val="single" w:color="auto" w:sz="4" w:space="0"/>
              <w:bottom w:val="single" w:color="auto" w:sz="4" w:space="0"/>
              <w:right w:val="single" w:color="auto" w:sz="4" w:space="0"/>
            </w:tcBorders>
          </w:tcPr>
          <w:p w14:paraId="7452485A">
            <w:pPr>
              <w:spacing w:line="440" w:lineRule="exact"/>
              <w:jc w:val="center"/>
              <w:rPr>
                <w:rFonts w:ascii="仿宋" w:hAnsi="仿宋" w:eastAsia="仿宋" w:cs="仿宋"/>
                <w:sz w:val="24"/>
              </w:rPr>
            </w:pPr>
          </w:p>
        </w:tc>
        <w:tc>
          <w:tcPr>
            <w:tcW w:w="1812" w:type="dxa"/>
            <w:tcBorders>
              <w:top w:val="single" w:color="auto" w:sz="4" w:space="0"/>
              <w:left w:val="single" w:color="auto" w:sz="4" w:space="0"/>
              <w:bottom w:val="single" w:color="auto" w:sz="4" w:space="0"/>
              <w:right w:val="single" w:color="auto" w:sz="4" w:space="0"/>
            </w:tcBorders>
          </w:tcPr>
          <w:p w14:paraId="7AAE8076">
            <w:pPr>
              <w:spacing w:line="440" w:lineRule="exact"/>
              <w:jc w:val="center"/>
              <w:rPr>
                <w:rFonts w:ascii="仿宋" w:hAnsi="仿宋" w:eastAsia="仿宋" w:cs="仿宋"/>
                <w:sz w:val="24"/>
              </w:rPr>
            </w:pPr>
          </w:p>
        </w:tc>
        <w:tc>
          <w:tcPr>
            <w:tcW w:w="2249" w:type="dxa"/>
            <w:tcBorders>
              <w:top w:val="single" w:color="auto" w:sz="4" w:space="0"/>
              <w:left w:val="single" w:color="auto" w:sz="4" w:space="0"/>
              <w:bottom w:val="single" w:color="auto" w:sz="4" w:space="0"/>
              <w:right w:val="single" w:color="auto" w:sz="4" w:space="0"/>
            </w:tcBorders>
          </w:tcPr>
          <w:p w14:paraId="7848626C">
            <w:pPr>
              <w:spacing w:line="440" w:lineRule="exact"/>
              <w:jc w:val="center"/>
              <w:rPr>
                <w:rFonts w:ascii="仿宋" w:hAnsi="仿宋" w:eastAsia="仿宋" w:cs="仿宋"/>
                <w:sz w:val="24"/>
              </w:rPr>
            </w:pPr>
          </w:p>
        </w:tc>
        <w:tc>
          <w:tcPr>
            <w:tcW w:w="780" w:type="dxa"/>
            <w:tcBorders>
              <w:top w:val="single" w:color="auto" w:sz="4" w:space="0"/>
              <w:left w:val="single" w:color="auto" w:sz="4" w:space="0"/>
              <w:bottom w:val="single" w:color="auto" w:sz="4" w:space="0"/>
              <w:right w:val="single" w:color="auto" w:sz="4" w:space="0"/>
            </w:tcBorders>
          </w:tcPr>
          <w:p w14:paraId="6432DA17">
            <w:pPr>
              <w:spacing w:line="440" w:lineRule="exact"/>
              <w:jc w:val="center"/>
              <w:rPr>
                <w:rFonts w:ascii="仿宋" w:hAnsi="仿宋" w:eastAsia="仿宋" w:cs="仿宋"/>
                <w:sz w:val="24"/>
              </w:rPr>
            </w:pPr>
          </w:p>
        </w:tc>
      </w:tr>
      <w:tr w14:paraId="397F5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Borders>
              <w:top w:val="single" w:color="auto" w:sz="4" w:space="0"/>
              <w:left w:val="single" w:color="auto" w:sz="4" w:space="0"/>
              <w:bottom w:val="single" w:color="auto" w:sz="4" w:space="0"/>
              <w:right w:val="single" w:color="auto" w:sz="4" w:space="0"/>
            </w:tcBorders>
          </w:tcPr>
          <w:p w14:paraId="778E9A9D">
            <w:pPr>
              <w:spacing w:line="440" w:lineRule="exact"/>
              <w:jc w:val="center"/>
              <w:rPr>
                <w:rFonts w:ascii="仿宋" w:hAnsi="仿宋" w:eastAsia="仿宋" w:cs="仿宋"/>
                <w:sz w:val="24"/>
              </w:rPr>
            </w:pPr>
          </w:p>
        </w:tc>
        <w:tc>
          <w:tcPr>
            <w:tcW w:w="805" w:type="dxa"/>
            <w:tcBorders>
              <w:top w:val="single" w:color="auto" w:sz="4" w:space="0"/>
              <w:left w:val="single" w:color="auto" w:sz="4" w:space="0"/>
              <w:bottom w:val="single" w:color="auto" w:sz="4" w:space="0"/>
              <w:right w:val="single" w:color="auto" w:sz="4" w:space="0"/>
            </w:tcBorders>
          </w:tcPr>
          <w:p w14:paraId="7F246262">
            <w:pPr>
              <w:spacing w:line="440" w:lineRule="exact"/>
              <w:jc w:val="center"/>
              <w:rPr>
                <w:rFonts w:ascii="仿宋" w:hAnsi="仿宋" w:eastAsia="仿宋" w:cs="仿宋"/>
                <w:sz w:val="24"/>
              </w:rPr>
            </w:pPr>
          </w:p>
        </w:tc>
        <w:tc>
          <w:tcPr>
            <w:tcW w:w="803" w:type="dxa"/>
            <w:tcBorders>
              <w:top w:val="single" w:color="auto" w:sz="4" w:space="0"/>
              <w:left w:val="single" w:color="auto" w:sz="4" w:space="0"/>
              <w:bottom w:val="single" w:color="auto" w:sz="4" w:space="0"/>
              <w:right w:val="single" w:color="auto" w:sz="4" w:space="0"/>
            </w:tcBorders>
          </w:tcPr>
          <w:p w14:paraId="554D8D4D">
            <w:pPr>
              <w:spacing w:line="440" w:lineRule="exact"/>
              <w:jc w:val="center"/>
              <w:rPr>
                <w:rFonts w:ascii="仿宋" w:hAnsi="仿宋" w:eastAsia="仿宋" w:cs="仿宋"/>
                <w:sz w:val="24"/>
              </w:rPr>
            </w:pPr>
          </w:p>
        </w:tc>
        <w:tc>
          <w:tcPr>
            <w:tcW w:w="1207" w:type="dxa"/>
            <w:tcBorders>
              <w:top w:val="single" w:color="auto" w:sz="4" w:space="0"/>
              <w:left w:val="single" w:color="auto" w:sz="4" w:space="0"/>
              <w:bottom w:val="single" w:color="auto" w:sz="4" w:space="0"/>
              <w:right w:val="single" w:color="auto" w:sz="4" w:space="0"/>
            </w:tcBorders>
          </w:tcPr>
          <w:p w14:paraId="14A82F66">
            <w:pPr>
              <w:spacing w:line="440" w:lineRule="exact"/>
              <w:jc w:val="center"/>
              <w:rPr>
                <w:rFonts w:ascii="仿宋" w:hAnsi="仿宋" w:eastAsia="仿宋" w:cs="仿宋"/>
                <w:sz w:val="24"/>
              </w:rPr>
            </w:pPr>
          </w:p>
        </w:tc>
        <w:tc>
          <w:tcPr>
            <w:tcW w:w="803" w:type="dxa"/>
            <w:tcBorders>
              <w:top w:val="single" w:color="auto" w:sz="4" w:space="0"/>
              <w:left w:val="single" w:color="auto" w:sz="4" w:space="0"/>
              <w:bottom w:val="single" w:color="auto" w:sz="4" w:space="0"/>
              <w:right w:val="single" w:color="auto" w:sz="4" w:space="0"/>
            </w:tcBorders>
          </w:tcPr>
          <w:p w14:paraId="7FA7BD27">
            <w:pPr>
              <w:spacing w:line="440" w:lineRule="exact"/>
              <w:jc w:val="center"/>
              <w:rPr>
                <w:rFonts w:ascii="仿宋" w:hAnsi="仿宋" w:eastAsia="仿宋" w:cs="仿宋"/>
                <w:sz w:val="24"/>
              </w:rPr>
            </w:pPr>
          </w:p>
        </w:tc>
        <w:tc>
          <w:tcPr>
            <w:tcW w:w="1812" w:type="dxa"/>
            <w:tcBorders>
              <w:top w:val="single" w:color="auto" w:sz="4" w:space="0"/>
              <w:left w:val="single" w:color="auto" w:sz="4" w:space="0"/>
              <w:bottom w:val="single" w:color="auto" w:sz="4" w:space="0"/>
              <w:right w:val="single" w:color="auto" w:sz="4" w:space="0"/>
            </w:tcBorders>
          </w:tcPr>
          <w:p w14:paraId="6BB229CC">
            <w:pPr>
              <w:spacing w:line="440" w:lineRule="exact"/>
              <w:jc w:val="center"/>
              <w:rPr>
                <w:rFonts w:ascii="仿宋" w:hAnsi="仿宋" w:eastAsia="仿宋" w:cs="仿宋"/>
                <w:sz w:val="24"/>
              </w:rPr>
            </w:pPr>
          </w:p>
        </w:tc>
        <w:tc>
          <w:tcPr>
            <w:tcW w:w="2249" w:type="dxa"/>
            <w:tcBorders>
              <w:top w:val="single" w:color="auto" w:sz="4" w:space="0"/>
              <w:left w:val="single" w:color="auto" w:sz="4" w:space="0"/>
              <w:bottom w:val="single" w:color="auto" w:sz="4" w:space="0"/>
              <w:right w:val="single" w:color="auto" w:sz="4" w:space="0"/>
            </w:tcBorders>
          </w:tcPr>
          <w:p w14:paraId="0EB4B6EC">
            <w:pPr>
              <w:spacing w:line="440" w:lineRule="exact"/>
              <w:jc w:val="center"/>
              <w:rPr>
                <w:rFonts w:ascii="仿宋" w:hAnsi="仿宋" w:eastAsia="仿宋" w:cs="仿宋"/>
                <w:sz w:val="24"/>
              </w:rPr>
            </w:pPr>
          </w:p>
        </w:tc>
        <w:tc>
          <w:tcPr>
            <w:tcW w:w="780" w:type="dxa"/>
            <w:tcBorders>
              <w:top w:val="single" w:color="auto" w:sz="4" w:space="0"/>
              <w:left w:val="single" w:color="auto" w:sz="4" w:space="0"/>
              <w:bottom w:val="single" w:color="auto" w:sz="4" w:space="0"/>
              <w:right w:val="single" w:color="auto" w:sz="4" w:space="0"/>
            </w:tcBorders>
          </w:tcPr>
          <w:p w14:paraId="46934DDB">
            <w:pPr>
              <w:spacing w:line="440" w:lineRule="exact"/>
              <w:jc w:val="center"/>
              <w:rPr>
                <w:rFonts w:ascii="仿宋" w:hAnsi="仿宋" w:eastAsia="仿宋" w:cs="仿宋"/>
                <w:sz w:val="24"/>
              </w:rPr>
            </w:pPr>
          </w:p>
        </w:tc>
      </w:tr>
      <w:tr w14:paraId="0F7D7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Borders>
              <w:top w:val="single" w:color="auto" w:sz="4" w:space="0"/>
              <w:left w:val="single" w:color="auto" w:sz="4" w:space="0"/>
              <w:bottom w:val="single" w:color="auto" w:sz="4" w:space="0"/>
              <w:right w:val="single" w:color="auto" w:sz="4" w:space="0"/>
            </w:tcBorders>
          </w:tcPr>
          <w:p w14:paraId="1DC8931E">
            <w:pPr>
              <w:spacing w:line="440" w:lineRule="exact"/>
              <w:jc w:val="center"/>
              <w:rPr>
                <w:rFonts w:ascii="仿宋" w:hAnsi="仿宋" w:eastAsia="仿宋" w:cs="仿宋"/>
                <w:sz w:val="24"/>
              </w:rPr>
            </w:pPr>
          </w:p>
        </w:tc>
        <w:tc>
          <w:tcPr>
            <w:tcW w:w="805" w:type="dxa"/>
            <w:tcBorders>
              <w:top w:val="single" w:color="auto" w:sz="4" w:space="0"/>
              <w:left w:val="single" w:color="auto" w:sz="4" w:space="0"/>
              <w:bottom w:val="single" w:color="auto" w:sz="4" w:space="0"/>
              <w:right w:val="single" w:color="auto" w:sz="4" w:space="0"/>
            </w:tcBorders>
          </w:tcPr>
          <w:p w14:paraId="5EBCE34C">
            <w:pPr>
              <w:spacing w:line="440" w:lineRule="exact"/>
              <w:jc w:val="center"/>
              <w:rPr>
                <w:rFonts w:ascii="仿宋" w:hAnsi="仿宋" w:eastAsia="仿宋" w:cs="仿宋"/>
                <w:sz w:val="24"/>
              </w:rPr>
            </w:pPr>
          </w:p>
        </w:tc>
        <w:tc>
          <w:tcPr>
            <w:tcW w:w="803" w:type="dxa"/>
            <w:tcBorders>
              <w:top w:val="single" w:color="auto" w:sz="4" w:space="0"/>
              <w:left w:val="single" w:color="auto" w:sz="4" w:space="0"/>
              <w:bottom w:val="single" w:color="auto" w:sz="4" w:space="0"/>
              <w:right w:val="single" w:color="auto" w:sz="4" w:space="0"/>
            </w:tcBorders>
          </w:tcPr>
          <w:p w14:paraId="0FF99394">
            <w:pPr>
              <w:spacing w:line="440" w:lineRule="exact"/>
              <w:jc w:val="center"/>
              <w:rPr>
                <w:rFonts w:ascii="仿宋" w:hAnsi="仿宋" w:eastAsia="仿宋" w:cs="仿宋"/>
                <w:sz w:val="24"/>
              </w:rPr>
            </w:pPr>
          </w:p>
        </w:tc>
        <w:tc>
          <w:tcPr>
            <w:tcW w:w="1207" w:type="dxa"/>
            <w:tcBorders>
              <w:top w:val="single" w:color="auto" w:sz="4" w:space="0"/>
              <w:left w:val="single" w:color="auto" w:sz="4" w:space="0"/>
              <w:bottom w:val="single" w:color="auto" w:sz="4" w:space="0"/>
              <w:right w:val="single" w:color="auto" w:sz="4" w:space="0"/>
            </w:tcBorders>
          </w:tcPr>
          <w:p w14:paraId="68758173">
            <w:pPr>
              <w:spacing w:line="440" w:lineRule="exact"/>
              <w:jc w:val="center"/>
              <w:rPr>
                <w:rFonts w:ascii="仿宋" w:hAnsi="仿宋" w:eastAsia="仿宋" w:cs="仿宋"/>
                <w:sz w:val="24"/>
              </w:rPr>
            </w:pPr>
          </w:p>
        </w:tc>
        <w:tc>
          <w:tcPr>
            <w:tcW w:w="803" w:type="dxa"/>
            <w:tcBorders>
              <w:top w:val="single" w:color="auto" w:sz="4" w:space="0"/>
              <w:left w:val="single" w:color="auto" w:sz="4" w:space="0"/>
              <w:bottom w:val="single" w:color="auto" w:sz="4" w:space="0"/>
              <w:right w:val="single" w:color="auto" w:sz="4" w:space="0"/>
            </w:tcBorders>
          </w:tcPr>
          <w:p w14:paraId="3CF25B16">
            <w:pPr>
              <w:spacing w:line="440" w:lineRule="exact"/>
              <w:jc w:val="center"/>
              <w:rPr>
                <w:rFonts w:ascii="仿宋" w:hAnsi="仿宋" w:eastAsia="仿宋" w:cs="仿宋"/>
                <w:sz w:val="24"/>
              </w:rPr>
            </w:pPr>
          </w:p>
        </w:tc>
        <w:tc>
          <w:tcPr>
            <w:tcW w:w="1812" w:type="dxa"/>
            <w:tcBorders>
              <w:top w:val="single" w:color="auto" w:sz="4" w:space="0"/>
              <w:left w:val="single" w:color="auto" w:sz="4" w:space="0"/>
              <w:bottom w:val="single" w:color="auto" w:sz="4" w:space="0"/>
              <w:right w:val="single" w:color="auto" w:sz="4" w:space="0"/>
            </w:tcBorders>
          </w:tcPr>
          <w:p w14:paraId="0D54FFF0">
            <w:pPr>
              <w:spacing w:line="440" w:lineRule="exact"/>
              <w:jc w:val="center"/>
              <w:rPr>
                <w:rFonts w:ascii="仿宋" w:hAnsi="仿宋" w:eastAsia="仿宋" w:cs="仿宋"/>
                <w:sz w:val="24"/>
              </w:rPr>
            </w:pPr>
          </w:p>
        </w:tc>
        <w:tc>
          <w:tcPr>
            <w:tcW w:w="2249" w:type="dxa"/>
            <w:tcBorders>
              <w:top w:val="single" w:color="auto" w:sz="4" w:space="0"/>
              <w:left w:val="single" w:color="auto" w:sz="4" w:space="0"/>
              <w:bottom w:val="single" w:color="auto" w:sz="4" w:space="0"/>
              <w:right w:val="single" w:color="auto" w:sz="4" w:space="0"/>
            </w:tcBorders>
          </w:tcPr>
          <w:p w14:paraId="58D1C047">
            <w:pPr>
              <w:spacing w:line="440" w:lineRule="exact"/>
              <w:jc w:val="center"/>
              <w:rPr>
                <w:rFonts w:ascii="仿宋" w:hAnsi="仿宋" w:eastAsia="仿宋" w:cs="仿宋"/>
                <w:sz w:val="24"/>
              </w:rPr>
            </w:pPr>
          </w:p>
        </w:tc>
        <w:tc>
          <w:tcPr>
            <w:tcW w:w="780" w:type="dxa"/>
            <w:tcBorders>
              <w:top w:val="single" w:color="auto" w:sz="4" w:space="0"/>
              <w:left w:val="single" w:color="auto" w:sz="4" w:space="0"/>
              <w:bottom w:val="single" w:color="auto" w:sz="4" w:space="0"/>
              <w:right w:val="single" w:color="auto" w:sz="4" w:space="0"/>
            </w:tcBorders>
          </w:tcPr>
          <w:p w14:paraId="01E1768C">
            <w:pPr>
              <w:spacing w:line="440" w:lineRule="exact"/>
              <w:jc w:val="center"/>
              <w:rPr>
                <w:rFonts w:ascii="仿宋" w:hAnsi="仿宋" w:eastAsia="仿宋" w:cs="仿宋"/>
                <w:sz w:val="24"/>
              </w:rPr>
            </w:pPr>
          </w:p>
        </w:tc>
      </w:tr>
      <w:tr w14:paraId="18043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Borders>
              <w:top w:val="single" w:color="auto" w:sz="4" w:space="0"/>
              <w:left w:val="single" w:color="auto" w:sz="4" w:space="0"/>
              <w:bottom w:val="single" w:color="auto" w:sz="4" w:space="0"/>
              <w:right w:val="single" w:color="auto" w:sz="4" w:space="0"/>
            </w:tcBorders>
          </w:tcPr>
          <w:p w14:paraId="336FFB5F">
            <w:pPr>
              <w:spacing w:line="440" w:lineRule="exact"/>
              <w:jc w:val="center"/>
              <w:rPr>
                <w:rFonts w:ascii="仿宋" w:hAnsi="仿宋" w:eastAsia="仿宋" w:cs="仿宋"/>
                <w:sz w:val="24"/>
              </w:rPr>
            </w:pPr>
          </w:p>
        </w:tc>
        <w:tc>
          <w:tcPr>
            <w:tcW w:w="805" w:type="dxa"/>
            <w:tcBorders>
              <w:top w:val="single" w:color="auto" w:sz="4" w:space="0"/>
              <w:left w:val="single" w:color="auto" w:sz="4" w:space="0"/>
              <w:bottom w:val="single" w:color="auto" w:sz="4" w:space="0"/>
              <w:right w:val="single" w:color="auto" w:sz="4" w:space="0"/>
            </w:tcBorders>
          </w:tcPr>
          <w:p w14:paraId="2164C04C">
            <w:pPr>
              <w:spacing w:line="440" w:lineRule="exact"/>
              <w:jc w:val="center"/>
              <w:rPr>
                <w:rFonts w:ascii="仿宋" w:hAnsi="仿宋" w:eastAsia="仿宋" w:cs="仿宋"/>
                <w:sz w:val="24"/>
              </w:rPr>
            </w:pPr>
          </w:p>
        </w:tc>
        <w:tc>
          <w:tcPr>
            <w:tcW w:w="803" w:type="dxa"/>
            <w:tcBorders>
              <w:top w:val="single" w:color="auto" w:sz="4" w:space="0"/>
              <w:left w:val="single" w:color="auto" w:sz="4" w:space="0"/>
              <w:bottom w:val="single" w:color="auto" w:sz="4" w:space="0"/>
              <w:right w:val="single" w:color="auto" w:sz="4" w:space="0"/>
            </w:tcBorders>
          </w:tcPr>
          <w:p w14:paraId="72717787">
            <w:pPr>
              <w:spacing w:line="440" w:lineRule="exact"/>
              <w:jc w:val="center"/>
              <w:rPr>
                <w:rFonts w:ascii="仿宋" w:hAnsi="仿宋" w:eastAsia="仿宋" w:cs="仿宋"/>
                <w:sz w:val="24"/>
              </w:rPr>
            </w:pPr>
          </w:p>
        </w:tc>
        <w:tc>
          <w:tcPr>
            <w:tcW w:w="1207" w:type="dxa"/>
            <w:tcBorders>
              <w:top w:val="single" w:color="auto" w:sz="4" w:space="0"/>
              <w:left w:val="single" w:color="auto" w:sz="4" w:space="0"/>
              <w:bottom w:val="single" w:color="auto" w:sz="4" w:space="0"/>
              <w:right w:val="single" w:color="auto" w:sz="4" w:space="0"/>
            </w:tcBorders>
          </w:tcPr>
          <w:p w14:paraId="2196F1C6">
            <w:pPr>
              <w:spacing w:line="440" w:lineRule="exact"/>
              <w:jc w:val="center"/>
              <w:rPr>
                <w:rFonts w:ascii="仿宋" w:hAnsi="仿宋" w:eastAsia="仿宋" w:cs="仿宋"/>
                <w:sz w:val="24"/>
              </w:rPr>
            </w:pPr>
          </w:p>
        </w:tc>
        <w:tc>
          <w:tcPr>
            <w:tcW w:w="803" w:type="dxa"/>
            <w:tcBorders>
              <w:top w:val="single" w:color="auto" w:sz="4" w:space="0"/>
              <w:left w:val="single" w:color="auto" w:sz="4" w:space="0"/>
              <w:bottom w:val="single" w:color="auto" w:sz="4" w:space="0"/>
              <w:right w:val="single" w:color="auto" w:sz="4" w:space="0"/>
            </w:tcBorders>
          </w:tcPr>
          <w:p w14:paraId="79C64CA3">
            <w:pPr>
              <w:spacing w:line="440" w:lineRule="exact"/>
              <w:jc w:val="center"/>
              <w:rPr>
                <w:rFonts w:ascii="仿宋" w:hAnsi="仿宋" w:eastAsia="仿宋" w:cs="仿宋"/>
                <w:sz w:val="24"/>
              </w:rPr>
            </w:pPr>
          </w:p>
        </w:tc>
        <w:tc>
          <w:tcPr>
            <w:tcW w:w="1812" w:type="dxa"/>
            <w:tcBorders>
              <w:top w:val="single" w:color="auto" w:sz="4" w:space="0"/>
              <w:left w:val="single" w:color="auto" w:sz="4" w:space="0"/>
              <w:bottom w:val="single" w:color="auto" w:sz="4" w:space="0"/>
              <w:right w:val="single" w:color="auto" w:sz="4" w:space="0"/>
            </w:tcBorders>
          </w:tcPr>
          <w:p w14:paraId="5ABC0ADB">
            <w:pPr>
              <w:spacing w:line="440" w:lineRule="exact"/>
              <w:jc w:val="center"/>
              <w:rPr>
                <w:rFonts w:ascii="仿宋" w:hAnsi="仿宋" w:eastAsia="仿宋" w:cs="仿宋"/>
                <w:sz w:val="24"/>
              </w:rPr>
            </w:pPr>
          </w:p>
        </w:tc>
        <w:tc>
          <w:tcPr>
            <w:tcW w:w="2249" w:type="dxa"/>
            <w:tcBorders>
              <w:top w:val="single" w:color="auto" w:sz="4" w:space="0"/>
              <w:left w:val="single" w:color="auto" w:sz="4" w:space="0"/>
              <w:bottom w:val="single" w:color="auto" w:sz="4" w:space="0"/>
              <w:right w:val="single" w:color="auto" w:sz="4" w:space="0"/>
            </w:tcBorders>
          </w:tcPr>
          <w:p w14:paraId="0676D1A2">
            <w:pPr>
              <w:spacing w:line="440" w:lineRule="exact"/>
              <w:jc w:val="center"/>
              <w:rPr>
                <w:rFonts w:ascii="仿宋" w:hAnsi="仿宋" w:eastAsia="仿宋" w:cs="仿宋"/>
                <w:sz w:val="24"/>
              </w:rPr>
            </w:pPr>
          </w:p>
        </w:tc>
        <w:tc>
          <w:tcPr>
            <w:tcW w:w="780" w:type="dxa"/>
            <w:tcBorders>
              <w:top w:val="single" w:color="auto" w:sz="4" w:space="0"/>
              <w:left w:val="single" w:color="auto" w:sz="4" w:space="0"/>
              <w:bottom w:val="single" w:color="auto" w:sz="4" w:space="0"/>
              <w:right w:val="single" w:color="auto" w:sz="4" w:space="0"/>
            </w:tcBorders>
          </w:tcPr>
          <w:p w14:paraId="23503956">
            <w:pPr>
              <w:spacing w:line="440" w:lineRule="exact"/>
              <w:jc w:val="center"/>
              <w:rPr>
                <w:rFonts w:ascii="仿宋" w:hAnsi="仿宋" w:eastAsia="仿宋" w:cs="仿宋"/>
                <w:sz w:val="24"/>
              </w:rPr>
            </w:pPr>
          </w:p>
        </w:tc>
      </w:tr>
      <w:tr w14:paraId="1E8F3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Borders>
              <w:top w:val="single" w:color="auto" w:sz="4" w:space="0"/>
              <w:left w:val="single" w:color="auto" w:sz="4" w:space="0"/>
              <w:bottom w:val="single" w:color="auto" w:sz="4" w:space="0"/>
              <w:right w:val="single" w:color="auto" w:sz="4" w:space="0"/>
            </w:tcBorders>
          </w:tcPr>
          <w:p w14:paraId="04848247">
            <w:pPr>
              <w:spacing w:line="440" w:lineRule="exact"/>
              <w:jc w:val="center"/>
              <w:rPr>
                <w:rFonts w:ascii="仿宋" w:hAnsi="仿宋" w:eastAsia="仿宋" w:cs="仿宋"/>
                <w:sz w:val="24"/>
              </w:rPr>
            </w:pPr>
          </w:p>
        </w:tc>
        <w:tc>
          <w:tcPr>
            <w:tcW w:w="805" w:type="dxa"/>
            <w:tcBorders>
              <w:top w:val="single" w:color="auto" w:sz="4" w:space="0"/>
              <w:left w:val="single" w:color="auto" w:sz="4" w:space="0"/>
              <w:bottom w:val="single" w:color="auto" w:sz="4" w:space="0"/>
              <w:right w:val="single" w:color="auto" w:sz="4" w:space="0"/>
            </w:tcBorders>
          </w:tcPr>
          <w:p w14:paraId="136EBAC9">
            <w:pPr>
              <w:spacing w:line="440" w:lineRule="exact"/>
              <w:jc w:val="center"/>
              <w:rPr>
                <w:rFonts w:ascii="仿宋" w:hAnsi="仿宋" w:eastAsia="仿宋" w:cs="仿宋"/>
                <w:sz w:val="24"/>
              </w:rPr>
            </w:pPr>
          </w:p>
        </w:tc>
        <w:tc>
          <w:tcPr>
            <w:tcW w:w="803" w:type="dxa"/>
            <w:tcBorders>
              <w:top w:val="single" w:color="auto" w:sz="4" w:space="0"/>
              <w:left w:val="single" w:color="auto" w:sz="4" w:space="0"/>
              <w:bottom w:val="single" w:color="auto" w:sz="4" w:space="0"/>
              <w:right w:val="single" w:color="auto" w:sz="4" w:space="0"/>
            </w:tcBorders>
          </w:tcPr>
          <w:p w14:paraId="269046D9">
            <w:pPr>
              <w:spacing w:line="440" w:lineRule="exact"/>
              <w:jc w:val="center"/>
              <w:rPr>
                <w:rFonts w:ascii="仿宋" w:hAnsi="仿宋" w:eastAsia="仿宋" w:cs="仿宋"/>
                <w:sz w:val="24"/>
              </w:rPr>
            </w:pPr>
          </w:p>
        </w:tc>
        <w:tc>
          <w:tcPr>
            <w:tcW w:w="1207" w:type="dxa"/>
            <w:tcBorders>
              <w:top w:val="single" w:color="auto" w:sz="4" w:space="0"/>
              <w:left w:val="single" w:color="auto" w:sz="4" w:space="0"/>
              <w:bottom w:val="single" w:color="auto" w:sz="4" w:space="0"/>
              <w:right w:val="single" w:color="auto" w:sz="4" w:space="0"/>
            </w:tcBorders>
          </w:tcPr>
          <w:p w14:paraId="346B5636">
            <w:pPr>
              <w:spacing w:line="440" w:lineRule="exact"/>
              <w:jc w:val="center"/>
              <w:rPr>
                <w:rFonts w:ascii="仿宋" w:hAnsi="仿宋" w:eastAsia="仿宋" w:cs="仿宋"/>
                <w:sz w:val="24"/>
              </w:rPr>
            </w:pPr>
          </w:p>
        </w:tc>
        <w:tc>
          <w:tcPr>
            <w:tcW w:w="803" w:type="dxa"/>
            <w:tcBorders>
              <w:top w:val="single" w:color="auto" w:sz="4" w:space="0"/>
              <w:left w:val="single" w:color="auto" w:sz="4" w:space="0"/>
              <w:bottom w:val="single" w:color="auto" w:sz="4" w:space="0"/>
              <w:right w:val="single" w:color="auto" w:sz="4" w:space="0"/>
            </w:tcBorders>
          </w:tcPr>
          <w:p w14:paraId="1BB5D2B7">
            <w:pPr>
              <w:spacing w:line="440" w:lineRule="exact"/>
              <w:jc w:val="center"/>
              <w:rPr>
                <w:rFonts w:ascii="仿宋" w:hAnsi="仿宋" w:eastAsia="仿宋" w:cs="仿宋"/>
                <w:sz w:val="24"/>
              </w:rPr>
            </w:pPr>
          </w:p>
        </w:tc>
        <w:tc>
          <w:tcPr>
            <w:tcW w:w="1812" w:type="dxa"/>
            <w:tcBorders>
              <w:top w:val="single" w:color="auto" w:sz="4" w:space="0"/>
              <w:left w:val="single" w:color="auto" w:sz="4" w:space="0"/>
              <w:bottom w:val="single" w:color="auto" w:sz="4" w:space="0"/>
              <w:right w:val="single" w:color="auto" w:sz="4" w:space="0"/>
            </w:tcBorders>
          </w:tcPr>
          <w:p w14:paraId="3F10384E">
            <w:pPr>
              <w:spacing w:line="440" w:lineRule="exact"/>
              <w:jc w:val="center"/>
              <w:rPr>
                <w:rFonts w:ascii="仿宋" w:hAnsi="仿宋" w:eastAsia="仿宋" w:cs="仿宋"/>
                <w:sz w:val="24"/>
              </w:rPr>
            </w:pPr>
          </w:p>
        </w:tc>
        <w:tc>
          <w:tcPr>
            <w:tcW w:w="2249" w:type="dxa"/>
            <w:tcBorders>
              <w:top w:val="single" w:color="auto" w:sz="4" w:space="0"/>
              <w:left w:val="single" w:color="auto" w:sz="4" w:space="0"/>
              <w:bottom w:val="single" w:color="auto" w:sz="4" w:space="0"/>
              <w:right w:val="single" w:color="auto" w:sz="4" w:space="0"/>
            </w:tcBorders>
          </w:tcPr>
          <w:p w14:paraId="7BE314E2">
            <w:pPr>
              <w:spacing w:line="440" w:lineRule="exact"/>
              <w:jc w:val="center"/>
              <w:rPr>
                <w:rFonts w:ascii="仿宋" w:hAnsi="仿宋" w:eastAsia="仿宋" w:cs="仿宋"/>
                <w:sz w:val="24"/>
              </w:rPr>
            </w:pPr>
          </w:p>
        </w:tc>
        <w:tc>
          <w:tcPr>
            <w:tcW w:w="780" w:type="dxa"/>
            <w:tcBorders>
              <w:top w:val="single" w:color="auto" w:sz="4" w:space="0"/>
              <w:left w:val="single" w:color="auto" w:sz="4" w:space="0"/>
              <w:bottom w:val="single" w:color="auto" w:sz="4" w:space="0"/>
              <w:right w:val="single" w:color="auto" w:sz="4" w:space="0"/>
            </w:tcBorders>
          </w:tcPr>
          <w:p w14:paraId="0389722C">
            <w:pPr>
              <w:spacing w:line="440" w:lineRule="exact"/>
              <w:jc w:val="center"/>
              <w:rPr>
                <w:rFonts w:ascii="仿宋" w:hAnsi="仿宋" w:eastAsia="仿宋" w:cs="仿宋"/>
                <w:sz w:val="24"/>
              </w:rPr>
            </w:pPr>
          </w:p>
        </w:tc>
      </w:tr>
      <w:tr w14:paraId="2BA86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Borders>
              <w:top w:val="single" w:color="auto" w:sz="4" w:space="0"/>
              <w:left w:val="single" w:color="auto" w:sz="4" w:space="0"/>
              <w:bottom w:val="single" w:color="auto" w:sz="4" w:space="0"/>
              <w:right w:val="single" w:color="auto" w:sz="4" w:space="0"/>
            </w:tcBorders>
          </w:tcPr>
          <w:p w14:paraId="2D8F3FE0">
            <w:pPr>
              <w:spacing w:line="440" w:lineRule="exact"/>
              <w:jc w:val="center"/>
              <w:rPr>
                <w:rFonts w:ascii="仿宋" w:hAnsi="仿宋" w:eastAsia="仿宋" w:cs="仿宋"/>
                <w:sz w:val="24"/>
              </w:rPr>
            </w:pPr>
          </w:p>
        </w:tc>
        <w:tc>
          <w:tcPr>
            <w:tcW w:w="805" w:type="dxa"/>
            <w:tcBorders>
              <w:top w:val="single" w:color="auto" w:sz="4" w:space="0"/>
              <w:left w:val="single" w:color="auto" w:sz="4" w:space="0"/>
              <w:bottom w:val="single" w:color="auto" w:sz="4" w:space="0"/>
              <w:right w:val="single" w:color="auto" w:sz="4" w:space="0"/>
            </w:tcBorders>
          </w:tcPr>
          <w:p w14:paraId="1935A425">
            <w:pPr>
              <w:spacing w:line="440" w:lineRule="exact"/>
              <w:jc w:val="center"/>
              <w:rPr>
                <w:rFonts w:ascii="仿宋" w:hAnsi="仿宋" w:eastAsia="仿宋" w:cs="仿宋"/>
                <w:sz w:val="24"/>
              </w:rPr>
            </w:pPr>
          </w:p>
        </w:tc>
        <w:tc>
          <w:tcPr>
            <w:tcW w:w="803" w:type="dxa"/>
            <w:tcBorders>
              <w:top w:val="single" w:color="auto" w:sz="4" w:space="0"/>
              <w:left w:val="single" w:color="auto" w:sz="4" w:space="0"/>
              <w:bottom w:val="single" w:color="auto" w:sz="4" w:space="0"/>
              <w:right w:val="single" w:color="auto" w:sz="4" w:space="0"/>
            </w:tcBorders>
          </w:tcPr>
          <w:p w14:paraId="24CA8B38">
            <w:pPr>
              <w:spacing w:line="440" w:lineRule="exact"/>
              <w:jc w:val="center"/>
              <w:rPr>
                <w:rFonts w:ascii="仿宋" w:hAnsi="仿宋" w:eastAsia="仿宋" w:cs="仿宋"/>
                <w:sz w:val="24"/>
              </w:rPr>
            </w:pPr>
          </w:p>
        </w:tc>
        <w:tc>
          <w:tcPr>
            <w:tcW w:w="1207" w:type="dxa"/>
            <w:tcBorders>
              <w:top w:val="single" w:color="auto" w:sz="4" w:space="0"/>
              <w:left w:val="single" w:color="auto" w:sz="4" w:space="0"/>
              <w:bottom w:val="single" w:color="auto" w:sz="4" w:space="0"/>
              <w:right w:val="single" w:color="auto" w:sz="4" w:space="0"/>
            </w:tcBorders>
          </w:tcPr>
          <w:p w14:paraId="3B4B8F4A">
            <w:pPr>
              <w:spacing w:line="440" w:lineRule="exact"/>
              <w:jc w:val="center"/>
              <w:rPr>
                <w:rFonts w:ascii="仿宋" w:hAnsi="仿宋" w:eastAsia="仿宋" w:cs="仿宋"/>
                <w:sz w:val="24"/>
              </w:rPr>
            </w:pPr>
          </w:p>
        </w:tc>
        <w:tc>
          <w:tcPr>
            <w:tcW w:w="803" w:type="dxa"/>
            <w:tcBorders>
              <w:top w:val="single" w:color="auto" w:sz="4" w:space="0"/>
              <w:left w:val="single" w:color="auto" w:sz="4" w:space="0"/>
              <w:bottom w:val="single" w:color="auto" w:sz="4" w:space="0"/>
              <w:right w:val="single" w:color="auto" w:sz="4" w:space="0"/>
            </w:tcBorders>
          </w:tcPr>
          <w:p w14:paraId="70EBD7F4">
            <w:pPr>
              <w:spacing w:line="440" w:lineRule="exact"/>
              <w:jc w:val="center"/>
              <w:rPr>
                <w:rFonts w:ascii="仿宋" w:hAnsi="仿宋" w:eastAsia="仿宋" w:cs="仿宋"/>
                <w:sz w:val="24"/>
              </w:rPr>
            </w:pPr>
          </w:p>
        </w:tc>
        <w:tc>
          <w:tcPr>
            <w:tcW w:w="1812" w:type="dxa"/>
            <w:tcBorders>
              <w:top w:val="single" w:color="auto" w:sz="4" w:space="0"/>
              <w:left w:val="single" w:color="auto" w:sz="4" w:space="0"/>
              <w:bottom w:val="single" w:color="auto" w:sz="4" w:space="0"/>
              <w:right w:val="single" w:color="auto" w:sz="4" w:space="0"/>
            </w:tcBorders>
          </w:tcPr>
          <w:p w14:paraId="1FD9334F">
            <w:pPr>
              <w:spacing w:line="440" w:lineRule="exact"/>
              <w:jc w:val="center"/>
              <w:rPr>
                <w:rFonts w:ascii="仿宋" w:hAnsi="仿宋" w:eastAsia="仿宋" w:cs="仿宋"/>
                <w:sz w:val="24"/>
              </w:rPr>
            </w:pPr>
          </w:p>
        </w:tc>
        <w:tc>
          <w:tcPr>
            <w:tcW w:w="2249" w:type="dxa"/>
            <w:tcBorders>
              <w:top w:val="single" w:color="auto" w:sz="4" w:space="0"/>
              <w:left w:val="single" w:color="auto" w:sz="4" w:space="0"/>
              <w:bottom w:val="single" w:color="auto" w:sz="4" w:space="0"/>
              <w:right w:val="single" w:color="auto" w:sz="4" w:space="0"/>
            </w:tcBorders>
          </w:tcPr>
          <w:p w14:paraId="26B29B29">
            <w:pPr>
              <w:spacing w:line="440" w:lineRule="exact"/>
              <w:jc w:val="center"/>
              <w:rPr>
                <w:rFonts w:ascii="仿宋" w:hAnsi="仿宋" w:eastAsia="仿宋" w:cs="仿宋"/>
                <w:sz w:val="24"/>
              </w:rPr>
            </w:pPr>
          </w:p>
        </w:tc>
        <w:tc>
          <w:tcPr>
            <w:tcW w:w="780" w:type="dxa"/>
            <w:tcBorders>
              <w:top w:val="single" w:color="auto" w:sz="4" w:space="0"/>
              <w:left w:val="single" w:color="auto" w:sz="4" w:space="0"/>
              <w:bottom w:val="single" w:color="auto" w:sz="4" w:space="0"/>
              <w:right w:val="single" w:color="auto" w:sz="4" w:space="0"/>
            </w:tcBorders>
          </w:tcPr>
          <w:p w14:paraId="0A82A2B3">
            <w:pPr>
              <w:spacing w:line="440" w:lineRule="exact"/>
              <w:jc w:val="center"/>
              <w:rPr>
                <w:rFonts w:ascii="仿宋" w:hAnsi="仿宋" w:eastAsia="仿宋" w:cs="仿宋"/>
                <w:sz w:val="24"/>
              </w:rPr>
            </w:pPr>
          </w:p>
        </w:tc>
      </w:tr>
      <w:tr w14:paraId="2B0A2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Borders>
              <w:top w:val="single" w:color="auto" w:sz="4" w:space="0"/>
              <w:left w:val="single" w:color="auto" w:sz="4" w:space="0"/>
              <w:bottom w:val="single" w:color="auto" w:sz="4" w:space="0"/>
              <w:right w:val="single" w:color="auto" w:sz="4" w:space="0"/>
            </w:tcBorders>
          </w:tcPr>
          <w:p w14:paraId="2778A6C4">
            <w:pPr>
              <w:spacing w:line="440" w:lineRule="exact"/>
              <w:jc w:val="center"/>
              <w:rPr>
                <w:rFonts w:ascii="仿宋" w:hAnsi="仿宋" w:eastAsia="仿宋" w:cs="仿宋"/>
                <w:sz w:val="24"/>
              </w:rPr>
            </w:pPr>
          </w:p>
        </w:tc>
        <w:tc>
          <w:tcPr>
            <w:tcW w:w="805" w:type="dxa"/>
            <w:tcBorders>
              <w:top w:val="single" w:color="auto" w:sz="4" w:space="0"/>
              <w:left w:val="single" w:color="auto" w:sz="4" w:space="0"/>
              <w:bottom w:val="single" w:color="auto" w:sz="4" w:space="0"/>
              <w:right w:val="single" w:color="auto" w:sz="4" w:space="0"/>
            </w:tcBorders>
          </w:tcPr>
          <w:p w14:paraId="0DC5C072">
            <w:pPr>
              <w:spacing w:line="440" w:lineRule="exact"/>
              <w:jc w:val="center"/>
              <w:rPr>
                <w:rFonts w:ascii="仿宋" w:hAnsi="仿宋" w:eastAsia="仿宋" w:cs="仿宋"/>
                <w:sz w:val="24"/>
              </w:rPr>
            </w:pPr>
          </w:p>
        </w:tc>
        <w:tc>
          <w:tcPr>
            <w:tcW w:w="803" w:type="dxa"/>
            <w:tcBorders>
              <w:top w:val="single" w:color="auto" w:sz="4" w:space="0"/>
              <w:left w:val="single" w:color="auto" w:sz="4" w:space="0"/>
              <w:bottom w:val="single" w:color="auto" w:sz="4" w:space="0"/>
              <w:right w:val="single" w:color="auto" w:sz="4" w:space="0"/>
            </w:tcBorders>
          </w:tcPr>
          <w:p w14:paraId="28C5AB0A">
            <w:pPr>
              <w:spacing w:line="440" w:lineRule="exact"/>
              <w:jc w:val="center"/>
              <w:rPr>
                <w:rFonts w:ascii="仿宋" w:hAnsi="仿宋" w:eastAsia="仿宋" w:cs="仿宋"/>
                <w:sz w:val="24"/>
              </w:rPr>
            </w:pPr>
          </w:p>
        </w:tc>
        <w:tc>
          <w:tcPr>
            <w:tcW w:w="1207" w:type="dxa"/>
            <w:tcBorders>
              <w:top w:val="single" w:color="auto" w:sz="4" w:space="0"/>
              <w:left w:val="single" w:color="auto" w:sz="4" w:space="0"/>
              <w:bottom w:val="single" w:color="auto" w:sz="4" w:space="0"/>
              <w:right w:val="single" w:color="auto" w:sz="4" w:space="0"/>
            </w:tcBorders>
          </w:tcPr>
          <w:p w14:paraId="45B61E05">
            <w:pPr>
              <w:spacing w:line="440" w:lineRule="exact"/>
              <w:jc w:val="center"/>
              <w:rPr>
                <w:rFonts w:ascii="仿宋" w:hAnsi="仿宋" w:eastAsia="仿宋" w:cs="仿宋"/>
                <w:sz w:val="24"/>
              </w:rPr>
            </w:pPr>
          </w:p>
        </w:tc>
        <w:tc>
          <w:tcPr>
            <w:tcW w:w="803" w:type="dxa"/>
            <w:tcBorders>
              <w:top w:val="single" w:color="auto" w:sz="4" w:space="0"/>
              <w:left w:val="single" w:color="auto" w:sz="4" w:space="0"/>
              <w:bottom w:val="single" w:color="auto" w:sz="4" w:space="0"/>
              <w:right w:val="single" w:color="auto" w:sz="4" w:space="0"/>
            </w:tcBorders>
          </w:tcPr>
          <w:p w14:paraId="67DD10B1">
            <w:pPr>
              <w:spacing w:line="440" w:lineRule="exact"/>
              <w:jc w:val="center"/>
              <w:rPr>
                <w:rFonts w:ascii="仿宋" w:hAnsi="仿宋" w:eastAsia="仿宋" w:cs="仿宋"/>
                <w:sz w:val="24"/>
              </w:rPr>
            </w:pPr>
          </w:p>
        </w:tc>
        <w:tc>
          <w:tcPr>
            <w:tcW w:w="1812" w:type="dxa"/>
            <w:tcBorders>
              <w:top w:val="single" w:color="auto" w:sz="4" w:space="0"/>
              <w:left w:val="single" w:color="auto" w:sz="4" w:space="0"/>
              <w:bottom w:val="single" w:color="auto" w:sz="4" w:space="0"/>
              <w:right w:val="single" w:color="auto" w:sz="4" w:space="0"/>
            </w:tcBorders>
          </w:tcPr>
          <w:p w14:paraId="74127895">
            <w:pPr>
              <w:spacing w:line="440" w:lineRule="exact"/>
              <w:jc w:val="center"/>
              <w:rPr>
                <w:rFonts w:ascii="仿宋" w:hAnsi="仿宋" w:eastAsia="仿宋" w:cs="仿宋"/>
                <w:sz w:val="24"/>
              </w:rPr>
            </w:pPr>
          </w:p>
        </w:tc>
        <w:tc>
          <w:tcPr>
            <w:tcW w:w="2249" w:type="dxa"/>
            <w:tcBorders>
              <w:top w:val="single" w:color="auto" w:sz="4" w:space="0"/>
              <w:left w:val="single" w:color="auto" w:sz="4" w:space="0"/>
              <w:bottom w:val="single" w:color="auto" w:sz="4" w:space="0"/>
              <w:right w:val="single" w:color="auto" w:sz="4" w:space="0"/>
            </w:tcBorders>
          </w:tcPr>
          <w:p w14:paraId="21ACB702">
            <w:pPr>
              <w:spacing w:line="440" w:lineRule="exact"/>
              <w:jc w:val="center"/>
              <w:rPr>
                <w:rFonts w:ascii="仿宋" w:hAnsi="仿宋" w:eastAsia="仿宋" w:cs="仿宋"/>
                <w:sz w:val="24"/>
              </w:rPr>
            </w:pPr>
          </w:p>
        </w:tc>
        <w:tc>
          <w:tcPr>
            <w:tcW w:w="780" w:type="dxa"/>
            <w:tcBorders>
              <w:top w:val="single" w:color="auto" w:sz="4" w:space="0"/>
              <w:left w:val="single" w:color="auto" w:sz="4" w:space="0"/>
              <w:bottom w:val="single" w:color="auto" w:sz="4" w:space="0"/>
              <w:right w:val="single" w:color="auto" w:sz="4" w:space="0"/>
            </w:tcBorders>
          </w:tcPr>
          <w:p w14:paraId="703F0911">
            <w:pPr>
              <w:spacing w:line="440" w:lineRule="exact"/>
              <w:jc w:val="center"/>
              <w:rPr>
                <w:rFonts w:ascii="仿宋" w:hAnsi="仿宋" w:eastAsia="仿宋" w:cs="仿宋"/>
                <w:sz w:val="24"/>
              </w:rPr>
            </w:pPr>
          </w:p>
        </w:tc>
      </w:tr>
      <w:tr w14:paraId="43FA8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Borders>
              <w:top w:val="single" w:color="auto" w:sz="4" w:space="0"/>
              <w:left w:val="single" w:color="auto" w:sz="4" w:space="0"/>
              <w:bottom w:val="single" w:color="auto" w:sz="4" w:space="0"/>
              <w:right w:val="single" w:color="auto" w:sz="4" w:space="0"/>
            </w:tcBorders>
          </w:tcPr>
          <w:p w14:paraId="391A316B">
            <w:pPr>
              <w:spacing w:line="440" w:lineRule="exact"/>
              <w:jc w:val="center"/>
              <w:rPr>
                <w:rFonts w:ascii="仿宋" w:hAnsi="仿宋" w:eastAsia="仿宋" w:cs="仿宋"/>
                <w:sz w:val="24"/>
              </w:rPr>
            </w:pPr>
          </w:p>
        </w:tc>
        <w:tc>
          <w:tcPr>
            <w:tcW w:w="805" w:type="dxa"/>
            <w:tcBorders>
              <w:top w:val="single" w:color="auto" w:sz="4" w:space="0"/>
              <w:left w:val="single" w:color="auto" w:sz="4" w:space="0"/>
              <w:bottom w:val="single" w:color="auto" w:sz="4" w:space="0"/>
              <w:right w:val="single" w:color="auto" w:sz="4" w:space="0"/>
            </w:tcBorders>
          </w:tcPr>
          <w:p w14:paraId="3D109773">
            <w:pPr>
              <w:spacing w:line="440" w:lineRule="exact"/>
              <w:jc w:val="center"/>
              <w:rPr>
                <w:rFonts w:ascii="仿宋" w:hAnsi="仿宋" w:eastAsia="仿宋" w:cs="仿宋"/>
                <w:sz w:val="24"/>
              </w:rPr>
            </w:pPr>
          </w:p>
        </w:tc>
        <w:tc>
          <w:tcPr>
            <w:tcW w:w="803" w:type="dxa"/>
            <w:tcBorders>
              <w:top w:val="single" w:color="auto" w:sz="4" w:space="0"/>
              <w:left w:val="single" w:color="auto" w:sz="4" w:space="0"/>
              <w:bottom w:val="single" w:color="auto" w:sz="4" w:space="0"/>
              <w:right w:val="single" w:color="auto" w:sz="4" w:space="0"/>
            </w:tcBorders>
          </w:tcPr>
          <w:p w14:paraId="375F6DB2">
            <w:pPr>
              <w:spacing w:line="440" w:lineRule="exact"/>
              <w:jc w:val="center"/>
              <w:rPr>
                <w:rFonts w:ascii="仿宋" w:hAnsi="仿宋" w:eastAsia="仿宋" w:cs="仿宋"/>
                <w:sz w:val="24"/>
              </w:rPr>
            </w:pPr>
          </w:p>
        </w:tc>
        <w:tc>
          <w:tcPr>
            <w:tcW w:w="1207" w:type="dxa"/>
            <w:tcBorders>
              <w:top w:val="single" w:color="auto" w:sz="4" w:space="0"/>
              <w:left w:val="single" w:color="auto" w:sz="4" w:space="0"/>
              <w:bottom w:val="single" w:color="auto" w:sz="4" w:space="0"/>
              <w:right w:val="single" w:color="auto" w:sz="4" w:space="0"/>
            </w:tcBorders>
          </w:tcPr>
          <w:p w14:paraId="52565F40">
            <w:pPr>
              <w:spacing w:line="440" w:lineRule="exact"/>
              <w:jc w:val="center"/>
              <w:rPr>
                <w:rFonts w:ascii="仿宋" w:hAnsi="仿宋" w:eastAsia="仿宋" w:cs="仿宋"/>
                <w:sz w:val="24"/>
              </w:rPr>
            </w:pPr>
          </w:p>
        </w:tc>
        <w:tc>
          <w:tcPr>
            <w:tcW w:w="803" w:type="dxa"/>
            <w:tcBorders>
              <w:top w:val="single" w:color="auto" w:sz="4" w:space="0"/>
              <w:left w:val="single" w:color="auto" w:sz="4" w:space="0"/>
              <w:bottom w:val="single" w:color="auto" w:sz="4" w:space="0"/>
              <w:right w:val="single" w:color="auto" w:sz="4" w:space="0"/>
            </w:tcBorders>
          </w:tcPr>
          <w:p w14:paraId="4DD8BF30">
            <w:pPr>
              <w:spacing w:line="440" w:lineRule="exact"/>
              <w:jc w:val="center"/>
              <w:rPr>
                <w:rFonts w:ascii="仿宋" w:hAnsi="仿宋" w:eastAsia="仿宋" w:cs="仿宋"/>
                <w:sz w:val="24"/>
              </w:rPr>
            </w:pPr>
          </w:p>
        </w:tc>
        <w:tc>
          <w:tcPr>
            <w:tcW w:w="1812" w:type="dxa"/>
            <w:tcBorders>
              <w:top w:val="single" w:color="auto" w:sz="4" w:space="0"/>
              <w:left w:val="single" w:color="auto" w:sz="4" w:space="0"/>
              <w:bottom w:val="single" w:color="auto" w:sz="4" w:space="0"/>
              <w:right w:val="single" w:color="auto" w:sz="4" w:space="0"/>
            </w:tcBorders>
          </w:tcPr>
          <w:p w14:paraId="66211121">
            <w:pPr>
              <w:spacing w:line="440" w:lineRule="exact"/>
              <w:jc w:val="center"/>
              <w:rPr>
                <w:rFonts w:ascii="仿宋" w:hAnsi="仿宋" w:eastAsia="仿宋" w:cs="仿宋"/>
                <w:sz w:val="24"/>
              </w:rPr>
            </w:pPr>
          </w:p>
        </w:tc>
        <w:tc>
          <w:tcPr>
            <w:tcW w:w="2249" w:type="dxa"/>
            <w:tcBorders>
              <w:top w:val="single" w:color="auto" w:sz="4" w:space="0"/>
              <w:left w:val="single" w:color="auto" w:sz="4" w:space="0"/>
              <w:bottom w:val="single" w:color="auto" w:sz="4" w:space="0"/>
              <w:right w:val="single" w:color="auto" w:sz="4" w:space="0"/>
            </w:tcBorders>
          </w:tcPr>
          <w:p w14:paraId="2FD9F0AC">
            <w:pPr>
              <w:spacing w:line="440" w:lineRule="exact"/>
              <w:jc w:val="center"/>
              <w:rPr>
                <w:rFonts w:ascii="仿宋" w:hAnsi="仿宋" w:eastAsia="仿宋" w:cs="仿宋"/>
                <w:sz w:val="24"/>
              </w:rPr>
            </w:pPr>
          </w:p>
        </w:tc>
        <w:tc>
          <w:tcPr>
            <w:tcW w:w="780" w:type="dxa"/>
            <w:tcBorders>
              <w:top w:val="single" w:color="auto" w:sz="4" w:space="0"/>
              <w:left w:val="single" w:color="auto" w:sz="4" w:space="0"/>
              <w:bottom w:val="single" w:color="auto" w:sz="4" w:space="0"/>
              <w:right w:val="single" w:color="auto" w:sz="4" w:space="0"/>
            </w:tcBorders>
          </w:tcPr>
          <w:p w14:paraId="00122E7B">
            <w:pPr>
              <w:spacing w:line="440" w:lineRule="exact"/>
              <w:jc w:val="center"/>
              <w:rPr>
                <w:rFonts w:ascii="仿宋" w:hAnsi="仿宋" w:eastAsia="仿宋" w:cs="仿宋"/>
                <w:sz w:val="24"/>
              </w:rPr>
            </w:pPr>
          </w:p>
        </w:tc>
      </w:tr>
      <w:tr w14:paraId="14F54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Borders>
              <w:top w:val="single" w:color="auto" w:sz="4" w:space="0"/>
              <w:left w:val="single" w:color="auto" w:sz="4" w:space="0"/>
              <w:bottom w:val="single" w:color="auto" w:sz="4" w:space="0"/>
              <w:right w:val="single" w:color="auto" w:sz="4" w:space="0"/>
            </w:tcBorders>
          </w:tcPr>
          <w:p w14:paraId="7F7EAFF9">
            <w:pPr>
              <w:spacing w:line="440" w:lineRule="exact"/>
              <w:jc w:val="center"/>
              <w:rPr>
                <w:rFonts w:ascii="仿宋" w:hAnsi="仿宋" w:eastAsia="仿宋" w:cs="仿宋"/>
                <w:sz w:val="24"/>
              </w:rPr>
            </w:pPr>
          </w:p>
        </w:tc>
        <w:tc>
          <w:tcPr>
            <w:tcW w:w="805" w:type="dxa"/>
            <w:tcBorders>
              <w:top w:val="single" w:color="auto" w:sz="4" w:space="0"/>
              <w:left w:val="single" w:color="auto" w:sz="4" w:space="0"/>
              <w:bottom w:val="single" w:color="auto" w:sz="4" w:space="0"/>
              <w:right w:val="single" w:color="auto" w:sz="4" w:space="0"/>
            </w:tcBorders>
          </w:tcPr>
          <w:p w14:paraId="3CB31E10">
            <w:pPr>
              <w:spacing w:line="440" w:lineRule="exact"/>
              <w:jc w:val="center"/>
              <w:rPr>
                <w:rFonts w:ascii="仿宋" w:hAnsi="仿宋" w:eastAsia="仿宋" w:cs="仿宋"/>
                <w:sz w:val="24"/>
              </w:rPr>
            </w:pPr>
          </w:p>
        </w:tc>
        <w:tc>
          <w:tcPr>
            <w:tcW w:w="803" w:type="dxa"/>
            <w:tcBorders>
              <w:top w:val="single" w:color="auto" w:sz="4" w:space="0"/>
              <w:left w:val="single" w:color="auto" w:sz="4" w:space="0"/>
              <w:bottom w:val="single" w:color="auto" w:sz="4" w:space="0"/>
              <w:right w:val="single" w:color="auto" w:sz="4" w:space="0"/>
            </w:tcBorders>
          </w:tcPr>
          <w:p w14:paraId="0C5CD1D9">
            <w:pPr>
              <w:spacing w:line="440" w:lineRule="exact"/>
              <w:jc w:val="center"/>
              <w:rPr>
                <w:rFonts w:ascii="仿宋" w:hAnsi="仿宋" w:eastAsia="仿宋" w:cs="仿宋"/>
                <w:sz w:val="24"/>
              </w:rPr>
            </w:pPr>
          </w:p>
        </w:tc>
        <w:tc>
          <w:tcPr>
            <w:tcW w:w="1207" w:type="dxa"/>
            <w:tcBorders>
              <w:top w:val="single" w:color="auto" w:sz="4" w:space="0"/>
              <w:left w:val="single" w:color="auto" w:sz="4" w:space="0"/>
              <w:bottom w:val="single" w:color="auto" w:sz="4" w:space="0"/>
              <w:right w:val="single" w:color="auto" w:sz="4" w:space="0"/>
            </w:tcBorders>
          </w:tcPr>
          <w:p w14:paraId="54C02D0B">
            <w:pPr>
              <w:spacing w:line="440" w:lineRule="exact"/>
              <w:jc w:val="center"/>
              <w:rPr>
                <w:rFonts w:ascii="仿宋" w:hAnsi="仿宋" w:eastAsia="仿宋" w:cs="仿宋"/>
                <w:sz w:val="24"/>
              </w:rPr>
            </w:pPr>
          </w:p>
        </w:tc>
        <w:tc>
          <w:tcPr>
            <w:tcW w:w="803" w:type="dxa"/>
            <w:tcBorders>
              <w:top w:val="single" w:color="auto" w:sz="4" w:space="0"/>
              <w:left w:val="single" w:color="auto" w:sz="4" w:space="0"/>
              <w:bottom w:val="single" w:color="auto" w:sz="4" w:space="0"/>
              <w:right w:val="single" w:color="auto" w:sz="4" w:space="0"/>
            </w:tcBorders>
          </w:tcPr>
          <w:p w14:paraId="74182737">
            <w:pPr>
              <w:spacing w:line="440" w:lineRule="exact"/>
              <w:jc w:val="center"/>
              <w:rPr>
                <w:rFonts w:ascii="仿宋" w:hAnsi="仿宋" w:eastAsia="仿宋" w:cs="仿宋"/>
                <w:sz w:val="24"/>
              </w:rPr>
            </w:pPr>
          </w:p>
        </w:tc>
        <w:tc>
          <w:tcPr>
            <w:tcW w:w="1812" w:type="dxa"/>
            <w:tcBorders>
              <w:top w:val="single" w:color="auto" w:sz="4" w:space="0"/>
              <w:left w:val="single" w:color="auto" w:sz="4" w:space="0"/>
              <w:bottom w:val="single" w:color="auto" w:sz="4" w:space="0"/>
              <w:right w:val="single" w:color="auto" w:sz="4" w:space="0"/>
            </w:tcBorders>
          </w:tcPr>
          <w:p w14:paraId="02A4F64D">
            <w:pPr>
              <w:spacing w:line="440" w:lineRule="exact"/>
              <w:jc w:val="center"/>
              <w:rPr>
                <w:rFonts w:ascii="仿宋" w:hAnsi="仿宋" w:eastAsia="仿宋" w:cs="仿宋"/>
                <w:sz w:val="24"/>
              </w:rPr>
            </w:pPr>
          </w:p>
        </w:tc>
        <w:tc>
          <w:tcPr>
            <w:tcW w:w="2249" w:type="dxa"/>
            <w:tcBorders>
              <w:top w:val="single" w:color="auto" w:sz="4" w:space="0"/>
              <w:left w:val="single" w:color="auto" w:sz="4" w:space="0"/>
              <w:bottom w:val="single" w:color="auto" w:sz="4" w:space="0"/>
              <w:right w:val="single" w:color="auto" w:sz="4" w:space="0"/>
            </w:tcBorders>
          </w:tcPr>
          <w:p w14:paraId="69D16210">
            <w:pPr>
              <w:spacing w:line="440" w:lineRule="exact"/>
              <w:jc w:val="center"/>
              <w:rPr>
                <w:rFonts w:ascii="仿宋" w:hAnsi="仿宋" w:eastAsia="仿宋" w:cs="仿宋"/>
                <w:sz w:val="24"/>
              </w:rPr>
            </w:pPr>
          </w:p>
        </w:tc>
        <w:tc>
          <w:tcPr>
            <w:tcW w:w="780" w:type="dxa"/>
            <w:tcBorders>
              <w:top w:val="single" w:color="auto" w:sz="4" w:space="0"/>
              <w:left w:val="single" w:color="auto" w:sz="4" w:space="0"/>
              <w:bottom w:val="single" w:color="auto" w:sz="4" w:space="0"/>
              <w:right w:val="single" w:color="auto" w:sz="4" w:space="0"/>
            </w:tcBorders>
          </w:tcPr>
          <w:p w14:paraId="64A8AA82">
            <w:pPr>
              <w:spacing w:line="440" w:lineRule="exact"/>
              <w:jc w:val="center"/>
              <w:rPr>
                <w:rFonts w:ascii="仿宋" w:hAnsi="仿宋" w:eastAsia="仿宋" w:cs="仿宋"/>
                <w:sz w:val="24"/>
              </w:rPr>
            </w:pPr>
          </w:p>
        </w:tc>
      </w:tr>
      <w:tr w14:paraId="1F9F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Borders>
              <w:top w:val="single" w:color="auto" w:sz="4" w:space="0"/>
              <w:left w:val="single" w:color="auto" w:sz="4" w:space="0"/>
              <w:bottom w:val="single" w:color="auto" w:sz="4" w:space="0"/>
              <w:right w:val="single" w:color="auto" w:sz="4" w:space="0"/>
            </w:tcBorders>
          </w:tcPr>
          <w:p w14:paraId="7B4EECD5">
            <w:pPr>
              <w:spacing w:line="440" w:lineRule="exact"/>
              <w:jc w:val="center"/>
              <w:rPr>
                <w:rFonts w:ascii="仿宋" w:hAnsi="仿宋" w:eastAsia="仿宋" w:cs="仿宋"/>
                <w:sz w:val="24"/>
              </w:rPr>
            </w:pPr>
          </w:p>
        </w:tc>
        <w:tc>
          <w:tcPr>
            <w:tcW w:w="805" w:type="dxa"/>
            <w:tcBorders>
              <w:top w:val="single" w:color="auto" w:sz="4" w:space="0"/>
              <w:left w:val="single" w:color="auto" w:sz="4" w:space="0"/>
              <w:bottom w:val="single" w:color="auto" w:sz="4" w:space="0"/>
              <w:right w:val="single" w:color="auto" w:sz="4" w:space="0"/>
            </w:tcBorders>
          </w:tcPr>
          <w:p w14:paraId="17FA4D6D">
            <w:pPr>
              <w:spacing w:line="440" w:lineRule="exact"/>
              <w:jc w:val="center"/>
              <w:rPr>
                <w:rFonts w:ascii="仿宋" w:hAnsi="仿宋" w:eastAsia="仿宋" w:cs="仿宋"/>
                <w:sz w:val="24"/>
              </w:rPr>
            </w:pPr>
          </w:p>
        </w:tc>
        <w:tc>
          <w:tcPr>
            <w:tcW w:w="803" w:type="dxa"/>
            <w:tcBorders>
              <w:top w:val="single" w:color="auto" w:sz="4" w:space="0"/>
              <w:left w:val="single" w:color="auto" w:sz="4" w:space="0"/>
              <w:bottom w:val="single" w:color="auto" w:sz="4" w:space="0"/>
              <w:right w:val="single" w:color="auto" w:sz="4" w:space="0"/>
            </w:tcBorders>
          </w:tcPr>
          <w:p w14:paraId="02D14316">
            <w:pPr>
              <w:spacing w:line="440" w:lineRule="exact"/>
              <w:jc w:val="center"/>
              <w:rPr>
                <w:rFonts w:ascii="仿宋" w:hAnsi="仿宋" w:eastAsia="仿宋" w:cs="仿宋"/>
                <w:sz w:val="24"/>
              </w:rPr>
            </w:pPr>
          </w:p>
        </w:tc>
        <w:tc>
          <w:tcPr>
            <w:tcW w:w="1207" w:type="dxa"/>
            <w:tcBorders>
              <w:top w:val="single" w:color="auto" w:sz="4" w:space="0"/>
              <w:left w:val="single" w:color="auto" w:sz="4" w:space="0"/>
              <w:bottom w:val="single" w:color="auto" w:sz="4" w:space="0"/>
              <w:right w:val="single" w:color="auto" w:sz="4" w:space="0"/>
            </w:tcBorders>
          </w:tcPr>
          <w:p w14:paraId="722E6063">
            <w:pPr>
              <w:spacing w:line="440" w:lineRule="exact"/>
              <w:jc w:val="center"/>
              <w:rPr>
                <w:rFonts w:ascii="仿宋" w:hAnsi="仿宋" w:eastAsia="仿宋" w:cs="仿宋"/>
                <w:sz w:val="24"/>
              </w:rPr>
            </w:pPr>
          </w:p>
        </w:tc>
        <w:tc>
          <w:tcPr>
            <w:tcW w:w="803" w:type="dxa"/>
            <w:tcBorders>
              <w:top w:val="single" w:color="auto" w:sz="4" w:space="0"/>
              <w:left w:val="single" w:color="auto" w:sz="4" w:space="0"/>
              <w:bottom w:val="single" w:color="auto" w:sz="4" w:space="0"/>
              <w:right w:val="single" w:color="auto" w:sz="4" w:space="0"/>
            </w:tcBorders>
          </w:tcPr>
          <w:p w14:paraId="281F45C7">
            <w:pPr>
              <w:spacing w:line="440" w:lineRule="exact"/>
              <w:jc w:val="center"/>
              <w:rPr>
                <w:rFonts w:ascii="仿宋" w:hAnsi="仿宋" w:eastAsia="仿宋" w:cs="仿宋"/>
                <w:sz w:val="24"/>
              </w:rPr>
            </w:pPr>
          </w:p>
        </w:tc>
        <w:tc>
          <w:tcPr>
            <w:tcW w:w="1812" w:type="dxa"/>
            <w:tcBorders>
              <w:top w:val="single" w:color="auto" w:sz="4" w:space="0"/>
              <w:left w:val="single" w:color="auto" w:sz="4" w:space="0"/>
              <w:bottom w:val="single" w:color="auto" w:sz="4" w:space="0"/>
              <w:right w:val="single" w:color="auto" w:sz="4" w:space="0"/>
            </w:tcBorders>
          </w:tcPr>
          <w:p w14:paraId="5E952A36">
            <w:pPr>
              <w:spacing w:line="440" w:lineRule="exact"/>
              <w:jc w:val="center"/>
              <w:rPr>
                <w:rFonts w:ascii="仿宋" w:hAnsi="仿宋" w:eastAsia="仿宋" w:cs="仿宋"/>
                <w:sz w:val="24"/>
              </w:rPr>
            </w:pPr>
          </w:p>
        </w:tc>
        <w:tc>
          <w:tcPr>
            <w:tcW w:w="2249" w:type="dxa"/>
            <w:tcBorders>
              <w:top w:val="single" w:color="auto" w:sz="4" w:space="0"/>
              <w:left w:val="single" w:color="auto" w:sz="4" w:space="0"/>
              <w:bottom w:val="single" w:color="auto" w:sz="4" w:space="0"/>
              <w:right w:val="single" w:color="auto" w:sz="4" w:space="0"/>
            </w:tcBorders>
          </w:tcPr>
          <w:p w14:paraId="0F3544B9">
            <w:pPr>
              <w:spacing w:line="440" w:lineRule="exact"/>
              <w:jc w:val="center"/>
              <w:rPr>
                <w:rFonts w:ascii="仿宋" w:hAnsi="仿宋" w:eastAsia="仿宋" w:cs="仿宋"/>
                <w:sz w:val="24"/>
              </w:rPr>
            </w:pPr>
          </w:p>
        </w:tc>
        <w:tc>
          <w:tcPr>
            <w:tcW w:w="780" w:type="dxa"/>
            <w:tcBorders>
              <w:top w:val="single" w:color="auto" w:sz="4" w:space="0"/>
              <w:left w:val="single" w:color="auto" w:sz="4" w:space="0"/>
              <w:bottom w:val="single" w:color="auto" w:sz="4" w:space="0"/>
              <w:right w:val="single" w:color="auto" w:sz="4" w:space="0"/>
            </w:tcBorders>
          </w:tcPr>
          <w:p w14:paraId="3B96AC79">
            <w:pPr>
              <w:spacing w:line="440" w:lineRule="exact"/>
              <w:jc w:val="center"/>
              <w:rPr>
                <w:rFonts w:ascii="仿宋" w:hAnsi="仿宋" w:eastAsia="仿宋" w:cs="仿宋"/>
                <w:sz w:val="24"/>
              </w:rPr>
            </w:pPr>
          </w:p>
        </w:tc>
      </w:tr>
      <w:tr w14:paraId="4A39E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Borders>
              <w:top w:val="single" w:color="auto" w:sz="4" w:space="0"/>
              <w:left w:val="single" w:color="auto" w:sz="4" w:space="0"/>
              <w:bottom w:val="single" w:color="auto" w:sz="4" w:space="0"/>
              <w:right w:val="single" w:color="auto" w:sz="4" w:space="0"/>
            </w:tcBorders>
          </w:tcPr>
          <w:p w14:paraId="2D2F12D7">
            <w:pPr>
              <w:spacing w:line="440" w:lineRule="exact"/>
              <w:jc w:val="center"/>
              <w:rPr>
                <w:rFonts w:ascii="仿宋" w:hAnsi="仿宋" w:eastAsia="仿宋" w:cs="仿宋"/>
                <w:sz w:val="24"/>
              </w:rPr>
            </w:pPr>
          </w:p>
        </w:tc>
        <w:tc>
          <w:tcPr>
            <w:tcW w:w="805" w:type="dxa"/>
            <w:tcBorders>
              <w:top w:val="single" w:color="auto" w:sz="4" w:space="0"/>
              <w:left w:val="single" w:color="auto" w:sz="4" w:space="0"/>
              <w:bottom w:val="single" w:color="auto" w:sz="4" w:space="0"/>
              <w:right w:val="single" w:color="auto" w:sz="4" w:space="0"/>
            </w:tcBorders>
          </w:tcPr>
          <w:p w14:paraId="3AC9BF80">
            <w:pPr>
              <w:spacing w:line="440" w:lineRule="exact"/>
              <w:jc w:val="center"/>
              <w:rPr>
                <w:rFonts w:ascii="仿宋" w:hAnsi="仿宋" w:eastAsia="仿宋" w:cs="仿宋"/>
                <w:sz w:val="24"/>
              </w:rPr>
            </w:pPr>
          </w:p>
        </w:tc>
        <w:tc>
          <w:tcPr>
            <w:tcW w:w="803" w:type="dxa"/>
            <w:tcBorders>
              <w:top w:val="single" w:color="auto" w:sz="4" w:space="0"/>
              <w:left w:val="single" w:color="auto" w:sz="4" w:space="0"/>
              <w:bottom w:val="single" w:color="auto" w:sz="4" w:space="0"/>
              <w:right w:val="single" w:color="auto" w:sz="4" w:space="0"/>
            </w:tcBorders>
          </w:tcPr>
          <w:p w14:paraId="02725A5F">
            <w:pPr>
              <w:spacing w:line="440" w:lineRule="exact"/>
              <w:jc w:val="center"/>
              <w:rPr>
                <w:rFonts w:ascii="仿宋" w:hAnsi="仿宋" w:eastAsia="仿宋" w:cs="仿宋"/>
                <w:sz w:val="24"/>
              </w:rPr>
            </w:pPr>
          </w:p>
        </w:tc>
        <w:tc>
          <w:tcPr>
            <w:tcW w:w="1207" w:type="dxa"/>
            <w:tcBorders>
              <w:top w:val="single" w:color="auto" w:sz="4" w:space="0"/>
              <w:left w:val="single" w:color="auto" w:sz="4" w:space="0"/>
              <w:bottom w:val="single" w:color="auto" w:sz="4" w:space="0"/>
              <w:right w:val="single" w:color="auto" w:sz="4" w:space="0"/>
            </w:tcBorders>
          </w:tcPr>
          <w:p w14:paraId="4493CA0E">
            <w:pPr>
              <w:spacing w:line="440" w:lineRule="exact"/>
              <w:jc w:val="center"/>
              <w:rPr>
                <w:rFonts w:ascii="仿宋" w:hAnsi="仿宋" w:eastAsia="仿宋" w:cs="仿宋"/>
                <w:sz w:val="24"/>
              </w:rPr>
            </w:pPr>
          </w:p>
        </w:tc>
        <w:tc>
          <w:tcPr>
            <w:tcW w:w="803" w:type="dxa"/>
            <w:tcBorders>
              <w:top w:val="single" w:color="auto" w:sz="4" w:space="0"/>
              <w:left w:val="single" w:color="auto" w:sz="4" w:space="0"/>
              <w:bottom w:val="single" w:color="auto" w:sz="4" w:space="0"/>
              <w:right w:val="single" w:color="auto" w:sz="4" w:space="0"/>
            </w:tcBorders>
          </w:tcPr>
          <w:p w14:paraId="14B88BE1">
            <w:pPr>
              <w:spacing w:line="440" w:lineRule="exact"/>
              <w:jc w:val="center"/>
              <w:rPr>
                <w:rFonts w:ascii="仿宋" w:hAnsi="仿宋" w:eastAsia="仿宋" w:cs="仿宋"/>
                <w:sz w:val="24"/>
              </w:rPr>
            </w:pPr>
          </w:p>
        </w:tc>
        <w:tc>
          <w:tcPr>
            <w:tcW w:w="1812" w:type="dxa"/>
            <w:tcBorders>
              <w:top w:val="single" w:color="auto" w:sz="4" w:space="0"/>
              <w:left w:val="single" w:color="auto" w:sz="4" w:space="0"/>
              <w:bottom w:val="single" w:color="auto" w:sz="4" w:space="0"/>
              <w:right w:val="single" w:color="auto" w:sz="4" w:space="0"/>
            </w:tcBorders>
          </w:tcPr>
          <w:p w14:paraId="1CAB3EC0">
            <w:pPr>
              <w:spacing w:line="440" w:lineRule="exact"/>
              <w:jc w:val="center"/>
              <w:rPr>
                <w:rFonts w:ascii="仿宋" w:hAnsi="仿宋" w:eastAsia="仿宋" w:cs="仿宋"/>
                <w:sz w:val="24"/>
              </w:rPr>
            </w:pPr>
          </w:p>
        </w:tc>
        <w:tc>
          <w:tcPr>
            <w:tcW w:w="2249" w:type="dxa"/>
            <w:tcBorders>
              <w:top w:val="single" w:color="auto" w:sz="4" w:space="0"/>
              <w:left w:val="single" w:color="auto" w:sz="4" w:space="0"/>
              <w:bottom w:val="single" w:color="auto" w:sz="4" w:space="0"/>
              <w:right w:val="single" w:color="auto" w:sz="4" w:space="0"/>
            </w:tcBorders>
          </w:tcPr>
          <w:p w14:paraId="2085E585">
            <w:pPr>
              <w:spacing w:line="440" w:lineRule="exact"/>
              <w:jc w:val="center"/>
              <w:rPr>
                <w:rFonts w:ascii="仿宋" w:hAnsi="仿宋" w:eastAsia="仿宋" w:cs="仿宋"/>
                <w:sz w:val="24"/>
              </w:rPr>
            </w:pPr>
          </w:p>
        </w:tc>
        <w:tc>
          <w:tcPr>
            <w:tcW w:w="780" w:type="dxa"/>
            <w:tcBorders>
              <w:top w:val="single" w:color="auto" w:sz="4" w:space="0"/>
              <w:left w:val="single" w:color="auto" w:sz="4" w:space="0"/>
              <w:bottom w:val="single" w:color="auto" w:sz="4" w:space="0"/>
              <w:right w:val="single" w:color="auto" w:sz="4" w:space="0"/>
            </w:tcBorders>
          </w:tcPr>
          <w:p w14:paraId="7BEE51B7">
            <w:pPr>
              <w:spacing w:line="440" w:lineRule="exact"/>
              <w:jc w:val="center"/>
              <w:rPr>
                <w:rFonts w:ascii="仿宋" w:hAnsi="仿宋" w:eastAsia="仿宋" w:cs="仿宋"/>
                <w:sz w:val="24"/>
              </w:rPr>
            </w:pPr>
          </w:p>
        </w:tc>
      </w:tr>
      <w:tr w14:paraId="30BB6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Borders>
              <w:top w:val="single" w:color="auto" w:sz="4" w:space="0"/>
              <w:left w:val="single" w:color="auto" w:sz="4" w:space="0"/>
              <w:bottom w:val="single" w:color="auto" w:sz="4" w:space="0"/>
              <w:right w:val="single" w:color="auto" w:sz="4" w:space="0"/>
            </w:tcBorders>
          </w:tcPr>
          <w:p w14:paraId="1DC8A9BA">
            <w:pPr>
              <w:spacing w:line="440" w:lineRule="exact"/>
              <w:jc w:val="center"/>
              <w:rPr>
                <w:rFonts w:ascii="仿宋" w:hAnsi="仿宋" w:eastAsia="仿宋" w:cs="仿宋"/>
                <w:sz w:val="24"/>
              </w:rPr>
            </w:pPr>
          </w:p>
        </w:tc>
        <w:tc>
          <w:tcPr>
            <w:tcW w:w="805" w:type="dxa"/>
            <w:tcBorders>
              <w:top w:val="single" w:color="auto" w:sz="4" w:space="0"/>
              <w:left w:val="single" w:color="auto" w:sz="4" w:space="0"/>
              <w:bottom w:val="single" w:color="auto" w:sz="4" w:space="0"/>
              <w:right w:val="single" w:color="auto" w:sz="4" w:space="0"/>
            </w:tcBorders>
          </w:tcPr>
          <w:p w14:paraId="5C0AD4EF">
            <w:pPr>
              <w:spacing w:line="440" w:lineRule="exact"/>
              <w:jc w:val="center"/>
              <w:rPr>
                <w:rFonts w:ascii="仿宋" w:hAnsi="仿宋" w:eastAsia="仿宋" w:cs="仿宋"/>
                <w:sz w:val="24"/>
              </w:rPr>
            </w:pPr>
          </w:p>
        </w:tc>
        <w:tc>
          <w:tcPr>
            <w:tcW w:w="803" w:type="dxa"/>
            <w:tcBorders>
              <w:top w:val="single" w:color="auto" w:sz="4" w:space="0"/>
              <w:left w:val="single" w:color="auto" w:sz="4" w:space="0"/>
              <w:bottom w:val="single" w:color="auto" w:sz="4" w:space="0"/>
              <w:right w:val="single" w:color="auto" w:sz="4" w:space="0"/>
            </w:tcBorders>
          </w:tcPr>
          <w:p w14:paraId="158C5352">
            <w:pPr>
              <w:spacing w:line="440" w:lineRule="exact"/>
              <w:jc w:val="center"/>
              <w:rPr>
                <w:rFonts w:ascii="仿宋" w:hAnsi="仿宋" w:eastAsia="仿宋" w:cs="仿宋"/>
                <w:sz w:val="24"/>
              </w:rPr>
            </w:pPr>
          </w:p>
        </w:tc>
        <w:tc>
          <w:tcPr>
            <w:tcW w:w="1207" w:type="dxa"/>
            <w:tcBorders>
              <w:top w:val="single" w:color="auto" w:sz="4" w:space="0"/>
              <w:left w:val="single" w:color="auto" w:sz="4" w:space="0"/>
              <w:bottom w:val="single" w:color="auto" w:sz="4" w:space="0"/>
              <w:right w:val="single" w:color="auto" w:sz="4" w:space="0"/>
            </w:tcBorders>
          </w:tcPr>
          <w:p w14:paraId="52952559">
            <w:pPr>
              <w:spacing w:line="440" w:lineRule="exact"/>
              <w:jc w:val="center"/>
              <w:rPr>
                <w:rFonts w:ascii="仿宋" w:hAnsi="仿宋" w:eastAsia="仿宋" w:cs="仿宋"/>
                <w:sz w:val="24"/>
              </w:rPr>
            </w:pPr>
          </w:p>
        </w:tc>
        <w:tc>
          <w:tcPr>
            <w:tcW w:w="803" w:type="dxa"/>
            <w:tcBorders>
              <w:top w:val="single" w:color="auto" w:sz="4" w:space="0"/>
              <w:left w:val="single" w:color="auto" w:sz="4" w:space="0"/>
              <w:bottom w:val="single" w:color="auto" w:sz="4" w:space="0"/>
              <w:right w:val="single" w:color="auto" w:sz="4" w:space="0"/>
            </w:tcBorders>
          </w:tcPr>
          <w:p w14:paraId="32C195F0">
            <w:pPr>
              <w:spacing w:line="440" w:lineRule="exact"/>
              <w:jc w:val="center"/>
              <w:rPr>
                <w:rFonts w:ascii="仿宋" w:hAnsi="仿宋" w:eastAsia="仿宋" w:cs="仿宋"/>
                <w:sz w:val="24"/>
              </w:rPr>
            </w:pPr>
          </w:p>
        </w:tc>
        <w:tc>
          <w:tcPr>
            <w:tcW w:w="1812" w:type="dxa"/>
            <w:tcBorders>
              <w:top w:val="single" w:color="auto" w:sz="4" w:space="0"/>
              <w:left w:val="single" w:color="auto" w:sz="4" w:space="0"/>
              <w:bottom w:val="single" w:color="auto" w:sz="4" w:space="0"/>
              <w:right w:val="single" w:color="auto" w:sz="4" w:space="0"/>
            </w:tcBorders>
          </w:tcPr>
          <w:p w14:paraId="7D01AECD">
            <w:pPr>
              <w:spacing w:line="440" w:lineRule="exact"/>
              <w:jc w:val="center"/>
              <w:rPr>
                <w:rFonts w:ascii="仿宋" w:hAnsi="仿宋" w:eastAsia="仿宋" w:cs="仿宋"/>
                <w:sz w:val="24"/>
              </w:rPr>
            </w:pPr>
          </w:p>
        </w:tc>
        <w:tc>
          <w:tcPr>
            <w:tcW w:w="2249" w:type="dxa"/>
            <w:tcBorders>
              <w:top w:val="single" w:color="auto" w:sz="4" w:space="0"/>
              <w:left w:val="single" w:color="auto" w:sz="4" w:space="0"/>
              <w:bottom w:val="single" w:color="auto" w:sz="4" w:space="0"/>
              <w:right w:val="single" w:color="auto" w:sz="4" w:space="0"/>
            </w:tcBorders>
          </w:tcPr>
          <w:p w14:paraId="6B7467AE">
            <w:pPr>
              <w:spacing w:line="440" w:lineRule="exact"/>
              <w:jc w:val="center"/>
              <w:rPr>
                <w:rFonts w:ascii="仿宋" w:hAnsi="仿宋" w:eastAsia="仿宋" w:cs="仿宋"/>
                <w:sz w:val="24"/>
              </w:rPr>
            </w:pPr>
          </w:p>
        </w:tc>
        <w:tc>
          <w:tcPr>
            <w:tcW w:w="780" w:type="dxa"/>
            <w:tcBorders>
              <w:top w:val="single" w:color="auto" w:sz="4" w:space="0"/>
              <w:left w:val="single" w:color="auto" w:sz="4" w:space="0"/>
              <w:bottom w:val="single" w:color="auto" w:sz="4" w:space="0"/>
              <w:right w:val="single" w:color="auto" w:sz="4" w:space="0"/>
            </w:tcBorders>
          </w:tcPr>
          <w:p w14:paraId="744CC93A">
            <w:pPr>
              <w:spacing w:line="440" w:lineRule="exact"/>
              <w:jc w:val="center"/>
              <w:rPr>
                <w:rFonts w:ascii="仿宋" w:hAnsi="仿宋" w:eastAsia="仿宋" w:cs="仿宋"/>
                <w:sz w:val="24"/>
              </w:rPr>
            </w:pPr>
          </w:p>
        </w:tc>
      </w:tr>
      <w:tr w14:paraId="6A404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Borders>
              <w:top w:val="single" w:color="auto" w:sz="4" w:space="0"/>
              <w:left w:val="single" w:color="auto" w:sz="4" w:space="0"/>
              <w:bottom w:val="single" w:color="auto" w:sz="4" w:space="0"/>
              <w:right w:val="single" w:color="auto" w:sz="4" w:space="0"/>
            </w:tcBorders>
          </w:tcPr>
          <w:p w14:paraId="4270E487">
            <w:pPr>
              <w:spacing w:line="440" w:lineRule="exact"/>
              <w:jc w:val="center"/>
              <w:rPr>
                <w:rFonts w:ascii="仿宋" w:hAnsi="仿宋" w:eastAsia="仿宋" w:cs="仿宋"/>
                <w:sz w:val="24"/>
              </w:rPr>
            </w:pPr>
          </w:p>
        </w:tc>
        <w:tc>
          <w:tcPr>
            <w:tcW w:w="805" w:type="dxa"/>
            <w:tcBorders>
              <w:top w:val="single" w:color="auto" w:sz="4" w:space="0"/>
              <w:left w:val="single" w:color="auto" w:sz="4" w:space="0"/>
              <w:bottom w:val="single" w:color="auto" w:sz="4" w:space="0"/>
              <w:right w:val="single" w:color="auto" w:sz="4" w:space="0"/>
            </w:tcBorders>
          </w:tcPr>
          <w:p w14:paraId="718DB957">
            <w:pPr>
              <w:spacing w:line="440" w:lineRule="exact"/>
              <w:jc w:val="center"/>
              <w:rPr>
                <w:rFonts w:ascii="仿宋" w:hAnsi="仿宋" w:eastAsia="仿宋" w:cs="仿宋"/>
                <w:sz w:val="24"/>
              </w:rPr>
            </w:pPr>
          </w:p>
        </w:tc>
        <w:tc>
          <w:tcPr>
            <w:tcW w:w="803" w:type="dxa"/>
            <w:tcBorders>
              <w:top w:val="single" w:color="auto" w:sz="4" w:space="0"/>
              <w:left w:val="single" w:color="auto" w:sz="4" w:space="0"/>
              <w:bottom w:val="single" w:color="auto" w:sz="4" w:space="0"/>
              <w:right w:val="single" w:color="auto" w:sz="4" w:space="0"/>
            </w:tcBorders>
          </w:tcPr>
          <w:p w14:paraId="24A70589">
            <w:pPr>
              <w:spacing w:line="440" w:lineRule="exact"/>
              <w:jc w:val="center"/>
              <w:rPr>
                <w:rFonts w:ascii="仿宋" w:hAnsi="仿宋" w:eastAsia="仿宋" w:cs="仿宋"/>
                <w:sz w:val="24"/>
              </w:rPr>
            </w:pPr>
          </w:p>
        </w:tc>
        <w:tc>
          <w:tcPr>
            <w:tcW w:w="1207" w:type="dxa"/>
            <w:tcBorders>
              <w:top w:val="single" w:color="auto" w:sz="4" w:space="0"/>
              <w:left w:val="single" w:color="auto" w:sz="4" w:space="0"/>
              <w:bottom w:val="single" w:color="auto" w:sz="4" w:space="0"/>
              <w:right w:val="single" w:color="auto" w:sz="4" w:space="0"/>
            </w:tcBorders>
          </w:tcPr>
          <w:p w14:paraId="7CBA4E72">
            <w:pPr>
              <w:spacing w:line="440" w:lineRule="exact"/>
              <w:jc w:val="center"/>
              <w:rPr>
                <w:rFonts w:ascii="仿宋" w:hAnsi="仿宋" w:eastAsia="仿宋" w:cs="仿宋"/>
                <w:sz w:val="24"/>
              </w:rPr>
            </w:pPr>
          </w:p>
        </w:tc>
        <w:tc>
          <w:tcPr>
            <w:tcW w:w="803" w:type="dxa"/>
            <w:tcBorders>
              <w:top w:val="single" w:color="auto" w:sz="4" w:space="0"/>
              <w:left w:val="single" w:color="auto" w:sz="4" w:space="0"/>
              <w:bottom w:val="single" w:color="auto" w:sz="4" w:space="0"/>
              <w:right w:val="single" w:color="auto" w:sz="4" w:space="0"/>
            </w:tcBorders>
          </w:tcPr>
          <w:p w14:paraId="6777E422">
            <w:pPr>
              <w:spacing w:line="440" w:lineRule="exact"/>
              <w:jc w:val="center"/>
              <w:rPr>
                <w:rFonts w:ascii="仿宋" w:hAnsi="仿宋" w:eastAsia="仿宋" w:cs="仿宋"/>
                <w:sz w:val="24"/>
              </w:rPr>
            </w:pPr>
          </w:p>
        </w:tc>
        <w:tc>
          <w:tcPr>
            <w:tcW w:w="1812" w:type="dxa"/>
            <w:tcBorders>
              <w:top w:val="single" w:color="auto" w:sz="4" w:space="0"/>
              <w:left w:val="single" w:color="auto" w:sz="4" w:space="0"/>
              <w:bottom w:val="single" w:color="auto" w:sz="4" w:space="0"/>
              <w:right w:val="single" w:color="auto" w:sz="4" w:space="0"/>
            </w:tcBorders>
          </w:tcPr>
          <w:p w14:paraId="6D04AC58">
            <w:pPr>
              <w:spacing w:line="440" w:lineRule="exact"/>
              <w:jc w:val="center"/>
              <w:rPr>
                <w:rFonts w:ascii="仿宋" w:hAnsi="仿宋" w:eastAsia="仿宋" w:cs="仿宋"/>
                <w:sz w:val="24"/>
              </w:rPr>
            </w:pPr>
          </w:p>
        </w:tc>
        <w:tc>
          <w:tcPr>
            <w:tcW w:w="2249" w:type="dxa"/>
            <w:tcBorders>
              <w:top w:val="single" w:color="auto" w:sz="4" w:space="0"/>
              <w:left w:val="single" w:color="auto" w:sz="4" w:space="0"/>
              <w:bottom w:val="single" w:color="auto" w:sz="4" w:space="0"/>
              <w:right w:val="single" w:color="auto" w:sz="4" w:space="0"/>
            </w:tcBorders>
          </w:tcPr>
          <w:p w14:paraId="49FE06A0">
            <w:pPr>
              <w:spacing w:line="440" w:lineRule="exact"/>
              <w:jc w:val="center"/>
              <w:rPr>
                <w:rFonts w:ascii="仿宋" w:hAnsi="仿宋" w:eastAsia="仿宋" w:cs="仿宋"/>
                <w:sz w:val="24"/>
              </w:rPr>
            </w:pPr>
          </w:p>
        </w:tc>
        <w:tc>
          <w:tcPr>
            <w:tcW w:w="780" w:type="dxa"/>
            <w:tcBorders>
              <w:top w:val="single" w:color="auto" w:sz="4" w:space="0"/>
              <w:left w:val="single" w:color="auto" w:sz="4" w:space="0"/>
              <w:bottom w:val="single" w:color="auto" w:sz="4" w:space="0"/>
              <w:right w:val="single" w:color="auto" w:sz="4" w:space="0"/>
            </w:tcBorders>
          </w:tcPr>
          <w:p w14:paraId="681175F1">
            <w:pPr>
              <w:spacing w:line="440" w:lineRule="exact"/>
              <w:jc w:val="center"/>
              <w:rPr>
                <w:rFonts w:ascii="仿宋" w:hAnsi="仿宋" w:eastAsia="仿宋" w:cs="仿宋"/>
                <w:sz w:val="24"/>
              </w:rPr>
            </w:pPr>
          </w:p>
        </w:tc>
      </w:tr>
      <w:tr w14:paraId="3FB62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Borders>
              <w:top w:val="single" w:color="auto" w:sz="4" w:space="0"/>
              <w:left w:val="single" w:color="auto" w:sz="4" w:space="0"/>
              <w:bottom w:val="single" w:color="auto" w:sz="4" w:space="0"/>
              <w:right w:val="single" w:color="auto" w:sz="4" w:space="0"/>
            </w:tcBorders>
          </w:tcPr>
          <w:p w14:paraId="1E204D32">
            <w:pPr>
              <w:spacing w:line="440" w:lineRule="exact"/>
              <w:jc w:val="center"/>
              <w:rPr>
                <w:rFonts w:ascii="仿宋" w:hAnsi="仿宋" w:eastAsia="仿宋" w:cs="仿宋"/>
                <w:sz w:val="24"/>
              </w:rPr>
            </w:pPr>
          </w:p>
        </w:tc>
        <w:tc>
          <w:tcPr>
            <w:tcW w:w="805" w:type="dxa"/>
            <w:tcBorders>
              <w:top w:val="single" w:color="auto" w:sz="4" w:space="0"/>
              <w:left w:val="single" w:color="auto" w:sz="4" w:space="0"/>
              <w:bottom w:val="single" w:color="auto" w:sz="4" w:space="0"/>
              <w:right w:val="single" w:color="auto" w:sz="4" w:space="0"/>
            </w:tcBorders>
          </w:tcPr>
          <w:p w14:paraId="4F9BAC9B">
            <w:pPr>
              <w:spacing w:line="440" w:lineRule="exact"/>
              <w:jc w:val="center"/>
              <w:rPr>
                <w:rFonts w:ascii="仿宋" w:hAnsi="仿宋" w:eastAsia="仿宋" w:cs="仿宋"/>
                <w:sz w:val="24"/>
              </w:rPr>
            </w:pPr>
          </w:p>
        </w:tc>
        <w:tc>
          <w:tcPr>
            <w:tcW w:w="803" w:type="dxa"/>
            <w:tcBorders>
              <w:top w:val="single" w:color="auto" w:sz="4" w:space="0"/>
              <w:left w:val="single" w:color="auto" w:sz="4" w:space="0"/>
              <w:bottom w:val="single" w:color="auto" w:sz="4" w:space="0"/>
              <w:right w:val="single" w:color="auto" w:sz="4" w:space="0"/>
            </w:tcBorders>
          </w:tcPr>
          <w:p w14:paraId="47EAE945">
            <w:pPr>
              <w:spacing w:line="440" w:lineRule="exact"/>
              <w:jc w:val="center"/>
              <w:rPr>
                <w:rFonts w:ascii="仿宋" w:hAnsi="仿宋" w:eastAsia="仿宋" w:cs="仿宋"/>
                <w:sz w:val="24"/>
              </w:rPr>
            </w:pPr>
          </w:p>
        </w:tc>
        <w:tc>
          <w:tcPr>
            <w:tcW w:w="1207" w:type="dxa"/>
            <w:tcBorders>
              <w:top w:val="single" w:color="auto" w:sz="4" w:space="0"/>
              <w:left w:val="single" w:color="auto" w:sz="4" w:space="0"/>
              <w:bottom w:val="single" w:color="auto" w:sz="4" w:space="0"/>
              <w:right w:val="single" w:color="auto" w:sz="4" w:space="0"/>
            </w:tcBorders>
          </w:tcPr>
          <w:p w14:paraId="226EE95D">
            <w:pPr>
              <w:spacing w:line="440" w:lineRule="exact"/>
              <w:jc w:val="center"/>
              <w:rPr>
                <w:rFonts w:ascii="仿宋" w:hAnsi="仿宋" w:eastAsia="仿宋" w:cs="仿宋"/>
                <w:sz w:val="24"/>
              </w:rPr>
            </w:pPr>
          </w:p>
        </w:tc>
        <w:tc>
          <w:tcPr>
            <w:tcW w:w="803" w:type="dxa"/>
            <w:tcBorders>
              <w:top w:val="single" w:color="auto" w:sz="4" w:space="0"/>
              <w:left w:val="single" w:color="auto" w:sz="4" w:space="0"/>
              <w:bottom w:val="single" w:color="auto" w:sz="4" w:space="0"/>
              <w:right w:val="single" w:color="auto" w:sz="4" w:space="0"/>
            </w:tcBorders>
          </w:tcPr>
          <w:p w14:paraId="56538875">
            <w:pPr>
              <w:spacing w:line="440" w:lineRule="exact"/>
              <w:jc w:val="center"/>
              <w:rPr>
                <w:rFonts w:ascii="仿宋" w:hAnsi="仿宋" w:eastAsia="仿宋" w:cs="仿宋"/>
                <w:sz w:val="24"/>
              </w:rPr>
            </w:pPr>
          </w:p>
        </w:tc>
        <w:tc>
          <w:tcPr>
            <w:tcW w:w="1812" w:type="dxa"/>
            <w:tcBorders>
              <w:top w:val="single" w:color="auto" w:sz="4" w:space="0"/>
              <w:left w:val="single" w:color="auto" w:sz="4" w:space="0"/>
              <w:bottom w:val="single" w:color="auto" w:sz="4" w:space="0"/>
              <w:right w:val="single" w:color="auto" w:sz="4" w:space="0"/>
            </w:tcBorders>
          </w:tcPr>
          <w:p w14:paraId="7D048B85">
            <w:pPr>
              <w:spacing w:line="440" w:lineRule="exact"/>
              <w:jc w:val="center"/>
              <w:rPr>
                <w:rFonts w:ascii="仿宋" w:hAnsi="仿宋" w:eastAsia="仿宋" w:cs="仿宋"/>
                <w:sz w:val="24"/>
              </w:rPr>
            </w:pPr>
          </w:p>
        </w:tc>
        <w:tc>
          <w:tcPr>
            <w:tcW w:w="2249" w:type="dxa"/>
            <w:tcBorders>
              <w:top w:val="single" w:color="auto" w:sz="4" w:space="0"/>
              <w:left w:val="single" w:color="auto" w:sz="4" w:space="0"/>
              <w:bottom w:val="single" w:color="auto" w:sz="4" w:space="0"/>
              <w:right w:val="single" w:color="auto" w:sz="4" w:space="0"/>
            </w:tcBorders>
          </w:tcPr>
          <w:p w14:paraId="1EBB5AD4">
            <w:pPr>
              <w:spacing w:line="440" w:lineRule="exact"/>
              <w:jc w:val="center"/>
              <w:rPr>
                <w:rFonts w:ascii="仿宋" w:hAnsi="仿宋" w:eastAsia="仿宋" w:cs="仿宋"/>
                <w:sz w:val="24"/>
              </w:rPr>
            </w:pPr>
          </w:p>
        </w:tc>
        <w:tc>
          <w:tcPr>
            <w:tcW w:w="780" w:type="dxa"/>
            <w:tcBorders>
              <w:top w:val="single" w:color="auto" w:sz="4" w:space="0"/>
              <w:left w:val="single" w:color="auto" w:sz="4" w:space="0"/>
              <w:bottom w:val="single" w:color="auto" w:sz="4" w:space="0"/>
              <w:right w:val="single" w:color="auto" w:sz="4" w:space="0"/>
            </w:tcBorders>
          </w:tcPr>
          <w:p w14:paraId="6BDB28DF">
            <w:pPr>
              <w:spacing w:line="440" w:lineRule="exact"/>
              <w:jc w:val="center"/>
              <w:rPr>
                <w:rFonts w:ascii="仿宋" w:hAnsi="仿宋" w:eastAsia="仿宋" w:cs="仿宋"/>
                <w:sz w:val="24"/>
              </w:rPr>
            </w:pPr>
          </w:p>
        </w:tc>
      </w:tr>
    </w:tbl>
    <w:p w14:paraId="1F5346AB">
      <w:pPr>
        <w:pStyle w:val="124"/>
        <w:snapToGrid w:val="0"/>
        <w:textAlignment w:val="baseline"/>
        <w:rPr>
          <w:rStyle w:val="150"/>
          <w:rFonts w:ascii="仿宋" w:hAnsi="仿宋" w:eastAsia="仿宋" w:cs="仿宋"/>
          <w:sz w:val="24"/>
          <w:szCs w:val="24"/>
        </w:rPr>
      </w:pPr>
      <w:r>
        <w:rPr>
          <w:rStyle w:val="150"/>
          <w:rFonts w:hint="eastAsia" w:ascii="仿宋" w:hAnsi="仿宋" w:eastAsia="仿宋" w:cs="仿宋"/>
          <w:sz w:val="24"/>
          <w:szCs w:val="24"/>
        </w:rPr>
        <w:t>注：后附人员相关证件；</w:t>
      </w:r>
    </w:p>
    <w:p w14:paraId="3C369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textAlignment w:val="baseline"/>
        <w:rPr>
          <w:rStyle w:val="150"/>
          <w:rFonts w:ascii="仿宋" w:hAnsi="仿宋" w:eastAsia="仿宋" w:cs="仿宋"/>
          <w:sz w:val="24"/>
        </w:rPr>
      </w:pPr>
    </w:p>
    <w:p w14:paraId="77CDE6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textAlignment w:val="baseline"/>
        <w:rPr>
          <w:rStyle w:val="150"/>
          <w:rFonts w:ascii="仿宋" w:hAnsi="仿宋" w:eastAsia="仿宋" w:cs="仿宋"/>
          <w:sz w:val="24"/>
        </w:rPr>
      </w:pPr>
    </w:p>
    <w:p w14:paraId="4515ED5A">
      <w:pPr>
        <w:tabs>
          <w:tab w:val="left" w:pos="4000"/>
        </w:tabs>
        <w:snapToGrid w:val="0"/>
        <w:spacing w:line="360" w:lineRule="auto"/>
        <w:ind w:left="2310" w:leftChars="1100"/>
        <w:textAlignment w:val="baseline"/>
        <w:rPr>
          <w:rStyle w:val="150"/>
          <w:rFonts w:ascii="仿宋" w:hAnsi="仿宋" w:eastAsia="仿宋" w:cs="仿宋"/>
          <w:sz w:val="24"/>
        </w:rPr>
      </w:pPr>
      <w:r>
        <w:rPr>
          <w:rStyle w:val="150"/>
          <w:rFonts w:hint="eastAsia" w:ascii="仿宋" w:hAnsi="仿宋" w:eastAsia="仿宋" w:cs="仿宋"/>
          <w:sz w:val="24"/>
        </w:rPr>
        <w:t>供应商：</w:t>
      </w:r>
      <w:r>
        <w:rPr>
          <w:rStyle w:val="150"/>
          <w:rFonts w:hint="eastAsia" w:ascii="仿宋" w:hAnsi="仿宋" w:eastAsia="仿宋" w:cs="仿宋"/>
          <w:sz w:val="24"/>
          <w:u w:val="single" w:color="000000"/>
        </w:rPr>
        <w:t xml:space="preserve">                             </w:t>
      </w:r>
      <w:r>
        <w:rPr>
          <w:rStyle w:val="150"/>
          <w:rFonts w:hint="eastAsia" w:ascii="仿宋" w:hAnsi="仿宋" w:eastAsia="仿宋" w:cs="仿宋"/>
          <w:sz w:val="24"/>
        </w:rPr>
        <w:t>（盖章）</w:t>
      </w:r>
    </w:p>
    <w:p w14:paraId="10541AFB">
      <w:pPr>
        <w:tabs>
          <w:tab w:val="left" w:pos="4000"/>
        </w:tabs>
        <w:snapToGrid w:val="0"/>
        <w:spacing w:line="360" w:lineRule="auto"/>
        <w:ind w:left="2310" w:leftChars="1100"/>
        <w:textAlignment w:val="baseline"/>
        <w:rPr>
          <w:rStyle w:val="150"/>
          <w:rFonts w:ascii="仿宋" w:hAnsi="仿宋" w:eastAsia="仿宋" w:cs="仿宋"/>
          <w:sz w:val="24"/>
        </w:rPr>
      </w:pPr>
      <w:r>
        <w:rPr>
          <w:rStyle w:val="150"/>
          <w:rFonts w:hint="eastAsia" w:ascii="仿宋" w:hAnsi="仿宋" w:eastAsia="仿宋" w:cs="仿宋"/>
          <w:sz w:val="24"/>
        </w:rPr>
        <w:t>法定代表人或授权代表：</w:t>
      </w:r>
      <w:r>
        <w:rPr>
          <w:rStyle w:val="150"/>
          <w:rFonts w:hint="eastAsia" w:ascii="仿宋" w:hAnsi="仿宋" w:eastAsia="仿宋" w:cs="仿宋"/>
          <w:sz w:val="24"/>
          <w:u w:val="single" w:color="000000"/>
        </w:rPr>
        <w:t xml:space="preserve">               </w:t>
      </w:r>
      <w:r>
        <w:rPr>
          <w:rStyle w:val="150"/>
          <w:rFonts w:hint="eastAsia" w:ascii="仿宋" w:hAnsi="仿宋" w:eastAsia="仿宋" w:cs="仿宋"/>
          <w:sz w:val="24"/>
        </w:rPr>
        <w:t xml:space="preserve">（签字或盖章）  </w:t>
      </w:r>
    </w:p>
    <w:p w14:paraId="730D8EA4">
      <w:pPr>
        <w:tabs>
          <w:tab w:val="left" w:pos="4000"/>
        </w:tabs>
        <w:snapToGrid w:val="0"/>
        <w:spacing w:line="360" w:lineRule="auto"/>
        <w:ind w:left="2310" w:leftChars="1100"/>
        <w:textAlignment w:val="baseline"/>
        <w:rPr>
          <w:rStyle w:val="150"/>
          <w:rFonts w:ascii="仿宋" w:hAnsi="仿宋" w:eastAsia="仿宋" w:cs="仿宋"/>
          <w:sz w:val="24"/>
        </w:rPr>
      </w:pPr>
      <w:r>
        <w:rPr>
          <w:rStyle w:val="150"/>
          <w:rFonts w:hint="eastAsia" w:ascii="仿宋" w:hAnsi="仿宋" w:eastAsia="仿宋" w:cs="仿宋"/>
          <w:sz w:val="24"/>
        </w:rPr>
        <w:t>日  期：      年    月    日</w:t>
      </w:r>
    </w:p>
    <w:p w14:paraId="611FC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360" w:firstLineChars="150"/>
        <w:jc w:val="center"/>
        <w:textAlignment w:val="baseline"/>
        <w:rPr>
          <w:rStyle w:val="150"/>
          <w:rFonts w:ascii="仿宋" w:hAnsi="仿宋" w:eastAsia="仿宋" w:cs="仿宋"/>
          <w:sz w:val="24"/>
        </w:rPr>
      </w:pPr>
    </w:p>
    <w:p w14:paraId="14B1CB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textAlignment w:val="baseline"/>
        <w:rPr>
          <w:rStyle w:val="150"/>
          <w:rFonts w:ascii="仿宋" w:hAnsi="仿宋" w:eastAsia="仿宋" w:cs="仿宋"/>
          <w:sz w:val="24"/>
        </w:rPr>
      </w:pPr>
      <w:r>
        <w:rPr>
          <w:rStyle w:val="150"/>
          <w:rFonts w:hint="eastAsia" w:ascii="仿宋" w:hAnsi="仿宋" w:eastAsia="仿宋" w:cs="仿宋"/>
          <w:sz w:val="24"/>
        </w:rPr>
        <w:t>（2）项目经理简历表</w:t>
      </w:r>
    </w:p>
    <w:p w14:paraId="7DB1A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spacing w:line="440" w:lineRule="exact"/>
      </w:pPr>
    </w:p>
    <w:tbl>
      <w:tblPr>
        <w:tblStyle w:val="36"/>
        <w:tblW w:w="9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230"/>
        <w:gridCol w:w="814"/>
        <w:gridCol w:w="1047"/>
        <w:gridCol w:w="1204"/>
        <w:gridCol w:w="799"/>
        <w:gridCol w:w="1426"/>
        <w:gridCol w:w="183"/>
        <w:gridCol w:w="2208"/>
      </w:tblGrid>
      <w:tr w14:paraId="06E84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tcBorders>
              <w:top w:val="single" w:color="auto" w:sz="4" w:space="0"/>
              <w:left w:val="single" w:color="auto" w:sz="4" w:space="0"/>
              <w:bottom w:val="single" w:color="auto" w:sz="4" w:space="0"/>
              <w:right w:val="single" w:color="auto" w:sz="4" w:space="0"/>
            </w:tcBorders>
            <w:vAlign w:val="center"/>
          </w:tcPr>
          <w:p w14:paraId="6C0FED9F">
            <w:pPr>
              <w:spacing w:line="440" w:lineRule="exact"/>
              <w:jc w:val="center"/>
              <w:rPr>
                <w:rFonts w:ascii="仿宋" w:hAnsi="仿宋" w:eastAsia="仿宋" w:cs="仿宋"/>
                <w:sz w:val="24"/>
              </w:rPr>
            </w:pPr>
            <w:r>
              <w:rPr>
                <w:rFonts w:hint="eastAsia" w:ascii="仿宋" w:hAnsi="仿宋" w:eastAsia="仿宋" w:cs="仿宋"/>
                <w:sz w:val="24"/>
              </w:rPr>
              <w:t>姓  名</w:t>
            </w:r>
          </w:p>
        </w:tc>
        <w:tc>
          <w:tcPr>
            <w:tcW w:w="1044" w:type="dxa"/>
            <w:gridSpan w:val="2"/>
            <w:tcBorders>
              <w:top w:val="single" w:color="auto" w:sz="4" w:space="0"/>
              <w:left w:val="single" w:color="auto" w:sz="4" w:space="0"/>
              <w:bottom w:val="single" w:color="auto" w:sz="4" w:space="0"/>
              <w:right w:val="single" w:color="auto" w:sz="4" w:space="0"/>
            </w:tcBorders>
            <w:vAlign w:val="center"/>
          </w:tcPr>
          <w:p w14:paraId="12872DD4">
            <w:pPr>
              <w:spacing w:line="440" w:lineRule="exact"/>
              <w:jc w:val="center"/>
              <w:rPr>
                <w:rFonts w:ascii="仿宋" w:hAnsi="仿宋" w:eastAsia="仿宋" w:cs="仿宋"/>
                <w:sz w:val="24"/>
              </w:rPr>
            </w:pPr>
          </w:p>
        </w:tc>
        <w:tc>
          <w:tcPr>
            <w:tcW w:w="1047" w:type="dxa"/>
            <w:tcBorders>
              <w:top w:val="single" w:color="auto" w:sz="4" w:space="0"/>
              <w:left w:val="single" w:color="auto" w:sz="4" w:space="0"/>
              <w:bottom w:val="single" w:color="auto" w:sz="4" w:space="0"/>
              <w:right w:val="single" w:color="auto" w:sz="4" w:space="0"/>
            </w:tcBorders>
            <w:vAlign w:val="center"/>
          </w:tcPr>
          <w:p w14:paraId="53796D20">
            <w:pPr>
              <w:spacing w:line="440" w:lineRule="exact"/>
              <w:jc w:val="center"/>
              <w:rPr>
                <w:rFonts w:ascii="仿宋" w:hAnsi="仿宋" w:eastAsia="仿宋" w:cs="仿宋"/>
                <w:sz w:val="24"/>
              </w:rPr>
            </w:pPr>
            <w:r>
              <w:rPr>
                <w:rFonts w:hint="eastAsia" w:ascii="仿宋" w:hAnsi="仿宋" w:eastAsia="仿宋" w:cs="仿宋"/>
                <w:sz w:val="24"/>
              </w:rPr>
              <w:t>年 龄</w:t>
            </w:r>
          </w:p>
        </w:tc>
        <w:tc>
          <w:tcPr>
            <w:tcW w:w="1203" w:type="dxa"/>
            <w:tcBorders>
              <w:top w:val="single" w:color="auto" w:sz="4" w:space="0"/>
              <w:left w:val="single" w:color="auto" w:sz="4" w:space="0"/>
              <w:bottom w:val="single" w:color="auto" w:sz="4" w:space="0"/>
              <w:right w:val="single" w:color="auto" w:sz="4" w:space="0"/>
            </w:tcBorders>
            <w:vAlign w:val="center"/>
          </w:tcPr>
          <w:p w14:paraId="0780671B">
            <w:pPr>
              <w:spacing w:line="440" w:lineRule="exact"/>
              <w:jc w:val="center"/>
              <w:rPr>
                <w:rFonts w:ascii="仿宋" w:hAnsi="仿宋" w:eastAsia="仿宋" w:cs="仿宋"/>
                <w:sz w:val="24"/>
              </w:rPr>
            </w:pPr>
          </w:p>
        </w:tc>
        <w:tc>
          <w:tcPr>
            <w:tcW w:w="2407" w:type="dxa"/>
            <w:gridSpan w:val="3"/>
            <w:tcBorders>
              <w:top w:val="single" w:color="auto" w:sz="4" w:space="0"/>
              <w:left w:val="single" w:color="auto" w:sz="4" w:space="0"/>
              <w:bottom w:val="single" w:color="auto" w:sz="4" w:space="0"/>
              <w:right w:val="single" w:color="auto" w:sz="4" w:space="0"/>
            </w:tcBorders>
            <w:vAlign w:val="center"/>
          </w:tcPr>
          <w:p w14:paraId="22C28E28">
            <w:pPr>
              <w:spacing w:line="440" w:lineRule="exact"/>
              <w:jc w:val="center"/>
              <w:rPr>
                <w:rFonts w:ascii="仿宋" w:hAnsi="仿宋" w:eastAsia="仿宋" w:cs="仿宋"/>
                <w:sz w:val="24"/>
              </w:rPr>
            </w:pPr>
            <w:r>
              <w:rPr>
                <w:rFonts w:hint="eastAsia" w:ascii="仿宋" w:hAnsi="仿宋" w:eastAsia="仿宋" w:cs="仿宋"/>
                <w:sz w:val="24"/>
              </w:rPr>
              <w:t>学历</w:t>
            </w:r>
          </w:p>
        </w:tc>
        <w:tc>
          <w:tcPr>
            <w:tcW w:w="2207" w:type="dxa"/>
            <w:tcBorders>
              <w:top w:val="single" w:color="auto" w:sz="4" w:space="0"/>
              <w:left w:val="single" w:color="auto" w:sz="4" w:space="0"/>
              <w:bottom w:val="single" w:color="auto" w:sz="4" w:space="0"/>
              <w:right w:val="single" w:color="auto" w:sz="4" w:space="0"/>
            </w:tcBorders>
            <w:vAlign w:val="center"/>
          </w:tcPr>
          <w:p w14:paraId="054E951D">
            <w:pPr>
              <w:spacing w:line="440" w:lineRule="exact"/>
              <w:rPr>
                <w:rFonts w:ascii="仿宋" w:hAnsi="仿宋" w:eastAsia="仿宋" w:cs="仿宋"/>
                <w:sz w:val="24"/>
              </w:rPr>
            </w:pPr>
          </w:p>
        </w:tc>
      </w:tr>
      <w:tr w14:paraId="50E73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tcBorders>
              <w:top w:val="single" w:color="auto" w:sz="4" w:space="0"/>
              <w:left w:val="single" w:color="auto" w:sz="4" w:space="0"/>
              <w:bottom w:val="single" w:color="auto" w:sz="4" w:space="0"/>
              <w:right w:val="single" w:color="auto" w:sz="4" w:space="0"/>
            </w:tcBorders>
            <w:vAlign w:val="center"/>
          </w:tcPr>
          <w:p w14:paraId="500E61CB">
            <w:pPr>
              <w:spacing w:line="440" w:lineRule="exact"/>
              <w:jc w:val="center"/>
              <w:rPr>
                <w:rFonts w:ascii="仿宋" w:hAnsi="仿宋" w:eastAsia="仿宋" w:cs="仿宋"/>
                <w:sz w:val="24"/>
              </w:rPr>
            </w:pPr>
            <w:r>
              <w:rPr>
                <w:rFonts w:hint="eastAsia" w:ascii="仿宋" w:hAnsi="仿宋" w:eastAsia="仿宋" w:cs="仿宋"/>
                <w:sz w:val="24"/>
              </w:rPr>
              <w:t>职  称</w:t>
            </w:r>
          </w:p>
        </w:tc>
        <w:tc>
          <w:tcPr>
            <w:tcW w:w="1044" w:type="dxa"/>
            <w:gridSpan w:val="2"/>
            <w:tcBorders>
              <w:top w:val="single" w:color="auto" w:sz="4" w:space="0"/>
              <w:left w:val="single" w:color="auto" w:sz="4" w:space="0"/>
              <w:bottom w:val="single" w:color="auto" w:sz="4" w:space="0"/>
              <w:right w:val="single" w:color="auto" w:sz="4" w:space="0"/>
            </w:tcBorders>
            <w:vAlign w:val="center"/>
          </w:tcPr>
          <w:p w14:paraId="1BC25B29">
            <w:pPr>
              <w:spacing w:line="440" w:lineRule="exact"/>
              <w:jc w:val="center"/>
              <w:rPr>
                <w:rFonts w:ascii="仿宋" w:hAnsi="仿宋" w:eastAsia="仿宋" w:cs="仿宋"/>
                <w:sz w:val="24"/>
              </w:rPr>
            </w:pPr>
          </w:p>
        </w:tc>
        <w:tc>
          <w:tcPr>
            <w:tcW w:w="1047" w:type="dxa"/>
            <w:tcBorders>
              <w:top w:val="single" w:color="auto" w:sz="4" w:space="0"/>
              <w:left w:val="single" w:color="auto" w:sz="4" w:space="0"/>
              <w:bottom w:val="single" w:color="auto" w:sz="4" w:space="0"/>
              <w:right w:val="single" w:color="auto" w:sz="4" w:space="0"/>
            </w:tcBorders>
            <w:vAlign w:val="center"/>
          </w:tcPr>
          <w:p w14:paraId="079581A9">
            <w:pPr>
              <w:spacing w:line="440" w:lineRule="exact"/>
              <w:jc w:val="center"/>
              <w:rPr>
                <w:rFonts w:ascii="仿宋" w:hAnsi="仿宋" w:eastAsia="仿宋" w:cs="仿宋"/>
                <w:sz w:val="24"/>
              </w:rPr>
            </w:pPr>
            <w:r>
              <w:rPr>
                <w:rFonts w:hint="eastAsia" w:ascii="仿宋" w:hAnsi="仿宋" w:eastAsia="仿宋" w:cs="仿宋"/>
                <w:sz w:val="24"/>
              </w:rPr>
              <w:t>职 务</w:t>
            </w:r>
          </w:p>
        </w:tc>
        <w:tc>
          <w:tcPr>
            <w:tcW w:w="1203" w:type="dxa"/>
            <w:tcBorders>
              <w:top w:val="single" w:color="auto" w:sz="4" w:space="0"/>
              <w:left w:val="single" w:color="auto" w:sz="4" w:space="0"/>
              <w:bottom w:val="single" w:color="auto" w:sz="4" w:space="0"/>
              <w:right w:val="single" w:color="auto" w:sz="4" w:space="0"/>
            </w:tcBorders>
            <w:vAlign w:val="center"/>
          </w:tcPr>
          <w:p w14:paraId="0F806BCB">
            <w:pPr>
              <w:spacing w:line="440" w:lineRule="exact"/>
              <w:jc w:val="center"/>
              <w:rPr>
                <w:rFonts w:ascii="仿宋" w:hAnsi="仿宋" w:eastAsia="仿宋" w:cs="仿宋"/>
                <w:sz w:val="24"/>
              </w:rPr>
            </w:pPr>
          </w:p>
        </w:tc>
        <w:tc>
          <w:tcPr>
            <w:tcW w:w="2407" w:type="dxa"/>
            <w:gridSpan w:val="3"/>
            <w:tcBorders>
              <w:top w:val="single" w:color="auto" w:sz="4" w:space="0"/>
              <w:left w:val="single" w:color="auto" w:sz="4" w:space="0"/>
              <w:bottom w:val="single" w:color="auto" w:sz="4" w:space="0"/>
              <w:right w:val="single" w:color="auto" w:sz="4" w:space="0"/>
            </w:tcBorders>
            <w:vAlign w:val="center"/>
          </w:tcPr>
          <w:p w14:paraId="0E9282FC">
            <w:pPr>
              <w:spacing w:line="440" w:lineRule="exact"/>
              <w:jc w:val="center"/>
              <w:rPr>
                <w:rFonts w:ascii="仿宋" w:hAnsi="仿宋" w:eastAsia="仿宋" w:cs="仿宋"/>
                <w:sz w:val="24"/>
              </w:rPr>
            </w:pPr>
            <w:r>
              <w:rPr>
                <w:rFonts w:hint="eastAsia" w:ascii="仿宋" w:hAnsi="仿宋" w:eastAsia="仿宋" w:cs="仿宋"/>
                <w:sz w:val="24"/>
              </w:rPr>
              <w:t>拟在本项目任职</w:t>
            </w:r>
          </w:p>
        </w:tc>
        <w:tc>
          <w:tcPr>
            <w:tcW w:w="2207" w:type="dxa"/>
            <w:tcBorders>
              <w:top w:val="single" w:color="auto" w:sz="4" w:space="0"/>
              <w:left w:val="single" w:color="auto" w:sz="4" w:space="0"/>
              <w:bottom w:val="single" w:color="auto" w:sz="4" w:space="0"/>
              <w:right w:val="single" w:color="auto" w:sz="4" w:space="0"/>
            </w:tcBorders>
            <w:vAlign w:val="center"/>
          </w:tcPr>
          <w:p w14:paraId="7ED6E9CE">
            <w:pPr>
              <w:spacing w:line="440" w:lineRule="exact"/>
              <w:rPr>
                <w:rFonts w:ascii="仿宋" w:hAnsi="仿宋" w:eastAsia="仿宋" w:cs="仿宋"/>
                <w:sz w:val="24"/>
              </w:rPr>
            </w:pPr>
          </w:p>
        </w:tc>
      </w:tr>
      <w:tr w14:paraId="0B58C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tcBorders>
              <w:top w:val="single" w:color="auto" w:sz="4" w:space="0"/>
              <w:left w:val="single" w:color="auto" w:sz="4" w:space="0"/>
              <w:bottom w:val="single" w:color="auto" w:sz="4" w:space="0"/>
              <w:right w:val="single" w:color="auto" w:sz="4" w:space="0"/>
            </w:tcBorders>
            <w:vAlign w:val="center"/>
          </w:tcPr>
          <w:p w14:paraId="2E53ED5E">
            <w:pPr>
              <w:spacing w:line="440" w:lineRule="exact"/>
              <w:rPr>
                <w:rFonts w:ascii="仿宋" w:hAnsi="仿宋" w:eastAsia="仿宋" w:cs="仿宋"/>
                <w:sz w:val="24"/>
              </w:rPr>
            </w:pPr>
            <w:r>
              <w:rPr>
                <w:rFonts w:hint="eastAsia" w:ascii="仿宋" w:hAnsi="仿宋" w:eastAsia="仿宋" w:cs="仿宋"/>
                <w:sz w:val="24"/>
              </w:rPr>
              <w:t>毕业学校</w:t>
            </w:r>
          </w:p>
        </w:tc>
        <w:tc>
          <w:tcPr>
            <w:tcW w:w="7908" w:type="dxa"/>
            <w:gridSpan w:val="8"/>
            <w:tcBorders>
              <w:top w:val="single" w:color="auto" w:sz="4" w:space="0"/>
              <w:left w:val="single" w:color="auto" w:sz="4" w:space="0"/>
              <w:bottom w:val="single" w:color="auto" w:sz="4" w:space="0"/>
              <w:right w:val="single" w:color="auto" w:sz="4" w:space="0"/>
            </w:tcBorders>
          </w:tcPr>
          <w:p w14:paraId="16E367D7">
            <w:pPr>
              <w:spacing w:line="440" w:lineRule="exact"/>
              <w:rPr>
                <w:rFonts w:ascii="仿宋" w:hAnsi="仿宋" w:eastAsia="仿宋" w:cs="仿宋"/>
                <w:sz w:val="24"/>
              </w:rPr>
            </w:pPr>
            <w:r>
              <w:rPr>
                <w:rFonts w:hint="eastAsia" w:ascii="仿宋" w:hAnsi="仿宋" w:eastAsia="仿宋" w:cs="仿宋"/>
                <w:sz w:val="24"/>
              </w:rPr>
              <w:t xml:space="preserve">      年毕业于            学校        专业</w:t>
            </w:r>
          </w:p>
        </w:tc>
      </w:tr>
      <w:tr w14:paraId="6FB21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1" w:type="dxa"/>
            <w:gridSpan w:val="9"/>
            <w:tcBorders>
              <w:top w:val="single" w:color="auto" w:sz="4" w:space="0"/>
              <w:left w:val="single" w:color="auto" w:sz="4" w:space="0"/>
              <w:bottom w:val="single" w:color="auto" w:sz="4" w:space="0"/>
              <w:right w:val="single" w:color="auto" w:sz="4" w:space="0"/>
            </w:tcBorders>
            <w:vAlign w:val="center"/>
          </w:tcPr>
          <w:p w14:paraId="56788083">
            <w:pPr>
              <w:spacing w:line="440" w:lineRule="exact"/>
              <w:rPr>
                <w:rFonts w:ascii="仿宋" w:hAnsi="仿宋" w:eastAsia="仿宋" w:cs="仿宋"/>
                <w:sz w:val="24"/>
              </w:rPr>
            </w:pPr>
            <w:r>
              <w:rPr>
                <w:rFonts w:hint="eastAsia" w:ascii="仿宋" w:hAnsi="仿宋" w:eastAsia="仿宋" w:cs="仿宋"/>
                <w:sz w:val="24"/>
              </w:rPr>
              <w:t>主要工作经历</w:t>
            </w:r>
          </w:p>
        </w:tc>
      </w:tr>
      <w:tr w14:paraId="1F14A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3" w:type="dxa"/>
            <w:gridSpan w:val="2"/>
            <w:tcBorders>
              <w:top w:val="single" w:color="auto" w:sz="4" w:space="0"/>
              <w:left w:val="single" w:color="auto" w:sz="4" w:space="0"/>
              <w:bottom w:val="single" w:color="auto" w:sz="4" w:space="0"/>
              <w:right w:val="single" w:color="auto" w:sz="4" w:space="0"/>
            </w:tcBorders>
            <w:vAlign w:val="center"/>
          </w:tcPr>
          <w:p w14:paraId="5D2F7F6B">
            <w:pPr>
              <w:spacing w:line="440" w:lineRule="exact"/>
              <w:jc w:val="center"/>
              <w:rPr>
                <w:rFonts w:ascii="仿宋" w:hAnsi="仿宋" w:eastAsia="仿宋" w:cs="仿宋"/>
                <w:sz w:val="24"/>
              </w:rPr>
            </w:pPr>
            <w:r>
              <w:rPr>
                <w:rFonts w:hint="eastAsia" w:ascii="仿宋" w:hAnsi="仿宋" w:eastAsia="仿宋" w:cs="仿宋"/>
                <w:sz w:val="24"/>
              </w:rPr>
              <w:t>时  间</w:t>
            </w:r>
          </w:p>
        </w:tc>
        <w:tc>
          <w:tcPr>
            <w:tcW w:w="3863" w:type="dxa"/>
            <w:gridSpan w:val="4"/>
            <w:tcBorders>
              <w:top w:val="single" w:color="auto" w:sz="4" w:space="0"/>
              <w:left w:val="single" w:color="auto" w:sz="4" w:space="0"/>
              <w:bottom w:val="single" w:color="auto" w:sz="4" w:space="0"/>
              <w:right w:val="single" w:color="auto" w:sz="4" w:space="0"/>
            </w:tcBorders>
            <w:vAlign w:val="center"/>
          </w:tcPr>
          <w:p w14:paraId="42C76CB1">
            <w:pPr>
              <w:spacing w:line="440" w:lineRule="exact"/>
              <w:jc w:val="center"/>
              <w:rPr>
                <w:rFonts w:ascii="仿宋" w:hAnsi="仿宋" w:eastAsia="仿宋" w:cs="仿宋"/>
                <w:sz w:val="24"/>
              </w:rPr>
            </w:pPr>
            <w:r>
              <w:rPr>
                <w:rFonts w:hint="eastAsia" w:ascii="仿宋" w:hAnsi="仿宋" w:eastAsia="仿宋" w:cs="仿宋"/>
                <w:sz w:val="24"/>
              </w:rPr>
              <w:t>参加过的类似项目</w:t>
            </w:r>
          </w:p>
        </w:tc>
        <w:tc>
          <w:tcPr>
            <w:tcW w:w="1425" w:type="dxa"/>
            <w:tcBorders>
              <w:top w:val="single" w:color="auto" w:sz="4" w:space="0"/>
              <w:left w:val="single" w:color="auto" w:sz="4" w:space="0"/>
              <w:bottom w:val="single" w:color="auto" w:sz="4" w:space="0"/>
              <w:right w:val="single" w:color="auto" w:sz="4" w:space="0"/>
            </w:tcBorders>
            <w:vAlign w:val="center"/>
          </w:tcPr>
          <w:p w14:paraId="570E6B43">
            <w:pPr>
              <w:spacing w:line="440" w:lineRule="exact"/>
              <w:jc w:val="center"/>
              <w:rPr>
                <w:rFonts w:ascii="仿宋" w:hAnsi="仿宋" w:eastAsia="仿宋" w:cs="仿宋"/>
                <w:sz w:val="24"/>
              </w:rPr>
            </w:pPr>
            <w:r>
              <w:rPr>
                <w:rFonts w:hint="eastAsia" w:ascii="仿宋" w:hAnsi="仿宋" w:eastAsia="仿宋" w:cs="仿宋"/>
                <w:sz w:val="24"/>
              </w:rPr>
              <w:t>担任职务</w:t>
            </w:r>
          </w:p>
        </w:tc>
        <w:tc>
          <w:tcPr>
            <w:tcW w:w="2390" w:type="dxa"/>
            <w:gridSpan w:val="2"/>
            <w:tcBorders>
              <w:top w:val="single" w:color="auto" w:sz="4" w:space="0"/>
              <w:left w:val="single" w:color="auto" w:sz="4" w:space="0"/>
              <w:bottom w:val="single" w:color="auto" w:sz="4" w:space="0"/>
              <w:right w:val="single" w:color="auto" w:sz="4" w:space="0"/>
            </w:tcBorders>
            <w:vAlign w:val="center"/>
          </w:tcPr>
          <w:p w14:paraId="21D250A3">
            <w:pPr>
              <w:spacing w:line="440" w:lineRule="exact"/>
              <w:jc w:val="center"/>
              <w:rPr>
                <w:rFonts w:ascii="仿宋" w:hAnsi="仿宋" w:eastAsia="仿宋" w:cs="仿宋"/>
                <w:sz w:val="24"/>
              </w:rPr>
            </w:pPr>
            <w:r>
              <w:rPr>
                <w:rFonts w:hint="eastAsia" w:ascii="仿宋" w:hAnsi="仿宋" w:eastAsia="仿宋" w:cs="仿宋"/>
                <w:sz w:val="24"/>
              </w:rPr>
              <w:t>发包人</w:t>
            </w:r>
          </w:p>
        </w:tc>
      </w:tr>
      <w:tr w14:paraId="73002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3" w:type="dxa"/>
            <w:gridSpan w:val="2"/>
            <w:tcBorders>
              <w:top w:val="single" w:color="auto" w:sz="4" w:space="0"/>
              <w:left w:val="single" w:color="auto" w:sz="4" w:space="0"/>
              <w:bottom w:val="single" w:color="auto" w:sz="4" w:space="0"/>
              <w:right w:val="single" w:color="auto" w:sz="4" w:space="0"/>
            </w:tcBorders>
          </w:tcPr>
          <w:p w14:paraId="7D2E1D09">
            <w:pPr>
              <w:spacing w:line="440" w:lineRule="exact"/>
              <w:jc w:val="center"/>
              <w:rPr>
                <w:rFonts w:ascii="仿宋" w:hAnsi="仿宋" w:eastAsia="仿宋" w:cs="仿宋"/>
                <w:sz w:val="24"/>
              </w:rPr>
            </w:pPr>
          </w:p>
        </w:tc>
        <w:tc>
          <w:tcPr>
            <w:tcW w:w="3863" w:type="dxa"/>
            <w:gridSpan w:val="4"/>
            <w:tcBorders>
              <w:top w:val="single" w:color="auto" w:sz="4" w:space="0"/>
              <w:left w:val="single" w:color="auto" w:sz="4" w:space="0"/>
              <w:bottom w:val="single" w:color="auto" w:sz="4" w:space="0"/>
              <w:right w:val="single" w:color="auto" w:sz="4" w:space="0"/>
            </w:tcBorders>
          </w:tcPr>
          <w:p w14:paraId="4D809BA2">
            <w:pPr>
              <w:spacing w:line="440" w:lineRule="exact"/>
              <w:jc w:val="center"/>
              <w:rPr>
                <w:rFonts w:ascii="仿宋" w:hAnsi="仿宋" w:eastAsia="仿宋" w:cs="仿宋"/>
                <w:sz w:val="24"/>
              </w:rPr>
            </w:pPr>
          </w:p>
        </w:tc>
        <w:tc>
          <w:tcPr>
            <w:tcW w:w="1425" w:type="dxa"/>
            <w:tcBorders>
              <w:top w:val="single" w:color="auto" w:sz="4" w:space="0"/>
              <w:left w:val="single" w:color="auto" w:sz="4" w:space="0"/>
              <w:bottom w:val="single" w:color="auto" w:sz="4" w:space="0"/>
              <w:right w:val="single" w:color="auto" w:sz="4" w:space="0"/>
            </w:tcBorders>
          </w:tcPr>
          <w:p w14:paraId="6FD03C15">
            <w:pPr>
              <w:spacing w:line="440" w:lineRule="exact"/>
              <w:jc w:val="center"/>
              <w:rPr>
                <w:rFonts w:ascii="仿宋" w:hAnsi="仿宋" w:eastAsia="仿宋" w:cs="仿宋"/>
                <w:sz w:val="24"/>
              </w:rPr>
            </w:pPr>
          </w:p>
        </w:tc>
        <w:tc>
          <w:tcPr>
            <w:tcW w:w="2390" w:type="dxa"/>
            <w:gridSpan w:val="2"/>
            <w:tcBorders>
              <w:top w:val="single" w:color="auto" w:sz="4" w:space="0"/>
              <w:left w:val="single" w:color="auto" w:sz="4" w:space="0"/>
              <w:bottom w:val="single" w:color="auto" w:sz="4" w:space="0"/>
              <w:right w:val="single" w:color="auto" w:sz="4" w:space="0"/>
            </w:tcBorders>
          </w:tcPr>
          <w:p w14:paraId="14854A9E">
            <w:pPr>
              <w:spacing w:line="440" w:lineRule="exact"/>
              <w:rPr>
                <w:rFonts w:ascii="仿宋" w:hAnsi="仿宋" w:eastAsia="仿宋" w:cs="仿宋"/>
                <w:sz w:val="24"/>
              </w:rPr>
            </w:pPr>
          </w:p>
        </w:tc>
      </w:tr>
      <w:tr w14:paraId="3E610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3" w:type="dxa"/>
            <w:gridSpan w:val="2"/>
            <w:tcBorders>
              <w:top w:val="single" w:color="auto" w:sz="4" w:space="0"/>
              <w:left w:val="single" w:color="auto" w:sz="4" w:space="0"/>
              <w:bottom w:val="single" w:color="auto" w:sz="4" w:space="0"/>
              <w:right w:val="single" w:color="auto" w:sz="4" w:space="0"/>
            </w:tcBorders>
          </w:tcPr>
          <w:p w14:paraId="60FE76D9">
            <w:pPr>
              <w:spacing w:line="440" w:lineRule="exact"/>
              <w:rPr>
                <w:rFonts w:ascii="仿宋" w:hAnsi="仿宋" w:eastAsia="仿宋" w:cs="仿宋"/>
                <w:sz w:val="24"/>
              </w:rPr>
            </w:pPr>
          </w:p>
        </w:tc>
        <w:tc>
          <w:tcPr>
            <w:tcW w:w="3863" w:type="dxa"/>
            <w:gridSpan w:val="4"/>
            <w:tcBorders>
              <w:top w:val="single" w:color="auto" w:sz="4" w:space="0"/>
              <w:left w:val="single" w:color="auto" w:sz="4" w:space="0"/>
              <w:bottom w:val="single" w:color="auto" w:sz="4" w:space="0"/>
              <w:right w:val="single" w:color="auto" w:sz="4" w:space="0"/>
            </w:tcBorders>
          </w:tcPr>
          <w:p w14:paraId="6E44E72E">
            <w:pPr>
              <w:spacing w:line="440" w:lineRule="exact"/>
              <w:rPr>
                <w:rFonts w:ascii="仿宋" w:hAnsi="仿宋" w:eastAsia="仿宋" w:cs="仿宋"/>
                <w:sz w:val="24"/>
              </w:rPr>
            </w:pPr>
          </w:p>
        </w:tc>
        <w:tc>
          <w:tcPr>
            <w:tcW w:w="1425" w:type="dxa"/>
            <w:tcBorders>
              <w:top w:val="single" w:color="auto" w:sz="4" w:space="0"/>
              <w:left w:val="single" w:color="auto" w:sz="4" w:space="0"/>
              <w:bottom w:val="single" w:color="auto" w:sz="4" w:space="0"/>
              <w:right w:val="single" w:color="auto" w:sz="4" w:space="0"/>
            </w:tcBorders>
          </w:tcPr>
          <w:p w14:paraId="6C75ED8F">
            <w:pPr>
              <w:spacing w:line="440" w:lineRule="exact"/>
              <w:rPr>
                <w:rFonts w:ascii="仿宋" w:hAnsi="仿宋" w:eastAsia="仿宋" w:cs="仿宋"/>
                <w:sz w:val="24"/>
              </w:rPr>
            </w:pPr>
          </w:p>
        </w:tc>
        <w:tc>
          <w:tcPr>
            <w:tcW w:w="2390" w:type="dxa"/>
            <w:gridSpan w:val="2"/>
            <w:tcBorders>
              <w:top w:val="single" w:color="auto" w:sz="4" w:space="0"/>
              <w:left w:val="single" w:color="auto" w:sz="4" w:space="0"/>
              <w:bottom w:val="single" w:color="auto" w:sz="4" w:space="0"/>
              <w:right w:val="single" w:color="auto" w:sz="4" w:space="0"/>
            </w:tcBorders>
          </w:tcPr>
          <w:p w14:paraId="6706C109">
            <w:pPr>
              <w:spacing w:line="440" w:lineRule="exact"/>
              <w:rPr>
                <w:rFonts w:ascii="仿宋" w:hAnsi="仿宋" w:eastAsia="仿宋" w:cs="仿宋"/>
                <w:sz w:val="24"/>
              </w:rPr>
            </w:pPr>
          </w:p>
        </w:tc>
      </w:tr>
      <w:tr w14:paraId="2DF5E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3" w:type="dxa"/>
            <w:gridSpan w:val="2"/>
            <w:tcBorders>
              <w:top w:val="single" w:color="auto" w:sz="4" w:space="0"/>
              <w:left w:val="single" w:color="auto" w:sz="4" w:space="0"/>
              <w:bottom w:val="single" w:color="auto" w:sz="4" w:space="0"/>
              <w:right w:val="single" w:color="auto" w:sz="4" w:space="0"/>
            </w:tcBorders>
          </w:tcPr>
          <w:p w14:paraId="35D70805">
            <w:pPr>
              <w:spacing w:line="440" w:lineRule="exact"/>
              <w:rPr>
                <w:rFonts w:ascii="仿宋" w:hAnsi="仿宋" w:eastAsia="仿宋" w:cs="仿宋"/>
                <w:sz w:val="24"/>
              </w:rPr>
            </w:pPr>
          </w:p>
        </w:tc>
        <w:tc>
          <w:tcPr>
            <w:tcW w:w="3863" w:type="dxa"/>
            <w:gridSpan w:val="4"/>
            <w:tcBorders>
              <w:top w:val="single" w:color="auto" w:sz="4" w:space="0"/>
              <w:left w:val="single" w:color="auto" w:sz="4" w:space="0"/>
              <w:bottom w:val="single" w:color="auto" w:sz="4" w:space="0"/>
              <w:right w:val="single" w:color="auto" w:sz="4" w:space="0"/>
            </w:tcBorders>
          </w:tcPr>
          <w:p w14:paraId="1ADDE778">
            <w:pPr>
              <w:spacing w:line="440" w:lineRule="exact"/>
              <w:rPr>
                <w:rFonts w:ascii="仿宋" w:hAnsi="仿宋" w:eastAsia="仿宋" w:cs="仿宋"/>
                <w:sz w:val="24"/>
              </w:rPr>
            </w:pPr>
          </w:p>
        </w:tc>
        <w:tc>
          <w:tcPr>
            <w:tcW w:w="1425" w:type="dxa"/>
            <w:tcBorders>
              <w:top w:val="single" w:color="auto" w:sz="4" w:space="0"/>
              <w:left w:val="single" w:color="auto" w:sz="4" w:space="0"/>
              <w:bottom w:val="single" w:color="auto" w:sz="4" w:space="0"/>
              <w:right w:val="single" w:color="auto" w:sz="4" w:space="0"/>
            </w:tcBorders>
          </w:tcPr>
          <w:p w14:paraId="51FEA6F9">
            <w:pPr>
              <w:spacing w:line="440" w:lineRule="exact"/>
              <w:rPr>
                <w:rFonts w:ascii="仿宋" w:hAnsi="仿宋" w:eastAsia="仿宋" w:cs="仿宋"/>
                <w:sz w:val="24"/>
              </w:rPr>
            </w:pPr>
          </w:p>
        </w:tc>
        <w:tc>
          <w:tcPr>
            <w:tcW w:w="2390" w:type="dxa"/>
            <w:gridSpan w:val="2"/>
            <w:tcBorders>
              <w:top w:val="single" w:color="auto" w:sz="4" w:space="0"/>
              <w:left w:val="single" w:color="auto" w:sz="4" w:space="0"/>
              <w:bottom w:val="single" w:color="auto" w:sz="4" w:space="0"/>
              <w:right w:val="single" w:color="auto" w:sz="4" w:space="0"/>
            </w:tcBorders>
          </w:tcPr>
          <w:p w14:paraId="37BE7881">
            <w:pPr>
              <w:spacing w:line="440" w:lineRule="exact"/>
              <w:rPr>
                <w:rFonts w:ascii="仿宋" w:hAnsi="仿宋" w:eastAsia="仿宋" w:cs="仿宋"/>
                <w:sz w:val="24"/>
              </w:rPr>
            </w:pPr>
          </w:p>
        </w:tc>
      </w:tr>
      <w:tr w14:paraId="11D7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3" w:type="dxa"/>
            <w:gridSpan w:val="2"/>
            <w:tcBorders>
              <w:top w:val="single" w:color="auto" w:sz="4" w:space="0"/>
              <w:left w:val="single" w:color="auto" w:sz="4" w:space="0"/>
              <w:bottom w:val="single" w:color="auto" w:sz="4" w:space="0"/>
              <w:right w:val="single" w:color="auto" w:sz="4" w:space="0"/>
            </w:tcBorders>
          </w:tcPr>
          <w:p w14:paraId="7DD446F9">
            <w:pPr>
              <w:spacing w:line="440" w:lineRule="exact"/>
              <w:rPr>
                <w:rFonts w:ascii="仿宋" w:hAnsi="仿宋" w:eastAsia="仿宋" w:cs="仿宋"/>
                <w:sz w:val="24"/>
              </w:rPr>
            </w:pPr>
          </w:p>
        </w:tc>
        <w:tc>
          <w:tcPr>
            <w:tcW w:w="3863" w:type="dxa"/>
            <w:gridSpan w:val="4"/>
            <w:tcBorders>
              <w:top w:val="single" w:color="auto" w:sz="4" w:space="0"/>
              <w:left w:val="single" w:color="auto" w:sz="4" w:space="0"/>
              <w:bottom w:val="single" w:color="auto" w:sz="4" w:space="0"/>
              <w:right w:val="single" w:color="auto" w:sz="4" w:space="0"/>
            </w:tcBorders>
          </w:tcPr>
          <w:p w14:paraId="1050E365">
            <w:pPr>
              <w:spacing w:line="440" w:lineRule="exact"/>
              <w:rPr>
                <w:rFonts w:ascii="仿宋" w:hAnsi="仿宋" w:eastAsia="仿宋" w:cs="仿宋"/>
                <w:sz w:val="24"/>
              </w:rPr>
            </w:pPr>
          </w:p>
        </w:tc>
        <w:tc>
          <w:tcPr>
            <w:tcW w:w="1425" w:type="dxa"/>
            <w:tcBorders>
              <w:top w:val="single" w:color="auto" w:sz="4" w:space="0"/>
              <w:left w:val="single" w:color="auto" w:sz="4" w:space="0"/>
              <w:bottom w:val="single" w:color="auto" w:sz="4" w:space="0"/>
              <w:right w:val="single" w:color="auto" w:sz="4" w:space="0"/>
            </w:tcBorders>
          </w:tcPr>
          <w:p w14:paraId="527DD4F5">
            <w:pPr>
              <w:spacing w:line="440" w:lineRule="exact"/>
              <w:rPr>
                <w:rFonts w:ascii="仿宋" w:hAnsi="仿宋" w:eastAsia="仿宋" w:cs="仿宋"/>
                <w:sz w:val="24"/>
              </w:rPr>
            </w:pPr>
          </w:p>
        </w:tc>
        <w:tc>
          <w:tcPr>
            <w:tcW w:w="2390" w:type="dxa"/>
            <w:gridSpan w:val="2"/>
            <w:tcBorders>
              <w:top w:val="single" w:color="auto" w:sz="4" w:space="0"/>
              <w:left w:val="single" w:color="auto" w:sz="4" w:space="0"/>
              <w:bottom w:val="single" w:color="auto" w:sz="4" w:space="0"/>
              <w:right w:val="single" w:color="auto" w:sz="4" w:space="0"/>
            </w:tcBorders>
          </w:tcPr>
          <w:p w14:paraId="60EF3D87">
            <w:pPr>
              <w:spacing w:line="440" w:lineRule="exact"/>
              <w:rPr>
                <w:rFonts w:ascii="仿宋" w:hAnsi="仿宋" w:eastAsia="仿宋" w:cs="仿宋"/>
                <w:sz w:val="24"/>
              </w:rPr>
            </w:pPr>
          </w:p>
        </w:tc>
      </w:tr>
      <w:tr w14:paraId="3469D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3" w:type="dxa"/>
            <w:gridSpan w:val="2"/>
            <w:tcBorders>
              <w:top w:val="single" w:color="auto" w:sz="4" w:space="0"/>
              <w:left w:val="single" w:color="auto" w:sz="4" w:space="0"/>
              <w:bottom w:val="single" w:color="auto" w:sz="4" w:space="0"/>
              <w:right w:val="single" w:color="auto" w:sz="4" w:space="0"/>
            </w:tcBorders>
          </w:tcPr>
          <w:p w14:paraId="21E203A3">
            <w:pPr>
              <w:spacing w:line="440" w:lineRule="exact"/>
              <w:rPr>
                <w:rFonts w:ascii="仿宋" w:hAnsi="仿宋" w:eastAsia="仿宋" w:cs="仿宋"/>
                <w:sz w:val="24"/>
              </w:rPr>
            </w:pPr>
          </w:p>
        </w:tc>
        <w:tc>
          <w:tcPr>
            <w:tcW w:w="3863" w:type="dxa"/>
            <w:gridSpan w:val="4"/>
            <w:tcBorders>
              <w:top w:val="single" w:color="auto" w:sz="4" w:space="0"/>
              <w:left w:val="single" w:color="auto" w:sz="4" w:space="0"/>
              <w:bottom w:val="single" w:color="auto" w:sz="4" w:space="0"/>
              <w:right w:val="single" w:color="auto" w:sz="4" w:space="0"/>
            </w:tcBorders>
          </w:tcPr>
          <w:p w14:paraId="76987CEC">
            <w:pPr>
              <w:spacing w:line="440" w:lineRule="exact"/>
              <w:rPr>
                <w:rFonts w:ascii="仿宋" w:hAnsi="仿宋" w:eastAsia="仿宋" w:cs="仿宋"/>
                <w:sz w:val="24"/>
              </w:rPr>
            </w:pPr>
          </w:p>
        </w:tc>
        <w:tc>
          <w:tcPr>
            <w:tcW w:w="1425" w:type="dxa"/>
            <w:tcBorders>
              <w:top w:val="single" w:color="auto" w:sz="4" w:space="0"/>
              <w:left w:val="single" w:color="auto" w:sz="4" w:space="0"/>
              <w:bottom w:val="single" w:color="auto" w:sz="4" w:space="0"/>
              <w:right w:val="single" w:color="auto" w:sz="4" w:space="0"/>
            </w:tcBorders>
          </w:tcPr>
          <w:p w14:paraId="78077077">
            <w:pPr>
              <w:spacing w:line="440" w:lineRule="exact"/>
              <w:rPr>
                <w:rFonts w:ascii="仿宋" w:hAnsi="仿宋" w:eastAsia="仿宋" w:cs="仿宋"/>
                <w:sz w:val="24"/>
              </w:rPr>
            </w:pPr>
          </w:p>
        </w:tc>
        <w:tc>
          <w:tcPr>
            <w:tcW w:w="2390" w:type="dxa"/>
            <w:gridSpan w:val="2"/>
            <w:tcBorders>
              <w:top w:val="single" w:color="auto" w:sz="4" w:space="0"/>
              <w:left w:val="single" w:color="auto" w:sz="4" w:space="0"/>
              <w:bottom w:val="single" w:color="auto" w:sz="4" w:space="0"/>
              <w:right w:val="single" w:color="auto" w:sz="4" w:space="0"/>
            </w:tcBorders>
          </w:tcPr>
          <w:p w14:paraId="7E7B7D2D">
            <w:pPr>
              <w:spacing w:line="440" w:lineRule="exact"/>
              <w:rPr>
                <w:rFonts w:ascii="仿宋" w:hAnsi="仿宋" w:eastAsia="仿宋" w:cs="仿宋"/>
                <w:sz w:val="24"/>
              </w:rPr>
            </w:pPr>
          </w:p>
        </w:tc>
      </w:tr>
      <w:tr w14:paraId="13B46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3" w:type="dxa"/>
            <w:gridSpan w:val="2"/>
            <w:tcBorders>
              <w:top w:val="single" w:color="auto" w:sz="4" w:space="0"/>
              <w:left w:val="single" w:color="auto" w:sz="4" w:space="0"/>
              <w:bottom w:val="single" w:color="auto" w:sz="4" w:space="0"/>
              <w:right w:val="single" w:color="auto" w:sz="4" w:space="0"/>
            </w:tcBorders>
          </w:tcPr>
          <w:p w14:paraId="673751D4">
            <w:pPr>
              <w:spacing w:line="440" w:lineRule="exact"/>
              <w:rPr>
                <w:rFonts w:ascii="仿宋" w:hAnsi="仿宋" w:eastAsia="仿宋" w:cs="仿宋"/>
                <w:sz w:val="24"/>
              </w:rPr>
            </w:pPr>
          </w:p>
        </w:tc>
        <w:tc>
          <w:tcPr>
            <w:tcW w:w="3863" w:type="dxa"/>
            <w:gridSpan w:val="4"/>
            <w:tcBorders>
              <w:top w:val="single" w:color="auto" w:sz="4" w:space="0"/>
              <w:left w:val="single" w:color="auto" w:sz="4" w:space="0"/>
              <w:bottom w:val="single" w:color="auto" w:sz="4" w:space="0"/>
              <w:right w:val="single" w:color="auto" w:sz="4" w:space="0"/>
            </w:tcBorders>
          </w:tcPr>
          <w:p w14:paraId="2A7D5F30">
            <w:pPr>
              <w:spacing w:line="440" w:lineRule="exact"/>
              <w:rPr>
                <w:rFonts w:ascii="仿宋" w:hAnsi="仿宋" w:eastAsia="仿宋" w:cs="仿宋"/>
                <w:sz w:val="24"/>
              </w:rPr>
            </w:pPr>
          </w:p>
        </w:tc>
        <w:tc>
          <w:tcPr>
            <w:tcW w:w="1425" w:type="dxa"/>
            <w:tcBorders>
              <w:top w:val="single" w:color="auto" w:sz="4" w:space="0"/>
              <w:left w:val="single" w:color="auto" w:sz="4" w:space="0"/>
              <w:bottom w:val="single" w:color="auto" w:sz="4" w:space="0"/>
              <w:right w:val="single" w:color="auto" w:sz="4" w:space="0"/>
            </w:tcBorders>
          </w:tcPr>
          <w:p w14:paraId="0B18246F">
            <w:pPr>
              <w:spacing w:line="440" w:lineRule="exact"/>
              <w:rPr>
                <w:rFonts w:ascii="仿宋" w:hAnsi="仿宋" w:eastAsia="仿宋" w:cs="仿宋"/>
                <w:sz w:val="24"/>
              </w:rPr>
            </w:pPr>
          </w:p>
        </w:tc>
        <w:tc>
          <w:tcPr>
            <w:tcW w:w="2390" w:type="dxa"/>
            <w:gridSpan w:val="2"/>
            <w:tcBorders>
              <w:top w:val="single" w:color="auto" w:sz="4" w:space="0"/>
              <w:left w:val="single" w:color="auto" w:sz="4" w:space="0"/>
              <w:bottom w:val="single" w:color="auto" w:sz="4" w:space="0"/>
              <w:right w:val="single" w:color="auto" w:sz="4" w:space="0"/>
            </w:tcBorders>
          </w:tcPr>
          <w:p w14:paraId="64A620AB">
            <w:pPr>
              <w:spacing w:line="440" w:lineRule="exact"/>
              <w:rPr>
                <w:rFonts w:ascii="仿宋" w:hAnsi="仿宋" w:eastAsia="仿宋" w:cs="仿宋"/>
                <w:sz w:val="24"/>
              </w:rPr>
            </w:pPr>
          </w:p>
        </w:tc>
      </w:tr>
      <w:tr w14:paraId="3AFDA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3" w:type="dxa"/>
            <w:gridSpan w:val="2"/>
            <w:tcBorders>
              <w:top w:val="single" w:color="auto" w:sz="4" w:space="0"/>
              <w:left w:val="single" w:color="auto" w:sz="4" w:space="0"/>
              <w:bottom w:val="single" w:color="auto" w:sz="4" w:space="0"/>
              <w:right w:val="single" w:color="auto" w:sz="4" w:space="0"/>
            </w:tcBorders>
          </w:tcPr>
          <w:p w14:paraId="13C7B549">
            <w:pPr>
              <w:spacing w:line="440" w:lineRule="exact"/>
              <w:rPr>
                <w:rFonts w:ascii="仿宋" w:hAnsi="仿宋" w:eastAsia="仿宋" w:cs="仿宋"/>
                <w:sz w:val="24"/>
              </w:rPr>
            </w:pPr>
          </w:p>
        </w:tc>
        <w:tc>
          <w:tcPr>
            <w:tcW w:w="3863" w:type="dxa"/>
            <w:gridSpan w:val="4"/>
            <w:tcBorders>
              <w:top w:val="single" w:color="auto" w:sz="4" w:space="0"/>
              <w:left w:val="single" w:color="auto" w:sz="4" w:space="0"/>
              <w:bottom w:val="single" w:color="auto" w:sz="4" w:space="0"/>
              <w:right w:val="single" w:color="auto" w:sz="4" w:space="0"/>
            </w:tcBorders>
          </w:tcPr>
          <w:p w14:paraId="3AEFACCF">
            <w:pPr>
              <w:spacing w:line="440" w:lineRule="exact"/>
              <w:rPr>
                <w:rFonts w:ascii="仿宋" w:hAnsi="仿宋" w:eastAsia="仿宋" w:cs="仿宋"/>
                <w:sz w:val="24"/>
              </w:rPr>
            </w:pPr>
          </w:p>
        </w:tc>
        <w:tc>
          <w:tcPr>
            <w:tcW w:w="1425" w:type="dxa"/>
            <w:tcBorders>
              <w:top w:val="single" w:color="auto" w:sz="4" w:space="0"/>
              <w:left w:val="single" w:color="auto" w:sz="4" w:space="0"/>
              <w:bottom w:val="single" w:color="auto" w:sz="4" w:space="0"/>
              <w:right w:val="single" w:color="auto" w:sz="4" w:space="0"/>
            </w:tcBorders>
          </w:tcPr>
          <w:p w14:paraId="376FF49F">
            <w:pPr>
              <w:spacing w:line="440" w:lineRule="exact"/>
              <w:rPr>
                <w:rFonts w:ascii="仿宋" w:hAnsi="仿宋" w:eastAsia="仿宋" w:cs="仿宋"/>
                <w:sz w:val="24"/>
              </w:rPr>
            </w:pPr>
          </w:p>
        </w:tc>
        <w:tc>
          <w:tcPr>
            <w:tcW w:w="2390" w:type="dxa"/>
            <w:gridSpan w:val="2"/>
            <w:tcBorders>
              <w:top w:val="single" w:color="auto" w:sz="4" w:space="0"/>
              <w:left w:val="single" w:color="auto" w:sz="4" w:space="0"/>
              <w:bottom w:val="single" w:color="auto" w:sz="4" w:space="0"/>
              <w:right w:val="single" w:color="auto" w:sz="4" w:space="0"/>
            </w:tcBorders>
          </w:tcPr>
          <w:p w14:paraId="1F3E244C">
            <w:pPr>
              <w:spacing w:line="440" w:lineRule="exact"/>
              <w:rPr>
                <w:rFonts w:ascii="仿宋" w:hAnsi="仿宋" w:eastAsia="仿宋" w:cs="仿宋"/>
                <w:sz w:val="24"/>
              </w:rPr>
            </w:pPr>
          </w:p>
        </w:tc>
      </w:tr>
      <w:tr w14:paraId="207E6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3" w:type="dxa"/>
            <w:gridSpan w:val="2"/>
            <w:tcBorders>
              <w:top w:val="single" w:color="auto" w:sz="4" w:space="0"/>
              <w:left w:val="single" w:color="auto" w:sz="4" w:space="0"/>
              <w:bottom w:val="single" w:color="auto" w:sz="4" w:space="0"/>
              <w:right w:val="single" w:color="auto" w:sz="4" w:space="0"/>
            </w:tcBorders>
          </w:tcPr>
          <w:p w14:paraId="4781A46F">
            <w:pPr>
              <w:spacing w:line="440" w:lineRule="exact"/>
              <w:rPr>
                <w:rFonts w:ascii="仿宋" w:hAnsi="仿宋" w:eastAsia="仿宋" w:cs="仿宋"/>
                <w:sz w:val="24"/>
              </w:rPr>
            </w:pPr>
          </w:p>
        </w:tc>
        <w:tc>
          <w:tcPr>
            <w:tcW w:w="3863" w:type="dxa"/>
            <w:gridSpan w:val="4"/>
            <w:tcBorders>
              <w:top w:val="single" w:color="auto" w:sz="4" w:space="0"/>
              <w:left w:val="single" w:color="auto" w:sz="4" w:space="0"/>
              <w:bottom w:val="single" w:color="auto" w:sz="4" w:space="0"/>
              <w:right w:val="single" w:color="auto" w:sz="4" w:space="0"/>
            </w:tcBorders>
          </w:tcPr>
          <w:p w14:paraId="5BE6650B">
            <w:pPr>
              <w:spacing w:line="440" w:lineRule="exact"/>
              <w:rPr>
                <w:rFonts w:ascii="仿宋" w:hAnsi="仿宋" w:eastAsia="仿宋" w:cs="仿宋"/>
                <w:sz w:val="24"/>
              </w:rPr>
            </w:pPr>
          </w:p>
        </w:tc>
        <w:tc>
          <w:tcPr>
            <w:tcW w:w="1425" w:type="dxa"/>
            <w:tcBorders>
              <w:top w:val="single" w:color="auto" w:sz="4" w:space="0"/>
              <w:left w:val="single" w:color="auto" w:sz="4" w:space="0"/>
              <w:bottom w:val="single" w:color="auto" w:sz="4" w:space="0"/>
              <w:right w:val="single" w:color="auto" w:sz="4" w:space="0"/>
            </w:tcBorders>
          </w:tcPr>
          <w:p w14:paraId="3CA04CE7">
            <w:pPr>
              <w:spacing w:line="440" w:lineRule="exact"/>
              <w:rPr>
                <w:rFonts w:ascii="仿宋" w:hAnsi="仿宋" w:eastAsia="仿宋" w:cs="仿宋"/>
                <w:sz w:val="24"/>
              </w:rPr>
            </w:pPr>
          </w:p>
        </w:tc>
        <w:tc>
          <w:tcPr>
            <w:tcW w:w="2390" w:type="dxa"/>
            <w:gridSpan w:val="2"/>
            <w:tcBorders>
              <w:top w:val="single" w:color="auto" w:sz="4" w:space="0"/>
              <w:left w:val="single" w:color="auto" w:sz="4" w:space="0"/>
              <w:bottom w:val="single" w:color="auto" w:sz="4" w:space="0"/>
              <w:right w:val="single" w:color="auto" w:sz="4" w:space="0"/>
            </w:tcBorders>
          </w:tcPr>
          <w:p w14:paraId="2B75B565">
            <w:pPr>
              <w:spacing w:line="440" w:lineRule="exact"/>
              <w:rPr>
                <w:rFonts w:ascii="仿宋" w:hAnsi="仿宋" w:eastAsia="仿宋" w:cs="仿宋"/>
                <w:sz w:val="24"/>
              </w:rPr>
            </w:pPr>
          </w:p>
        </w:tc>
      </w:tr>
      <w:tr w14:paraId="24B0B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3" w:type="dxa"/>
            <w:gridSpan w:val="2"/>
            <w:tcBorders>
              <w:top w:val="single" w:color="auto" w:sz="4" w:space="0"/>
              <w:left w:val="single" w:color="auto" w:sz="4" w:space="0"/>
              <w:bottom w:val="single" w:color="auto" w:sz="4" w:space="0"/>
              <w:right w:val="single" w:color="auto" w:sz="4" w:space="0"/>
            </w:tcBorders>
          </w:tcPr>
          <w:p w14:paraId="21D4082C">
            <w:pPr>
              <w:spacing w:line="440" w:lineRule="exact"/>
              <w:rPr>
                <w:rFonts w:ascii="仿宋" w:hAnsi="仿宋" w:eastAsia="仿宋" w:cs="仿宋"/>
                <w:sz w:val="24"/>
              </w:rPr>
            </w:pPr>
          </w:p>
        </w:tc>
        <w:tc>
          <w:tcPr>
            <w:tcW w:w="3863" w:type="dxa"/>
            <w:gridSpan w:val="4"/>
            <w:tcBorders>
              <w:top w:val="single" w:color="auto" w:sz="4" w:space="0"/>
              <w:left w:val="single" w:color="auto" w:sz="4" w:space="0"/>
              <w:bottom w:val="single" w:color="auto" w:sz="4" w:space="0"/>
              <w:right w:val="single" w:color="auto" w:sz="4" w:space="0"/>
            </w:tcBorders>
          </w:tcPr>
          <w:p w14:paraId="2E50EAE0">
            <w:pPr>
              <w:spacing w:line="440" w:lineRule="exact"/>
              <w:rPr>
                <w:rFonts w:ascii="仿宋" w:hAnsi="仿宋" w:eastAsia="仿宋" w:cs="仿宋"/>
                <w:sz w:val="24"/>
              </w:rPr>
            </w:pPr>
          </w:p>
        </w:tc>
        <w:tc>
          <w:tcPr>
            <w:tcW w:w="1425" w:type="dxa"/>
            <w:tcBorders>
              <w:top w:val="single" w:color="auto" w:sz="4" w:space="0"/>
              <w:left w:val="single" w:color="auto" w:sz="4" w:space="0"/>
              <w:bottom w:val="single" w:color="auto" w:sz="4" w:space="0"/>
              <w:right w:val="single" w:color="auto" w:sz="4" w:space="0"/>
            </w:tcBorders>
          </w:tcPr>
          <w:p w14:paraId="1ADB177F">
            <w:pPr>
              <w:spacing w:line="440" w:lineRule="exact"/>
              <w:rPr>
                <w:rFonts w:ascii="仿宋" w:hAnsi="仿宋" w:eastAsia="仿宋" w:cs="仿宋"/>
                <w:sz w:val="24"/>
              </w:rPr>
            </w:pPr>
          </w:p>
        </w:tc>
        <w:tc>
          <w:tcPr>
            <w:tcW w:w="2390" w:type="dxa"/>
            <w:gridSpan w:val="2"/>
            <w:tcBorders>
              <w:top w:val="single" w:color="auto" w:sz="4" w:space="0"/>
              <w:left w:val="single" w:color="auto" w:sz="4" w:space="0"/>
              <w:bottom w:val="single" w:color="auto" w:sz="4" w:space="0"/>
              <w:right w:val="single" w:color="auto" w:sz="4" w:space="0"/>
            </w:tcBorders>
          </w:tcPr>
          <w:p w14:paraId="71B456AF">
            <w:pPr>
              <w:spacing w:line="440" w:lineRule="exact"/>
              <w:rPr>
                <w:rFonts w:ascii="仿宋" w:hAnsi="仿宋" w:eastAsia="仿宋" w:cs="仿宋"/>
                <w:sz w:val="24"/>
              </w:rPr>
            </w:pPr>
          </w:p>
        </w:tc>
      </w:tr>
      <w:tr w14:paraId="089DD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3" w:type="dxa"/>
            <w:gridSpan w:val="2"/>
            <w:tcBorders>
              <w:top w:val="single" w:color="auto" w:sz="4" w:space="0"/>
              <w:left w:val="single" w:color="auto" w:sz="4" w:space="0"/>
              <w:bottom w:val="single" w:color="auto" w:sz="4" w:space="0"/>
              <w:right w:val="single" w:color="auto" w:sz="4" w:space="0"/>
            </w:tcBorders>
          </w:tcPr>
          <w:p w14:paraId="66D16318">
            <w:pPr>
              <w:spacing w:line="440" w:lineRule="exact"/>
              <w:rPr>
                <w:rFonts w:ascii="仿宋" w:hAnsi="仿宋" w:eastAsia="仿宋" w:cs="仿宋"/>
                <w:sz w:val="24"/>
              </w:rPr>
            </w:pPr>
          </w:p>
        </w:tc>
        <w:tc>
          <w:tcPr>
            <w:tcW w:w="3863" w:type="dxa"/>
            <w:gridSpan w:val="4"/>
            <w:tcBorders>
              <w:top w:val="single" w:color="auto" w:sz="4" w:space="0"/>
              <w:left w:val="single" w:color="auto" w:sz="4" w:space="0"/>
              <w:bottom w:val="single" w:color="auto" w:sz="4" w:space="0"/>
              <w:right w:val="single" w:color="auto" w:sz="4" w:space="0"/>
            </w:tcBorders>
          </w:tcPr>
          <w:p w14:paraId="7710D4F8">
            <w:pPr>
              <w:spacing w:line="440" w:lineRule="exact"/>
              <w:rPr>
                <w:rFonts w:ascii="仿宋" w:hAnsi="仿宋" w:eastAsia="仿宋" w:cs="仿宋"/>
                <w:sz w:val="24"/>
              </w:rPr>
            </w:pPr>
          </w:p>
        </w:tc>
        <w:tc>
          <w:tcPr>
            <w:tcW w:w="1425" w:type="dxa"/>
            <w:tcBorders>
              <w:top w:val="single" w:color="auto" w:sz="4" w:space="0"/>
              <w:left w:val="single" w:color="auto" w:sz="4" w:space="0"/>
              <w:bottom w:val="single" w:color="auto" w:sz="4" w:space="0"/>
              <w:right w:val="single" w:color="auto" w:sz="4" w:space="0"/>
            </w:tcBorders>
          </w:tcPr>
          <w:p w14:paraId="0493088C">
            <w:pPr>
              <w:spacing w:line="440" w:lineRule="exact"/>
              <w:rPr>
                <w:rFonts w:ascii="仿宋" w:hAnsi="仿宋" w:eastAsia="仿宋" w:cs="仿宋"/>
                <w:sz w:val="24"/>
              </w:rPr>
            </w:pPr>
          </w:p>
        </w:tc>
        <w:tc>
          <w:tcPr>
            <w:tcW w:w="2390" w:type="dxa"/>
            <w:gridSpan w:val="2"/>
            <w:tcBorders>
              <w:top w:val="single" w:color="auto" w:sz="4" w:space="0"/>
              <w:left w:val="single" w:color="auto" w:sz="4" w:space="0"/>
              <w:bottom w:val="single" w:color="auto" w:sz="4" w:space="0"/>
              <w:right w:val="single" w:color="auto" w:sz="4" w:space="0"/>
            </w:tcBorders>
          </w:tcPr>
          <w:p w14:paraId="70763503">
            <w:pPr>
              <w:spacing w:line="440" w:lineRule="exact"/>
              <w:rPr>
                <w:rFonts w:ascii="仿宋" w:hAnsi="仿宋" w:eastAsia="仿宋" w:cs="仿宋"/>
                <w:sz w:val="24"/>
              </w:rPr>
            </w:pPr>
          </w:p>
        </w:tc>
      </w:tr>
      <w:tr w14:paraId="55688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3" w:type="dxa"/>
            <w:gridSpan w:val="2"/>
            <w:tcBorders>
              <w:top w:val="single" w:color="auto" w:sz="4" w:space="0"/>
              <w:left w:val="single" w:color="auto" w:sz="4" w:space="0"/>
              <w:bottom w:val="single" w:color="auto" w:sz="4" w:space="0"/>
              <w:right w:val="single" w:color="auto" w:sz="4" w:space="0"/>
            </w:tcBorders>
          </w:tcPr>
          <w:p w14:paraId="73402C1D">
            <w:pPr>
              <w:spacing w:line="440" w:lineRule="exact"/>
              <w:rPr>
                <w:rFonts w:ascii="仿宋" w:hAnsi="仿宋" w:eastAsia="仿宋" w:cs="仿宋"/>
                <w:sz w:val="24"/>
              </w:rPr>
            </w:pPr>
          </w:p>
        </w:tc>
        <w:tc>
          <w:tcPr>
            <w:tcW w:w="3863" w:type="dxa"/>
            <w:gridSpan w:val="4"/>
            <w:tcBorders>
              <w:top w:val="single" w:color="auto" w:sz="4" w:space="0"/>
              <w:left w:val="single" w:color="auto" w:sz="4" w:space="0"/>
              <w:bottom w:val="single" w:color="auto" w:sz="4" w:space="0"/>
              <w:right w:val="single" w:color="auto" w:sz="4" w:space="0"/>
            </w:tcBorders>
          </w:tcPr>
          <w:p w14:paraId="572341E2">
            <w:pPr>
              <w:spacing w:line="440" w:lineRule="exact"/>
              <w:rPr>
                <w:rFonts w:ascii="仿宋" w:hAnsi="仿宋" w:eastAsia="仿宋" w:cs="仿宋"/>
                <w:sz w:val="24"/>
              </w:rPr>
            </w:pPr>
          </w:p>
        </w:tc>
        <w:tc>
          <w:tcPr>
            <w:tcW w:w="1425" w:type="dxa"/>
            <w:tcBorders>
              <w:top w:val="single" w:color="auto" w:sz="4" w:space="0"/>
              <w:left w:val="single" w:color="auto" w:sz="4" w:space="0"/>
              <w:bottom w:val="single" w:color="auto" w:sz="4" w:space="0"/>
              <w:right w:val="single" w:color="auto" w:sz="4" w:space="0"/>
            </w:tcBorders>
          </w:tcPr>
          <w:p w14:paraId="13EF471C">
            <w:pPr>
              <w:spacing w:line="440" w:lineRule="exact"/>
              <w:rPr>
                <w:rFonts w:ascii="仿宋" w:hAnsi="仿宋" w:eastAsia="仿宋" w:cs="仿宋"/>
                <w:sz w:val="24"/>
              </w:rPr>
            </w:pPr>
          </w:p>
        </w:tc>
        <w:tc>
          <w:tcPr>
            <w:tcW w:w="2390" w:type="dxa"/>
            <w:gridSpan w:val="2"/>
            <w:tcBorders>
              <w:top w:val="single" w:color="auto" w:sz="4" w:space="0"/>
              <w:left w:val="single" w:color="auto" w:sz="4" w:space="0"/>
              <w:bottom w:val="single" w:color="auto" w:sz="4" w:space="0"/>
              <w:right w:val="single" w:color="auto" w:sz="4" w:space="0"/>
            </w:tcBorders>
          </w:tcPr>
          <w:p w14:paraId="37ED304C">
            <w:pPr>
              <w:spacing w:line="440" w:lineRule="exact"/>
              <w:rPr>
                <w:rFonts w:ascii="仿宋" w:hAnsi="仿宋" w:eastAsia="仿宋" w:cs="仿宋"/>
                <w:sz w:val="24"/>
              </w:rPr>
            </w:pPr>
          </w:p>
        </w:tc>
      </w:tr>
      <w:tr w14:paraId="4D9CB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3" w:type="dxa"/>
            <w:gridSpan w:val="2"/>
            <w:tcBorders>
              <w:top w:val="single" w:color="auto" w:sz="4" w:space="0"/>
              <w:left w:val="single" w:color="auto" w:sz="4" w:space="0"/>
              <w:bottom w:val="single" w:color="auto" w:sz="4" w:space="0"/>
              <w:right w:val="single" w:color="auto" w:sz="4" w:space="0"/>
            </w:tcBorders>
          </w:tcPr>
          <w:p w14:paraId="0A450ACD">
            <w:pPr>
              <w:spacing w:line="440" w:lineRule="exact"/>
              <w:rPr>
                <w:rFonts w:ascii="仿宋" w:hAnsi="仿宋" w:eastAsia="仿宋" w:cs="仿宋"/>
                <w:sz w:val="24"/>
              </w:rPr>
            </w:pPr>
          </w:p>
        </w:tc>
        <w:tc>
          <w:tcPr>
            <w:tcW w:w="3863" w:type="dxa"/>
            <w:gridSpan w:val="4"/>
            <w:tcBorders>
              <w:top w:val="single" w:color="auto" w:sz="4" w:space="0"/>
              <w:left w:val="single" w:color="auto" w:sz="4" w:space="0"/>
              <w:bottom w:val="single" w:color="auto" w:sz="4" w:space="0"/>
              <w:right w:val="single" w:color="auto" w:sz="4" w:space="0"/>
            </w:tcBorders>
          </w:tcPr>
          <w:p w14:paraId="19728732">
            <w:pPr>
              <w:spacing w:line="440" w:lineRule="exact"/>
              <w:rPr>
                <w:rFonts w:ascii="仿宋" w:hAnsi="仿宋" w:eastAsia="仿宋" w:cs="仿宋"/>
                <w:sz w:val="24"/>
              </w:rPr>
            </w:pPr>
          </w:p>
        </w:tc>
        <w:tc>
          <w:tcPr>
            <w:tcW w:w="1425" w:type="dxa"/>
            <w:tcBorders>
              <w:top w:val="single" w:color="auto" w:sz="4" w:space="0"/>
              <w:left w:val="single" w:color="auto" w:sz="4" w:space="0"/>
              <w:bottom w:val="single" w:color="auto" w:sz="4" w:space="0"/>
              <w:right w:val="single" w:color="auto" w:sz="4" w:space="0"/>
            </w:tcBorders>
          </w:tcPr>
          <w:p w14:paraId="5645EDE4">
            <w:pPr>
              <w:spacing w:line="440" w:lineRule="exact"/>
              <w:rPr>
                <w:rFonts w:ascii="仿宋" w:hAnsi="仿宋" w:eastAsia="仿宋" w:cs="仿宋"/>
                <w:sz w:val="24"/>
              </w:rPr>
            </w:pPr>
          </w:p>
        </w:tc>
        <w:tc>
          <w:tcPr>
            <w:tcW w:w="2390" w:type="dxa"/>
            <w:gridSpan w:val="2"/>
            <w:tcBorders>
              <w:top w:val="single" w:color="auto" w:sz="4" w:space="0"/>
              <w:left w:val="single" w:color="auto" w:sz="4" w:space="0"/>
              <w:bottom w:val="single" w:color="auto" w:sz="4" w:space="0"/>
              <w:right w:val="single" w:color="auto" w:sz="4" w:space="0"/>
            </w:tcBorders>
          </w:tcPr>
          <w:p w14:paraId="47713BC2">
            <w:pPr>
              <w:spacing w:line="440" w:lineRule="exact"/>
              <w:rPr>
                <w:rFonts w:ascii="仿宋" w:hAnsi="仿宋" w:eastAsia="仿宋" w:cs="仿宋"/>
                <w:sz w:val="24"/>
              </w:rPr>
            </w:pPr>
          </w:p>
        </w:tc>
      </w:tr>
      <w:tr w14:paraId="24E4B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3" w:type="dxa"/>
            <w:gridSpan w:val="2"/>
            <w:tcBorders>
              <w:top w:val="single" w:color="auto" w:sz="4" w:space="0"/>
              <w:left w:val="single" w:color="auto" w:sz="4" w:space="0"/>
              <w:bottom w:val="single" w:color="auto" w:sz="4" w:space="0"/>
              <w:right w:val="single" w:color="auto" w:sz="4" w:space="0"/>
            </w:tcBorders>
          </w:tcPr>
          <w:p w14:paraId="0CB83C24">
            <w:pPr>
              <w:spacing w:line="440" w:lineRule="exact"/>
              <w:rPr>
                <w:rFonts w:ascii="仿宋" w:hAnsi="仿宋" w:eastAsia="仿宋" w:cs="仿宋"/>
                <w:sz w:val="24"/>
              </w:rPr>
            </w:pPr>
          </w:p>
        </w:tc>
        <w:tc>
          <w:tcPr>
            <w:tcW w:w="3863" w:type="dxa"/>
            <w:gridSpan w:val="4"/>
            <w:tcBorders>
              <w:top w:val="single" w:color="auto" w:sz="4" w:space="0"/>
              <w:left w:val="single" w:color="auto" w:sz="4" w:space="0"/>
              <w:bottom w:val="single" w:color="auto" w:sz="4" w:space="0"/>
              <w:right w:val="single" w:color="auto" w:sz="4" w:space="0"/>
            </w:tcBorders>
          </w:tcPr>
          <w:p w14:paraId="32ED0996">
            <w:pPr>
              <w:spacing w:line="440" w:lineRule="exact"/>
              <w:rPr>
                <w:rFonts w:ascii="仿宋" w:hAnsi="仿宋" w:eastAsia="仿宋" w:cs="仿宋"/>
                <w:sz w:val="24"/>
              </w:rPr>
            </w:pPr>
          </w:p>
        </w:tc>
        <w:tc>
          <w:tcPr>
            <w:tcW w:w="1425" w:type="dxa"/>
            <w:tcBorders>
              <w:top w:val="single" w:color="auto" w:sz="4" w:space="0"/>
              <w:left w:val="single" w:color="auto" w:sz="4" w:space="0"/>
              <w:bottom w:val="single" w:color="auto" w:sz="4" w:space="0"/>
              <w:right w:val="single" w:color="auto" w:sz="4" w:space="0"/>
            </w:tcBorders>
          </w:tcPr>
          <w:p w14:paraId="20EDDE77">
            <w:pPr>
              <w:spacing w:line="440" w:lineRule="exact"/>
              <w:rPr>
                <w:rFonts w:ascii="仿宋" w:hAnsi="仿宋" w:eastAsia="仿宋" w:cs="仿宋"/>
                <w:sz w:val="24"/>
              </w:rPr>
            </w:pPr>
          </w:p>
        </w:tc>
        <w:tc>
          <w:tcPr>
            <w:tcW w:w="2390" w:type="dxa"/>
            <w:gridSpan w:val="2"/>
            <w:tcBorders>
              <w:top w:val="single" w:color="auto" w:sz="4" w:space="0"/>
              <w:left w:val="single" w:color="auto" w:sz="4" w:space="0"/>
              <w:bottom w:val="single" w:color="auto" w:sz="4" w:space="0"/>
              <w:right w:val="single" w:color="auto" w:sz="4" w:space="0"/>
            </w:tcBorders>
          </w:tcPr>
          <w:p w14:paraId="767D309D">
            <w:pPr>
              <w:spacing w:line="440" w:lineRule="exact"/>
              <w:rPr>
                <w:rFonts w:ascii="仿宋" w:hAnsi="仿宋" w:eastAsia="仿宋" w:cs="仿宋"/>
                <w:sz w:val="24"/>
              </w:rPr>
            </w:pPr>
          </w:p>
        </w:tc>
      </w:tr>
    </w:tbl>
    <w:p w14:paraId="0C618776">
      <w:pPr>
        <w:pStyle w:val="23"/>
        <w:ind w:left="420" w:leftChars="200"/>
        <w:rPr>
          <w:rFonts w:ascii="仿宋" w:hAnsi="仿宋" w:eastAsia="仿宋" w:cs="仿宋"/>
          <w:sz w:val="24"/>
          <w:szCs w:val="24"/>
        </w:rPr>
      </w:pPr>
    </w:p>
    <w:p w14:paraId="11AED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spacing w:line="440" w:lineRule="exact"/>
        <w:rPr>
          <w:rFonts w:ascii="仿宋" w:hAnsi="仿宋" w:eastAsia="仿宋" w:cs="仿宋"/>
          <w:sz w:val="24"/>
        </w:rPr>
      </w:pPr>
      <w:r>
        <w:rPr>
          <w:rFonts w:hint="eastAsia" w:ascii="仿宋" w:hAnsi="仿宋" w:eastAsia="仿宋" w:cs="仿宋"/>
          <w:sz w:val="24"/>
        </w:rPr>
        <w:t>后附项目经理相关证件及同类业绩证明（如有）；</w:t>
      </w:r>
    </w:p>
    <w:p w14:paraId="721CFED1">
      <w:pPr>
        <w:widowControl/>
        <w:tabs>
          <w:tab w:val="left" w:pos="567"/>
        </w:tabs>
        <w:snapToGrid w:val="0"/>
        <w:spacing w:line="360" w:lineRule="auto"/>
        <w:jc w:val="left"/>
        <w:rPr>
          <w:rFonts w:ascii="仿宋" w:hAnsi="仿宋" w:eastAsia="仿宋" w:cs="仿宋"/>
          <w:b/>
          <w:kern w:val="0"/>
          <w:sz w:val="24"/>
        </w:rPr>
      </w:pPr>
    </w:p>
    <w:p w14:paraId="00170D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1" w:afterAutospacing="1" w:line="360" w:lineRule="auto"/>
        <w:jc w:val="left"/>
        <w:rPr>
          <w:rFonts w:ascii="仿宋" w:hAnsi="仿宋" w:eastAsia="仿宋" w:cs="仿宋"/>
          <w:b/>
          <w:kern w:val="0"/>
          <w:sz w:val="24"/>
        </w:rPr>
        <w:sectPr>
          <w:pgSz w:w="11906" w:h="16838"/>
          <w:pgMar w:top="1440" w:right="1486" w:bottom="1440" w:left="1800" w:header="851" w:footer="992" w:gutter="0"/>
          <w:cols w:space="720" w:num="1"/>
          <w:docGrid w:type="lines" w:linePitch="312" w:charSpace="0"/>
        </w:sectPr>
      </w:pPr>
    </w:p>
    <w:p w14:paraId="44397E7A">
      <w:pPr>
        <w:pStyle w:val="30"/>
        <w:rPr>
          <w:rFonts w:ascii="仿宋" w:hAnsi="仿宋" w:eastAsia="仿宋" w:cs="仿宋"/>
          <w:b/>
          <w:sz w:val="24"/>
          <w:szCs w:val="24"/>
        </w:rPr>
      </w:pPr>
      <w:r>
        <w:rPr>
          <w:rFonts w:hint="eastAsia" w:ascii="仿宋" w:hAnsi="仿宋" w:eastAsia="仿宋" w:cs="仿宋"/>
          <w:b/>
          <w:sz w:val="24"/>
          <w:szCs w:val="24"/>
        </w:rPr>
        <w:t>8.其他</w:t>
      </w:r>
      <w:bookmarkEnd w:id="0"/>
      <w:bookmarkEnd w:id="9"/>
      <w:r>
        <w:rPr>
          <w:rFonts w:hint="eastAsia" w:ascii="仿宋" w:hAnsi="仿宋" w:eastAsia="仿宋" w:cs="仿宋"/>
          <w:b/>
          <w:sz w:val="24"/>
          <w:szCs w:val="24"/>
        </w:rPr>
        <w:t>资料</w:t>
      </w:r>
    </w:p>
    <w:p w14:paraId="10A23BC8">
      <w:pPr>
        <w:pStyle w:val="30"/>
        <w:rPr>
          <w:rFonts w:ascii="仿宋" w:hAnsi="仿宋" w:eastAsia="仿宋" w:cs="仿宋"/>
          <w:b/>
          <w:sz w:val="24"/>
          <w:szCs w:val="24"/>
        </w:rPr>
      </w:pPr>
    </w:p>
    <w:p w14:paraId="7C3284ED">
      <w:pPr>
        <w:pStyle w:val="30"/>
        <w:rPr>
          <w:rFonts w:ascii="仿宋" w:hAnsi="仿宋" w:eastAsia="仿宋" w:cs="仿宋"/>
          <w:b/>
          <w:sz w:val="24"/>
          <w:szCs w:val="24"/>
        </w:rPr>
      </w:pPr>
    </w:p>
    <w:p w14:paraId="4D324C78">
      <w:pPr>
        <w:pStyle w:val="30"/>
        <w:rPr>
          <w:rFonts w:ascii="仿宋" w:hAnsi="仿宋" w:eastAsia="仿宋" w:cs="仿宋"/>
          <w:b/>
          <w:sz w:val="24"/>
          <w:szCs w:val="24"/>
        </w:rPr>
      </w:pPr>
    </w:p>
    <w:p w14:paraId="7065AD12">
      <w:pPr>
        <w:pStyle w:val="30"/>
        <w:rPr>
          <w:rFonts w:ascii="仿宋" w:hAnsi="仿宋" w:eastAsia="仿宋" w:cs="仿宋"/>
          <w:b/>
          <w:sz w:val="24"/>
          <w:szCs w:val="24"/>
        </w:rPr>
      </w:pPr>
    </w:p>
    <w:p w14:paraId="0D4B38E8">
      <w:pPr>
        <w:pStyle w:val="30"/>
        <w:rPr>
          <w:rFonts w:ascii="仿宋" w:hAnsi="仿宋" w:eastAsia="仿宋" w:cs="仿宋"/>
          <w:b/>
          <w:sz w:val="24"/>
          <w:szCs w:val="24"/>
        </w:rPr>
      </w:pPr>
    </w:p>
    <w:p w14:paraId="520D3E2C">
      <w:pPr>
        <w:pStyle w:val="30"/>
        <w:rPr>
          <w:rFonts w:ascii="仿宋" w:hAnsi="仿宋" w:eastAsia="仿宋" w:cs="仿宋"/>
          <w:b/>
          <w:sz w:val="24"/>
          <w:szCs w:val="24"/>
        </w:rPr>
      </w:pPr>
    </w:p>
    <w:p w14:paraId="01688E73">
      <w:pPr>
        <w:pStyle w:val="30"/>
        <w:rPr>
          <w:rFonts w:ascii="仿宋" w:hAnsi="仿宋" w:eastAsia="仿宋" w:cs="仿宋"/>
          <w:b/>
          <w:sz w:val="24"/>
          <w:szCs w:val="24"/>
        </w:rPr>
      </w:pPr>
    </w:p>
    <w:p w14:paraId="3A0BF292">
      <w:pPr>
        <w:pStyle w:val="30"/>
        <w:rPr>
          <w:rFonts w:ascii="仿宋" w:hAnsi="仿宋" w:eastAsia="仿宋" w:cs="仿宋"/>
          <w:b/>
          <w:sz w:val="24"/>
          <w:szCs w:val="24"/>
        </w:rPr>
      </w:pPr>
    </w:p>
    <w:p w14:paraId="2996EF46">
      <w:pPr>
        <w:pStyle w:val="30"/>
        <w:rPr>
          <w:rFonts w:ascii="仿宋" w:hAnsi="仿宋" w:eastAsia="仿宋" w:cs="仿宋"/>
          <w:b/>
          <w:sz w:val="24"/>
          <w:szCs w:val="24"/>
        </w:rPr>
      </w:pPr>
    </w:p>
    <w:p w14:paraId="0D7BEE9E">
      <w:pPr>
        <w:pStyle w:val="30"/>
        <w:rPr>
          <w:rFonts w:ascii="仿宋" w:hAnsi="仿宋" w:eastAsia="仿宋" w:cs="仿宋"/>
          <w:b/>
          <w:sz w:val="24"/>
          <w:szCs w:val="24"/>
        </w:rPr>
      </w:pPr>
    </w:p>
    <w:p w14:paraId="6B3803FD">
      <w:pPr>
        <w:pStyle w:val="30"/>
        <w:rPr>
          <w:rFonts w:ascii="仿宋" w:hAnsi="仿宋" w:eastAsia="仿宋" w:cs="仿宋"/>
          <w:b/>
          <w:sz w:val="24"/>
          <w:szCs w:val="24"/>
        </w:rPr>
      </w:pPr>
    </w:p>
    <w:p w14:paraId="53A534C9">
      <w:pPr>
        <w:pStyle w:val="30"/>
        <w:rPr>
          <w:rFonts w:ascii="仿宋" w:hAnsi="仿宋" w:eastAsia="仿宋" w:cs="仿宋"/>
          <w:b/>
          <w:sz w:val="24"/>
          <w:szCs w:val="24"/>
        </w:rPr>
      </w:pPr>
    </w:p>
    <w:p w14:paraId="70F67471">
      <w:pPr>
        <w:pStyle w:val="30"/>
        <w:rPr>
          <w:rFonts w:ascii="仿宋" w:hAnsi="仿宋" w:eastAsia="仿宋" w:cs="仿宋"/>
          <w:b/>
          <w:sz w:val="24"/>
          <w:szCs w:val="24"/>
        </w:rPr>
      </w:pPr>
    </w:p>
    <w:p w14:paraId="23C44C64">
      <w:pPr>
        <w:pStyle w:val="30"/>
        <w:rPr>
          <w:rFonts w:ascii="仿宋" w:hAnsi="仿宋" w:eastAsia="仿宋" w:cs="仿宋"/>
          <w:b/>
          <w:sz w:val="24"/>
          <w:szCs w:val="24"/>
        </w:rPr>
      </w:pPr>
    </w:p>
    <w:p w14:paraId="78F597BE">
      <w:pPr>
        <w:pStyle w:val="30"/>
        <w:rPr>
          <w:rFonts w:ascii="仿宋" w:hAnsi="仿宋" w:eastAsia="仿宋" w:cs="仿宋"/>
          <w:b/>
          <w:sz w:val="24"/>
          <w:szCs w:val="24"/>
        </w:rPr>
      </w:pPr>
    </w:p>
    <w:p w14:paraId="182D79B1">
      <w:pPr>
        <w:pStyle w:val="30"/>
        <w:rPr>
          <w:rFonts w:ascii="仿宋" w:hAnsi="仿宋" w:eastAsia="仿宋" w:cs="仿宋"/>
          <w:b/>
          <w:sz w:val="24"/>
          <w:szCs w:val="24"/>
        </w:rPr>
      </w:pPr>
    </w:p>
    <w:p w14:paraId="7F667160">
      <w:pPr>
        <w:pStyle w:val="30"/>
        <w:rPr>
          <w:rFonts w:ascii="仿宋" w:hAnsi="仿宋" w:eastAsia="仿宋" w:cs="仿宋"/>
          <w:b/>
          <w:sz w:val="24"/>
          <w:szCs w:val="24"/>
        </w:rPr>
      </w:pPr>
    </w:p>
    <w:p w14:paraId="036BFAD4">
      <w:pPr>
        <w:pStyle w:val="30"/>
        <w:rPr>
          <w:rFonts w:ascii="仿宋" w:hAnsi="仿宋" w:eastAsia="仿宋" w:cs="仿宋"/>
          <w:b/>
          <w:sz w:val="24"/>
          <w:szCs w:val="24"/>
        </w:rPr>
      </w:pPr>
    </w:p>
    <w:p w14:paraId="16B27181">
      <w:pPr>
        <w:pStyle w:val="30"/>
        <w:rPr>
          <w:rFonts w:ascii="仿宋" w:hAnsi="仿宋" w:eastAsia="仿宋" w:cs="仿宋"/>
          <w:b/>
          <w:sz w:val="24"/>
          <w:szCs w:val="24"/>
        </w:rPr>
      </w:pPr>
    </w:p>
    <w:p w14:paraId="50FA106F">
      <w:pPr>
        <w:pStyle w:val="30"/>
        <w:rPr>
          <w:rFonts w:ascii="仿宋" w:hAnsi="仿宋" w:eastAsia="仿宋" w:cs="仿宋"/>
          <w:b/>
          <w:sz w:val="24"/>
          <w:szCs w:val="24"/>
        </w:rPr>
      </w:pPr>
    </w:p>
    <w:p w14:paraId="3A4D9472">
      <w:pPr>
        <w:pStyle w:val="30"/>
        <w:rPr>
          <w:rFonts w:ascii="仿宋" w:hAnsi="仿宋" w:eastAsia="仿宋" w:cs="仿宋"/>
          <w:b/>
          <w:sz w:val="24"/>
          <w:szCs w:val="24"/>
        </w:rPr>
      </w:pPr>
    </w:p>
    <w:p w14:paraId="5547C8CD">
      <w:pPr>
        <w:pStyle w:val="30"/>
        <w:rPr>
          <w:rFonts w:ascii="仿宋" w:hAnsi="仿宋" w:eastAsia="仿宋" w:cs="仿宋"/>
          <w:b/>
          <w:sz w:val="24"/>
          <w:szCs w:val="24"/>
        </w:rPr>
      </w:pPr>
    </w:p>
    <w:p w14:paraId="46F2F50A">
      <w:pPr>
        <w:pStyle w:val="30"/>
        <w:rPr>
          <w:rFonts w:ascii="仿宋" w:hAnsi="仿宋" w:eastAsia="仿宋" w:cs="仿宋"/>
          <w:b/>
          <w:sz w:val="24"/>
          <w:szCs w:val="24"/>
        </w:rPr>
      </w:pPr>
    </w:p>
    <w:p w14:paraId="2E20B638">
      <w:pPr>
        <w:pStyle w:val="30"/>
        <w:rPr>
          <w:rFonts w:ascii="仿宋" w:hAnsi="仿宋" w:eastAsia="仿宋" w:cs="仿宋"/>
          <w:b/>
          <w:sz w:val="24"/>
          <w:szCs w:val="24"/>
        </w:rPr>
      </w:pPr>
    </w:p>
    <w:p w14:paraId="4E55E081">
      <w:pPr>
        <w:pStyle w:val="30"/>
        <w:rPr>
          <w:rFonts w:ascii="仿宋" w:hAnsi="仿宋" w:eastAsia="仿宋" w:cs="仿宋"/>
          <w:b/>
          <w:sz w:val="24"/>
          <w:szCs w:val="24"/>
        </w:rPr>
      </w:pPr>
    </w:p>
    <w:p w14:paraId="7ADF8A88">
      <w:pPr>
        <w:pStyle w:val="30"/>
        <w:rPr>
          <w:rFonts w:ascii="仿宋" w:hAnsi="仿宋" w:eastAsia="仿宋" w:cs="仿宋"/>
          <w:b/>
          <w:sz w:val="24"/>
          <w:szCs w:val="24"/>
        </w:rPr>
      </w:pPr>
    </w:p>
    <w:p w14:paraId="1B0D42D5">
      <w:pPr>
        <w:pStyle w:val="30"/>
        <w:rPr>
          <w:rFonts w:ascii="仿宋" w:hAnsi="仿宋" w:eastAsia="仿宋" w:cs="仿宋"/>
          <w:b/>
          <w:sz w:val="24"/>
          <w:szCs w:val="24"/>
        </w:rPr>
      </w:pPr>
    </w:p>
    <w:p w14:paraId="601F9DB0">
      <w:pPr>
        <w:pStyle w:val="30"/>
        <w:rPr>
          <w:rFonts w:ascii="仿宋" w:hAnsi="仿宋" w:eastAsia="仿宋" w:cs="仿宋"/>
          <w:b/>
          <w:sz w:val="24"/>
          <w:szCs w:val="24"/>
        </w:rPr>
      </w:pPr>
    </w:p>
    <w:p w14:paraId="05FDBB52">
      <w:pPr>
        <w:pStyle w:val="30"/>
        <w:rPr>
          <w:rFonts w:ascii="仿宋" w:hAnsi="仿宋" w:eastAsia="仿宋" w:cs="仿宋"/>
          <w:b/>
          <w:sz w:val="24"/>
          <w:szCs w:val="24"/>
        </w:rPr>
      </w:pPr>
    </w:p>
    <w:p w14:paraId="4CC739B5">
      <w:pPr>
        <w:pStyle w:val="30"/>
        <w:rPr>
          <w:rFonts w:ascii="仿宋" w:hAnsi="仿宋" w:eastAsia="仿宋" w:cs="仿宋"/>
          <w:b/>
          <w:sz w:val="24"/>
          <w:szCs w:val="24"/>
        </w:rPr>
      </w:pPr>
    </w:p>
    <w:p w14:paraId="29BC1221">
      <w:pPr>
        <w:pStyle w:val="30"/>
        <w:rPr>
          <w:rFonts w:ascii="仿宋" w:hAnsi="仿宋" w:eastAsia="仿宋" w:cs="仿宋"/>
          <w:b/>
          <w:sz w:val="24"/>
          <w:szCs w:val="24"/>
        </w:rPr>
      </w:pPr>
    </w:p>
    <w:p w14:paraId="4D2B4311">
      <w:pPr>
        <w:pStyle w:val="30"/>
        <w:rPr>
          <w:rFonts w:ascii="仿宋" w:hAnsi="仿宋" w:eastAsia="仿宋" w:cs="仿宋"/>
          <w:b/>
          <w:sz w:val="24"/>
          <w:szCs w:val="24"/>
        </w:rPr>
      </w:pPr>
    </w:p>
    <w:p w14:paraId="5E35FB3C">
      <w:pPr>
        <w:widowControl/>
        <w:jc w:val="left"/>
        <w:rPr>
          <w:rFonts w:ascii="仿宋" w:hAnsi="仿宋" w:eastAsia="仿宋" w:cs="仿宋"/>
          <w:b/>
          <w:kern w:val="0"/>
          <w:sz w:val="24"/>
        </w:rPr>
      </w:pPr>
      <w:r>
        <w:rPr>
          <w:rFonts w:ascii="仿宋" w:hAnsi="仿宋" w:eastAsia="仿宋" w:cs="仿宋"/>
          <w:b/>
          <w:sz w:val="24"/>
        </w:rPr>
        <w:br w:type="page"/>
      </w:r>
    </w:p>
    <w:p w14:paraId="1D290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仿宋" w:hAnsi="仿宋" w:eastAsia="仿宋" w:cs="仿宋"/>
          <w:b/>
          <w:kern w:val="0"/>
          <w:sz w:val="24"/>
        </w:rPr>
      </w:pPr>
      <w:r>
        <w:rPr>
          <w:rFonts w:hint="eastAsia" w:ascii="仿宋" w:hAnsi="仿宋" w:eastAsia="仿宋" w:cs="仿宋"/>
          <w:b/>
          <w:kern w:val="0"/>
          <w:sz w:val="24"/>
        </w:rPr>
        <w:t>9.提供落实政府采购政策要求的证明材料</w:t>
      </w:r>
    </w:p>
    <w:p w14:paraId="76D8A7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Fonts w:ascii="仿宋" w:hAnsi="仿宋" w:eastAsia="仿宋" w:cs="仿宋"/>
          <w:b/>
          <w:kern w:val="0"/>
          <w:sz w:val="24"/>
        </w:rPr>
      </w:pPr>
      <w:r>
        <w:rPr>
          <w:rFonts w:hint="eastAsia" w:ascii="仿宋" w:hAnsi="仿宋" w:eastAsia="仿宋" w:cs="仿宋"/>
          <w:b/>
          <w:sz w:val="24"/>
        </w:rPr>
        <w:t>9.1</w:t>
      </w:r>
      <w:r>
        <w:rPr>
          <w:rFonts w:hint="eastAsia" w:ascii="仿宋" w:hAnsi="仿宋" w:eastAsia="仿宋" w:cs="仿宋"/>
          <w:b/>
          <w:kern w:val="0"/>
          <w:sz w:val="24"/>
        </w:rPr>
        <w:t>中小企业声明及证明文件材料（如不涉及，此函可不提供）</w:t>
      </w:r>
    </w:p>
    <w:p w14:paraId="38D5E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b/>
          <w:sz w:val="24"/>
          <w:lang w:val="zh-CN"/>
        </w:rPr>
      </w:pPr>
      <w:r>
        <w:rPr>
          <w:rFonts w:hint="eastAsia" w:ascii="仿宋" w:hAnsi="仿宋" w:eastAsia="仿宋" w:cs="仿宋"/>
          <w:b/>
          <w:sz w:val="24"/>
        </w:rPr>
        <w:t>中小企业声明函</w:t>
      </w:r>
    </w:p>
    <w:p w14:paraId="2E8E3E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仿宋" w:hAnsi="仿宋" w:eastAsia="仿宋" w:cs="仿宋"/>
          <w:sz w:val="24"/>
        </w:rPr>
      </w:pPr>
      <w:r>
        <w:rPr>
          <w:rFonts w:hint="eastAsia" w:ascii="仿宋" w:hAnsi="仿宋" w:eastAsia="仿宋" w:cs="仿宋"/>
          <w:kern w:val="0"/>
          <w:sz w:val="24"/>
        </w:rPr>
        <w:t>本公司（联合体）郑重声明，根据《政府采购促进中小企业发展管理办法》（财库﹝2020﹞46号）的规定，本公司（联合体）参加</w:t>
      </w:r>
      <w:r>
        <w:rPr>
          <w:rFonts w:hint="eastAsia" w:ascii="仿宋" w:hAnsi="仿宋" w:eastAsia="仿宋" w:cs="仿宋"/>
          <w:kern w:val="0"/>
          <w:sz w:val="24"/>
          <w:u w:val="single"/>
        </w:rPr>
        <w:t xml:space="preserve">    （单位名称）</w:t>
      </w:r>
      <w:r>
        <w:rPr>
          <w:rFonts w:hint="eastAsia" w:ascii="仿宋" w:hAnsi="仿宋" w:eastAsia="仿宋" w:cs="仿宋"/>
          <w:kern w:val="0"/>
          <w:sz w:val="24"/>
        </w:rPr>
        <w:t>的（项目名称）采购活动，工程由中小企业承建。相关企业（含联合体中的中小企业、签订分包意向协议的中小企业）的具体情况如下：</w:t>
      </w:r>
    </w:p>
    <w:p w14:paraId="14D53E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仿宋" w:hAnsi="仿宋" w:eastAsia="仿宋" w:cs="仿宋"/>
          <w:kern w:val="0"/>
          <w:sz w:val="24"/>
          <w:u w:val="single"/>
        </w:rPr>
      </w:pPr>
      <w:r>
        <w:rPr>
          <w:rFonts w:hint="eastAsia" w:ascii="仿宋" w:hAnsi="仿宋" w:eastAsia="仿宋" w:cs="仿宋"/>
          <w:kern w:val="0"/>
          <w:sz w:val="24"/>
        </w:rPr>
        <w:t>1.</w:t>
      </w:r>
      <w:r>
        <w:rPr>
          <w:rFonts w:hint="eastAsia" w:ascii="仿宋" w:hAnsi="仿宋" w:eastAsia="仿宋" w:cs="仿宋"/>
          <w:kern w:val="0"/>
          <w:sz w:val="24"/>
          <w:u w:val="single"/>
        </w:rPr>
        <w:t xml:space="preserve">  （标的名称）</w:t>
      </w:r>
      <w:r>
        <w:rPr>
          <w:rFonts w:hint="eastAsia" w:ascii="仿宋" w:hAnsi="仿宋" w:eastAsia="仿宋" w:cs="仿宋"/>
          <w:kern w:val="0"/>
          <w:sz w:val="24"/>
        </w:rPr>
        <w:t>，属于</w:t>
      </w:r>
      <w:r>
        <w:rPr>
          <w:rFonts w:hint="eastAsia" w:ascii="仿宋" w:hAnsi="仿宋" w:eastAsia="仿宋" w:cs="仿宋"/>
          <w:kern w:val="0"/>
          <w:sz w:val="24"/>
          <w:u w:val="single"/>
        </w:rPr>
        <w:t xml:space="preserve">    （采购文件中明确的所属行业）</w:t>
      </w:r>
      <w:r>
        <w:rPr>
          <w:rFonts w:hint="eastAsia" w:ascii="仿宋" w:hAnsi="仿宋" w:eastAsia="仿宋" w:cs="仿宋"/>
          <w:kern w:val="0"/>
          <w:sz w:val="24"/>
        </w:rPr>
        <w:t>；</w:t>
      </w:r>
      <w:r>
        <w:rPr>
          <w:rFonts w:hint="eastAsia" w:ascii="仿宋" w:hAnsi="仿宋" w:eastAsia="仿宋" w:cs="仿宋"/>
          <w:kern w:val="0"/>
          <w:sz w:val="24"/>
          <w:u w:val="single"/>
        </w:rPr>
        <w:t xml:space="preserve">承建企业为  （企业名称）  </w:t>
      </w:r>
      <w:r>
        <w:rPr>
          <w:rFonts w:hint="eastAsia" w:ascii="仿宋" w:hAnsi="仿宋" w:eastAsia="仿宋" w:cs="仿宋"/>
          <w:kern w:val="0"/>
          <w:sz w:val="24"/>
        </w:rPr>
        <w:t>，</w:t>
      </w:r>
      <w:r>
        <w:rPr>
          <w:rFonts w:hint="eastAsia" w:ascii="仿宋" w:hAnsi="仿宋" w:eastAsia="仿宋" w:cs="仿宋"/>
          <w:kern w:val="0"/>
          <w:sz w:val="24"/>
          <w:u w:val="single"/>
        </w:rPr>
        <w:t>从业人员      人</w:t>
      </w:r>
      <w:r>
        <w:rPr>
          <w:rFonts w:hint="eastAsia" w:ascii="仿宋" w:hAnsi="仿宋" w:eastAsia="仿宋" w:cs="仿宋"/>
          <w:kern w:val="0"/>
          <w:sz w:val="24"/>
        </w:rPr>
        <w:t>，</w:t>
      </w:r>
      <w:r>
        <w:rPr>
          <w:rFonts w:hint="eastAsia" w:ascii="仿宋" w:hAnsi="仿宋" w:eastAsia="仿宋" w:cs="仿宋"/>
          <w:kern w:val="0"/>
          <w:sz w:val="24"/>
          <w:u w:val="single"/>
        </w:rPr>
        <w:t>营业收入为     万元</w:t>
      </w:r>
      <w:r>
        <w:rPr>
          <w:rFonts w:hint="eastAsia" w:ascii="仿宋" w:hAnsi="仿宋" w:eastAsia="仿宋" w:cs="仿宋"/>
          <w:kern w:val="0"/>
          <w:sz w:val="24"/>
        </w:rPr>
        <w:t>，</w:t>
      </w:r>
      <w:r>
        <w:rPr>
          <w:rFonts w:hint="eastAsia" w:ascii="仿宋" w:hAnsi="仿宋" w:eastAsia="仿宋" w:cs="仿宋"/>
          <w:kern w:val="0"/>
          <w:sz w:val="24"/>
          <w:u w:val="single"/>
        </w:rPr>
        <w:t>资产总额为   万元</w:t>
      </w:r>
      <w:r>
        <w:rPr>
          <w:rFonts w:hint="eastAsia" w:ascii="仿宋" w:hAnsi="仿宋" w:eastAsia="仿宋" w:cs="仿宋"/>
          <w:kern w:val="0"/>
          <w:sz w:val="24"/>
        </w:rPr>
        <w:t>，</w:t>
      </w:r>
      <w:r>
        <w:rPr>
          <w:rFonts w:hint="eastAsia" w:ascii="仿宋" w:hAnsi="仿宋" w:eastAsia="仿宋" w:cs="仿宋"/>
          <w:kern w:val="0"/>
          <w:sz w:val="24"/>
          <w:u w:val="single"/>
        </w:rPr>
        <w:t>属于 （中型企业、小型企业、微型企业）；</w:t>
      </w:r>
    </w:p>
    <w:p w14:paraId="798ED1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仿宋" w:hAnsi="仿宋" w:eastAsia="仿宋" w:cs="仿宋"/>
          <w:kern w:val="0"/>
          <w:sz w:val="24"/>
          <w:u w:val="single"/>
        </w:rPr>
      </w:pPr>
      <w:r>
        <w:rPr>
          <w:rFonts w:hint="eastAsia" w:ascii="仿宋" w:hAnsi="仿宋" w:eastAsia="仿宋" w:cs="仿宋"/>
          <w:kern w:val="0"/>
          <w:sz w:val="24"/>
        </w:rPr>
        <w:t>2.</w:t>
      </w:r>
      <w:r>
        <w:rPr>
          <w:rFonts w:hint="eastAsia" w:ascii="仿宋" w:hAnsi="仿宋" w:eastAsia="仿宋" w:cs="仿宋"/>
          <w:kern w:val="0"/>
          <w:sz w:val="24"/>
          <w:u w:val="single"/>
        </w:rPr>
        <w:t xml:space="preserve">  （标的名称）</w:t>
      </w:r>
      <w:r>
        <w:rPr>
          <w:rFonts w:hint="eastAsia" w:ascii="仿宋" w:hAnsi="仿宋" w:eastAsia="仿宋" w:cs="仿宋"/>
          <w:kern w:val="0"/>
          <w:sz w:val="24"/>
        </w:rPr>
        <w:t>，属于</w:t>
      </w:r>
      <w:r>
        <w:rPr>
          <w:rFonts w:hint="eastAsia" w:ascii="仿宋" w:hAnsi="仿宋" w:eastAsia="仿宋" w:cs="仿宋"/>
          <w:kern w:val="0"/>
          <w:sz w:val="24"/>
          <w:u w:val="single"/>
        </w:rPr>
        <w:t xml:space="preserve">    （采购文件中明确的所属行业）</w:t>
      </w:r>
      <w:r>
        <w:rPr>
          <w:rFonts w:hint="eastAsia" w:ascii="仿宋" w:hAnsi="仿宋" w:eastAsia="仿宋" w:cs="仿宋"/>
          <w:kern w:val="0"/>
          <w:sz w:val="24"/>
        </w:rPr>
        <w:t>；</w:t>
      </w:r>
      <w:r>
        <w:rPr>
          <w:rFonts w:hint="eastAsia" w:ascii="仿宋" w:hAnsi="仿宋" w:eastAsia="仿宋" w:cs="仿宋"/>
          <w:kern w:val="0"/>
          <w:sz w:val="24"/>
          <w:u w:val="single"/>
        </w:rPr>
        <w:t xml:space="preserve">承建企业为  （企业名称）  </w:t>
      </w:r>
      <w:r>
        <w:rPr>
          <w:rFonts w:hint="eastAsia" w:ascii="仿宋" w:hAnsi="仿宋" w:eastAsia="仿宋" w:cs="仿宋"/>
          <w:kern w:val="0"/>
          <w:sz w:val="24"/>
        </w:rPr>
        <w:t>，</w:t>
      </w:r>
      <w:r>
        <w:rPr>
          <w:rFonts w:hint="eastAsia" w:ascii="仿宋" w:hAnsi="仿宋" w:eastAsia="仿宋" w:cs="仿宋"/>
          <w:kern w:val="0"/>
          <w:sz w:val="24"/>
          <w:u w:val="single"/>
        </w:rPr>
        <w:t>从业人员      人</w:t>
      </w:r>
      <w:r>
        <w:rPr>
          <w:rFonts w:hint="eastAsia" w:ascii="仿宋" w:hAnsi="仿宋" w:eastAsia="仿宋" w:cs="仿宋"/>
          <w:kern w:val="0"/>
          <w:sz w:val="24"/>
        </w:rPr>
        <w:t>，</w:t>
      </w:r>
      <w:r>
        <w:rPr>
          <w:rFonts w:hint="eastAsia" w:ascii="仿宋" w:hAnsi="仿宋" w:eastAsia="仿宋" w:cs="仿宋"/>
          <w:kern w:val="0"/>
          <w:sz w:val="24"/>
          <w:u w:val="single"/>
        </w:rPr>
        <w:t>营业收入为     万元</w:t>
      </w:r>
      <w:r>
        <w:rPr>
          <w:rFonts w:hint="eastAsia" w:ascii="仿宋" w:hAnsi="仿宋" w:eastAsia="仿宋" w:cs="仿宋"/>
          <w:kern w:val="0"/>
          <w:sz w:val="24"/>
        </w:rPr>
        <w:t>，</w:t>
      </w:r>
      <w:r>
        <w:rPr>
          <w:rFonts w:hint="eastAsia" w:ascii="仿宋" w:hAnsi="仿宋" w:eastAsia="仿宋" w:cs="仿宋"/>
          <w:kern w:val="0"/>
          <w:sz w:val="24"/>
          <w:u w:val="single"/>
        </w:rPr>
        <w:t>资产总额为   万元</w:t>
      </w:r>
      <w:r>
        <w:rPr>
          <w:rFonts w:hint="eastAsia" w:ascii="仿宋" w:hAnsi="仿宋" w:eastAsia="仿宋" w:cs="仿宋"/>
          <w:kern w:val="0"/>
          <w:sz w:val="24"/>
        </w:rPr>
        <w:t>，</w:t>
      </w:r>
      <w:r>
        <w:rPr>
          <w:rFonts w:hint="eastAsia" w:ascii="仿宋" w:hAnsi="仿宋" w:eastAsia="仿宋" w:cs="仿宋"/>
          <w:kern w:val="0"/>
          <w:sz w:val="24"/>
          <w:u w:val="single"/>
        </w:rPr>
        <w:t>属于 （中型企业、小型企业、微型企业）；</w:t>
      </w:r>
    </w:p>
    <w:p w14:paraId="4B5917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仿宋" w:hAnsi="仿宋" w:eastAsia="仿宋" w:cs="仿宋"/>
          <w:sz w:val="24"/>
        </w:rPr>
      </w:pPr>
    </w:p>
    <w:p w14:paraId="054338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仿宋" w:hAnsi="仿宋" w:eastAsia="仿宋" w:cs="仿宋"/>
          <w:sz w:val="24"/>
        </w:rPr>
      </w:pPr>
      <w:r>
        <w:rPr>
          <w:rFonts w:hint="eastAsia" w:ascii="仿宋" w:hAnsi="仿宋" w:eastAsia="仿宋" w:cs="仿宋"/>
          <w:kern w:val="0"/>
          <w:sz w:val="24"/>
        </w:rPr>
        <w:t>……</w:t>
      </w:r>
    </w:p>
    <w:p w14:paraId="6907A9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仿宋" w:hAnsi="仿宋" w:eastAsia="仿宋" w:cs="仿宋"/>
          <w:sz w:val="24"/>
        </w:rPr>
      </w:pPr>
      <w:r>
        <w:rPr>
          <w:rFonts w:hint="eastAsia" w:ascii="仿宋" w:hAnsi="仿宋" w:eastAsia="仿宋" w:cs="仿宋"/>
          <w:kern w:val="0"/>
          <w:sz w:val="24"/>
        </w:rPr>
        <w:t>以上企业，不属于大企业的分支机构，不存在控股股东为大企业的情形，也不存在与大企业的负责人为同一人的情形。</w:t>
      </w:r>
    </w:p>
    <w:p w14:paraId="380CBE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仿宋" w:hAnsi="仿宋" w:eastAsia="仿宋" w:cs="仿宋"/>
          <w:sz w:val="24"/>
        </w:rPr>
      </w:pPr>
      <w:r>
        <w:rPr>
          <w:rFonts w:hint="eastAsia" w:ascii="仿宋" w:hAnsi="仿宋" w:eastAsia="仿宋" w:cs="仿宋"/>
          <w:kern w:val="0"/>
          <w:sz w:val="24"/>
        </w:rPr>
        <w:t>本企业对上述声明内容的真实性负责。如有虚假，将依法承担相应责任。</w:t>
      </w:r>
    </w:p>
    <w:p w14:paraId="6BD2E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sz w:val="24"/>
        </w:rPr>
      </w:pPr>
    </w:p>
    <w:p w14:paraId="26A3A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sz w:val="24"/>
        </w:rPr>
      </w:pPr>
    </w:p>
    <w:p w14:paraId="0EF3A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仿宋" w:hAnsi="仿宋" w:eastAsia="仿宋" w:cs="仿宋"/>
          <w:sz w:val="24"/>
        </w:rPr>
      </w:pPr>
    </w:p>
    <w:p w14:paraId="7BD4C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5520" w:firstLineChars="2300"/>
        <w:rPr>
          <w:rFonts w:ascii="仿宋" w:hAnsi="仿宋" w:eastAsia="仿宋" w:cs="仿宋"/>
          <w:sz w:val="24"/>
        </w:rPr>
      </w:pPr>
      <w:r>
        <w:rPr>
          <w:rFonts w:hint="eastAsia" w:ascii="仿宋" w:hAnsi="仿宋" w:eastAsia="仿宋" w:cs="仿宋"/>
          <w:sz w:val="24"/>
        </w:rPr>
        <w:t>供应商名称（盖章）：</w:t>
      </w:r>
    </w:p>
    <w:p w14:paraId="736C7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5520" w:firstLineChars="2300"/>
        <w:rPr>
          <w:rFonts w:ascii="仿宋" w:hAnsi="仿宋" w:eastAsia="仿宋" w:cs="仿宋"/>
          <w:sz w:val="24"/>
        </w:rPr>
      </w:pPr>
      <w:r>
        <w:rPr>
          <w:rFonts w:hint="eastAsia" w:ascii="仿宋" w:hAnsi="仿宋" w:eastAsia="仿宋" w:cs="仿宋"/>
          <w:sz w:val="24"/>
        </w:rPr>
        <w:t>日 期：</w:t>
      </w:r>
    </w:p>
    <w:p w14:paraId="412CB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b/>
          <w:bCs/>
          <w:kern w:val="0"/>
          <w:sz w:val="24"/>
        </w:rPr>
      </w:pPr>
    </w:p>
    <w:p w14:paraId="7A4DF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b/>
          <w:bCs/>
          <w:kern w:val="0"/>
          <w:sz w:val="24"/>
        </w:rPr>
      </w:pPr>
    </w:p>
    <w:p w14:paraId="5998A3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仿宋" w:hAnsi="仿宋" w:eastAsia="仿宋" w:cs="仿宋"/>
          <w:b/>
          <w:sz w:val="24"/>
        </w:rPr>
      </w:pPr>
    </w:p>
    <w:p w14:paraId="20474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仿宋" w:hAnsi="仿宋" w:eastAsia="仿宋" w:cs="仿宋"/>
          <w:b/>
          <w:spacing w:val="6"/>
          <w:sz w:val="24"/>
        </w:rPr>
      </w:pPr>
      <w:r>
        <w:rPr>
          <w:rFonts w:hint="eastAsia" w:ascii="仿宋" w:hAnsi="仿宋" w:eastAsia="仿宋" w:cs="仿宋"/>
          <w:b/>
          <w:sz w:val="24"/>
        </w:rPr>
        <w:br w:type="page"/>
      </w:r>
      <w:r>
        <w:rPr>
          <w:rFonts w:hint="eastAsia" w:ascii="仿宋" w:hAnsi="仿宋" w:eastAsia="仿宋" w:cs="仿宋"/>
          <w:b/>
          <w:sz w:val="24"/>
        </w:rPr>
        <w:t>9.2</w:t>
      </w:r>
      <w:r>
        <w:rPr>
          <w:rFonts w:hint="eastAsia" w:ascii="仿宋" w:hAnsi="仿宋" w:eastAsia="仿宋" w:cs="仿宋"/>
          <w:b/>
          <w:spacing w:val="6"/>
          <w:sz w:val="24"/>
        </w:rPr>
        <w:t>残疾人福利性单位声明函</w:t>
      </w:r>
      <w:r>
        <w:rPr>
          <w:rFonts w:hint="eastAsia" w:ascii="仿宋" w:hAnsi="仿宋" w:eastAsia="仿宋" w:cs="仿宋"/>
          <w:b/>
          <w:sz w:val="24"/>
        </w:rPr>
        <w:t>格式</w:t>
      </w:r>
      <w:r>
        <w:rPr>
          <w:rFonts w:hint="eastAsia" w:ascii="仿宋" w:hAnsi="仿宋" w:eastAsia="仿宋" w:cs="仿宋"/>
          <w:b/>
          <w:kern w:val="0"/>
          <w:sz w:val="24"/>
        </w:rPr>
        <w:t>（如不涉及，此函可不提供）</w:t>
      </w:r>
    </w:p>
    <w:p w14:paraId="5B006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06" w:firstLineChars="200"/>
        <w:rPr>
          <w:rFonts w:ascii="仿宋" w:hAnsi="仿宋" w:eastAsia="仿宋" w:cs="仿宋"/>
          <w:b/>
          <w:spacing w:val="6"/>
          <w:sz w:val="24"/>
        </w:rPr>
      </w:pPr>
    </w:p>
    <w:p w14:paraId="79386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b/>
          <w:sz w:val="24"/>
        </w:rPr>
      </w:pPr>
      <w:r>
        <w:rPr>
          <w:rFonts w:hint="eastAsia" w:ascii="仿宋" w:hAnsi="仿宋" w:eastAsia="仿宋" w:cs="仿宋"/>
          <w:b/>
          <w:spacing w:val="6"/>
          <w:sz w:val="24"/>
        </w:rPr>
        <w:t>残疾人福利性单位声明函</w:t>
      </w:r>
    </w:p>
    <w:p w14:paraId="77B4D216">
      <w:pPr>
        <w:tabs>
          <w:tab w:val="left" w:pos="1680"/>
        </w:tabs>
        <w:snapToGrid w:val="0"/>
        <w:spacing w:line="360" w:lineRule="auto"/>
        <w:ind w:firstLine="482" w:firstLineChars="200"/>
        <w:rPr>
          <w:rFonts w:ascii="仿宋" w:hAnsi="仿宋" w:eastAsia="仿宋" w:cs="仿宋"/>
          <w:b/>
          <w:sz w:val="24"/>
        </w:rPr>
      </w:pPr>
    </w:p>
    <w:p w14:paraId="0BB39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仿宋"/>
          <w:sz w:val="24"/>
        </w:rPr>
      </w:pPr>
      <w:r>
        <w:rPr>
          <w:rFonts w:hint="eastAsia" w:ascii="仿宋" w:hAnsi="仿宋" w:eastAsia="仿宋" w:cs="仿宋"/>
          <w:sz w:val="24"/>
        </w:rPr>
        <w:t>本单位郑重声明，根据《财政部 民政部 中国残疾人联合会关于促进残疾人就业政府采购政策的通知》（财库〔2017〕 141号）的规定，本单位为符合条件的残疾人福利性单位，且本单位参加</w:t>
      </w:r>
      <w:r>
        <w:rPr>
          <w:rFonts w:hint="eastAsia" w:ascii="仿宋" w:hAnsi="仿宋" w:eastAsia="仿宋" w:cs="仿宋"/>
          <w:sz w:val="24"/>
          <w:u w:val="single"/>
        </w:rPr>
        <w:t>______</w:t>
      </w:r>
      <w:r>
        <w:rPr>
          <w:rFonts w:hint="eastAsia" w:ascii="仿宋" w:hAnsi="仿宋" w:eastAsia="仿宋" w:cs="仿宋"/>
          <w:sz w:val="24"/>
        </w:rPr>
        <w:t>单位的</w:t>
      </w:r>
      <w:r>
        <w:rPr>
          <w:rFonts w:hint="eastAsia" w:ascii="仿宋" w:hAnsi="仿宋" w:eastAsia="仿宋" w:cs="仿宋"/>
          <w:sz w:val="24"/>
          <w:u w:val="single"/>
        </w:rPr>
        <w:t>______</w:t>
      </w:r>
      <w:r>
        <w:rPr>
          <w:rFonts w:hint="eastAsia" w:ascii="仿宋" w:hAnsi="仿宋" w:eastAsia="仿宋" w:cs="仿宋"/>
          <w:sz w:val="24"/>
        </w:rPr>
        <w:t>项目（项目编号：</w:t>
      </w:r>
      <w:r>
        <w:rPr>
          <w:rFonts w:hint="eastAsia" w:ascii="仿宋" w:hAnsi="仿宋" w:eastAsia="仿宋" w:cs="仿宋"/>
          <w:sz w:val="24"/>
          <w:u w:val="single"/>
        </w:rPr>
        <w:t>__________________</w:t>
      </w:r>
      <w:r>
        <w:rPr>
          <w:rFonts w:hint="eastAsia" w:ascii="仿宋" w:hAnsi="仿宋" w:eastAsia="仿宋" w:cs="仿宋"/>
          <w:sz w:val="24"/>
        </w:rPr>
        <w:t>）采购活动提供本单位制造的货物（由本单位承担工程/提供服务），或者提供其他残疾人福利性单位制造的货物（不包括使用非残疾人福利性单位注册商标的货物）。</w:t>
      </w:r>
    </w:p>
    <w:p w14:paraId="70CB9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仿宋"/>
          <w:sz w:val="24"/>
        </w:rPr>
      </w:pPr>
      <w:r>
        <w:rPr>
          <w:rFonts w:hint="eastAsia" w:ascii="仿宋" w:hAnsi="仿宋" w:eastAsia="仿宋" w:cs="仿宋"/>
          <w:sz w:val="24"/>
        </w:rPr>
        <w:t>本单位对上述声明的真实性负责。如有虚假，将依法承担相应责任。</w:t>
      </w:r>
    </w:p>
    <w:p w14:paraId="21CEB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04" w:firstLineChars="200"/>
        <w:rPr>
          <w:rFonts w:ascii="仿宋" w:hAnsi="仿宋" w:eastAsia="仿宋" w:cs="仿宋"/>
          <w:spacing w:val="6"/>
          <w:sz w:val="24"/>
        </w:rPr>
      </w:pPr>
    </w:p>
    <w:p w14:paraId="33996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04" w:firstLineChars="200"/>
        <w:rPr>
          <w:rFonts w:ascii="仿宋" w:hAnsi="仿宋" w:eastAsia="仿宋" w:cs="仿宋"/>
          <w:spacing w:val="6"/>
          <w:sz w:val="24"/>
        </w:rPr>
      </w:pPr>
    </w:p>
    <w:p w14:paraId="79CED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320" w:firstLineChars="1800"/>
        <w:rPr>
          <w:rFonts w:ascii="仿宋" w:hAnsi="仿宋" w:eastAsia="仿宋" w:cs="仿宋"/>
          <w:sz w:val="24"/>
        </w:rPr>
      </w:pPr>
      <w:r>
        <w:rPr>
          <w:rFonts w:hint="eastAsia" w:ascii="仿宋" w:hAnsi="仿宋" w:eastAsia="仿宋" w:cs="仿宋"/>
          <w:sz w:val="24"/>
        </w:rPr>
        <w:t xml:space="preserve"> 供应商名称：</w:t>
      </w:r>
      <w:r>
        <w:rPr>
          <w:rFonts w:hint="eastAsia" w:ascii="仿宋" w:hAnsi="仿宋" w:eastAsia="仿宋" w:cs="仿宋"/>
          <w:sz w:val="24"/>
          <w:u w:val="single"/>
        </w:rPr>
        <w:t xml:space="preserve">             </w:t>
      </w:r>
      <w:r>
        <w:rPr>
          <w:rFonts w:hint="eastAsia" w:ascii="仿宋" w:hAnsi="仿宋" w:eastAsia="仿宋" w:cs="仿宋"/>
          <w:sz w:val="24"/>
        </w:rPr>
        <w:t>（盖章）</w:t>
      </w:r>
    </w:p>
    <w:p w14:paraId="5813D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560" w:firstLineChars="1900"/>
        <w:rPr>
          <w:rFonts w:ascii="仿宋" w:hAnsi="仿宋" w:eastAsia="仿宋" w:cs="仿宋"/>
          <w:b/>
          <w:sz w:val="24"/>
        </w:rPr>
      </w:pPr>
      <w:r>
        <w:rPr>
          <w:rFonts w:hint="eastAsia" w:ascii="仿宋" w:hAnsi="仿宋" w:eastAsia="仿宋" w:cs="仿宋"/>
          <w:sz w:val="24"/>
        </w:rPr>
        <w:t>日     期：</w:t>
      </w:r>
    </w:p>
    <w:p w14:paraId="3639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2" w:firstLineChars="200"/>
        <w:rPr>
          <w:rFonts w:ascii="仿宋" w:hAnsi="仿宋" w:eastAsia="仿宋" w:cs="仿宋"/>
          <w:b/>
          <w:sz w:val="24"/>
        </w:rPr>
      </w:pPr>
    </w:p>
    <w:p w14:paraId="050C4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2" w:firstLineChars="200"/>
        <w:rPr>
          <w:rFonts w:ascii="仿宋" w:hAnsi="仿宋" w:eastAsia="仿宋" w:cs="仿宋"/>
          <w:b/>
          <w:kern w:val="0"/>
          <w:sz w:val="24"/>
        </w:rPr>
      </w:pPr>
      <w:r>
        <w:rPr>
          <w:rFonts w:hint="eastAsia" w:ascii="仿宋" w:hAnsi="仿宋" w:eastAsia="仿宋" w:cs="仿宋"/>
          <w:b/>
          <w:sz w:val="24"/>
        </w:rPr>
        <w:t>注：成交供应商为残疾人福利性单位的，代理机构随中标结果同时公告其《残疾人福利性单位声明函》</w:t>
      </w:r>
    </w:p>
    <w:p w14:paraId="78823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2" w:firstLineChars="200"/>
        <w:rPr>
          <w:rFonts w:ascii="仿宋" w:hAnsi="仿宋" w:eastAsia="仿宋" w:cs="仿宋"/>
          <w:b/>
          <w:kern w:val="0"/>
          <w:sz w:val="24"/>
        </w:rPr>
      </w:pPr>
    </w:p>
    <w:p w14:paraId="06F9C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2" w:firstLineChars="200"/>
        <w:rPr>
          <w:rFonts w:ascii="仿宋" w:hAnsi="仿宋" w:eastAsia="仿宋" w:cs="仿宋"/>
          <w:b/>
          <w:kern w:val="0"/>
          <w:sz w:val="24"/>
        </w:rPr>
      </w:pPr>
    </w:p>
    <w:p w14:paraId="00FFBE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2" w:firstLineChars="200"/>
        <w:rPr>
          <w:rFonts w:ascii="仿宋" w:hAnsi="仿宋" w:eastAsia="仿宋" w:cs="仿宋"/>
          <w:b/>
          <w:kern w:val="0"/>
          <w:sz w:val="24"/>
        </w:rPr>
      </w:pPr>
    </w:p>
    <w:p w14:paraId="62240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2" w:firstLineChars="200"/>
        <w:rPr>
          <w:rFonts w:ascii="仿宋" w:hAnsi="仿宋" w:eastAsia="仿宋" w:cs="仿宋"/>
          <w:b/>
          <w:kern w:val="0"/>
          <w:sz w:val="24"/>
        </w:rPr>
      </w:pPr>
    </w:p>
    <w:p w14:paraId="6152C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2" w:firstLineChars="200"/>
        <w:rPr>
          <w:rFonts w:ascii="仿宋" w:hAnsi="仿宋" w:eastAsia="仿宋" w:cs="仿宋"/>
          <w:b/>
          <w:kern w:val="0"/>
          <w:sz w:val="24"/>
        </w:rPr>
      </w:pPr>
    </w:p>
    <w:p w14:paraId="29A10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2" w:firstLineChars="200"/>
        <w:rPr>
          <w:rFonts w:ascii="仿宋" w:hAnsi="仿宋" w:eastAsia="仿宋" w:cs="仿宋"/>
          <w:b/>
          <w:kern w:val="0"/>
          <w:sz w:val="24"/>
        </w:rPr>
      </w:pPr>
    </w:p>
    <w:p w14:paraId="49B53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2" w:firstLineChars="200"/>
        <w:rPr>
          <w:rFonts w:ascii="仿宋" w:hAnsi="仿宋" w:eastAsia="仿宋" w:cs="仿宋"/>
          <w:b/>
          <w:kern w:val="0"/>
          <w:sz w:val="24"/>
        </w:rPr>
      </w:pPr>
    </w:p>
    <w:p w14:paraId="09B10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仿宋" w:hAnsi="仿宋" w:eastAsia="仿宋" w:cs="仿宋"/>
          <w:b/>
          <w:kern w:val="0"/>
          <w:sz w:val="24"/>
        </w:rPr>
      </w:pPr>
    </w:p>
    <w:p w14:paraId="21287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仿宋" w:hAnsi="仿宋" w:eastAsia="仿宋" w:cs="仿宋"/>
          <w:b/>
          <w:kern w:val="0"/>
          <w:sz w:val="24"/>
        </w:rPr>
      </w:pPr>
    </w:p>
    <w:p w14:paraId="10E11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仿宋" w:hAnsi="仿宋" w:eastAsia="仿宋" w:cs="仿宋"/>
          <w:b/>
          <w:kern w:val="0"/>
          <w:sz w:val="24"/>
        </w:rPr>
      </w:pPr>
    </w:p>
    <w:p w14:paraId="7AC3A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仿宋" w:hAnsi="仿宋" w:eastAsia="仿宋" w:cs="仿宋"/>
          <w:b/>
          <w:kern w:val="0"/>
          <w:sz w:val="24"/>
        </w:rPr>
      </w:pPr>
    </w:p>
    <w:p w14:paraId="39981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仿宋" w:hAnsi="仿宋" w:eastAsia="仿宋" w:cs="仿宋"/>
          <w:b/>
          <w:kern w:val="0"/>
          <w:sz w:val="24"/>
        </w:rPr>
      </w:pPr>
    </w:p>
    <w:p w14:paraId="72F43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仿宋" w:hAnsi="仿宋" w:eastAsia="仿宋" w:cs="仿宋"/>
          <w:sz w:val="24"/>
        </w:rPr>
      </w:pPr>
    </w:p>
    <w:p w14:paraId="4842435A">
      <w:pPr>
        <w:pStyle w:val="30"/>
        <w:rPr>
          <w:rFonts w:ascii="仿宋" w:hAnsi="仿宋" w:eastAsia="仿宋" w:cs="仿宋"/>
          <w:b/>
          <w:sz w:val="24"/>
          <w:szCs w:val="24"/>
        </w:rPr>
      </w:pPr>
    </w:p>
    <w:p w14:paraId="706B7ED6">
      <w:pPr>
        <w:pStyle w:val="30"/>
        <w:rPr>
          <w:rFonts w:ascii="仿宋" w:hAnsi="仿宋" w:eastAsia="仿宋" w:cs="仿宋"/>
          <w:b/>
          <w:sz w:val="24"/>
          <w:szCs w:val="24"/>
        </w:rPr>
      </w:pPr>
      <w:r>
        <w:rPr>
          <w:rFonts w:hint="eastAsia" w:ascii="仿宋" w:hAnsi="仿宋" w:eastAsia="仿宋" w:cs="仿宋"/>
          <w:b/>
          <w:sz w:val="24"/>
          <w:szCs w:val="24"/>
        </w:rPr>
        <w:t>9.3属于监狱企业的证明文件（如有）</w:t>
      </w:r>
    </w:p>
    <w:p w14:paraId="60D2B26F">
      <w:pPr>
        <w:pStyle w:val="30"/>
        <w:rPr>
          <w:rFonts w:ascii="仿宋" w:hAnsi="仿宋" w:eastAsia="仿宋" w:cs="仿宋"/>
          <w:b/>
          <w:sz w:val="24"/>
          <w:szCs w:val="24"/>
        </w:rPr>
      </w:pPr>
    </w:p>
    <w:p w14:paraId="5545F2C0">
      <w:pPr>
        <w:pStyle w:val="30"/>
        <w:ind w:firstLine="723" w:firstLineChars="300"/>
        <w:rPr>
          <w:rFonts w:ascii="仿宋" w:hAnsi="仿宋" w:eastAsia="仿宋" w:cs="仿宋"/>
          <w:b/>
          <w:sz w:val="24"/>
          <w:szCs w:val="24"/>
        </w:rPr>
      </w:pPr>
      <w:r>
        <w:rPr>
          <w:rFonts w:hint="eastAsia" w:ascii="仿宋" w:hAnsi="仿宋" w:eastAsia="仿宋" w:cs="仿宋"/>
          <w:b/>
          <w:sz w:val="24"/>
          <w:szCs w:val="24"/>
        </w:rPr>
        <w:t>监狱企业须提供由省级以上监狱管理局、戒毒管理局（含新疆生产建设兵团）出具的“属于监狱企业的证明文件”。</w:t>
      </w:r>
    </w:p>
    <w:p w14:paraId="0D854F47">
      <w:pPr>
        <w:pStyle w:val="30"/>
        <w:rPr>
          <w:rFonts w:ascii="仿宋" w:hAnsi="仿宋" w:eastAsia="仿宋" w:cs="仿宋"/>
          <w:b/>
          <w:sz w:val="24"/>
          <w:szCs w:val="24"/>
        </w:rPr>
      </w:pPr>
    </w:p>
    <w:p w14:paraId="27A4291D">
      <w:pPr>
        <w:pStyle w:val="30"/>
        <w:rPr>
          <w:rFonts w:ascii="仿宋" w:hAnsi="仿宋" w:eastAsia="仿宋" w:cs="仿宋"/>
          <w:b/>
          <w:sz w:val="24"/>
          <w:szCs w:val="24"/>
        </w:rPr>
      </w:pPr>
    </w:p>
    <w:p w14:paraId="4B022591">
      <w:pPr>
        <w:pStyle w:val="30"/>
        <w:rPr>
          <w:rFonts w:ascii="仿宋" w:hAnsi="仿宋" w:eastAsia="仿宋" w:cs="仿宋"/>
          <w:b/>
          <w:sz w:val="24"/>
          <w:szCs w:val="24"/>
        </w:rPr>
      </w:pPr>
    </w:p>
    <w:p w14:paraId="0CA34589">
      <w:pPr>
        <w:pStyle w:val="30"/>
        <w:rPr>
          <w:rFonts w:ascii="仿宋" w:hAnsi="仿宋" w:eastAsia="仿宋" w:cs="仿宋"/>
          <w:b/>
          <w:sz w:val="24"/>
          <w:szCs w:val="24"/>
        </w:rPr>
      </w:pPr>
    </w:p>
    <w:p w14:paraId="00025696">
      <w:pPr>
        <w:pStyle w:val="30"/>
        <w:rPr>
          <w:rFonts w:ascii="仿宋" w:hAnsi="仿宋" w:eastAsia="仿宋" w:cs="仿宋"/>
          <w:b/>
          <w:sz w:val="24"/>
          <w:szCs w:val="24"/>
        </w:rPr>
      </w:pPr>
    </w:p>
    <w:p w14:paraId="3EEB9CEB">
      <w:pPr>
        <w:pStyle w:val="30"/>
        <w:rPr>
          <w:rFonts w:ascii="仿宋" w:hAnsi="仿宋" w:eastAsia="仿宋" w:cs="仿宋"/>
          <w:b/>
          <w:sz w:val="24"/>
          <w:szCs w:val="24"/>
        </w:rPr>
      </w:pPr>
    </w:p>
    <w:p w14:paraId="10D9B20B">
      <w:pPr>
        <w:pStyle w:val="30"/>
        <w:rPr>
          <w:rFonts w:ascii="仿宋" w:hAnsi="仿宋" w:eastAsia="仿宋" w:cs="仿宋"/>
          <w:b/>
          <w:sz w:val="24"/>
          <w:szCs w:val="24"/>
        </w:rPr>
      </w:pPr>
    </w:p>
    <w:p w14:paraId="74681A52">
      <w:pPr>
        <w:pStyle w:val="30"/>
        <w:rPr>
          <w:rFonts w:ascii="仿宋" w:hAnsi="仿宋" w:eastAsia="仿宋" w:cs="仿宋"/>
          <w:b/>
          <w:sz w:val="24"/>
          <w:szCs w:val="24"/>
        </w:rPr>
      </w:pPr>
    </w:p>
    <w:p w14:paraId="12026D62">
      <w:pPr>
        <w:pStyle w:val="30"/>
        <w:rPr>
          <w:rFonts w:ascii="仿宋" w:hAnsi="仿宋" w:eastAsia="仿宋" w:cs="仿宋"/>
          <w:b/>
          <w:sz w:val="24"/>
          <w:szCs w:val="24"/>
        </w:rPr>
      </w:pPr>
    </w:p>
    <w:p w14:paraId="1391E3AD">
      <w:pPr>
        <w:pStyle w:val="30"/>
        <w:rPr>
          <w:rFonts w:ascii="仿宋" w:hAnsi="仿宋" w:eastAsia="仿宋" w:cs="仿宋"/>
          <w:b/>
          <w:sz w:val="24"/>
          <w:szCs w:val="24"/>
        </w:rPr>
      </w:pPr>
    </w:p>
    <w:p w14:paraId="20B34EC5">
      <w:pPr>
        <w:pStyle w:val="30"/>
        <w:rPr>
          <w:rFonts w:ascii="仿宋" w:hAnsi="仿宋" w:eastAsia="仿宋" w:cs="仿宋"/>
          <w:b/>
          <w:sz w:val="24"/>
          <w:szCs w:val="24"/>
        </w:rPr>
      </w:pPr>
    </w:p>
    <w:p w14:paraId="46CD6724">
      <w:pPr>
        <w:pStyle w:val="30"/>
        <w:rPr>
          <w:rFonts w:ascii="仿宋" w:hAnsi="仿宋" w:eastAsia="仿宋" w:cs="仿宋"/>
          <w:b/>
          <w:sz w:val="24"/>
          <w:szCs w:val="24"/>
        </w:rPr>
      </w:pPr>
    </w:p>
    <w:p w14:paraId="506BD7DA">
      <w:pPr>
        <w:pStyle w:val="30"/>
        <w:rPr>
          <w:rFonts w:ascii="仿宋" w:hAnsi="仿宋" w:eastAsia="仿宋" w:cs="仿宋"/>
          <w:b/>
          <w:sz w:val="24"/>
          <w:szCs w:val="24"/>
        </w:rPr>
      </w:pPr>
    </w:p>
    <w:p w14:paraId="00B3F53E">
      <w:pPr>
        <w:pStyle w:val="30"/>
        <w:rPr>
          <w:rFonts w:ascii="仿宋" w:hAnsi="仿宋" w:eastAsia="仿宋" w:cs="仿宋"/>
          <w:b/>
          <w:sz w:val="24"/>
          <w:szCs w:val="24"/>
        </w:rPr>
      </w:pPr>
    </w:p>
    <w:p w14:paraId="2A22205A">
      <w:pPr>
        <w:pStyle w:val="30"/>
        <w:rPr>
          <w:rFonts w:ascii="仿宋" w:hAnsi="仿宋" w:eastAsia="仿宋" w:cs="仿宋"/>
          <w:b/>
          <w:sz w:val="24"/>
          <w:szCs w:val="24"/>
        </w:rPr>
      </w:pPr>
    </w:p>
    <w:p w14:paraId="624438A0">
      <w:pPr>
        <w:pStyle w:val="30"/>
        <w:rPr>
          <w:rFonts w:ascii="仿宋" w:hAnsi="仿宋" w:eastAsia="仿宋" w:cs="仿宋"/>
          <w:b/>
          <w:sz w:val="24"/>
          <w:szCs w:val="24"/>
        </w:rPr>
      </w:pPr>
      <w:r>
        <w:rPr>
          <w:rFonts w:hint="eastAsia" w:ascii="仿宋" w:hAnsi="仿宋" w:eastAsia="仿宋" w:cs="仿宋"/>
          <w:b/>
          <w:sz w:val="24"/>
          <w:szCs w:val="24"/>
        </w:rPr>
        <w:t xml:space="preserve">供应商全称（公章）：                     </w:t>
      </w:r>
    </w:p>
    <w:p w14:paraId="5AB4EBA8">
      <w:pPr>
        <w:pStyle w:val="30"/>
        <w:rPr>
          <w:rFonts w:ascii="仿宋" w:hAnsi="仿宋" w:eastAsia="仿宋" w:cs="仿宋"/>
          <w:b/>
          <w:sz w:val="24"/>
          <w:szCs w:val="24"/>
        </w:rPr>
      </w:pPr>
    </w:p>
    <w:p w14:paraId="6D0EC4CE">
      <w:pPr>
        <w:pStyle w:val="30"/>
        <w:rPr>
          <w:rFonts w:ascii="仿宋" w:hAnsi="仿宋" w:eastAsia="仿宋" w:cs="仿宋"/>
          <w:b/>
          <w:sz w:val="24"/>
          <w:szCs w:val="24"/>
        </w:rPr>
      </w:pPr>
      <w:r>
        <w:rPr>
          <w:rFonts w:hint="eastAsia" w:ascii="仿宋" w:hAnsi="仿宋" w:eastAsia="仿宋" w:cs="仿宋"/>
          <w:b/>
          <w:sz w:val="24"/>
          <w:szCs w:val="24"/>
        </w:rPr>
        <w:t>签署日期：       年       月      日</w:t>
      </w:r>
    </w:p>
    <w:p w14:paraId="79123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1" w:afterAutospacing="1" w:line="360" w:lineRule="auto"/>
        <w:jc w:val="left"/>
        <w:rPr>
          <w:rFonts w:ascii="仿宋" w:hAnsi="仿宋" w:eastAsia="仿宋" w:cs="仿宋"/>
          <w:b/>
          <w:kern w:val="0"/>
          <w:sz w:val="24"/>
        </w:rPr>
      </w:pPr>
    </w:p>
    <w:p w14:paraId="65545823">
      <w:pPr>
        <w:pStyle w:val="13"/>
        <w:sectPr>
          <w:pgSz w:w="11906" w:h="16838"/>
          <w:pgMar w:top="1440" w:right="1486" w:bottom="1440" w:left="1800" w:header="851" w:footer="992" w:gutter="0"/>
          <w:cols w:space="720" w:num="1"/>
          <w:docGrid w:type="lines" w:linePitch="312" w:charSpace="0"/>
        </w:sectPr>
      </w:pPr>
    </w:p>
    <w:p w14:paraId="120E0679">
      <w:pPr>
        <w:tabs>
          <w:tab w:val="left" w:pos="567"/>
        </w:tabs>
        <w:snapToGrid w:val="0"/>
        <w:spacing w:line="360" w:lineRule="auto"/>
        <w:jc w:val="center"/>
        <w:rPr>
          <w:rFonts w:ascii="仿宋" w:hAnsi="仿宋" w:eastAsia="仿宋" w:cs="仿宋"/>
          <w:b/>
          <w:kern w:val="0"/>
          <w:sz w:val="32"/>
          <w:szCs w:val="32"/>
        </w:rPr>
      </w:pPr>
      <w:r>
        <w:rPr>
          <w:rFonts w:hint="eastAsia" w:ascii="仿宋" w:hAnsi="仿宋" w:eastAsia="仿宋" w:cs="仿宋"/>
          <w:b/>
          <w:kern w:val="0"/>
          <w:sz w:val="32"/>
          <w:szCs w:val="32"/>
        </w:rPr>
        <w:t>价格部分</w:t>
      </w:r>
    </w:p>
    <w:p w14:paraId="71C7DBC7">
      <w:pPr>
        <w:tabs>
          <w:tab w:val="left" w:pos="567"/>
        </w:tabs>
        <w:snapToGrid w:val="0"/>
        <w:spacing w:line="360" w:lineRule="auto"/>
        <w:jc w:val="left"/>
        <w:rPr>
          <w:rFonts w:ascii="仿宋" w:hAnsi="仿宋" w:eastAsia="仿宋" w:cs="仿宋"/>
          <w:b/>
          <w:kern w:val="0"/>
          <w:sz w:val="24"/>
        </w:rPr>
      </w:pPr>
      <w:r>
        <w:rPr>
          <w:rFonts w:hint="eastAsia" w:ascii="仿宋" w:hAnsi="仿宋" w:eastAsia="仿宋" w:cs="仿宋"/>
          <w:b/>
          <w:kern w:val="0"/>
          <w:sz w:val="24"/>
        </w:rPr>
        <w:t>1．报价一览表格式</w:t>
      </w:r>
    </w:p>
    <w:p w14:paraId="04AD21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rPr>
          <w:rFonts w:ascii="仿宋" w:hAnsi="仿宋" w:eastAsia="仿宋" w:cs="仿宋"/>
          <w:b/>
          <w:kern w:val="0"/>
          <w:sz w:val="24"/>
        </w:rPr>
      </w:pPr>
    </w:p>
    <w:p w14:paraId="6635C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hAnsi="仿宋" w:eastAsia="仿宋" w:cs="仿宋"/>
          <w:sz w:val="24"/>
        </w:rPr>
      </w:pPr>
      <w:r>
        <w:rPr>
          <w:rFonts w:hint="eastAsia" w:ascii="仿宋" w:hAnsi="仿宋" w:eastAsia="仿宋" w:cs="仿宋"/>
          <w:b/>
          <w:bCs/>
          <w:sz w:val="24"/>
        </w:rPr>
        <w:t>报价一览表</w:t>
      </w:r>
    </w:p>
    <w:p w14:paraId="62699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仿宋" w:hAnsi="仿宋" w:eastAsia="仿宋" w:cs="仿宋"/>
          <w:sz w:val="24"/>
        </w:rPr>
      </w:pPr>
      <w:r>
        <w:rPr>
          <w:rFonts w:hint="eastAsia" w:ascii="仿宋" w:hAnsi="仿宋" w:eastAsia="仿宋" w:cs="仿宋"/>
          <w:sz w:val="24"/>
        </w:rPr>
        <w:t xml:space="preserve">项目名称： </w:t>
      </w:r>
    </w:p>
    <w:p w14:paraId="35FADC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仿宋" w:hAnsi="仿宋" w:eastAsia="仿宋" w:cs="仿宋"/>
          <w:sz w:val="24"/>
        </w:rPr>
      </w:pPr>
      <w:r>
        <w:rPr>
          <w:rFonts w:hint="eastAsia" w:ascii="仿宋" w:hAnsi="仿宋" w:eastAsia="仿宋" w:cs="仿宋"/>
          <w:sz w:val="24"/>
        </w:rPr>
        <w:t>项目编号：</w:t>
      </w:r>
    </w:p>
    <w:p w14:paraId="4B585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仿宋" w:hAnsi="仿宋" w:eastAsia="仿宋" w:cs="仿宋"/>
          <w:sz w:val="24"/>
        </w:rPr>
      </w:pPr>
    </w:p>
    <w:tbl>
      <w:tblPr>
        <w:tblStyle w:val="36"/>
        <w:tblpPr w:leftFromText="180" w:rightFromText="180" w:vertAnchor="text" w:horzAnchor="page" w:tblpX="1521" w:tblpY="404"/>
        <w:tblOverlap w:val="never"/>
        <w:tblW w:w="93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3"/>
        <w:gridCol w:w="3762"/>
        <w:gridCol w:w="3475"/>
      </w:tblGrid>
      <w:tr w14:paraId="0AFE1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2122" w:type="dxa"/>
            <w:tcBorders>
              <w:top w:val="single" w:color="000000" w:sz="4" w:space="0"/>
              <w:left w:val="single" w:color="000000" w:sz="4" w:space="0"/>
              <w:bottom w:val="single" w:color="000000" w:sz="4" w:space="0"/>
              <w:right w:val="single" w:color="000000" w:sz="4" w:space="0"/>
            </w:tcBorders>
            <w:vAlign w:val="center"/>
          </w:tcPr>
          <w:p w14:paraId="2F603D88">
            <w:pPr>
              <w:snapToGrid w:val="0"/>
              <w:spacing w:line="360" w:lineRule="atLeast"/>
              <w:jc w:val="center"/>
              <w:textAlignment w:val="baseline"/>
              <w:rPr>
                <w:rStyle w:val="150"/>
                <w:rFonts w:ascii="仿宋" w:hAnsi="仿宋" w:eastAsia="仿宋" w:cs="仿宋"/>
                <w:sz w:val="24"/>
              </w:rPr>
            </w:pPr>
            <w:r>
              <w:rPr>
                <w:rStyle w:val="150"/>
                <w:rFonts w:hint="eastAsia" w:ascii="仿宋" w:hAnsi="仿宋" w:eastAsia="仿宋" w:cs="仿宋"/>
                <w:sz w:val="24"/>
              </w:rPr>
              <w:t>供应商名称</w:t>
            </w:r>
          </w:p>
        </w:tc>
        <w:tc>
          <w:tcPr>
            <w:tcW w:w="7234" w:type="dxa"/>
            <w:gridSpan w:val="2"/>
            <w:tcBorders>
              <w:top w:val="single" w:color="000000" w:sz="4" w:space="0"/>
              <w:left w:val="single" w:color="000000" w:sz="4" w:space="0"/>
              <w:bottom w:val="single" w:color="000000" w:sz="4" w:space="0"/>
              <w:right w:val="single" w:color="000000" w:sz="4" w:space="0"/>
            </w:tcBorders>
            <w:vAlign w:val="center"/>
          </w:tcPr>
          <w:p w14:paraId="65986027">
            <w:pPr>
              <w:snapToGrid w:val="0"/>
              <w:spacing w:line="360" w:lineRule="atLeast"/>
              <w:jc w:val="center"/>
              <w:textAlignment w:val="baseline"/>
              <w:rPr>
                <w:rStyle w:val="150"/>
                <w:rFonts w:ascii="仿宋" w:hAnsi="仿宋" w:eastAsia="仿宋" w:cs="仿宋"/>
                <w:sz w:val="24"/>
              </w:rPr>
            </w:pPr>
          </w:p>
        </w:tc>
      </w:tr>
      <w:tr w14:paraId="415E4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2122" w:type="dxa"/>
            <w:vMerge w:val="restart"/>
            <w:tcBorders>
              <w:top w:val="single" w:color="000000" w:sz="4" w:space="0"/>
              <w:left w:val="single" w:color="000000" w:sz="4" w:space="0"/>
              <w:bottom w:val="single" w:color="000000" w:sz="4" w:space="0"/>
              <w:right w:val="single" w:color="000000" w:sz="4" w:space="0"/>
            </w:tcBorders>
            <w:vAlign w:val="center"/>
          </w:tcPr>
          <w:p w14:paraId="7EF63B2D">
            <w:pPr>
              <w:snapToGrid w:val="0"/>
              <w:spacing w:line="360" w:lineRule="atLeast"/>
              <w:jc w:val="center"/>
              <w:textAlignment w:val="baseline"/>
              <w:rPr>
                <w:rStyle w:val="150"/>
                <w:rFonts w:ascii="仿宋" w:hAnsi="仿宋" w:eastAsia="仿宋" w:cs="仿宋"/>
                <w:sz w:val="24"/>
              </w:rPr>
            </w:pPr>
            <w:r>
              <w:rPr>
                <w:rStyle w:val="150"/>
                <w:rFonts w:hint="eastAsia" w:ascii="仿宋" w:hAnsi="仿宋" w:eastAsia="仿宋" w:cs="仿宋"/>
                <w:sz w:val="24"/>
              </w:rPr>
              <w:t>总报价（元）</w:t>
            </w:r>
          </w:p>
        </w:tc>
        <w:tc>
          <w:tcPr>
            <w:tcW w:w="7234" w:type="dxa"/>
            <w:gridSpan w:val="2"/>
            <w:tcBorders>
              <w:top w:val="single" w:color="000000" w:sz="4" w:space="0"/>
              <w:left w:val="single" w:color="000000" w:sz="4" w:space="0"/>
              <w:bottom w:val="single" w:color="000000" w:sz="4" w:space="0"/>
              <w:right w:val="single" w:color="000000" w:sz="4" w:space="0"/>
            </w:tcBorders>
            <w:vAlign w:val="center"/>
          </w:tcPr>
          <w:p w14:paraId="608F033E">
            <w:pPr>
              <w:snapToGrid w:val="0"/>
              <w:spacing w:line="360" w:lineRule="atLeast"/>
              <w:jc w:val="left"/>
              <w:textAlignment w:val="baseline"/>
              <w:rPr>
                <w:rStyle w:val="150"/>
                <w:rFonts w:ascii="仿宋" w:hAnsi="仿宋" w:eastAsia="仿宋" w:cs="仿宋"/>
                <w:sz w:val="24"/>
              </w:rPr>
            </w:pPr>
            <w:r>
              <w:rPr>
                <w:rStyle w:val="150"/>
                <w:rFonts w:hint="eastAsia" w:ascii="仿宋" w:hAnsi="仿宋" w:eastAsia="仿宋" w:cs="仿宋"/>
                <w:sz w:val="24"/>
              </w:rPr>
              <w:t>小写：</w:t>
            </w:r>
          </w:p>
        </w:tc>
      </w:tr>
      <w:tr w14:paraId="4E716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2122" w:type="dxa"/>
            <w:vMerge w:val="continue"/>
            <w:tcBorders>
              <w:top w:val="single" w:color="000000" w:sz="4" w:space="0"/>
              <w:left w:val="single" w:color="000000" w:sz="4" w:space="0"/>
              <w:bottom w:val="single" w:color="000000" w:sz="4" w:space="0"/>
              <w:right w:val="single" w:color="000000" w:sz="4" w:space="0"/>
            </w:tcBorders>
            <w:vAlign w:val="center"/>
          </w:tcPr>
          <w:p w14:paraId="63057938">
            <w:pPr>
              <w:widowControl/>
              <w:jc w:val="left"/>
              <w:rPr>
                <w:rStyle w:val="150"/>
                <w:rFonts w:ascii="仿宋" w:hAnsi="仿宋" w:eastAsia="仿宋" w:cs="仿宋"/>
                <w:sz w:val="24"/>
              </w:rPr>
            </w:pPr>
          </w:p>
        </w:tc>
        <w:tc>
          <w:tcPr>
            <w:tcW w:w="7234" w:type="dxa"/>
            <w:gridSpan w:val="2"/>
            <w:tcBorders>
              <w:top w:val="single" w:color="000000" w:sz="4" w:space="0"/>
              <w:left w:val="single" w:color="000000" w:sz="4" w:space="0"/>
              <w:bottom w:val="single" w:color="000000" w:sz="4" w:space="0"/>
              <w:right w:val="single" w:color="000000" w:sz="4" w:space="0"/>
            </w:tcBorders>
            <w:vAlign w:val="center"/>
          </w:tcPr>
          <w:p w14:paraId="7707B220">
            <w:pPr>
              <w:snapToGrid w:val="0"/>
              <w:spacing w:line="360" w:lineRule="atLeast"/>
              <w:jc w:val="left"/>
              <w:textAlignment w:val="baseline"/>
              <w:rPr>
                <w:rStyle w:val="150"/>
                <w:rFonts w:ascii="仿宋" w:hAnsi="仿宋" w:eastAsia="仿宋" w:cs="仿宋"/>
                <w:sz w:val="24"/>
              </w:rPr>
            </w:pPr>
            <w:r>
              <w:rPr>
                <w:rStyle w:val="150"/>
                <w:rFonts w:hint="eastAsia" w:ascii="仿宋" w:hAnsi="仿宋" w:eastAsia="仿宋" w:cs="仿宋"/>
                <w:sz w:val="24"/>
              </w:rPr>
              <w:t>大写：</w:t>
            </w:r>
          </w:p>
        </w:tc>
      </w:tr>
      <w:tr w14:paraId="4C172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2122" w:type="dxa"/>
            <w:tcBorders>
              <w:top w:val="single" w:color="000000" w:sz="4" w:space="0"/>
              <w:left w:val="single" w:color="000000" w:sz="4" w:space="0"/>
              <w:bottom w:val="single" w:color="000000" w:sz="4" w:space="0"/>
              <w:right w:val="single" w:color="000000" w:sz="4" w:space="0"/>
            </w:tcBorders>
            <w:vAlign w:val="center"/>
          </w:tcPr>
          <w:p w14:paraId="471E8793">
            <w:pPr>
              <w:snapToGrid w:val="0"/>
              <w:spacing w:line="360" w:lineRule="atLeast"/>
              <w:jc w:val="center"/>
              <w:textAlignment w:val="baseline"/>
              <w:rPr>
                <w:rStyle w:val="150"/>
                <w:rFonts w:ascii="仿宋" w:hAnsi="仿宋" w:eastAsia="仿宋" w:cs="仿宋"/>
                <w:sz w:val="24"/>
              </w:rPr>
            </w:pPr>
            <w:bookmarkStart w:id="97" w:name="OLE_LINK19"/>
            <w:r>
              <w:rPr>
                <w:rStyle w:val="150"/>
                <w:rFonts w:hint="eastAsia" w:ascii="仿宋" w:hAnsi="仿宋" w:eastAsia="仿宋" w:cs="仿宋"/>
                <w:sz w:val="24"/>
              </w:rPr>
              <w:t>合同履行期限</w:t>
            </w:r>
            <w:bookmarkEnd w:id="97"/>
          </w:p>
        </w:tc>
        <w:tc>
          <w:tcPr>
            <w:tcW w:w="7234" w:type="dxa"/>
            <w:gridSpan w:val="2"/>
            <w:tcBorders>
              <w:top w:val="single" w:color="000000" w:sz="4" w:space="0"/>
              <w:left w:val="single" w:color="000000" w:sz="4" w:space="0"/>
              <w:bottom w:val="single" w:color="000000" w:sz="4" w:space="0"/>
              <w:right w:val="single" w:color="000000" w:sz="4" w:space="0"/>
            </w:tcBorders>
            <w:vAlign w:val="center"/>
          </w:tcPr>
          <w:p w14:paraId="3FFD6391">
            <w:pPr>
              <w:snapToGrid w:val="0"/>
              <w:spacing w:line="360" w:lineRule="atLeast"/>
              <w:jc w:val="center"/>
              <w:textAlignment w:val="baseline"/>
              <w:rPr>
                <w:rStyle w:val="150"/>
                <w:rFonts w:ascii="仿宋" w:hAnsi="仿宋" w:eastAsia="仿宋" w:cs="仿宋"/>
                <w:sz w:val="24"/>
              </w:rPr>
            </w:pPr>
          </w:p>
        </w:tc>
      </w:tr>
      <w:tr w14:paraId="472B4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2122" w:type="dxa"/>
            <w:tcBorders>
              <w:top w:val="single" w:color="000000" w:sz="4" w:space="0"/>
              <w:left w:val="single" w:color="000000" w:sz="4" w:space="0"/>
              <w:bottom w:val="single" w:color="000000" w:sz="4" w:space="0"/>
              <w:right w:val="single" w:color="000000" w:sz="4" w:space="0"/>
            </w:tcBorders>
            <w:vAlign w:val="center"/>
          </w:tcPr>
          <w:p w14:paraId="6C290D2B">
            <w:pPr>
              <w:snapToGrid w:val="0"/>
              <w:spacing w:line="360" w:lineRule="atLeast"/>
              <w:jc w:val="center"/>
              <w:textAlignment w:val="baseline"/>
              <w:rPr>
                <w:rStyle w:val="150"/>
                <w:rFonts w:ascii="仿宋" w:hAnsi="仿宋" w:eastAsia="仿宋" w:cs="仿宋"/>
                <w:sz w:val="24"/>
              </w:rPr>
            </w:pPr>
            <w:r>
              <w:rPr>
                <w:rStyle w:val="150"/>
                <w:rFonts w:hint="eastAsia" w:ascii="仿宋" w:hAnsi="仿宋" w:eastAsia="仿宋" w:cs="仿宋"/>
                <w:sz w:val="24"/>
              </w:rPr>
              <w:t>质量</w:t>
            </w:r>
          </w:p>
        </w:tc>
        <w:tc>
          <w:tcPr>
            <w:tcW w:w="7234" w:type="dxa"/>
            <w:gridSpan w:val="2"/>
            <w:tcBorders>
              <w:top w:val="single" w:color="000000" w:sz="4" w:space="0"/>
              <w:left w:val="single" w:color="000000" w:sz="4" w:space="0"/>
              <w:bottom w:val="single" w:color="000000" w:sz="4" w:space="0"/>
              <w:right w:val="single" w:color="000000" w:sz="4" w:space="0"/>
            </w:tcBorders>
            <w:vAlign w:val="center"/>
          </w:tcPr>
          <w:p w14:paraId="73DFC8A3">
            <w:pPr>
              <w:snapToGrid w:val="0"/>
              <w:spacing w:line="360" w:lineRule="atLeast"/>
              <w:jc w:val="center"/>
              <w:textAlignment w:val="baseline"/>
              <w:rPr>
                <w:rStyle w:val="150"/>
                <w:rFonts w:ascii="仿宋" w:hAnsi="仿宋" w:eastAsia="仿宋" w:cs="仿宋"/>
                <w:sz w:val="24"/>
              </w:rPr>
            </w:pPr>
          </w:p>
        </w:tc>
      </w:tr>
      <w:tr w14:paraId="20EFA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2122" w:type="dxa"/>
            <w:tcBorders>
              <w:top w:val="single" w:color="000000" w:sz="4" w:space="0"/>
              <w:left w:val="single" w:color="000000" w:sz="4" w:space="0"/>
              <w:bottom w:val="single" w:color="000000" w:sz="4" w:space="0"/>
              <w:right w:val="single" w:color="000000" w:sz="4" w:space="0"/>
            </w:tcBorders>
            <w:vAlign w:val="center"/>
          </w:tcPr>
          <w:p w14:paraId="03D2ED8E">
            <w:pPr>
              <w:snapToGrid w:val="0"/>
              <w:spacing w:line="360" w:lineRule="atLeast"/>
              <w:jc w:val="center"/>
              <w:textAlignment w:val="baseline"/>
              <w:rPr>
                <w:rStyle w:val="150"/>
                <w:rFonts w:ascii="仿宋" w:hAnsi="仿宋" w:eastAsia="仿宋" w:cs="仿宋"/>
                <w:sz w:val="24"/>
              </w:rPr>
            </w:pPr>
            <w:r>
              <w:rPr>
                <w:rStyle w:val="150"/>
                <w:rFonts w:hint="eastAsia" w:ascii="仿宋" w:hAnsi="仿宋" w:eastAsia="仿宋" w:cs="仿宋"/>
                <w:sz w:val="24"/>
              </w:rPr>
              <w:t>项目经理</w:t>
            </w:r>
          </w:p>
        </w:tc>
        <w:tc>
          <w:tcPr>
            <w:tcW w:w="3760" w:type="dxa"/>
            <w:tcBorders>
              <w:top w:val="single" w:color="000000" w:sz="4" w:space="0"/>
              <w:left w:val="single" w:color="000000" w:sz="4" w:space="0"/>
              <w:bottom w:val="single" w:color="000000" w:sz="4" w:space="0"/>
              <w:right w:val="single" w:color="000000" w:sz="4" w:space="0"/>
            </w:tcBorders>
            <w:vAlign w:val="center"/>
          </w:tcPr>
          <w:p w14:paraId="3E0A39B9">
            <w:pPr>
              <w:snapToGrid w:val="0"/>
              <w:spacing w:line="360" w:lineRule="atLeast"/>
              <w:jc w:val="center"/>
              <w:textAlignment w:val="baseline"/>
              <w:rPr>
                <w:rStyle w:val="150"/>
                <w:rFonts w:hint="eastAsia" w:ascii="仿宋" w:hAnsi="仿宋" w:eastAsia="仿宋" w:cs="仿宋"/>
                <w:sz w:val="24"/>
                <w:lang w:val="en-US" w:eastAsia="zh-CN"/>
              </w:rPr>
            </w:pPr>
            <w:r>
              <w:rPr>
                <w:rStyle w:val="150"/>
                <w:rFonts w:hint="eastAsia" w:ascii="仿宋" w:hAnsi="仿宋" w:eastAsia="仿宋" w:cs="仿宋"/>
                <w:sz w:val="24"/>
              </w:rPr>
              <w:t>证书</w:t>
            </w:r>
            <w:r>
              <w:rPr>
                <w:rStyle w:val="150"/>
                <w:rFonts w:hint="eastAsia" w:ascii="仿宋" w:hAnsi="仿宋" w:eastAsia="仿宋" w:cs="仿宋"/>
                <w:sz w:val="24"/>
                <w:lang w:val="en-US" w:eastAsia="zh-CN"/>
              </w:rPr>
              <w:t>名称</w:t>
            </w:r>
          </w:p>
        </w:tc>
        <w:tc>
          <w:tcPr>
            <w:tcW w:w="3474" w:type="dxa"/>
            <w:tcBorders>
              <w:top w:val="single" w:color="000000" w:sz="4" w:space="0"/>
              <w:left w:val="single" w:color="000000" w:sz="4" w:space="0"/>
              <w:bottom w:val="single" w:color="000000" w:sz="4" w:space="0"/>
              <w:right w:val="single" w:color="000000" w:sz="4" w:space="0"/>
            </w:tcBorders>
            <w:vAlign w:val="center"/>
          </w:tcPr>
          <w:p w14:paraId="7985C39C">
            <w:pPr>
              <w:snapToGrid w:val="0"/>
              <w:spacing w:line="360" w:lineRule="atLeast"/>
              <w:jc w:val="center"/>
              <w:textAlignment w:val="baseline"/>
              <w:rPr>
                <w:rStyle w:val="150"/>
                <w:rFonts w:ascii="仿宋" w:hAnsi="仿宋" w:eastAsia="仿宋" w:cs="仿宋"/>
                <w:sz w:val="24"/>
              </w:rPr>
            </w:pPr>
            <w:r>
              <w:rPr>
                <w:rStyle w:val="150"/>
                <w:rFonts w:hint="eastAsia" w:ascii="仿宋" w:hAnsi="仿宋" w:eastAsia="仿宋" w:cs="仿宋"/>
                <w:sz w:val="24"/>
              </w:rPr>
              <w:t>证书编号</w:t>
            </w:r>
          </w:p>
        </w:tc>
      </w:tr>
      <w:tr w14:paraId="3BCC9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2122" w:type="dxa"/>
            <w:tcBorders>
              <w:top w:val="single" w:color="000000" w:sz="4" w:space="0"/>
              <w:left w:val="single" w:color="000000" w:sz="4" w:space="0"/>
              <w:bottom w:val="single" w:color="000000" w:sz="4" w:space="0"/>
              <w:right w:val="single" w:color="000000" w:sz="4" w:space="0"/>
            </w:tcBorders>
            <w:vAlign w:val="center"/>
          </w:tcPr>
          <w:p w14:paraId="0844F691">
            <w:pPr>
              <w:snapToGrid w:val="0"/>
              <w:spacing w:line="360" w:lineRule="atLeast"/>
              <w:jc w:val="center"/>
              <w:textAlignment w:val="baseline"/>
              <w:rPr>
                <w:rStyle w:val="150"/>
                <w:rFonts w:ascii="仿宋" w:hAnsi="仿宋" w:eastAsia="仿宋" w:cs="仿宋"/>
                <w:sz w:val="24"/>
              </w:rPr>
            </w:pPr>
          </w:p>
        </w:tc>
        <w:tc>
          <w:tcPr>
            <w:tcW w:w="3760" w:type="dxa"/>
            <w:tcBorders>
              <w:top w:val="single" w:color="000000" w:sz="4" w:space="0"/>
              <w:left w:val="single" w:color="000000" w:sz="4" w:space="0"/>
              <w:bottom w:val="single" w:color="000000" w:sz="4" w:space="0"/>
              <w:right w:val="single" w:color="000000" w:sz="4" w:space="0"/>
            </w:tcBorders>
            <w:vAlign w:val="center"/>
          </w:tcPr>
          <w:p w14:paraId="6CD8D2E1">
            <w:pPr>
              <w:snapToGrid w:val="0"/>
              <w:spacing w:line="360" w:lineRule="atLeast"/>
              <w:jc w:val="center"/>
              <w:textAlignment w:val="baseline"/>
              <w:rPr>
                <w:rStyle w:val="150"/>
                <w:rFonts w:ascii="仿宋" w:hAnsi="仿宋" w:eastAsia="仿宋" w:cs="仿宋"/>
                <w:sz w:val="24"/>
              </w:rPr>
            </w:pPr>
          </w:p>
        </w:tc>
        <w:tc>
          <w:tcPr>
            <w:tcW w:w="3474" w:type="dxa"/>
            <w:tcBorders>
              <w:top w:val="single" w:color="000000" w:sz="4" w:space="0"/>
              <w:left w:val="single" w:color="000000" w:sz="4" w:space="0"/>
              <w:bottom w:val="single" w:color="000000" w:sz="4" w:space="0"/>
              <w:right w:val="single" w:color="000000" w:sz="4" w:space="0"/>
            </w:tcBorders>
            <w:vAlign w:val="center"/>
          </w:tcPr>
          <w:p w14:paraId="2E166B98">
            <w:pPr>
              <w:snapToGrid w:val="0"/>
              <w:spacing w:line="360" w:lineRule="atLeast"/>
              <w:jc w:val="center"/>
              <w:textAlignment w:val="baseline"/>
              <w:rPr>
                <w:rStyle w:val="150"/>
                <w:rFonts w:ascii="仿宋" w:hAnsi="仿宋" w:eastAsia="仿宋" w:cs="仿宋"/>
                <w:sz w:val="24"/>
              </w:rPr>
            </w:pPr>
          </w:p>
        </w:tc>
      </w:tr>
    </w:tbl>
    <w:p w14:paraId="10A4C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仿宋" w:hAnsi="仿宋" w:eastAsia="仿宋" w:cs="仿宋"/>
          <w:sz w:val="24"/>
        </w:rPr>
      </w:pPr>
    </w:p>
    <w:p w14:paraId="31318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0639A254">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仿宋" w:hAnsi="仿宋" w:eastAsia="仿宋" w:cs="仿宋"/>
          <w:sz w:val="24"/>
        </w:rPr>
      </w:pPr>
    </w:p>
    <w:p w14:paraId="5B751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仿宋" w:hAnsi="仿宋" w:eastAsia="仿宋" w:cs="仿宋"/>
          <w:sz w:val="24"/>
        </w:rPr>
      </w:pPr>
    </w:p>
    <w:p w14:paraId="5D638682">
      <w:pPr>
        <w:tabs>
          <w:tab w:val="left" w:pos="4000"/>
        </w:tabs>
        <w:snapToGrid w:val="0"/>
        <w:spacing w:line="480" w:lineRule="auto"/>
        <w:ind w:firstLine="4560" w:firstLineChars="1900"/>
        <w:jc w:val="left"/>
        <w:rPr>
          <w:rFonts w:ascii="仿宋" w:hAnsi="仿宋" w:eastAsia="仿宋" w:cs="仿宋"/>
          <w:kern w:val="0"/>
          <w:sz w:val="24"/>
        </w:rPr>
      </w:pPr>
      <w:r>
        <w:rPr>
          <w:rFonts w:hint="eastAsia" w:ascii="仿宋" w:hAnsi="仿宋" w:eastAsia="仿宋" w:cs="仿宋"/>
          <w:kern w:val="0"/>
          <w:sz w:val="24"/>
        </w:rPr>
        <w:t>供应商名称：</w:t>
      </w:r>
      <w:r>
        <w:rPr>
          <w:rFonts w:hint="eastAsia" w:ascii="仿宋" w:hAnsi="仿宋" w:eastAsia="仿宋" w:cs="仿宋"/>
          <w:kern w:val="0"/>
          <w:sz w:val="24"/>
          <w:u w:val="single"/>
        </w:rPr>
        <w:t xml:space="preserve">              </w:t>
      </w:r>
      <w:r>
        <w:rPr>
          <w:rFonts w:hint="eastAsia" w:ascii="仿宋" w:hAnsi="仿宋" w:eastAsia="仿宋" w:cs="仿宋"/>
          <w:kern w:val="0"/>
          <w:sz w:val="24"/>
        </w:rPr>
        <w:t>(盖章)</w:t>
      </w:r>
    </w:p>
    <w:p w14:paraId="259BDEDE">
      <w:pPr>
        <w:tabs>
          <w:tab w:val="left" w:pos="3760"/>
        </w:tabs>
        <w:snapToGrid w:val="0"/>
        <w:spacing w:line="480" w:lineRule="auto"/>
        <w:ind w:firstLine="1680" w:firstLineChars="700"/>
        <w:jc w:val="right"/>
        <w:rPr>
          <w:rFonts w:ascii="仿宋" w:hAnsi="仿宋" w:eastAsia="仿宋" w:cs="仿宋"/>
          <w:kern w:val="0"/>
          <w:sz w:val="24"/>
        </w:rPr>
      </w:pPr>
      <w:r>
        <w:rPr>
          <w:rFonts w:hint="eastAsia" w:ascii="仿宋" w:hAnsi="仿宋" w:eastAsia="仿宋" w:cs="仿宋"/>
          <w:kern w:val="0"/>
          <w:sz w:val="24"/>
        </w:rPr>
        <w:t>法定代表人（负责人）或授权委托人：</w:t>
      </w:r>
      <w:r>
        <w:rPr>
          <w:rFonts w:hint="eastAsia" w:ascii="仿宋" w:hAnsi="仿宋" w:eastAsia="仿宋" w:cs="仿宋"/>
          <w:kern w:val="0"/>
          <w:sz w:val="24"/>
          <w:u w:val="single"/>
        </w:rPr>
        <w:t xml:space="preserve">         </w:t>
      </w:r>
      <w:r>
        <w:rPr>
          <w:rFonts w:hint="eastAsia" w:ascii="仿宋" w:hAnsi="仿宋" w:eastAsia="仿宋" w:cs="仿宋"/>
          <w:kern w:val="0"/>
          <w:sz w:val="24"/>
        </w:rPr>
        <w:t>(签字或盖章)</w:t>
      </w:r>
    </w:p>
    <w:p w14:paraId="16BB4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80" w:lineRule="auto"/>
        <w:ind w:firstLine="5040" w:firstLineChars="2100"/>
        <w:rPr>
          <w:rFonts w:ascii="仿宋" w:hAnsi="仿宋" w:eastAsia="仿宋" w:cs="仿宋"/>
          <w:sz w:val="24"/>
        </w:rPr>
      </w:pPr>
      <w:r>
        <w:rPr>
          <w:rFonts w:hint="eastAsia" w:ascii="仿宋" w:hAnsi="仿宋" w:eastAsia="仿宋" w:cs="仿宋"/>
          <w:sz w:val="24"/>
        </w:rPr>
        <w:t>日     期：</w:t>
      </w:r>
    </w:p>
    <w:p w14:paraId="2E1FFF73">
      <w:pPr>
        <w:pStyle w:val="30"/>
        <w:rPr>
          <w:rFonts w:ascii="仿宋" w:hAnsi="仿宋" w:eastAsia="仿宋" w:cs="仿宋"/>
          <w:b/>
          <w:sz w:val="24"/>
          <w:szCs w:val="24"/>
        </w:rPr>
      </w:pPr>
    </w:p>
    <w:p w14:paraId="16E297D5">
      <w:pPr>
        <w:pStyle w:val="30"/>
        <w:rPr>
          <w:rFonts w:ascii="仿宋" w:hAnsi="仿宋" w:eastAsia="仿宋" w:cs="仿宋"/>
          <w:b/>
          <w:sz w:val="24"/>
          <w:szCs w:val="24"/>
        </w:rPr>
      </w:pPr>
    </w:p>
    <w:p w14:paraId="0DDCA7D0">
      <w:pPr>
        <w:pStyle w:val="30"/>
        <w:rPr>
          <w:rFonts w:ascii="仿宋" w:hAnsi="仿宋" w:eastAsia="仿宋" w:cs="仿宋"/>
          <w:b/>
          <w:sz w:val="24"/>
          <w:szCs w:val="24"/>
        </w:rPr>
      </w:pPr>
    </w:p>
    <w:p w14:paraId="5C6BCBFF">
      <w:pPr>
        <w:pStyle w:val="30"/>
        <w:rPr>
          <w:rFonts w:ascii="仿宋" w:hAnsi="仿宋" w:eastAsia="仿宋" w:cs="仿宋"/>
          <w:b/>
          <w:sz w:val="24"/>
          <w:szCs w:val="24"/>
        </w:rPr>
      </w:pPr>
    </w:p>
    <w:p w14:paraId="28A547CA">
      <w:pPr>
        <w:pStyle w:val="30"/>
        <w:rPr>
          <w:rFonts w:ascii="仿宋" w:hAnsi="仿宋" w:eastAsia="仿宋" w:cs="仿宋"/>
          <w:b/>
          <w:sz w:val="24"/>
          <w:szCs w:val="24"/>
        </w:rPr>
      </w:pPr>
    </w:p>
    <w:p w14:paraId="4A73E117">
      <w:pPr>
        <w:pStyle w:val="30"/>
      </w:pPr>
      <w:r>
        <w:rPr>
          <w:rFonts w:hint="eastAsia" w:ascii="仿宋" w:hAnsi="仿宋" w:eastAsia="仿宋" w:cs="仿宋"/>
          <w:b/>
          <w:sz w:val="24"/>
          <w:szCs w:val="24"/>
        </w:rPr>
        <w:t>2.已标价的工程量清单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685C2">
    <w:pPr>
      <w:pStyle w:val="23"/>
      <w:ind w:firstLine="480"/>
      <w:jc w:val="center"/>
    </w:pPr>
  </w:p>
  <w:p w14:paraId="4F544AD6">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6098778"/>
      <w:docPartObj>
        <w:docPartGallery w:val="autotext"/>
      </w:docPartObj>
    </w:sdtPr>
    <w:sdtContent>
      <w:p w14:paraId="4987748D">
        <w:pPr>
          <w:pStyle w:val="23"/>
          <w:ind w:firstLine="480"/>
          <w:jc w:val="center"/>
        </w:pPr>
        <w:r>
          <w:fldChar w:fldCharType="begin"/>
        </w:r>
        <w:r>
          <w:instrText xml:space="preserve">PAGE   \* MERGEFORMAT</w:instrText>
        </w:r>
        <w:r>
          <w:fldChar w:fldCharType="separate"/>
        </w:r>
        <w:r>
          <w:rPr>
            <w:lang w:val="zh-CN"/>
          </w:rPr>
          <w:t>4</w:t>
        </w:r>
        <w:r>
          <w:fldChar w:fldCharType="end"/>
        </w:r>
      </w:p>
    </w:sdtContent>
  </w:sdt>
  <w:p w14:paraId="097E5886">
    <w:pPr>
      <w:pStyle w:val="2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A83239"/>
    <w:multiLevelType w:val="singleLevel"/>
    <w:tmpl w:val="A8A83239"/>
    <w:lvl w:ilvl="0" w:tentative="0">
      <w:start w:val="5"/>
      <w:numFmt w:val="chineseCounting"/>
      <w:suff w:val="nothing"/>
      <w:lvlText w:val="%1、"/>
      <w:lvlJc w:val="left"/>
      <w:pPr>
        <w:ind w:left="0" w:firstLine="0"/>
      </w:pPr>
    </w:lvl>
  </w:abstractNum>
  <w:abstractNum w:abstractNumId="1">
    <w:nsid w:val="1570BF0C"/>
    <w:multiLevelType w:val="singleLevel"/>
    <w:tmpl w:val="1570BF0C"/>
    <w:lvl w:ilvl="0" w:tentative="0">
      <w:start w:val="6"/>
      <w:numFmt w:val="decimal"/>
      <w:lvlText w:val="%1."/>
      <w:lvlJc w:val="left"/>
      <w:pPr>
        <w:tabs>
          <w:tab w:val="left" w:pos="312"/>
        </w:tabs>
      </w:pPr>
    </w:lvl>
  </w:abstractNum>
  <w:abstractNum w:abstractNumId="2">
    <w:nsid w:val="566685C3"/>
    <w:multiLevelType w:val="singleLevel"/>
    <w:tmpl w:val="566685C3"/>
    <w:lvl w:ilvl="0" w:tentative="0">
      <w:start w:val="1"/>
      <w:numFmt w:val="decimal"/>
      <w:pStyle w:val="89"/>
      <w:lvlText w:val="图%1. "/>
      <w:lvlJc w:val="left"/>
      <w:pPr>
        <w:tabs>
          <w:tab w:val="left" w:pos="777"/>
        </w:tabs>
        <w:ind w:left="777" w:hanging="420"/>
      </w:pPr>
      <w:rPr>
        <w:rFonts w:cs="Times New Roman"/>
      </w:rPr>
    </w:lvl>
  </w:abstractNum>
  <w:num w:numId="1">
    <w:abstractNumId w:val="2"/>
    <w:lvlOverride w:ilvl="0">
      <w:startOverride w:val="1"/>
    </w:lvlOverride>
  </w:num>
  <w:num w:numId="2">
    <w:abstractNumId w:val="1"/>
  </w:num>
  <w:num w:numId="3">
    <w:abstractNumId w:val="0"/>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4NjIwYjA5MDY1OTAwMTYwZGFlMWEyMDk4M2Q5NjkifQ=="/>
  </w:docVars>
  <w:rsids>
    <w:rsidRoot w:val="000D5AA9"/>
    <w:rsid w:val="0000560C"/>
    <w:rsid w:val="00017A98"/>
    <w:rsid w:val="0002593A"/>
    <w:rsid w:val="00043815"/>
    <w:rsid w:val="00066648"/>
    <w:rsid w:val="0007779E"/>
    <w:rsid w:val="000A3A2C"/>
    <w:rsid w:val="000D5AA9"/>
    <w:rsid w:val="00102240"/>
    <w:rsid w:val="00115077"/>
    <w:rsid w:val="00151A03"/>
    <w:rsid w:val="00181E59"/>
    <w:rsid w:val="001C6C2F"/>
    <w:rsid w:val="00223474"/>
    <w:rsid w:val="002260F4"/>
    <w:rsid w:val="0024483E"/>
    <w:rsid w:val="0027482A"/>
    <w:rsid w:val="0028275F"/>
    <w:rsid w:val="0028430A"/>
    <w:rsid w:val="002938A7"/>
    <w:rsid w:val="002B1EF2"/>
    <w:rsid w:val="002B5183"/>
    <w:rsid w:val="002C25DB"/>
    <w:rsid w:val="002D4884"/>
    <w:rsid w:val="002D4D99"/>
    <w:rsid w:val="002F552C"/>
    <w:rsid w:val="002F7A66"/>
    <w:rsid w:val="00300A09"/>
    <w:rsid w:val="00304263"/>
    <w:rsid w:val="00304287"/>
    <w:rsid w:val="003339D1"/>
    <w:rsid w:val="00345B1D"/>
    <w:rsid w:val="00353767"/>
    <w:rsid w:val="00390596"/>
    <w:rsid w:val="003913F8"/>
    <w:rsid w:val="00392C71"/>
    <w:rsid w:val="003B4710"/>
    <w:rsid w:val="003D0715"/>
    <w:rsid w:val="003E3116"/>
    <w:rsid w:val="00416155"/>
    <w:rsid w:val="004209BC"/>
    <w:rsid w:val="0043624B"/>
    <w:rsid w:val="0044362C"/>
    <w:rsid w:val="0045757C"/>
    <w:rsid w:val="004813C3"/>
    <w:rsid w:val="004956FC"/>
    <w:rsid w:val="00496845"/>
    <w:rsid w:val="004D358E"/>
    <w:rsid w:val="004D4A27"/>
    <w:rsid w:val="004E5502"/>
    <w:rsid w:val="004E5525"/>
    <w:rsid w:val="00526C39"/>
    <w:rsid w:val="005305A0"/>
    <w:rsid w:val="00554AF8"/>
    <w:rsid w:val="00557A14"/>
    <w:rsid w:val="005C44A0"/>
    <w:rsid w:val="005D12FD"/>
    <w:rsid w:val="006101F5"/>
    <w:rsid w:val="00654E66"/>
    <w:rsid w:val="006621CA"/>
    <w:rsid w:val="00662619"/>
    <w:rsid w:val="00665651"/>
    <w:rsid w:val="00673DEC"/>
    <w:rsid w:val="0069293E"/>
    <w:rsid w:val="006A069A"/>
    <w:rsid w:val="006A2660"/>
    <w:rsid w:val="006A7A29"/>
    <w:rsid w:val="006B22F6"/>
    <w:rsid w:val="006B7E4F"/>
    <w:rsid w:val="006B7FF1"/>
    <w:rsid w:val="006C76BC"/>
    <w:rsid w:val="006D710D"/>
    <w:rsid w:val="00764D78"/>
    <w:rsid w:val="007D32C1"/>
    <w:rsid w:val="007E1508"/>
    <w:rsid w:val="007F3AC1"/>
    <w:rsid w:val="00817264"/>
    <w:rsid w:val="0082178B"/>
    <w:rsid w:val="00824A4F"/>
    <w:rsid w:val="00840DB9"/>
    <w:rsid w:val="00841B85"/>
    <w:rsid w:val="00850BA6"/>
    <w:rsid w:val="00866C03"/>
    <w:rsid w:val="00875179"/>
    <w:rsid w:val="008919F0"/>
    <w:rsid w:val="00892FD7"/>
    <w:rsid w:val="008A34F4"/>
    <w:rsid w:val="008B4F51"/>
    <w:rsid w:val="008B61D5"/>
    <w:rsid w:val="008C60CA"/>
    <w:rsid w:val="008D2A43"/>
    <w:rsid w:val="008E312B"/>
    <w:rsid w:val="008E3F7A"/>
    <w:rsid w:val="008F283B"/>
    <w:rsid w:val="0095296B"/>
    <w:rsid w:val="00961A75"/>
    <w:rsid w:val="0096463E"/>
    <w:rsid w:val="0099301E"/>
    <w:rsid w:val="009D6DF3"/>
    <w:rsid w:val="009E05BB"/>
    <w:rsid w:val="009E41BE"/>
    <w:rsid w:val="00A0428F"/>
    <w:rsid w:val="00A04A3D"/>
    <w:rsid w:val="00A277D6"/>
    <w:rsid w:val="00A36102"/>
    <w:rsid w:val="00A738FF"/>
    <w:rsid w:val="00A8435F"/>
    <w:rsid w:val="00AA5842"/>
    <w:rsid w:val="00AA76FB"/>
    <w:rsid w:val="00AB0549"/>
    <w:rsid w:val="00AB2606"/>
    <w:rsid w:val="00AE168E"/>
    <w:rsid w:val="00AF0917"/>
    <w:rsid w:val="00B12B0B"/>
    <w:rsid w:val="00B420C2"/>
    <w:rsid w:val="00B50928"/>
    <w:rsid w:val="00B902C7"/>
    <w:rsid w:val="00BB776A"/>
    <w:rsid w:val="00BC3223"/>
    <w:rsid w:val="00BE051B"/>
    <w:rsid w:val="00BF4781"/>
    <w:rsid w:val="00C055BC"/>
    <w:rsid w:val="00C2360B"/>
    <w:rsid w:val="00C30C21"/>
    <w:rsid w:val="00C3742D"/>
    <w:rsid w:val="00C460D9"/>
    <w:rsid w:val="00C52666"/>
    <w:rsid w:val="00C55569"/>
    <w:rsid w:val="00C72295"/>
    <w:rsid w:val="00C92994"/>
    <w:rsid w:val="00CA4BB0"/>
    <w:rsid w:val="00CB68EA"/>
    <w:rsid w:val="00CC39B2"/>
    <w:rsid w:val="00CD1155"/>
    <w:rsid w:val="00D06EC5"/>
    <w:rsid w:val="00D10850"/>
    <w:rsid w:val="00D12DFA"/>
    <w:rsid w:val="00D166DF"/>
    <w:rsid w:val="00D3290E"/>
    <w:rsid w:val="00D40FCA"/>
    <w:rsid w:val="00D640B0"/>
    <w:rsid w:val="00D95ACF"/>
    <w:rsid w:val="00DB09AB"/>
    <w:rsid w:val="00DB149B"/>
    <w:rsid w:val="00DC3400"/>
    <w:rsid w:val="00DC5808"/>
    <w:rsid w:val="00DE4129"/>
    <w:rsid w:val="00E07DE7"/>
    <w:rsid w:val="00E12AFA"/>
    <w:rsid w:val="00E1651D"/>
    <w:rsid w:val="00E20128"/>
    <w:rsid w:val="00E33F4E"/>
    <w:rsid w:val="00E55B6E"/>
    <w:rsid w:val="00E635B4"/>
    <w:rsid w:val="00E849E3"/>
    <w:rsid w:val="00E8572E"/>
    <w:rsid w:val="00EA5B9B"/>
    <w:rsid w:val="00EB6D4F"/>
    <w:rsid w:val="00EB7822"/>
    <w:rsid w:val="00EE10B8"/>
    <w:rsid w:val="00F125B1"/>
    <w:rsid w:val="00F13F1E"/>
    <w:rsid w:val="00F24552"/>
    <w:rsid w:val="00F3256A"/>
    <w:rsid w:val="00F36BB7"/>
    <w:rsid w:val="00F51358"/>
    <w:rsid w:val="00F530D1"/>
    <w:rsid w:val="00F7100A"/>
    <w:rsid w:val="00F743AC"/>
    <w:rsid w:val="00F91E9E"/>
    <w:rsid w:val="00FA48C1"/>
    <w:rsid w:val="00FA4CC5"/>
    <w:rsid w:val="00FA6DD8"/>
    <w:rsid w:val="015C37C9"/>
    <w:rsid w:val="036B7036"/>
    <w:rsid w:val="07886409"/>
    <w:rsid w:val="0C20768D"/>
    <w:rsid w:val="0D9903C7"/>
    <w:rsid w:val="0DDC5E91"/>
    <w:rsid w:val="0FBC1346"/>
    <w:rsid w:val="1BD6411F"/>
    <w:rsid w:val="291F5C33"/>
    <w:rsid w:val="2B4C7A75"/>
    <w:rsid w:val="2F4C58A8"/>
    <w:rsid w:val="37BD4E40"/>
    <w:rsid w:val="40DF6392"/>
    <w:rsid w:val="457E2FBC"/>
    <w:rsid w:val="48C93BB0"/>
    <w:rsid w:val="4F34727A"/>
    <w:rsid w:val="537C7B26"/>
    <w:rsid w:val="57F131C4"/>
    <w:rsid w:val="59097FF9"/>
    <w:rsid w:val="5A083D04"/>
    <w:rsid w:val="67672ABA"/>
    <w:rsid w:val="76C05D43"/>
    <w:rsid w:val="7D412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name="heading 4"/>
    <w:lsdException w:qFormat="1" w:uiPriority="1"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qFormat="1" w:uiPriority="0" w:semiHidden="0" w:name="table of authorities"/>
    <w:lsdException w:uiPriority="99" w:name="macro"/>
    <w:lsdException w:qFormat="1"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iPriority="0" w:semiHidden="0" w:name="Body Text Indent"/>
    <w:lsdException w:qFormat="1"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qFormat="1" w:uiPriority="99" w:name="Body Text First Indent"/>
    <w:lsdException w:qFormat="1" w:uiPriority="0" w:name="Body Text First Indent 2"/>
    <w:lsdException w:qFormat="1" w:uiPriority="0" w:name="Note Heading"/>
    <w:lsdException w:qFormat="1" w:uiPriority="99" w:name="Body Text 2"/>
    <w:lsdException w:uiPriority="99" w:name="Body Text 3"/>
    <w:lsdException w:qFormat="1" w:uiPriority="99" w:name="Body Text Indent 2"/>
    <w:lsdException w:qFormat="1" w:uiPriority="99" w:name="Body Text Indent 3"/>
    <w:lsdException w:qFormat="1" w:uiPriority="0"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iPriority="0" w:name="Document Map"/>
    <w:lsdException w:qFormat="1" w:uiPriority="0" w:semiHidden="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9"/>
    <w:pPr>
      <w:keepNext/>
      <w:keepLines/>
      <w:spacing w:before="340" w:after="330" w:line="576" w:lineRule="auto"/>
      <w:outlineLvl w:val="0"/>
    </w:pPr>
    <w:rPr>
      <w:b/>
      <w:bCs/>
      <w:kern w:val="44"/>
      <w:sz w:val="44"/>
      <w:szCs w:val="44"/>
    </w:rPr>
  </w:style>
  <w:style w:type="paragraph" w:styleId="3">
    <w:name w:val="heading 2"/>
    <w:basedOn w:val="1"/>
    <w:next w:val="1"/>
    <w:link w:val="45"/>
    <w:semiHidden/>
    <w:unhideWhenUsed/>
    <w:qFormat/>
    <w:uiPriority w:val="9"/>
    <w:pPr>
      <w:keepNext/>
      <w:keepLines/>
      <w:spacing w:before="260" w:after="260" w:line="410" w:lineRule="auto"/>
      <w:outlineLvl w:val="1"/>
    </w:pPr>
    <w:rPr>
      <w:rFonts w:ascii="Arial" w:hAnsi="Arial" w:eastAsia="黑体"/>
      <w:b/>
      <w:kern w:val="0"/>
      <w:sz w:val="32"/>
      <w:szCs w:val="20"/>
    </w:rPr>
  </w:style>
  <w:style w:type="paragraph" w:styleId="4">
    <w:name w:val="heading 3"/>
    <w:basedOn w:val="1"/>
    <w:next w:val="1"/>
    <w:link w:val="46"/>
    <w:semiHidden/>
    <w:unhideWhenUsed/>
    <w:qFormat/>
    <w:uiPriority w:val="9"/>
    <w:pPr>
      <w:keepNext/>
      <w:keepLines/>
      <w:adjustRightInd w:val="0"/>
      <w:spacing w:before="260" w:after="260" w:line="416" w:lineRule="atLeast"/>
      <w:outlineLvl w:val="2"/>
    </w:pPr>
    <w:rPr>
      <w:b/>
      <w:kern w:val="0"/>
      <w:sz w:val="24"/>
      <w:szCs w:val="20"/>
    </w:rPr>
  </w:style>
  <w:style w:type="paragraph" w:styleId="5">
    <w:name w:val="heading 4"/>
    <w:basedOn w:val="1"/>
    <w:next w:val="1"/>
    <w:link w:val="47"/>
    <w:semiHidden/>
    <w:unhideWhenUsed/>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48"/>
    <w:semiHidden/>
    <w:unhideWhenUsed/>
    <w:qFormat/>
    <w:uiPriority w:val="1"/>
    <w:pPr>
      <w:ind w:left="595"/>
      <w:outlineLvl w:val="4"/>
    </w:pPr>
    <w:rPr>
      <w:sz w:val="19"/>
      <w:szCs w:val="19"/>
    </w:rPr>
  </w:style>
  <w:style w:type="character" w:default="1" w:styleId="38">
    <w:name w:val="Default Paragraph Font"/>
    <w:semiHidden/>
    <w:unhideWhenUsed/>
    <w:uiPriority w:val="1"/>
  </w:style>
  <w:style w:type="table" w:default="1" w:styleId="36">
    <w:name w:val="Normal Table"/>
    <w:semiHidden/>
    <w:unhideWhenUsed/>
    <w:uiPriority w:val="99"/>
    <w:tblPr>
      <w:tblCellMar>
        <w:top w:w="0" w:type="dxa"/>
        <w:left w:w="108" w:type="dxa"/>
        <w:bottom w:w="0" w:type="dxa"/>
        <w:right w:w="108" w:type="dxa"/>
      </w:tblCellMar>
    </w:tblPr>
  </w:style>
  <w:style w:type="paragraph" w:styleId="7">
    <w:name w:val="table of authorities"/>
    <w:basedOn w:val="1"/>
    <w:next w:val="1"/>
    <w:unhideWhenUsed/>
    <w:qFormat/>
    <w:uiPriority w:val="0"/>
    <w:pPr>
      <w:ind w:left="420" w:leftChars="200"/>
    </w:pPr>
    <w:rPr>
      <w:rFonts w:ascii="Calibri" w:hAnsi="Calibri"/>
      <w:szCs w:val="22"/>
    </w:rPr>
  </w:style>
  <w:style w:type="paragraph" w:styleId="8">
    <w:name w:val="Note Heading"/>
    <w:basedOn w:val="1"/>
    <w:next w:val="1"/>
    <w:link w:val="61"/>
    <w:semiHidden/>
    <w:unhideWhenUsed/>
    <w:qFormat/>
    <w:uiPriority w:val="0"/>
    <w:pPr>
      <w:jc w:val="center"/>
    </w:pPr>
    <w:rPr>
      <w:szCs w:val="20"/>
    </w:rPr>
  </w:style>
  <w:style w:type="paragraph" w:styleId="9">
    <w:name w:val="Normal Indent"/>
    <w:basedOn w:val="1"/>
    <w:link w:val="51"/>
    <w:semiHidden/>
    <w:unhideWhenUsed/>
    <w:qFormat/>
    <w:uiPriority w:val="99"/>
    <w:pPr>
      <w:ind w:firstLine="420" w:firstLineChars="200"/>
    </w:pPr>
    <w:rPr>
      <w:rFonts w:asciiTheme="minorHAnsi" w:hAnsiTheme="minorHAnsi" w:eastAsiaTheme="minorEastAsia" w:cstheme="minorBidi"/>
    </w:rPr>
  </w:style>
  <w:style w:type="paragraph" w:styleId="10">
    <w:name w:val="Document Map"/>
    <w:basedOn w:val="1"/>
    <w:link w:val="65"/>
    <w:semiHidden/>
    <w:unhideWhenUsed/>
    <w:qFormat/>
    <w:uiPriority w:val="0"/>
    <w:rPr>
      <w:rFonts w:ascii="宋体"/>
      <w:kern w:val="0"/>
      <w:sz w:val="18"/>
      <w:szCs w:val="18"/>
    </w:rPr>
  </w:style>
  <w:style w:type="paragraph" w:styleId="11">
    <w:name w:val="toa heading"/>
    <w:basedOn w:val="1"/>
    <w:next w:val="1"/>
    <w:semiHidden/>
    <w:unhideWhenUsed/>
    <w:qFormat/>
    <w:uiPriority w:val="0"/>
    <w:pPr>
      <w:spacing w:before="120"/>
    </w:pPr>
    <w:rPr>
      <w:rFonts w:ascii="Arial" w:hAnsi="Arial" w:cs="Arial"/>
      <w:sz w:val="24"/>
    </w:rPr>
  </w:style>
  <w:style w:type="paragraph" w:styleId="12">
    <w:name w:val="annotation text"/>
    <w:basedOn w:val="1"/>
    <w:next w:val="1"/>
    <w:link w:val="52"/>
    <w:unhideWhenUsed/>
    <w:qFormat/>
    <w:uiPriority w:val="0"/>
    <w:pPr>
      <w:jc w:val="left"/>
    </w:pPr>
    <w:rPr>
      <w:kern w:val="0"/>
      <w:sz w:val="20"/>
    </w:rPr>
  </w:style>
  <w:style w:type="paragraph" w:styleId="13">
    <w:name w:val="Body Text"/>
    <w:basedOn w:val="1"/>
    <w:link w:val="49"/>
    <w:semiHidden/>
    <w:unhideWhenUsed/>
    <w:qFormat/>
    <w:uiPriority w:val="99"/>
    <w:pPr>
      <w:spacing w:after="120"/>
    </w:pPr>
  </w:style>
  <w:style w:type="paragraph" w:styleId="14">
    <w:name w:val="Body Text Indent"/>
    <w:basedOn w:val="1"/>
    <w:next w:val="15"/>
    <w:link w:val="56"/>
    <w:unhideWhenUsed/>
    <w:qFormat/>
    <w:uiPriority w:val="0"/>
    <w:pPr>
      <w:ind w:left="199" w:leftChars="95"/>
    </w:pPr>
    <w:rPr>
      <w:kern w:val="0"/>
      <w:sz w:val="32"/>
    </w:rPr>
  </w:style>
  <w:style w:type="paragraph" w:styleId="15">
    <w:name w:val="envelope return"/>
    <w:basedOn w:val="1"/>
    <w:semiHidden/>
    <w:unhideWhenUsed/>
    <w:qFormat/>
    <w:uiPriority w:val="99"/>
    <w:pPr>
      <w:snapToGrid w:val="0"/>
    </w:pPr>
    <w:rPr>
      <w:rFonts w:ascii="Arial" w:hAnsi="Arial"/>
    </w:rPr>
  </w:style>
  <w:style w:type="paragraph" w:styleId="16">
    <w:name w:val="List Continue"/>
    <w:basedOn w:val="1"/>
    <w:semiHidden/>
    <w:unhideWhenUsed/>
    <w:qFormat/>
    <w:uiPriority w:val="99"/>
    <w:pPr>
      <w:widowControl/>
      <w:spacing w:after="119" w:line="351" w:lineRule="atLeast"/>
      <w:ind w:firstLine="419"/>
    </w:pPr>
    <w:rPr>
      <w:rFonts w:ascii="仿宋_GB2312" w:eastAsia="仿宋_GB2312"/>
      <w:color w:val="000000"/>
      <w:sz w:val="28"/>
    </w:rPr>
  </w:style>
  <w:style w:type="paragraph" w:styleId="17">
    <w:name w:val="Block Text"/>
    <w:basedOn w:val="1"/>
    <w:semiHidden/>
    <w:unhideWhenUsed/>
    <w:qFormat/>
    <w:uiPriority w:val="0"/>
    <w:pPr>
      <w:adjustRightInd w:val="0"/>
      <w:ind w:left="420" w:right="33"/>
      <w:jc w:val="left"/>
    </w:pPr>
    <w:rPr>
      <w:kern w:val="0"/>
      <w:sz w:val="24"/>
      <w:szCs w:val="20"/>
    </w:rPr>
  </w:style>
  <w:style w:type="paragraph" w:styleId="18">
    <w:name w:val="toc 3"/>
    <w:basedOn w:val="1"/>
    <w:next w:val="1"/>
    <w:autoRedefine/>
    <w:semiHidden/>
    <w:unhideWhenUsed/>
    <w:qFormat/>
    <w:uiPriority w:val="39"/>
    <w:pPr>
      <w:ind w:left="840" w:leftChars="400"/>
    </w:pPr>
  </w:style>
  <w:style w:type="paragraph" w:styleId="19">
    <w:name w:val="Plain Text"/>
    <w:basedOn w:val="1"/>
    <w:link w:val="66"/>
    <w:unhideWhenUsed/>
    <w:qFormat/>
    <w:uiPriority w:val="0"/>
    <w:rPr>
      <w:rFonts w:ascii="宋体" w:hAnsi="Courier New"/>
      <w:kern w:val="0"/>
      <w:sz w:val="20"/>
      <w:szCs w:val="21"/>
    </w:rPr>
  </w:style>
  <w:style w:type="paragraph" w:styleId="20">
    <w:name w:val="Date"/>
    <w:basedOn w:val="1"/>
    <w:next w:val="1"/>
    <w:link w:val="58"/>
    <w:semiHidden/>
    <w:unhideWhenUsed/>
    <w:qFormat/>
    <w:uiPriority w:val="0"/>
  </w:style>
  <w:style w:type="paragraph" w:styleId="21">
    <w:name w:val="Body Text Indent 2"/>
    <w:basedOn w:val="1"/>
    <w:link w:val="63"/>
    <w:semiHidden/>
    <w:unhideWhenUsed/>
    <w:qFormat/>
    <w:uiPriority w:val="99"/>
    <w:pPr>
      <w:widowControl/>
      <w:spacing w:before="100" w:beforeAutospacing="1" w:after="100" w:afterAutospacing="1"/>
      <w:jc w:val="left"/>
    </w:pPr>
    <w:rPr>
      <w:rFonts w:ascii="宋体" w:hAnsi="宋体"/>
      <w:kern w:val="0"/>
      <w:sz w:val="24"/>
    </w:rPr>
  </w:style>
  <w:style w:type="paragraph" w:styleId="22">
    <w:name w:val="Balloon Text"/>
    <w:basedOn w:val="1"/>
    <w:link w:val="68"/>
    <w:semiHidden/>
    <w:unhideWhenUsed/>
    <w:qFormat/>
    <w:uiPriority w:val="99"/>
    <w:rPr>
      <w:kern w:val="0"/>
      <w:sz w:val="18"/>
      <w:szCs w:val="18"/>
    </w:rPr>
  </w:style>
  <w:style w:type="paragraph" w:styleId="23">
    <w:name w:val="footer"/>
    <w:basedOn w:val="1"/>
    <w:next w:val="1"/>
    <w:link w:val="54"/>
    <w:unhideWhenUsed/>
    <w:qFormat/>
    <w:uiPriority w:val="99"/>
    <w:pPr>
      <w:tabs>
        <w:tab w:val="center" w:pos="4153"/>
        <w:tab w:val="right" w:pos="8306"/>
      </w:tabs>
      <w:snapToGrid w:val="0"/>
      <w:jc w:val="left"/>
    </w:pPr>
    <w:rPr>
      <w:kern w:val="0"/>
      <w:sz w:val="18"/>
      <w:szCs w:val="18"/>
    </w:rPr>
  </w:style>
  <w:style w:type="paragraph" w:styleId="24">
    <w:name w:val="header"/>
    <w:basedOn w:val="1"/>
    <w:link w:val="53"/>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5">
    <w:name w:val="toc 1"/>
    <w:basedOn w:val="1"/>
    <w:next w:val="1"/>
    <w:autoRedefine/>
    <w:semiHidden/>
    <w:unhideWhenUsed/>
    <w:qFormat/>
    <w:uiPriority w:val="39"/>
    <w:pPr>
      <w:keepNext/>
      <w:tabs>
        <w:tab w:val="right" w:leader="dot" w:pos="9061"/>
      </w:tabs>
      <w:adjustRightInd w:val="0"/>
      <w:snapToGrid w:val="0"/>
      <w:spacing w:beforeLines="50" w:line="480" w:lineRule="auto"/>
    </w:pPr>
  </w:style>
  <w:style w:type="paragraph" w:styleId="26">
    <w:name w:val="Subtitle"/>
    <w:basedOn w:val="1"/>
    <w:next w:val="1"/>
    <w:link w:val="57"/>
    <w:qFormat/>
    <w:uiPriority w:val="11"/>
    <w:pPr>
      <w:adjustRightInd w:val="0"/>
      <w:snapToGrid w:val="0"/>
      <w:spacing w:beforeLines="10" w:line="300" w:lineRule="auto"/>
      <w:ind w:firstLine="200" w:firstLineChars="200"/>
      <w:outlineLvl w:val="1"/>
    </w:pPr>
    <w:rPr>
      <w:rFonts w:ascii="Cambria" w:hAnsi="Cambria"/>
      <w:b/>
      <w:bCs/>
      <w:kern w:val="28"/>
      <w:sz w:val="28"/>
      <w:szCs w:val="32"/>
    </w:rPr>
  </w:style>
  <w:style w:type="paragraph" w:styleId="27">
    <w:name w:val="Body Text Indent 3"/>
    <w:basedOn w:val="1"/>
    <w:link w:val="64"/>
    <w:semiHidden/>
    <w:unhideWhenUsed/>
    <w:qFormat/>
    <w:uiPriority w:val="99"/>
    <w:pPr>
      <w:spacing w:after="120"/>
      <w:ind w:left="420" w:leftChars="200"/>
    </w:pPr>
    <w:rPr>
      <w:kern w:val="0"/>
      <w:sz w:val="16"/>
      <w:szCs w:val="16"/>
    </w:rPr>
  </w:style>
  <w:style w:type="paragraph" w:styleId="28">
    <w:name w:val="toc 2"/>
    <w:basedOn w:val="1"/>
    <w:next w:val="1"/>
    <w:autoRedefine/>
    <w:semiHidden/>
    <w:unhideWhenUsed/>
    <w:qFormat/>
    <w:uiPriority w:val="39"/>
    <w:pPr>
      <w:ind w:left="420" w:leftChars="200"/>
    </w:pPr>
  </w:style>
  <w:style w:type="paragraph" w:styleId="29">
    <w:name w:val="Body Text 2"/>
    <w:basedOn w:val="1"/>
    <w:link w:val="62"/>
    <w:semiHidden/>
    <w:unhideWhenUsed/>
    <w:qFormat/>
    <w:uiPriority w:val="99"/>
    <w:pPr>
      <w:spacing w:after="120" w:line="480" w:lineRule="auto"/>
    </w:pPr>
  </w:style>
  <w:style w:type="paragraph" w:styleId="30">
    <w:name w:val="HTML Preformatted"/>
    <w:basedOn w:val="1"/>
    <w:link w:val="5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31">
    <w:name w:val="Normal (Web)"/>
    <w:basedOn w:val="1"/>
    <w:semiHidden/>
    <w:unhideWhenUsed/>
    <w:qFormat/>
    <w:uiPriority w:val="0"/>
    <w:pPr>
      <w:widowControl/>
      <w:spacing w:before="100" w:beforeAutospacing="1" w:after="100" w:afterAutospacing="1"/>
      <w:jc w:val="left"/>
    </w:pPr>
    <w:rPr>
      <w:rFonts w:ascii="宋体" w:hAnsi="宋体" w:cs="宋体"/>
      <w:kern w:val="0"/>
      <w:sz w:val="24"/>
    </w:rPr>
  </w:style>
  <w:style w:type="paragraph" w:styleId="32">
    <w:name w:val="Title"/>
    <w:basedOn w:val="1"/>
    <w:next w:val="1"/>
    <w:link w:val="55"/>
    <w:qFormat/>
    <w:uiPriority w:val="10"/>
    <w:pPr>
      <w:spacing w:before="240" w:after="60"/>
      <w:jc w:val="center"/>
      <w:outlineLvl w:val="0"/>
    </w:pPr>
    <w:rPr>
      <w:rFonts w:ascii="Cambria" w:hAnsi="Cambria"/>
      <w:b/>
      <w:bCs/>
      <w:sz w:val="32"/>
      <w:szCs w:val="32"/>
    </w:rPr>
  </w:style>
  <w:style w:type="paragraph" w:styleId="33">
    <w:name w:val="annotation subject"/>
    <w:basedOn w:val="12"/>
    <w:next w:val="12"/>
    <w:link w:val="67"/>
    <w:semiHidden/>
    <w:unhideWhenUsed/>
    <w:qFormat/>
    <w:uiPriority w:val="99"/>
    <w:rPr>
      <w:b/>
      <w:bCs/>
    </w:rPr>
  </w:style>
  <w:style w:type="paragraph" w:styleId="34">
    <w:name w:val="Body Text First Indent"/>
    <w:basedOn w:val="13"/>
    <w:next w:val="35"/>
    <w:link w:val="60"/>
    <w:semiHidden/>
    <w:unhideWhenUsed/>
    <w:qFormat/>
    <w:uiPriority w:val="99"/>
    <w:pPr>
      <w:ind w:firstLine="420" w:firstLineChars="100"/>
    </w:pPr>
    <w:rPr>
      <w:rFonts w:ascii="仿宋_GB2312" w:eastAsia="仿宋_GB2312"/>
    </w:rPr>
  </w:style>
  <w:style w:type="paragraph" w:styleId="35">
    <w:name w:val="Body Text First Indent 2"/>
    <w:basedOn w:val="14"/>
    <w:next w:val="1"/>
    <w:link w:val="59"/>
    <w:semiHidden/>
    <w:unhideWhenUsed/>
    <w:qFormat/>
    <w:uiPriority w:val="0"/>
    <w:pPr>
      <w:ind w:firstLine="420" w:firstLineChars="200"/>
    </w:pPr>
    <w:rPr>
      <w:szCs w:val="22"/>
    </w:rPr>
  </w:style>
  <w:style w:type="table" w:styleId="37">
    <w:name w:val="Table Grid"/>
    <w:basedOn w:val="36"/>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22"/>
    <w:rPr>
      <w:b/>
      <w:bCs/>
      <w:kern w:val="0"/>
    </w:rPr>
  </w:style>
  <w:style w:type="character" w:styleId="40">
    <w:name w:val="FollowedHyperlink"/>
    <w:semiHidden/>
    <w:unhideWhenUsed/>
    <w:uiPriority w:val="99"/>
    <w:rPr>
      <w:color w:val="156356"/>
      <w:u w:val="none"/>
    </w:rPr>
  </w:style>
  <w:style w:type="character" w:styleId="41">
    <w:name w:val="Emphasis"/>
    <w:qFormat/>
    <w:uiPriority w:val="20"/>
    <w:rPr>
      <w:color w:val="CC0000"/>
    </w:rPr>
  </w:style>
  <w:style w:type="character" w:styleId="42">
    <w:name w:val="Hyperlink"/>
    <w:unhideWhenUsed/>
    <w:qFormat/>
    <w:uiPriority w:val="0"/>
    <w:rPr>
      <w:color w:val="156356"/>
      <w:u w:val="none"/>
    </w:rPr>
  </w:style>
  <w:style w:type="character" w:styleId="43">
    <w:name w:val="annotation reference"/>
    <w:semiHidden/>
    <w:unhideWhenUsed/>
    <w:qFormat/>
    <w:uiPriority w:val="0"/>
    <w:rPr>
      <w:sz w:val="21"/>
      <w:szCs w:val="21"/>
    </w:rPr>
  </w:style>
  <w:style w:type="character" w:customStyle="1" w:styleId="44">
    <w:name w:val="标题 1 Char"/>
    <w:basedOn w:val="38"/>
    <w:link w:val="2"/>
    <w:qFormat/>
    <w:uiPriority w:val="9"/>
    <w:rPr>
      <w:rFonts w:ascii="Times New Roman" w:hAnsi="Times New Roman" w:eastAsia="宋体" w:cs="Times New Roman"/>
      <w:b/>
      <w:bCs/>
      <w:kern w:val="44"/>
      <w:sz w:val="44"/>
      <w:szCs w:val="44"/>
    </w:rPr>
  </w:style>
  <w:style w:type="character" w:customStyle="1" w:styleId="45">
    <w:name w:val="标题 2 Char"/>
    <w:basedOn w:val="38"/>
    <w:link w:val="3"/>
    <w:semiHidden/>
    <w:qFormat/>
    <w:uiPriority w:val="9"/>
    <w:rPr>
      <w:rFonts w:ascii="Arial" w:hAnsi="Arial" w:eastAsia="黑体" w:cs="Times New Roman"/>
      <w:b/>
      <w:kern w:val="0"/>
      <w:sz w:val="32"/>
      <w:szCs w:val="20"/>
    </w:rPr>
  </w:style>
  <w:style w:type="character" w:customStyle="1" w:styleId="46">
    <w:name w:val="标题 3 Char"/>
    <w:basedOn w:val="38"/>
    <w:link w:val="4"/>
    <w:semiHidden/>
    <w:qFormat/>
    <w:uiPriority w:val="9"/>
    <w:rPr>
      <w:rFonts w:ascii="Times New Roman" w:hAnsi="Times New Roman" w:eastAsia="宋体" w:cs="Times New Roman"/>
      <w:b/>
      <w:kern w:val="0"/>
      <w:sz w:val="24"/>
      <w:szCs w:val="20"/>
    </w:rPr>
  </w:style>
  <w:style w:type="character" w:customStyle="1" w:styleId="47">
    <w:name w:val="标题 4 Char"/>
    <w:basedOn w:val="38"/>
    <w:link w:val="5"/>
    <w:semiHidden/>
    <w:qFormat/>
    <w:uiPriority w:val="0"/>
    <w:rPr>
      <w:rFonts w:ascii="Arial" w:hAnsi="Arial" w:eastAsia="黑体" w:cs="Times New Roman"/>
      <w:b/>
      <w:bCs/>
      <w:sz w:val="28"/>
      <w:szCs w:val="28"/>
    </w:rPr>
  </w:style>
  <w:style w:type="character" w:customStyle="1" w:styleId="48">
    <w:name w:val="标题 5 Char"/>
    <w:basedOn w:val="38"/>
    <w:link w:val="6"/>
    <w:semiHidden/>
    <w:qFormat/>
    <w:uiPriority w:val="1"/>
    <w:rPr>
      <w:rFonts w:ascii="Times New Roman" w:hAnsi="Times New Roman" w:eastAsia="宋体" w:cs="Times New Roman"/>
      <w:sz w:val="19"/>
      <w:szCs w:val="19"/>
    </w:rPr>
  </w:style>
  <w:style w:type="character" w:customStyle="1" w:styleId="49">
    <w:name w:val="正文文本 Char"/>
    <w:basedOn w:val="38"/>
    <w:link w:val="13"/>
    <w:semiHidden/>
    <w:qFormat/>
    <w:uiPriority w:val="99"/>
    <w:rPr>
      <w:rFonts w:ascii="Times New Roman" w:hAnsi="Times New Roman" w:eastAsia="宋体" w:cs="Times New Roman"/>
      <w:szCs w:val="24"/>
    </w:rPr>
  </w:style>
  <w:style w:type="character" w:customStyle="1" w:styleId="50">
    <w:name w:val="HTML 预设格式 Char"/>
    <w:basedOn w:val="38"/>
    <w:link w:val="30"/>
    <w:qFormat/>
    <w:uiPriority w:val="99"/>
    <w:rPr>
      <w:rFonts w:ascii="Arial" w:hAnsi="Arial" w:eastAsia="宋体" w:cs="Times New Roman"/>
      <w:kern w:val="0"/>
      <w:szCs w:val="21"/>
    </w:rPr>
  </w:style>
  <w:style w:type="character" w:customStyle="1" w:styleId="51">
    <w:name w:val="正文缩进 Char"/>
    <w:link w:val="9"/>
    <w:semiHidden/>
    <w:locked/>
    <w:uiPriority w:val="99"/>
    <w:rPr>
      <w:szCs w:val="24"/>
    </w:rPr>
  </w:style>
  <w:style w:type="character" w:customStyle="1" w:styleId="52">
    <w:name w:val="批注文字 Char"/>
    <w:basedOn w:val="38"/>
    <w:link w:val="12"/>
    <w:qFormat/>
    <w:uiPriority w:val="0"/>
    <w:rPr>
      <w:rFonts w:ascii="Times New Roman" w:hAnsi="Times New Roman" w:eastAsia="宋体" w:cs="Times New Roman"/>
      <w:kern w:val="0"/>
      <w:sz w:val="20"/>
      <w:szCs w:val="24"/>
    </w:rPr>
  </w:style>
  <w:style w:type="character" w:customStyle="1" w:styleId="53">
    <w:name w:val="页眉 Char"/>
    <w:basedOn w:val="38"/>
    <w:link w:val="24"/>
    <w:qFormat/>
    <w:uiPriority w:val="99"/>
    <w:rPr>
      <w:rFonts w:ascii="Times New Roman" w:hAnsi="Times New Roman" w:eastAsia="宋体" w:cs="Times New Roman"/>
      <w:kern w:val="0"/>
      <w:sz w:val="18"/>
      <w:szCs w:val="18"/>
    </w:rPr>
  </w:style>
  <w:style w:type="character" w:customStyle="1" w:styleId="54">
    <w:name w:val="页脚 Char"/>
    <w:basedOn w:val="38"/>
    <w:link w:val="23"/>
    <w:qFormat/>
    <w:uiPriority w:val="99"/>
    <w:rPr>
      <w:rFonts w:ascii="Times New Roman" w:hAnsi="Times New Roman" w:eastAsia="宋体" w:cs="Times New Roman"/>
      <w:kern w:val="0"/>
      <w:sz w:val="18"/>
      <w:szCs w:val="18"/>
    </w:rPr>
  </w:style>
  <w:style w:type="character" w:customStyle="1" w:styleId="55">
    <w:name w:val="标题 Char"/>
    <w:basedOn w:val="38"/>
    <w:link w:val="32"/>
    <w:qFormat/>
    <w:uiPriority w:val="10"/>
    <w:rPr>
      <w:rFonts w:ascii="Cambria" w:hAnsi="Cambria" w:eastAsia="宋体" w:cs="Times New Roman"/>
      <w:b/>
      <w:bCs/>
      <w:sz w:val="32"/>
      <w:szCs w:val="32"/>
    </w:rPr>
  </w:style>
  <w:style w:type="character" w:customStyle="1" w:styleId="56">
    <w:name w:val="正文文本缩进 Char"/>
    <w:basedOn w:val="38"/>
    <w:link w:val="14"/>
    <w:qFormat/>
    <w:uiPriority w:val="0"/>
    <w:rPr>
      <w:rFonts w:ascii="Times New Roman" w:hAnsi="Times New Roman" w:eastAsia="宋体" w:cs="Times New Roman"/>
      <w:kern w:val="0"/>
      <w:sz w:val="32"/>
      <w:szCs w:val="24"/>
    </w:rPr>
  </w:style>
  <w:style w:type="character" w:customStyle="1" w:styleId="57">
    <w:name w:val="副标题 Char"/>
    <w:basedOn w:val="38"/>
    <w:link w:val="26"/>
    <w:qFormat/>
    <w:uiPriority w:val="11"/>
    <w:rPr>
      <w:rFonts w:ascii="Cambria" w:hAnsi="Cambria" w:eastAsia="宋体" w:cs="Times New Roman"/>
      <w:b/>
      <w:bCs/>
      <w:kern w:val="28"/>
      <w:sz w:val="28"/>
      <w:szCs w:val="32"/>
    </w:rPr>
  </w:style>
  <w:style w:type="character" w:customStyle="1" w:styleId="58">
    <w:name w:val="日期 Char"/>
    <w:basedOn w:val="38"/>
    <w:link w:val="20"/>
    <w:semiHidden/>
    <w:qFormat/>
    <w:uiPriority w:val="0"/>
    <w:rPr>
      <w:rFonts w:ascii="Times New Roman" w:hAnsi="Times New Roman" w:eastAsia="宋体" w:cs="Times New Roman"/>
      <w:szCs w:val="24"/>
    </w:rPr>
  </w:style>
  <w:style w:type="character" w:customStyle="1" w:styleId="59">
    <w:name w:val="正文首行缩进 2 Char"/>
    <w:basedOn w:val="56"/>
    <w:link w:val="35"/>
    <w:semiHidden/>
    <w:qFormat/>
    <w:uiPriority w:val="0"/>
    <w:rPr>
      <w:rFonts w:ascii="Times New Roman" w:hAnsi="Times New Roman" w:eastAsia="宋体" w:cs="Times New Roman"/>
      <w:kern w:val="0"/>
      <w:sz w:val="32"/>
      <w:szCs w:val="24"/>
    </w:rPr>
  </w:style>
  <w:style w:type="character" w:customStyle="1" w:styleId="60">
    <w:name w:val="正文首行缩进 Char"/>
    <w:basedOn w:val="49"/>
    <w:link w:val="34"/>
    <w:semiHidden/>
    <w:qFormat/>
    <w:uiPriority w:val="99"/>
    <w:rPr>
      <w:rFonts w:ascii="仿宋_GB2312" w:hAnsi="Times New Roman" w:eastAsia="仿宋_GB2312" w:cs="Times New Roman"/>
      <w:szCs w:val="24"/>
    </w:rPr>
  </w:style>
  <w:style w:type="character" w:customStyle="1" w:styleId="61">
    <w:name w:val="注释标题 Char"/>
    <w:basedOn w:val="38"/>
    <w:link w:val="8"/>
    <w:semiHidden/>
    <w:qFormat/>
    <w:uiPriority w:val="0"/>
    <w:rPr>
      <w:rFonts w:ascii="Times New Roman" w:hAnsi="Times New Roman" w:eastAsia="宋体" w:cs="Times New Roman"/>
      <w:szCs w:val="20"/>
    </w:rPr>
  </w:style>
  <w:style w:type="character" w:customStyle="1" w:styleId="62">
    <w:name w:val="正文文本 2 Char"/>
    <w:basedOn w:val="38"/>
    <w:link w:val="29"/>
    <w:semiHidden/>
    <w:qFormat/>
    <w:uiPriority w:val="99"/>
    <w:rPr>
      <w:rFonts w:ascii="Times New Roman" w:hAnsi="Times New Roman" w:eastAsia="宋体" w:cs="Times New Roman"/>
      <w:szCs w:val="24"/>
    </w:rPr>
  </w:style>
  <w:style w:type="character" w:customStyle="1" w:styleId="63">
    <w:name w:val="正文文本缩进 2 Char"/>
    <w:basedOn w:val="38"/>
    <w:link w:val="21"/>
    <w:semiHidden/>
    <w:qFormat/>
    <w:uiPriority w:val="99"/>
    <w:rPr>
      <w:rFonts w:ascii="宋体" w:hAnsi="宋体" w:eastAsia="宋体" w:cs="Times New Roman"/>
      <w:kern w:val="0"/>
      <w:sz w:val="24"/>
      <w:szCs w:val="24"/>
    </w:rPr>
  </w:style>
  <w:style w:type="character" w:customStyle="1" w:styleId="64">
    <w:name w:val="正文文本缩进 3 Char"/>
    <w:basedOn w:val="38"/>
    <w:link w:val="27"/>
    <w:semiHidden/>
    <w:qFormat/>
    <w:uiPriority w:val="99"/>
    <w:rPr>
      <w:rFonts w:ascii="Times New Roman" w:hAnsi="Times New Roman" w:eastAsia="宋体" w:cs="Times New Roman"/>
      <w:kern w:val="0"/>
      <w:sz w:val="16"/>
      <w:szCs w:val="16"/>
    </w:rPr>
  </w:style>
  <w:style w:type="character" w:customStyle="1" w:styleId="65">
    <w:name w:val="文档结构图 Char"/>
    <w:basedOn w:val="38"/>
    <w:link w:val="10"/>
    <w:semiHidden/>
    <w:qFormat/>
    <w:uiPriority w:val="0"/>
    <w:rPr>
      <w:rFonts w:ascii="宋体" w:hAnsi="Times New Roman" w:eastAsia="宋体" w:cs="Times New Roman"/>
      <w:kern w:val="0"/>
      <w:sz w:val="18"/>
      <w:szCs w:val="18"/>
    </w:rPr>
  </w:style>
  <w:style w:type="character" w:customStyle="1" w:styleId="66">
    <w:name w:val="纯文本 Char"/>
    <w:basedOn w:val="38"/>
    <w:link w:val="19"/>
    <w:qFormat/>
    <w:uiPriority w:val="0"/>
    <w:rPr>
      <w:rFonts w:ascii="宋体" w:hAnsi="Courier New" w:eastAsia="宋体" w:cs="Times New Roman"/>
      <w:kern w:val="0"/>
      <w:sz w:val="20"/>
      <w:szCs w:val="21"/>
    </w:rPr>
  </w:style>
  <w:style w:type="character" w:customStyle="1" w:styleId="67">
    <w:name w:val="批注主题 Char"/>
    <w:basedOn w:val="52"/>
    <w:link w:val="33"/>
    <w:semiHidden/>
    <w:qFormat/>
    <w:uiPriority w:val="99"/>
    <w:rPr>
      <w:rFonts w:ascii="Times New Roman" w:hAnsi="Times New Roman" w:eastAsia="宋体" w:cs="Times New Roman"/>
      <w:b/>
      <w:bCs/>
      <w:kern w:val="0"/>
      <w:sz w:val="20"/>
      <w:szCs w:val="24"/>
    </w:rPr>
  </w:style>
  <w:style w:type="character" w:customStyle="1" w:styleId="68">
    <w:name w:val="批注框文本 Char"/>
    <w:basedOn w:val="38"/>
    <w:link w:val="22"/>
    <w:semiHidden/>
    <w:qFormat/>
    <w:uiPriority w:val="99"/>
    <w:rPr>
      <w:rFonts w:ascii="Times New Roman" w:hAnsi="Times New Roman" w:eastAsia="宋体" w:cs="Times New Roman"/>
      <w:kern w:val="0"/>
      <w:sz w:val="18"/>
      <w:szCs w:val="18"/>
    </w:rPr>
  </w:style>
  <w:style w:type="paragraph" w:styleId="6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70">
    <w:name w:val="List Paragraph"/>
    <w:basedOn w:val="1"/>
    <w:next w:val="1"/>
    <w:qFormat/>
    <w:uiPriority w:val="99"/>
    <w:pPr>
      <w:ind w:firstLine="420" w:firstLineChars="200"/>
    </w:pPr>
    <w:rPr>
      <w:szCs w:val="22"/>
    </w:rPr>
  </w:style>
  <w:style w:type="paragraph" w:customStyle="1" w:styleId="71">
    <w:name w:val="Style1"/>
    <w:basedOn w:val="1"/>
    <w:qFormat/>
    <w:uiPriority w:val="99"/>
    <w:pPr>
      <w:tabs>
        <w:tab w:val="left" w:pos="-720"/>
      </w:tabs>
      <w:spacing w:after="120"/>
    </w:pPr>
    <w:rPr>
      <w:spacing w:val="-3"/>
      <w:sz w:val="24"/>
      <w:szCs w:val="20"/>
      <w:lang w:val="en-AU" w:eastAsia="en-US"/>
    </w:rPr>
  </w:style>
  <w:style w:type="character" w:customStyle="1" w:styleId="72">
    <w:name w:val="环小四1.1（二级） Char"/>
    <w:link w:val="73"/>
    <w:qFormat/>
    <w:locked/>
    <w:uiPriority w:val="0"/>
    <w:rPr>
      <w:rFonts w:ascii="宋体" w:hAnsi="宋体" w:eastAsia="宋体"/>
      <w:b/>
      <w:bCs/>
      <w:kern w:val="24"/>
      <w:sz w:val="24"/>
      <w:szCs w:val="24"/>
    </w:rPr>
  </w:style>
  <w:style w:type="paragraph" w:customStyle="1" w:styleId="73">
    <w:name w:val="环小四1.1（二级）"/>
    <w:link w:val="72"/>
    <w:qFormat/>
    <w:uiPriority w:val="0"/>
    <w:pPr>
      <w:widowControl w:val="0"/>
      <w:jc w:val="both"/>
      <w:outlineLvl w:val="1"/>
    </w:pPr>
    <w:rPr>
      <w:rFonts w:ascii="宋体" w:hAnsi="宋体" w:eastAsia="宋体" w:cstheme="minorBidi"/>
      <w:b/>
      <w:bCs/>
      <w:kern w:val="24"/>
      <w:sz w:val="24"/>
      <w:szCs w:val="24"/>
      <w:lang w:val="en-US" w:eastAsia="zh-CN" w:bidi="ar-SA"/>
    </w:rPr>
  </w:style>
  <w:style w:type="character" w:customStyle="1" w:styleId="74">
    <w:name w:val="正文2 Char"/>
    <w:link w:val="75"/>
    <w:qFormat/>
    <w:locked/>
    <w:uiPriority w:val="99"/>
    <w:rPr>
      <w:sz w:val="24"/>
    </w:rPr>
  </w:style>
  <w:style w:type="paragraph" w:customStyle="1" w:styleId="75">
    <w:name w:val="正文2"/>
    <w:basedOn w:val="1"/>
    <w:link w:val="74"/>
    <w:qFormat/>
    <w:uiPriority w:val="99"/>
    <w:pPr>
      <w:widowControl/>
      <w:snapToGrid w:val="0"/>
      <w:spacing w:line="500" w:lineRule="atLeast"/>
      <w:ind w:firstLine="200" w:firstLineChars="200"/>
      <w:jc w:val="left"/>
    </w:pPr>
    <w:rPr>
      <w:rFonts w:asciiTheme="minorHAnsi" w:hAnsiTheme="minorHAnsi" w:eastAsiaTheme="minorEastAsia" w:cstheme="minorBidi"/>
      <w:sz w:val="24"/>
      <w:szCs w:val="22"/>
    </w:rPr>
  </w:style>
  <w:style w:type="character" w:customStyle="1" w:styleId="76">
    <w:name w:val="环小四1.1.1（三级） Char"/>
    <w:link w:val="77"/>
    <w:qFormat/>
    <w:locked/>
    <w:uiPriority w:val="0"/>
    <w:rPr>
      <w:rFonts w:ascii="宋体" w:hAnsi="宋体" w:eastAsia="楷体_GB2312"/>
      <w:b/>
      <w:bCs/>
      <w:kern w:val="44"/>
      <w:sz w:val="24"/>
      <w:szCs w:val="24"/>
    </w:rPr>
  </w:style>
  <w:style w:type="paragraph" w:customStyle="1" w:styleId="77">
    <w:name w:val="环小四1.1.1（三级）"/>
    <w:link w:val="76"/>
    <w:qFormat/>
    <w:uiPriority w:val="0"/>
    <w:pPr>
      <w:widowControl w:val="0"/>
      <w:snapToGrid w:val="0"/>
      <w:spacing w:line="500" w:lineRule="exact"/>
      <w:outlineLvl w:val="2"/>
    </w:pPr>
    <w:rPr>
      <w:rFonts w:ascii="宋体" w:hAnsi="宋体" w:eastAsia="楷体_GB2312" w:cstheme="minorBidi"/>
      <w:b/>
      <w:bCs/>
      <w:kern w:val="44"/>
      <w:sz w:val="24"/>
      <w:szCs w:val="24"/>
      <w:lang w:val="en-US" w:eastAsia="zh-CN" w:bidi="ar-SA"/>
    </w:rPr>
  </w:style>
  <w:style w:type="character" w:customStyle="1" w:styleId="78">
    <w:name w:val="环小四内容 Char Char"/>
    <w:link w:val="79"/>
    <w:qFormat/>
    <w:locked/>
    <w:uiPriority w:val="0"/>
    <w:rPr>
      <w:rFonts w:ascii="宋体" w:hAnsi="Calibri" w:eastAsia="宋体"/>
      <w:sz w:val="24"/>
      <w:szCs w:val="24"/>
    </w:rPr>
  </w:style>
  <w:style w:type="paragraph" w:customStyle="1" w:styleId="79">
    <w:name w:val="环小四内容"/>
    <w:basedOn w:val="1"/>
    <w:link w:val="78"/>
    <w:qFormat/>
    <w:uiPriority w:val="0"/>
    <w:pPr>
      <w:ind w:firstLine="200" w:firstLineChars="200"/>
      <w:jc w:val="left"/>
    </w:pPr>
    <w:rPr>
      <w:rFonts w:ascii="宋体" w:hAnsi="Calibri" w:cstheme="minorBidi"/>
      <w:sz w:val="24"/>
    </w:rPr>
  </w:style>
  <w:style w:type="character" w:customStyle="1" w:styleId="80">
    <w:name w:val="环小四12345 Char"/>
    <w:link w:val="81"/>
    <w:qFormat/>
    <w:locked/>
    <w:uiPriority w:val="0"/>
    <w:rPr>
      <w:rFonts w:ascii="宋体" w:hAnsi="宋体" w:eastAsia="宋体"/>
      <w:b/>
      <w:sz w:val="24"/>
      <w:szCs w:val="24"/>
    </w:rPr>
  </w:style>
  <w:style w:type="paragraph" w:customStyle="1" w:styleId="81">
    <w:name w:val="环小四12345"/>
    <w:link w:val="80"/>
    <w:qFormat/>
    <w:uiPriority w:val="0"/>
    <w:pPr>
      <w:widowControl w:val="0"/>
      <w:snapToGrid w:val="0"/>
      <w:ind w:firstLine="200" w:firstLineChars="200"/>
    </w:pPr>
    <w:rPr>
      <w:rFonts w:ascii="宋体" w:hAnsi="宋体" w:eastAsia="宋体" w:cstheme="minorBidi"/>
      <w:b/>
      <w:kern w:val="2"/>
      <w:sz w:val="24"/>
      <w:szCs w:val="24"/>
      <w:lang w:val="en-US" w:eastAsia="zh-CN" w:bidi="ar-SA"/>
    </w:rPr>
  </w:style>
  <w:style w:type="character" w:customStyle="1" w:styleId="82">
    <w:name w:val="环小四文中说明 Char"/>
    <w:link w:val="83"/>
    <w:qFormat/>
    <w:locked/>
    <w:uiPriority w:val="0"/>
    <w:rPr>
      <w:rFonts w:ascii="宋体" w:hAnsi="宋体" w:eastAsia="宋体"/>
      <w:sz w:val="24"/>
      <w:szCs w:val="24"/>
    </w:rPr>
  </w:style>
  <w:style w:type="paragraph" w:customStyle="1" w:styleId="83">
    <w:name w:val="环小四文中说明"/>
    <w:link w:val="82"/>
    <w:qFormat/>
    <w:uiPriority w:val="0"/>
    <w:pPr>
      <w:widowControl w:val="0"/>
      <w:ind w:firstLine="200" w:firstLineChars="200"/>
      <w:jc w:val="both"/>
    </w:pPr>
    <w:rPr>
      <w:rFonts w:ascii="宋体" w:hAnsi="宋体" w:eastAsia="宋体" w:cstheme="minorBidi"/>
      <w:kern w:val="2"/>
      <w:sz w:val="24"/>
      <w:szCs w:val="24"/>
      <w:lang w:val="en-US" w:eastAsia="zh-CN" w:bidi="ar-SA"/>
    </w:rPr>
  </w:style>
  <w:style w:type="character" w:customStyle="1" w:styleId="84">
    <w:name w:val="样式11 Char"/>
    <w:link w:val="85"/>
    <w:qFormat/>
    <w:locked/>
    <w:uiPriority w:val="0"/>
    <w:rPr>
      <w:sz w:val="28"/>
      <w:szCs w:val="28"/>
    </w:rPr>
  </w:style>
  <w:style w:type="paragraph" w:customStyle="1" w:styleId="85">
    <w:name w:val="样式11"/>
    <w:basedOn w:val="1"/>
    <w:link w:val="84"/>
    <w:qFormat/>
    <w:uiPriority w:val="0"/>
    <w:pPr>
      <w:ind w:firstLine="200" w:firstLineChars="200"/>
    </w:pPr>
    <w:rPr>
      <w:rFonts w:asciiTheme="minorHAnsi" w:hAnsiTheme="minorHAnsi" w:eastAsiaTheme="minorEastAsia" w:cstheme="minorBidi"/>
      <w:sz w:val="28"/>
      <w:szCs w:val="28"/>
    </w:rPr>
  </w:style>
  <w:style w:type="character" w:customStyle="1" w:styleId="86">
    <w:name w:val="正文 New New New New New New New New New New New New New New Char"/>
    <w:link w:val="87"/>
    <w:qFormat/>
    <w:locked/>
    <w:uiPriority w:val="99"/>
  </w:style>
  <w:style w:type="paragraph" w:customStyle="1" w:styleId="87">
    <w:name w:val="正文 New New New New New New New New New New New New New New"/>
    <w:link w:val="86"/>
    <w:qFormat/>
    <w:uiPriority w:val="99"/>
    <w:pPr>
      <w:widowControl w:val="0"/>
      <w:jc w:val="both"/>
    </w:pPr>
    <w:rPr>
      <w:rFonts w:asciiTheme="minorHAnsi" w:hAnsiTheme="minorHAnsi" w:eastAsiaTheme="minorEastAsia" w:cstheme="minorBidi"/>
      <w:kern w:val="2"/>
      <w:sz w:val="21"/>
      <w:szCs w:val="22"/>
      <w:lang w:val="en-US" w:eastAsia="zh-CN" w:bidi="ar-SA"/>
    </w:rPr>
  </w:style>
  <w:style w:type="paragraph" w:customStyle="1" w:styleId="88">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89">
    <w:name w:val="图1"/>
    <w:basedOn w:val="1"/>
    <w:next w:val="1"/>
    <w:qFormat/>
    <w:uiPriority w:val="99"/>
    <w:pPr>
      <w:numPr>
        <w:ilvl w:val="0"/>
        <w:numId w:val="1"/>
      </w:numPr>
      <w:spacing w:beforeLines="50" w:line="360" w:lineRule="auto"/>
      <w:ind w:left="4420" w:hanging="748"/>
      <w:jc w:val="center"/>
    </w:pPr>
    <w:rPr>
      <w:kern w:val="0"/>
      <w:sz w:val="24"/>
    </w:rPr>
  </w:style>
  <w:style w:type="paragraph" w:customStyle="1" w:styleId="90">
    <w:name w:val="样式 标题 1 + 四号 居中 段前: 12 磅 段后: 12 磅 行距: 单倍行距"/>
    <w:basedOn w:val="2"/>
    <w:qFormat/>
    <w:uiPriority w:val="0"/>
    <w:pPr>
      <w:spacing w:before="240" w:after="240" w:line="240" w:lineRule="auto"/>
      <w:jc w:val="center"/>
    </w:pPr>
    <w:rPr>
      <w:rFonts w:cs="宋体"/>
      <w:sz w:val="28"/>
      <w:szCs w:val="20"/>
    </w:rPr>
  </w:style>
  <w:style w:type="paragraph" w:customStyle="1" w:styleId="91">
    <w:name w:val="普通(网站)1"/>
    <w:basedOn w:val="1"/>
    <w:qFormat/>
    <w:uiPriority w:val="0"/>
    <w:pPr>
      <w:widowControl/>
      <w:spacing w:before="100" w:beforeAutospacing="1" w:after="100" w:afterAutospacing="1"/>
      <w:jc w:val="left"/>
    </w:pPr>
    <w:rPr>
      <w:rFonts w:ascii="宋体" w:hAnsi="宋体"/>
      <w:sz w:val="24"/>
      <w:szCs w:val="20"/>
    </w:rPr>
  </w:style>
  <w:style w:type="paragraph" w:customStyle="1" w:styleId="92">
    <w:name w:val="样式1"/>
    <w:basedOn w:val="1"/>
    <w:next w:val="5"/>
    <w:qFormat/>
    <w:uiPriority w:val="0"/>
    <w:pPr>
      <w:jc w:val="center"/>
    </w:pPr>
    <w:rPr>
      <w:rFonts w:ascii="宋体" w:hAnsi="宋体"/>
      <w:sz w:val="30"/>
      <w:szCs w:val="28"/>
    </w:rPr>
  </w:style>
  <w:style w:type="paragraph" w:customStyle="1" w:styleId="93">
    <w:name w:val="列出段落2"/>
    <w:basedOn w:val="1"/>
    <w:qFormat/>
    <w:uiPriority w:val="0"/>
    <w:pPr>
      <w:ind w:firstLine="420" w:firstLineChars="200"/>
    </w:pPr>
  </w:style>
  <w:style w:type="paragraph" w:customStyle="1" w:styleId="94">
    <w:name w:val="列出段落11"/>
    <w:basedOn w:val="1"/>
    <w:qFormat/>
    <w:uiPriority w:val="0"/>
    <w:pPr>
      <w:ind w:firstLine="420" w:firstLineChars="200"/>
    </w:pPr>
    <w:rPr>
      <w:szCs w:val="22"/>
    </w:rPr>
  </w:style>
  <w:style w:type="paragraph" w:customStyle="1" w:styleId="95">
    <w:name w:val="Char Char Char2 Char Char Char Char"/>
    <w:basedOn w:val="1"/>
    <w:qFormat/>
    <w:uiPriority w:val="99"/>
    <w:pPr>
      <w:spacing w:line="360" w:lineRule="auto"/>
      <w:ind w:firstLine="200" w:firstLineChars="200"/>
    </w:pPr>
    <w:rPr>
      <w:rFonts w:ascii="宋体" w:hAnsi="宋体" w:cs="宋体"/>
      <w:sz w:val="24"/>
    </w:rPr>
  </w:style>
  <w:style w:type="paragraph" w:customStyle="1" w:styleId="96">
    <w:name w:val="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97">
    <w:name w:val="Char Char Char Char"/>
    <w:basedOn w:val="1"/>
    <w:qFormat/>
    <w:uiPriority w:val="0"/>
    <w:rPr>
      <w:rFonts w:ascii="Tahoma" w:hAnsi="Tahoma"/>
      <w:sz w:val="24"/>
      <w:szCs w:val="20"/>
    </w:rPr>
  </w:style>
  <w:style w:type="paragraph" w:customStyle="1" w:styleId="98">
    <w:name w:val="arialblack10"/>
    <w:basedOn w:val="1"/>
    <w:qFormat/>
    <w:uiPriority w:val="99"/>
    <w:pPr>
      <w:widowControl/>
      <w:spacing w:before="100" w:beforeAutospacing="1" w:after="100" w:afterAutospacing="1"/>
      <w:jc w:val="left"/>
    </w:pPr>
    <w:rPr>
      <w:rFonts w:ascii="Arial" w:hAnsi="Arial" w:cs="Arial"/>
      <w:color w:val="000000"/>
      <w:kern w:val="0"/>
      <w:sz w:val="17"/>
      <w:szCs w:val="17"/>
    </w:rPr>
  </w:style>
  <w:style w:type="paragraph" w:customStyle="1" w:styleId="99">
    <w:name w:val="Char Char1"/>
    <w:basedOn w:val="1"/>
    <w:qFormat/>
    <w:uiPriority w:val="99"/>
    <w:rPr>
      <w:szCs w:val="21"/>
    </w:rPr>
  </w:style>
  <w:style w:type="paragraph" w:customStyle="1" w:styleId="10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默认段落字体 Para Char Char Char Char Char Char Char"/>
    <w:basedOn w:val="1"/>
    <w:qFormat/>
    <w:uiPriority w:val="0"/>
    <w:pPr>
      <w:adjustRightInd w:val="0"/>
      <w:spacing w:line="360" w:lineRule="auto"/>
      <w:ind w:left="200" w:hanging="200" w:hangingChars="200"/>
    </w:pPr>
  </w:style>
  <w:style w:type="paragraph" w:customStyle="1" w:styleId="102">
    <w:name w:val="型号"/>
    <w:basedOn w:val="1"/>
    <w:qFormat/>
    <w:uiPriority w:val="0"/>
    <w:pPr>
      <w:ind w:left="357"/>
      <w:jc w:val="left"/>
    </w:pPr>
    <w:rPr>
      <w:rFonts w:ascii="宋体" w:hAnsi="宋体"/>
      <w:sz w:val="18"/>
      <w:szCs w:val="18"/>
    </w:rPr>
  </w:style>
  <w:style w:type="paragraph" w:customStyle="1" w:styleId="103">
    <w:name w:val="Table Paragraph"/>
    <w:basedOn w:val="1"/>
    <w:qFormat/>
    <w:uiPriority w:val="1"/>
  </w:style>
  <w:style w:type="paragraph" w:customStyle="1" w:styleId="104">
    <w:name w:val="_Style 2"/>
    <w:basedOn w:val="1"/>
    <w:qFormat/>
    <w:uiPriority w:val="34"/>
    <w:pPr>
      <w:ind w:firstLine="420" w:firstLineChars="200"/>
    </w:pPr>
  </w:style>
  <w:style w:type="paragraph" w:customStyle="1" w:styleId="105">
    <w:name w:val="xl23"/>
    <w:basedOn w:val="1"/>
    <w:qFormat/>
    <w:uiPriority w:val="99"/>
    <w:pPr>
      <w:widowControl/>
      <w:spacing w:before="100" w:beforeAutospacing="1" w:after="100" w:afterAutospacing="1" w:line="360" w:lineRule="auto"/>
    </w:pPr>
    <w:rPr>
      <w:kern w:val="0"/>
      <w:sz w:val="24"/>
    </w:rPr>
  </w:style>
  <w:style w:type="paragraph" w:customStyle="1" w:styleId="106">
    <w:name w:val="Agilent Doc Title"/>
    <w:next w:val="1"/>
    <w:qFormat/>
    <w:uiPriority w:val="0"/>
    <w:pPr>
      <w:widowControl w:val="0"/>
      <w:adjustRightInd w:val="0"/>
      <w:snapToGrid w:val="0"/>
      <w:spacing w:line="276" w:lineRule="auto"/>
      <w:jc w:val="both"/>
    </w:pPr>
    <w:rPr>
      <w:rFonts w:ascii="宋体" w:hAnsi="宋体" w:eastAsia="宋体" w:cs="Times New Roman"/>
      <w:b/>
      <w:sz w:val="24"/>
      <w:szCs w:val="24"/>
      <w:lang w:val="en-US" w:eastAsia="zh-CN" w:bidi="ar-SA"/>
    </w:rPr>
  </w:style>
  <w:style w:type="paragraph" w:customStyle="1" w:styleId="107">
    <w:name w:val="Default"/>
    <w:next w:val="1"/>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08">
    <w:name w:val="列出段落1"/>
    <w:basedOn w:val="1"/>
    <w:qFormat/>
    <w:uiPriority w:val="0"/>
    <w:pPr>
      <w:ind w:firstLine="420" w:firstLineChars="200"/>
    </w:pPr>
  </w:style>
  <w:style w:type="paragraph" w:customStyle="1" w:styleId="109">
    <w:name w:val="11212"/>
    <w:basedOn w:val="1"/>
    <w:qFormat/>
    <w:uiPriority w:val="0"/>
    <w:pPr>
      <w:widowControl/>
      <w:spacing w:before="100" w:beforeAutospacing="1" w:after="100" w:afterAutospacing="1"/>
      <w:jc w:val="left"/>
    </w:pPr>
    <w:rPr>
      <w:rFonts w:ascii="宋体" w:hAnsi="宋体" w:cs="宋体"/>
      <w:kern w:val="0"/>
      <w:sz w:val="24"/>
    </w:rPr>
  </w:style>
  <w:style w:type="paragraph" w:customStyle="1" w:styleId="110">
    <w:name w:val="_Style 1"/>
    <w:basedOn w:val="1"/>
    <w:qFormat/>
    <w:uiPriority w:val="0"/>
    <w:pPr>
      <w:ind w:firstLine="420" w:firstLineChars="200"/>
    </w:pPr>
  </w:style>
  <w:style w:type="paragraph" w:customStyle="1" w:styleId="111">
    <w:name w:val="Char2"/>
    <w:basedOn w:val="1"/>
    <w:qFormat/>
    <w:uiPriority w:val="99"/>
    <w:rPr>
      <w:sz w:val="24"/>
      <w:szCs w:val="20"/>
    </w:rPr>
  </w:style>
  <w:style w:type="paragraph" w:customStyle="1" w:styleId="112">
    <w:name w:va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3">
    <w:name w:val="Body Text Indent 21"/>
    <w:basedOn w:val="1"/>
    <w:qFormat/>
    <w:uiPriority w:val="99"/>
    <w:pPr>
      <w:spacing w:before="120" w:after="120"/>
      <w:ind w:left="540"/>
    </w:pPr>
    <w:rPr>
      <w:sz w:val="24"/>
      <w:szCs w:val="22"/>
    </w:rPr>
  </w:style>
  <w:style w:type="paragraph" w:customStyle="1" w:styleId="114">
    <w:name w:val="普通(网站)11"/>
    <w:basedOn w:val="1"/>
    <w:qFormat/>
    <w:uiPriority w:val="0"/>
    <w:pPr>
      <w:widowControl/>
      <w:spacing w:before="100" w:beforeAutospacing="1" w:after="100" w:afterAutospacing="1"/>
      <w:jc w:val="left"/>
    </w:pPr>
    <w:rPr>
      <w:rFonts w:ascii="宋体" w:hAnsi="宋体"/>
      <w:sz w:val="24"/>
      <w:szCs w:val="20"/>
    </w:rPr>
  </w:style>
  <w:style w:type="paragraph" w:customStyle="1" w:styleId="115">
    <w:name w:val="Char Char"/>
    <w:basedOn w:val="1"/>
    <w:qFormat/>
    <w:uiPriority w:val="0"/>
    <w:rPr>
      <w:rFonts w:eastAsia="Times New Roman"/>
      <w:kern w:val="0"/>
      <w:sz w:val="20"/>
      <w:szCs w:val="20"/>
    </w:rPr>
  </w:style>
  <w:style w:type="paragraph" w:customStyle="1" w:styleId="116">
    <w:name w:val="样式 标题 3h3H3sect1.2.3 + 五号 段前: 6 磅 段后: 6 磅 行距: 单倍行距"/>
    <w:basedOn w:val="4"/>
    <w:qFormat/>
    <w:uiPriority w:val="0"/>
    <w:pPr>
      <w:adjustRightInd/>
      <w:spacing w:before="120" w:after="120" w:line="240" w:lineRule="auto"/>
    </w:pPr>
    <w:rPr>
      <w:bCs/>
      <w:kern w:val="2"/>
      <w:sz w:val="21"/>
    </w:rPr>
  </w:style>
  <w:style w:type="paragraph" w:customStyle="1" w:styleId="117">
    <w:name w:val="样式 标题 2 + 宋体 五号 非加粗 黑色"/>
    <w:basedOn w:val="3"/>
    <w:qFormat/>
    <w:uiPriority w:val="0"/>
    <w:pPr>
      <w:spacing w:line="416" w:lineRule="atLeast"/>
    </w:pPr>
    <w:rPr>
      <w:rFonts w:ascii="宋体" w:hAnsi="宋体" w:eastAsia="宋体"/>
      <w:b w:val="0"/>
      <w:color w:val="000000"/>
      <w:kern w:val="2"/>
      <w:sz w:val="21"/>
      <w:szCs w:val="32"/>
    </w:rPr>
  </w:style>
  <w:style w:type="paragraph" w:customStyle="1" w:styleId="118">
    <w:name w:val="列出段落12"/>
    <w:basedOn w:val="1"/>
    <w:qFormat/>
    <w:uiPriority w:val="0"/>
    <w:pPr>
      <w:ind w:firstLine="420" w:firstLineChars="200"/>
    </w:pPr>
  </w:style>
  <w:style w:type="paragraph" w:customStyle="1" w:styleId="119">
    <w:name w:val="UserStyle_4"/>
    <w:basedOn w:val="1"/>
    <w:qFormat/>
    <w:uiPriority w:val="0"/>
    <w:rPr>
      <w:rFonts w:ascii="宋体" w:hAnsi="宋体"/>
      <w:szCs w:val="21"/>
    </w:rPr>
  </w:style>
  <w:style w:type="paragraph" w:customStyle="1" w:styleId="120">
    <w:name w:val="WPSOffice手动目录 1"/>
    <w:qFormat/>
    <w:uiPriority w:val="0"/>
    <w:rPr>
      <w:rFonts w:ascii="Times New Roman" w:hAnsi="Times New Roman" w:eastAsia="宋体" w:cs="Times New Roman"/>
      <w:lang w:val="en-US" w:eastAsia="zh-CN" w:bidi="ar-SA"/>
    </w:rPr>
  </w:style>
  <w:style w:type="paragraph" w:customStyle="1" w:styleId="121">
    <w:name w:val="font0"/>
    <w:basedOn w:val="1"/>
    <w:qFormat/>
    <w:uiPriority w:val="0"/>
    <w:pPr>
      <w:widowControl/>
      <w:spacing w:before="100" w:beforeAutospacing="1" w:after="100" w:afterAutospacing="1"/>
      <w:jc w:val="left"/>
    </w:pPr>
    <w:rPr>
      <w:rFonts w:ascii="宋体" w:hAnsi="宋体" w:cs="黑体"/>
      <w:kern w:val="0"/>
      <w:sz w:val="24"/>
      <w:lang w:bidi="bo-CN"/>
    </w:rPr>
  </w:style>
  <w:style w:type="paragraph" w:customStyle="1" w:styleId="12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23">
    <w:name w:val="Char"/>
    <w:basedOn w:val="1"/>
    <w:qFormat/>
    <w:uiPriority w:val="99"/>
    <w:pPr>
      <w:widowControl/>
      <w:spacing w:after="160" w:line="240" w:lineRule="exact"/>
      <w:jc w:val="left"/>
    </w:pPr>
    <w:rPr>
      <w:rFonts w:ascii="Verdana" w:hAnsi="Verdana" w:eastAsia="楷体_GB2312"/>
      <w:kern w:val="0"/>
      <w:sz w:val="18"/>
      <w:szCs w:val="20"/>
      <w:lang w:eastAsia="en-US"/>
    </w:rPr>
  </w:style>
  <w:style w:type="paragraph" w:customStyle="1" w:styleId="124">
    <w:name w:val="HtmlPre"/>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szCs w:val="21"/>
    </w:rPr>
  </w:style>
  <w:style w:type="paragraph" w:customStyle="1" w:styleId="125">
    <w:name w:val="样式"/>
    <w:qFormat/>
    <w:uiPriority w:val="0"/>
    <w:pPr>
      <w:widowControl w:val="0"/>
      <w:autoSpaceDE w:val="0"/>
      <w:autoSpaceDN w:val="0"/>
      <w:adjustRightInd w:val="0"/>
    </w:pPr>
    <w:rPr>
      <w:rFonts w:ascii="Times New Roman" w:hAnsi="Times New Roman" w:eastAsia="宋体" w:cs="Times New Roman"/>
      <w:sz w:val="24"/>
      <w:lang w:val="en-US" w:eastAsia="zh-CN" w:bidi="ar-SA"/>
    </w:rPr>
  </w:style>
  <w:style w:type="paragraph" w:customStyle="1" w:styleId="126">
    <w:name w:val="正文－恩普"/>
    <w:basedOn w:val="9"/>
    <w:qFormat/>
    <w:uiPriority w:val="0"/>
    <w:pPr>
      <w:widowControl/>
      <w:spacing w:afterLines="50" w:line="360" w:lineRule="auto"/>
      <w:ind w:firstLine="480"/>
      <w:jc w:val="left"/>
    </w:pPr>
    <w:rPr>
      <w:sz w:val="24"/>
      <w:szCs w:val="20"/>
    </w:rPr>
  </w:style>
  <w:style w:type="paragraph" w:customStyle="1" w:styleId="127">
    <w:name w:val="2级正文"/>
    <w:basedOn w:val="1"/>
    <w:qFormat/>
    <w:uiPriority w:val="0"/>
    <w:pPr>
      <w:ind w:left="721" w:hanging="420"/>
      <w:jc w:val="left"/>
    </w:pPr>
    <w:rPr>
      <w:rFonts w:ascii="宋体" w:hAnsi="宋体" w:cs="宋体"/>
      <w:szCs w:val="21"/>
    </w:rPr>
  </w:style>
  <w:style w:type="paragraph" w:customStyle="1" w:styleId="128">
    <w:name w:val="No Spacing_ad81b47b-6779-4c76-b471-79375858c8cb"/>
    <w:basedOn w:val="1"/>
    <w:qFormat/>
    <w:uiPriority w:val="0"/>
    <w:pPr>
      <w:ind w:firstLine="200" w:firstLineChars="200"/>
    </w:pPr>
  </w:style>
  <w:style w:type="paragraph" w:customStyle="1" w:styleId="129">
    <w:name w:val="首行缩进"/>
    <w:basedOn w:val="1"/>
    <w:qFormat/>
    <w:uiPriority w:val="0"/>
    <w:pPr>
      <w:ind w:firstLine="480" w:firstLineChars="200"/>
    </w:pPr>
    <w:rPr>
      <w:lang w:val="zh-CN"/>
    </w:rPr>
  </w:style>
  <w:style w:type="character" w:customStyle="1" w:styleId="130">
    <w:name w:val="正文文本 Char1"/>
    <w:qFormat/>
    <w:uiPriority w:val="99"/>
    <w:rPr>
      <w:rFonts w:hint="default" w:ascii="Times New Roman" w:hAnsi="Times New Roman" w:eastAsia="宋体" w:cs="Times New Roman"/>
      <w:szCs w:val="24"/>
    </w:rPr>
  </w:style>
  <w:style w:type="character" w:customStyle="1" w:styleId="131">
    <w:name w:val="标题1"/>
    <w:qFormat/>
    <w:uiPriority w:val="0"/>
  </w:style>
  <w:style w:type="character" w:customStyle="1" w:styleId="132">
    <w:name w:val="正文文本 2 字符1"/>
    <w:semiHidden/>
    <w:qFormat/>
    <w:uiPriority w:val="99"/>
    <w:rPr>
      <w:kern w:val="2"/>
      <w:sz w:val="21"/>
      <w:szCs w:val="24"/>
    </w:rPr>
  </w:style>
  <w:style w:type="character" w:customStyle="1" w:styleId="133">
    <w:name w:val="font21"/>
    <w:qFormat/>
    <w:uiPriority w:val="0"/>
    <w:rPr>
      <w:rFonts w:hint="eastAsia" w:ascii="宋体" w:hAnsi="宋体" w:eastAsia="宋体" w:cs="宋体"/>
      <w:color w:val="0000FF"/>
      <w:sz w:val="24"/>
      <w:szCs w:val="24"/>
      <w:u w:val="none"/>
    </w:rPr>
  </w:style>
  <w:style w:type="character" w:customStyle="1" w:styleId="134">
    <w:name w:val="15"/>
    <w:qFormat/>
    <w:uiPriority w:val="0"/>
  </w:style>
  <w:style w:type="character" w:customStyle="1" w:styleId="135">
    <w:name w:val="副标题 字符1"/>
    <w:qFormat/>
    <w:uiPriority w:val="11"/>
    <w:rPr>
      <w:rFonts w:hint="eastAsia" w:ascii="等线 Light" w:hAnsi="等线 Light" w:eastAsia="等线 Light" w:cs="Times New Roman"/>
      <w:b/>
      <w:bCs/>
      <w:kern w:val="28"/>
      <w:sz w:val="32"/>
      <w:szCs w:val="32"/>
    </w:rPr>
  </w:style>
  <w:style w:type="character" w:customStyle="1" w:styleId="136">
    <w:name w:val="纯文本 Char2"/>
    <w:semiHidden/>
    <w:qFormat/>
    <w:uiPriority w:val="99"/>
    <w:rPr>
      <w:rFonts w:hint="eastAsia" w:ascii="宋体" w:hAnsi="Courier New" w:eastAsia="宋体" w:cs="Courier New"/>
      <w:kern w:val="2"/>
      <w:sz w:val="21"/>
      <w:szCs w:val="21"/>
    </w:rPr>
  </w:style>
  <w:style w:type="character" w:customStyle="1" w:styleId="137">
    <w:name w:val="页脚 Char1"/>
    <w:semiHidden/>
    <w:qFormat/>
    <w:uiPriority w:val="99"/>
    <w:rPr>
      <w:kern w:val="2"/>
      <w:sz w:val="18"/>
      <w:szCs w:val="18"/>
    </w:rPr>
  </w:style>
  <w:style w:type="character" w:customStyle="1" w:styleId="138">
    <w:name w:val="纯文本 Char1"/>
    <w:qFormat/>
    <w:locked/>
    <w:uiPriority w:val="0"/>
    <w:rPr>
      <w:rFonts w:hint="eastAsia" w:ascii="宋体" w:hAnsi="Courier New" w:eastAsia="宋体" w:cs="Courier New"/>
      <w:kern w:val="2"/>
      <w:sz w:val="21"/>
      <w:szCs w:val="21"/>
    </w:rPr>
  </w:style>
  <w:style w:type="character" w:customStyle="1" w:styleId="139">
    <w:name w:val="font51"/>
    <w:qFormat/>
    <w:uiPriority w:val="0"/>
    <w:rPr>
      <w:rFonts w:hint="eastAsia" w:ascii="宋体" w:hAnsi="宋体" w:eastAsia="宋体" w:cs="宋体"/>
      <w:color w:val="000000"/>
      <w:sz w:val="24"/>
      <w:szCs w:val="24"/>
      <w:u w:val="none"/>
    </w:rPr>
  </w:style>
  <w:style w:type="character" w:customStyle="1" w:styleId="140">
    <w:name w:val="文档结构图 Char1"/>
    <w:semiHidden/>
    <w:qFormat/>
    <w:uiPriority w:val="99"/>
    <w:rPr>
      <w:rFonts w:hint="eastAsia" w:ascii="宋体" w:hAnsi="宋体" w:eastAsia="宋体"/>
      <w:kern w:val="2"/>
      <w:sz w:val="18"/>
      <w:szCs w:val="18"/>
    </w:rPr>
  </w:style>
  <w:style w:type="character" w:customStyle="1" w:styleId="141">
    <w:name w:val="批注文字 Char1"/>
    <w:qFormat/>
    <w:uiPriority w:val="99"/>
    <w:rPr>
      <w:kern w:val="2"/>
      <w:sz w:val="21"/>
      <w:szCs w:val="24"/>
    </w:rPr>
  </w:style>
  <w:style w:type="character" w:customStyle="1" w:styleId="142">
    <w:name w:val="apple-converted-space"/>
    <w:qFormat/>
    <w:uiPriority w:val="0"/>
  </w:style>
  <w:style w:type="character" w:customStyle="1" w:styleId="143">
    <w:name w:val="px_10"/>
    <w:qFormat/>
    <w:uiPriority w:val="0"/>
  </w:style>
  <w:style w:type="character" w:customStyle="1" w:styleId="144">
    <w:name w:val="font11"/>
    <w:qFormat/>
    <w:uiPriority w:val="0"/>
    <w:rPr>
      <w:rFonts w:hint="eastAsia" w:ascii="宋体" w:hAnsi="宋体" w:eastAsia="宋体" w:cs="宋体"/>
      <w:color w:val="000000"/>
      <w:kern w:val="0"/>
      <w:sz w:val="18"/>
      <w:szCs w:val="18"/>
      <w:u w:val="none"/>
    </w:rPr>
  </w:style>
  <w:style w:type="character" w:customStyle="1" w:styleId="145">
    <w:name w:val="正文文本缩进 2 字符1"/>
    <w:semiHidden/>
    <w:qFormat/>
    <w:uiPriority w:val="99"/>
    <w:rPr>
      <w:kern w:val="2"/>
      <w:sz w:val="21"/>
      <w:szCs w:val="24"/>
    </w:rPr>
  </w:style>
  <w:style w:type="character" w:customStyle="1" w:styleId="146">
    <w:name w:val="正文文本首行缩进 字符1"/>
    <w:semiHidden/>
    <w:qFormat/>
    <w:uiPriority w:val="99"/>
    <w:rPr>
      <w:rFonts w:hint="default" w:ascii="Times New Roman" w:hAnsi="Times New Roman" w:eastAsia="宋体" w:cs="Times New Roman"/>
      <w:kern w:val="2"/>
      <w:sz w:val="21"/>
      <w:szCs w:val="24"/>
    </w:rPr>
  </w:style>
  <w:style w:type="character" w:customStyle="1" w:styleId="147">
    <w:name w:val="layui-laypage-curr"/>
    <w:qFormat/>
    <w:uiPriority w:val="0"/>
  </w:style>
  <w:style w:type="character" w:customStyle="1" w:styleId="148">
    <w:name w:val="font01"/>
    <w:qFormat/>
    <w:uiPriority w:val="0"/>
    <w:rPr>
      <w:rFonts w:hint="eastAsia" w:ascii="宋体" w:hAnsi="宋体" w:eastAsia="宋体" w:cs="宋体"/>
      <w:color w:val="FF0000"/>
      <w:kern w:val="0"/>
      <w:sz w:val="18"/>
      <w:szCs w:val="18"/>
      <w:u w:val="none"/>
    </w:rPr>
  </w:style>
  <w:style w:type="character" w:customStyle="1" w:styleId="149">
    <w:name w:val="zizicopy1"/>
    <w:qFormat/>
    <w:uiPriority w:val="0"/>
    <w:rPr>
      <w:color w:val="E8E8E8"/>
      <w:spacing w:val="14"/>
      <w:sz w:val="18"/>
      <w:szCs w:val="18"/>
    </w:rPr>
  </w:style>
  <w:style w:type="character" w:customStyle="1" w:styleId="150">
    <w:name w:val="NormalCharacter"/>
    <w:semiHidden/>
    <w:qFormat/>
    <w:uiPriority w:val="0"/>
    <w:rPr>
      <w:szCs w:val="21"/>
    </w:rPr>
  </w:style>
  <w:style w:type="character" w:customStyle="1" w:styleId="151">
    <w:name w:val="日期 字符1"/>
    <w:semiHidden/>
    <w:qFormat/>
    <w:uiPriority w:val="99"/>
    <w:rPr>
      <w:kern w:val="2"/>
      <w:sz w:val="21"/>
      <w:szCs w:val="24"/>
    </w:rPr>
  </w:style>
  <w:style w:type="character" w:customStyle="1" w:styleId="152">
    <w:name w:val="正文文本缩进 3 Char1"/>
    <w:semiHidden/>
    <w:qFormat/>
    <w:uiPriority w:val="99"/>
    <w:rPr>
      <w:kern w:val="2"/>
      <w:sz w:val="16"/>
      <w:szCs w:val="16"/>
    </w:rPr>
  </w:style>
  <w:style w:type="character" w:customStyle="1" w:styleId="153">
    <w:name w:val="apple-style-span"/>
    <w:qFormat/>
    <w:uiPriority w:val="0"/>
  </w:style>
  <w:style w:type="character" w:customStyle="1" w:styleId="154">
    <w:name w:val="px10"/>
    <w:qFormat/>
    <w:uiPriority w:val="0"/>
  </w:style>
  <w:style w:type="character" w:customStyle="1" w:styleId="155">
    <w:name w:val="label"/>
    <w:qFormat/>
    <w:uiPriority w:val="0"/>
    <w:rPr>
      <w:color w:val="999999"/>
    </w:rPr>
  </w:style>
  <w:style w:type="character" w:customStyle="1" w:styleId="156">
    <w:name w:val="font31"/>
    <w:qFormat/>
    <w:uiPriority w:val="0"/>
    <w:rPr>
      <w:rFonts w:hint="eastAsia" w:ascii="华文中宋" w:hAnsi="华文中宋" w:eastAsia="华文中宋" w:cs="华文中宋"/>
      <w:color w:val="000000"/>
      <w:sz w:val="20"/>
      <w:szCs w:val="20"/>
      <w:u w:val="none"/>
    </w:rPr>
  </w:style>
  <w:style w:type="character" w:customStyle="1" w:styleId="157">
    <w:name w:val="标题 字符1"/>
    <w:qFormat/>
    <w:uiPriority w:val="10"/>
    <w:rPr>
      <w:rFonts w:hint="eastAsia" w:ascii="等线 Light" w:hAnsi="等线 Light" w:eastAsia="等线 Light" w:cs="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626B06-0A0D-4F6E-BEE4-FFF53E756D88}">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65</Pages>
  <Words>15074</Words>
  <Characters>16009</Characters>
  <Lines>263</Lines>
  <Paragraphs>74</Paragraphs>
  <TotalTime>23</TotalTime>
  <ScaleCrop>false</ScaleCrop>
  <LinksUpToDate>false</LinksUpToDate>
  <CharactersWithSpaces>16085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2024-05-17T06:55:00Z</dcterms:created>
  <dc:creator>张志慧</dc:creator>
  <cp:lastModifiedBy>衔</cp:lastModifiedBy>
  <dcterms:modified xsi:type="dcterms:W3CDTF">2026-06-03T15:04:42Z</dcterms:modified>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B3EF093C21BC456C99304AED6A346CD0_13</vt:lpwstr>
  </property>
  <property fmtid="{D5CDD505-2E9C-101B-9397-08002B2CF9AE}" pid="4" name="KSOTemplateDocerSaveRecord">
    <vt:lpwstr>eyJoZGlkIjoiZTJmNWQwMDllYmQ3MWNkOWMwZmViYWIwZmIwMzliYTkiLCJ1c2VySWQiOiIzNTE2MDA5MDkifQ==</vt:lpwstr>
  </property>
</Properties>
</file>