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416B7">
      <w:pPr>
        <w:pStyle w:val="37"/>
        <w:rPr>
          <w:rFonts w:asciiTheme="minorEastAsia" w:hAnsiTheme="minorEastAsia" w:eastAsiaTheme="minorEastAsia"/>
          <w:color w:val="auto"/>
          <w:highlight w:val="none"/>
        </w:rPr>
      </w:pPr>
    </w:p>
    <w:p w14:paraId="37ED5145">
      <w:pPr>
        <w:pStyle w:val="37"/>
        <w:rPr>
          <w:rFonts w:asciiTheme="minorEastAsia" w:hAnsiTheme="minorEastAsia" w:eastAsiaTheme="minorEastAsia"/>
          <w:color w:val="auto"/>
          <w:highlight w:val="none"/>
        </w:rPr>
      </w:pPr>
    </w:p>
    <w:p w14:paraId="717A5571">
      <w:pPr>
        <w:rPr>
          <w:rFonts w:asciiTheme="minorEastAsia" w:hAnsiTheme="minorEastAsia" w:eastAsiaTheme="minorEastAsia"/>
          <w:color w:val="auto"/>
          <w:highlight w:val="none"/>
        </w:rPr>
      </w:pPr>
    </w:p>
    <w:p w14:paraId="5C75FAB2">
      <w:pPr>
        <w:jc w:val="center"/>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b/>
          <w:color w:val="auto"/>
          <w:sz w:val="44"/>
          <w:szCs w:val="22"/>
          <w:highlight w:val="none"/>
          <w:lang w:eastAsia="zh-CN"/>
        </w:rPr>
        <w:t>汾阳市中小学、幼儿园国防教育、劳动实践教育等购买服务项目</w:t>
      </w:r>
    </w:p>
    <w:p w14:paraId="12E58BBB">
      <w:pPr>
        <w:rPr>
          <w:rFonts w:asciiTheme="minorEastAsia" w:hAnsiTheme="minorEastAsia" w:eastAsiaTheme="minorEastAsia"/>
          <w:color w:val="auto"/>
          <w:highlight w:val="none"/>
        </w:rPr>
      </w:pPr>
    </w:p>
    <w:p w14:paraId="61F6CCFB">
      <w:pPr>
        <w:rPr>
          <w:rFonts w:asciiTheme="minorEastAsia" w:hAnsiTheme="minorEastAsia" w:eastAsiaTheme="minorEastAsia"/>
          <w:color w:val="auto"/>
          <w:highlight w:val="none"/>
        </w:rPr>
      </w:pPr>
    </w:p>
    <w:p w14:paraId="572141CB">
      <w:pPr>
        <w:rPr>
          <w:rFonts w:asciiTheme="minorEastAsia" w:hAnsiTheme="minorEastAsia" w:eastAsiaTheme="minorEastAsia"/>
          <w:color w:val="auto"/>
          <w:highlight w:val="none"/>
        </w:rPr>
      </w:pPr>
    </w:p>
    <w:p w14:paraId="2A6B55EC">
      <w:pPr>
        <w:rPr>
          <w:rFonts w:asciiTheme="minorEastAsia" w:hAnsiTheme="minorEastAsia" w:eastAsiaTheme="minorEastAsia"/>
          <w:color w:val="auto"/>
          <w:highlight w:val="none"/>
        </w:rPr>
      </w:pPr>
    </w:p>
    <w:p w14:paraId="47D63D70">
      <w:pPr>
        <w:rPr>
          <w:rFonts w:asciiTheme="minorEastAsia" w:hAnsiTheme="minorEastAsia" w:eastAsiaTheme="minorEastAsia"/>
          <w:color w:val="auto"/>
          <w:highlight w:val="none"/>
        </w:rPr>
      </w:pPr>
    </w:p>
    <w:p w14:paraId="1CABD1C9">
      <w:pPr>
        <w:jc w:val="center"/>
        <w:rPr>
          <w:rFonts w:hint="eastAsia" w:asciiTheme="minorEastAsia" w:hAnsiTheme="minorEastAsia" w:eastAsiaTheme="minorEastAsia"/>
          <w:b/>
          <w:color w:val="auto"/>
          <w:sz w:val="32"/>
          <w:szCs w:val="28"/>
          <w:highlight w:val="none"/>
        </w:rPr>
      </w:pPr>
      <w:r>
        <w:rPr>
          <w:rFonts w:hint="eastAsia" w:asciiTheme="minorEastAsia" w:hAnsiTheme="minorEastAsia" w:eastAsiaTheme="minorEastAsia"/>
          <w:b/>
          <w:color w:val="auto"/>
          <w:sz w:val="32"/>
          <w:szCs w:val="28"/>
          <w:highlight w:val="none"/>
        </w:rPr>
        <w:t>项目编号：1411822026CGK00136</w:t>
      </w:r>
    </w:p>
    <w:p w14:paraId="78FA4A02">
      <w:pPr>
        <w:jc w:val="center"/>
        <w:rPr>
          <w:rFonts w:asciiTheme="minorEastAsia" w:hAnsiTheme="minorEastAsia" w:eastAsiaTheme="minorEastAsia"/>
          <w:b/>
          <w:color w:val="auto"/>
          <w:sz w:val="32"/>
          <w:szCs w:val="28"/>
          <w:highlight w:val="none"/>
        </w:rPr>
      </w:pPr>
    </w:p>
    <w:p w14:paraId="7FD5FAB3">
      <w:pPr>
        <w:jc w:val="center"/>
        <w:rPr>
          <w:rFonts w:asciiTheme="minorEastAsia" w:hAnsiTheme="minorEastAsia" w:eastAsiaTheme="minorEastAsia"/>
          <w:b/>
          <w:color w:val="auto"/>
          <w:sz w:val="32"/>
          <w:szCs w:val="28"/>
          <w:highlight w:val="none"/>
        </w:rPr>
      </w:pPr>
    </w:p>
    <w:p w14:paraId="2518BDD2">
      <w:pPr>
        <w:jc w:val="center"/>
        <w:rPr>
          <w:rFonts w:asciiTheme="minorEastAsia" w:hAnsiTheme="minorEastAsia" w:eastAsiaTheme="minorEastAsia"/>
          <w:b/>
          <w:color w:val="auto"/>
          <w:sz w:val="32"/>
          <w:szCs w:val="28"/>
          <w:highlight w:val="none"/>
        </w:rPr>
      </w:pPr>
    </w:p>
    <w:p w14:paraId="2A12B60C">
      <w:pPr>
        <w:jc w:val="center"/>
        <w:rPr>
          <w:rFonts w:asciiTheme="minorEastAsia" w:hAnsiTheme="minorEastAsia" w:eastAsiaTheme="minorEastAsia"/>
          <w:b/>
          <w:color w:val="auto"/>
          <w:sz w:val="32"/>
          <w:szCs w:val="28"/>
          <w:highlight w:val="none"/>
        </w:rPr>
      </w:pPr>
    </w:p>
    <w:p w14:paraId="728EA6BD">
      <w:pPr>
        <w:jc w:val="center"/>
        <w:rPr>
          <w:rFonts w:asciiTheme="minorEastAsia" w:hAnsiTheme="minorEastAsia" w:eastAsiaTheme="minorEastAsia"/>
          <w:b/>
          <w:color w:val="auto"/>
          <w:sz w:val="56"/>
          <w:szCs w:val="28"/>
          <w:highlight w:val="none"/>
        </w:rPr>
      </w:pPr>
      <w:r>
        <w:rPr>
          <w:rFonts w:hint="eastAsia" w:asciiTheme="minorEastAsia" w:hAnsiTheme="minorEastAsia" w:eastAsiaTheme="minorEastAsia"/>
          <w:b/>
          <w:color w:val="auto"/>
          <w:sz w:val="72"/>
          <w:szCs w:val="28"/>
          <w:highlight w:val="none"/>
        </w:rPr>
        <w:t>招标文件</w:t>
      </w:r>
    </w:p>
    <w:p w14:paraId="35BFF975">
      <w:pPr>
        <w:jc w:val="center"/>
        <w:rPr>
          <w:rFonts w:asciiTheme="minorEastAsia" w:hAnsiTheme="minorEastAsia" w:eastAsiaTheme="minorEastAsia"/>
          <w:b/>
          <w:color w:val="auto"/>
          <w:sz w:val="32"/>
          <w:szCs w:val="28"/>
          <w:highlight w:val="none"/>
        </w:rPr>
      </w:pPr>
    </w:p>
    <w:p w14:paraId="011D07A3">
      <w:pPr>
        <w:jc w:val="center"/>
        <w:rPr>
          <w:rFonts w:asciiTheme="minorEastAsia" w:hAnsiTheme="minorEastAsia" w:eastAsiaTheme="minorEastAsia"/>
          <w:b/>
          <w:color w:val="auto"/>
          <w:sz w:val="32"/>
          <w:szCs w:val="28"/>
          <w:highlight w:val="none"/>
        </w:rPr>
      </w:pPr>
    </w:p>
    <w:p w14:paraId="2124E966">
      <w:pPr>
        <w:jc w:val="both"/>
        <w:rPr>
          <w:rFonts w:asciiTheme="minorEastAsia" w:hAnsiTheme="minorEastAsia" w:eastAsiaTheme="minorEastAsia"/>
          <w:b/>
          <w:color w:val="auto"/>
          <w:sz w:val="32"/>
          <w:szCs w:val="28"/>
          <w:highlight w:val="none"/>
        </w:rPr>
      </w:pPr>
    </w:p>
    <w:p w14:paraId="0A146AD6">
      <w:pPr>
        <w:jc w:val="both"/>
        <w:rPr>
          <w:rFonts w:asciiTheme="minorEastAsia" w:hAnsiTheme="minorEastAsia" w:eastAsiaTheme="minorEastAsia"/>
          <w:b/>
          <w:color w:val="auto"/>
          <w:sz w:val="32"/>
          <w:szCs w:val="28"/>
          <w:highlight w:val="none"/>
        </w:rPr>
      </w:pPr>
    </w:p>
    <w:p w14:paraId="11829B2A">
      <w:pPr>
        <w:jc w:val="both"/>
        <w:rPr>
          <w:rFonts w:asciiTheme="minorEastAsia" w:hAnsiTheme="minorEastAsia" w:eastAsiaTheme="minorEastAsia"/>
          <w:b/>
          <w:color w:val="auto"/>
          <w:sz w:val="32"/>
          <w:szCs w:val="28"/>
          <w:highlight w:val="none"/>
        </w:rPr>
      </w:pPr>
    </w:p>
    <w:p w14:paraId="132C7B01">
      <w:pPr>
        <w:rPr>
          <w:rFonts w:asciiTheme="minorEastAsia" w:hAnsiTheme="minorEastAsia" w:eastAsiaTheme="minorEastAsia"/>
          <w:b/>
          <w:color w:val="auto"/>
          <w:sz w:val="32"/>
          <w:szCs w:val="28"/>
          <w:highlight w:val="none"/>
        </w:rPr>
      </w:pPr>
    </w:p>
    <w:p w14:paraId="66FCEA70">
      <w:pPr>
        <w:spacing w:line="360" w:lineRule="auto"/>
        <w:jc w:val="center"/>
        <w:rPr>
          <w:rFonts w:hint="eastAsia" w:asciiTheme="minorEastAsia" w:hAnsiTheme="minorEastAsia" w:eastAsiaTheme="minorEastAsia"/>
          <w:b/>
          <w:color w:val="auto"/>
          <w:sz w:val="32"/>
          <w:szCs w:val="28"/>
          <w:highlight w:val="none"/>
          <w:lang w:eastAsia="zh-CN"/>
        </w:rPr>
      </w:pPr>
      <w:r>
        <w:rPr>
          <w:rFonts w:asciiTheme="minorEastAsia" w:hAnsiTheme="minorEastAsia" w:eastAsiaTheme="minorEastAsia"/>
          <w:b/>
          <w:color w:val="auto"/>
          <w:sz w:val="32"/>
          <w:szCs w:val="28"/>
          <w:highlight w:val="none"/>
        </w:rPr>
        <w:t>采购人：</w:t>
      </w:r>
      <w:r>
        <w:rPr>
          <w:rFonts w:hint="eastAsia" w:asciiTheme="minorEastAsia" w:hAnsiTheme="minorEastAsia" w:eastAsiaTheme="minorEastAsia"/>
          <w:b/>
          <w:color w:val="auto"/>
          <w:sz w:val="32"/>
          <w:szCs w:val="28"/>
          <w:highlight w:val="none"/>
          <w:lang w:eastAsia="zh-CN"/>
        </w:rPr>
        <w:t>汾阳市教育体育局</w:t>
      </w:r>
    </w:p>
    <w:p w14:paraId="0DC7C463">
      <w:pPr>
        <w:spacing w:line="360" w:lineRule="auto"/>
        <w:jc w:val="center"/>
        <w:rPr>
          <w:rFonts w:hint="eastAsia" w:asciiTheme="minorEastAsia" w:hAnsiTheme="minorEastAsia" w:eastAsiaTheme="minorEastAsia"/>
          <w:b/>
          <w:color w:val="auto"/>
          <w:sz w:val="32"/>
          <w:szCs w:val="28"/>
          <w:highlight w:val="none"/>
          <w:lang w:eastAsia="zh-CN"/>
        </w:rPr>
      </w:pPr>
      <w:r>
        <w:rPr>
          <w:rFonts w:asciiTheme="minorEastAsia" w:hAnsiTheme="minorEastAsia" w:eastAsiaTheme="minorEastAsia"/>
          <w:b/>
          <w:color w:val="auto"/>
          <w:sz w:val="32"/>
          <w:szCs w:val="28"/>
          <w:highlight w:val="none"/>
        </w:rPr>
        <w:t>采购代理机构：</w:t>
      </w:r>
      <w:r>
        <w:rPr>
          <w:rFonts w:hint="eastAsia" w:asciiTheme="minorEastAsia" w:hAnsiTheme="minorEastAsia" w:eastAsiaTheme="minorEastAsia"/>
          <w:b/>
          <w:color w:val="auto"/>
          <w:sz w:val="32"/>
          <w:szCs w:val="28"/>
          <w:highlight w:val="none"/>
          <w:lang w:eastAsia="zh-CN"/>
        </w:rPr>
        <w:t>山西正腾项目管理有限公司</w:t>
      </w:r>
    </w:p>
    <w:p w14:paraId="27F5C82D">
      <w:pPr>
        <w:spacing w:line="360" w:lineRule="auto"/>
        <w:ind w:right="-110"/>
        <w:jc w:val="center"/>
        <w:rPr>
          <w:rFonts w:hint="eastAsia" w:asciiTheme="minorEastAsia" w:hAnsiTheme="minorEastAsia" w:eastAsiaTheme="minorEastAsia"/>
          <w:b/>
          <w:color w:val="auto"/>
          <w:sz w:val="32"/>
          <w:szCs w:val="28"/>
          <w:highlight w:val="none"/>
          <w:lang w:eastAsia="zh-CN"/>
        </w:rPr>
      </w:pPr>
      <w:r>
        <w:rPr>
          <w:rFonts w:hint="eastAsia" w:asciiTheme="minorEastAsia" w:hAnsiTheme="minorEastAsia" w:eastAsiaTheme="minorEastAsia"/>
          <w:b/>
          <w:color w:val="auto"/>
          <w:sz w:val="32"/>
          <w:szCs w:val="28"/>
          <w:highlight w:val="none"/>
          <w:lang w:eastAsia="zh-CN"/>
        </w:rPr>
        <w:t>二〇二六年</w:t>
      </w:r>
      <w:r>
        <w:rPr>
          <w:rFonts w:hint="eastAsia" w:asciiTheme="minorEastAsia" w:hAnsiTheme="minorEastAsia" w:eastAsiaTheme="minorEastAsia"/>
          <w:b/>
          <w:color w:val="auto"/>
          <w:sz w:val="32"/>
          <w:szCs w:val="28"/>
          <w:highlight w:val="none"/>
          <w:lang w:val="en-US" w:eastAsia="zh-CN"/>
        </w:rPr>
        <w:t>六</w:t>
      </w:r>
      <w:r>
        <w:rPr>
          <w:rFonts w:hint="eastAsia" w:asciiTheme="minorEastAsia" w:hAnsiTheme="minorEastAsia" w:eastAsiaTheme="minorEastAsia"/>
          <w:b/>
          <w:color w:val="auto"/>
          <w:sz w:val="32"/>
          <w:szCs w:val="28"/>
          <w:highlight w:val="none"/>
          <w:lang w:eastAsia="zh-CN"/>
        </w:rPr>
        <w:t>月</w:t>
      </w:r>
    </w:p>
    <w:p w14:paraId="4D4D5CFC">
      <w:pPr>
        <w:spacing w:line="360" w:lineRule="auto"/>
        <w:ind w:right="-110"/>
        <w:jc w:val="center"/>
        <w:rPr>
          <w:rFonts w:asciiTheme="minorEastAsia" w:hAnsiTheme="minorEastAsia" w:eastAsiaTheme="minorEastAsia"/>
          <w:b/>
          <w:color w:val="auto"/>
          <w:sz w:val="32"/>
          <w:szCs w:val="28"/>
          <w:highlight w:val="none"/>
        </w:rPr>
        <w:sectPr>
          <w:footerReference r:id="rId3" w:type="default"/>
          <w:pgSz w:w="11906" w:h="16838"/>
          <w:pgMar w:top="1418" w:right="1418" w:bottom="1418" w:left="1418" w:header="851" w:footer="992" w:gutter="0"/>
          <w:cols w:space="425" w:num="1"/>
          <w:docGrid w:type="lines" w:linePitch="312" w:charSpace="0"/>
        </w:sectPr>
      </w:pPr>
    </w:p>
    <w:p w14:paraId="7943AB12">
      <w:pPr>
        <w:pStyle w:val="37"/>
        <w:rPr>
          <w:rFonts w:asciiTheme="minorEastAsia" w:hAnsiTheme="minorEastAsia" w:eastAsiaTheme="minorEastAsia"/>
          <w:color w:val="auto"/>
          <w:highlight w:val="none"/>
        </w:rPr>
      </w:pPr>
    </w:p>
    <w:p w14:paraId="4200F746">
      <w:pPr>
        <w:pStyle w:val="37"/>
        <w:rPr>
          <w:rFonts w:asciiTheme="minorEastAsia" w:hAnsiTheme="minorEastAsia" w:eastAsiaTheme="minorEastAsia"/>
          <w:color w:val="auto"/>
          <w:highlight w:val="none"/>
        </w:rPr>
      </w:pPr>
    </w:p>
    <w:p w14:paraId="62FB4366">
      <w:pPr>
        <w:rPr>
          <w:rFonts w:asciiTheme="minorEastAsia" w:hAnsiTheme="minorEastAsia" w:eastAsiaTheme="minorEastAsia"/>
          <w:color w:val="auto"/>
          <w:highlight w:val="none"/>
        </w:rPr>
      </w:pPr>
    </w:p>
    <w:p w14:paraId="657C538E">
      <w:pPr>
        <w:jc w:val="center"/>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b/>
          <w:color w:val="auto"/>
          <w:sz w:val="44"/>
          <w:szCs w:val="22"/>
          <w:highlight w:val="none"/>
          <w:lang w:eastAsia="zh-CN"/>
        </w:rPr>
        <w:t>汾阳市中小学、幼儿园国防教育、劳动实践教育等购买服务项目</w:t>
      </w:r>
    </w:p>
    <w:p w14:paraId="0A27977A">
      <w:pPr>
        <w:rPr>
          <w:rFonts w:asciiTheme="minorEastAsia" w:hAnsiTheme="minorEastAsia" w:eastAsiaTheme="minorEastAsia"/>
          <w:color w:val="auto"/>
          <w:highlight w:val="none"/>
        </w:rPr>
      </w:pPr>
    </w:p>
    <w:p w14:paraId="715FCD5D">
      <w:pPr>
        <w:rPr>
          <w:rFonts w:asciiTheme="minorEastAsia" w:hAnsiTheme="minorEastAsia" w:eastAsiaTheme="minorEastAsia"/>
          <w:color w:val="auto"/>
          <w:highlight w:val="none"/>
        </w:rPr>
      </w:pPr>
    </w:p>
    <w:p w14:paraId="7014D4DC">
      <w:pPr>
        <w:rPr>
          <w:rFonts w:asciiTheme="minorEastAsia" w:hAnsiTheme="minorEastAsia" w:eastAsiaTheme="minorEastAsia"/>
          <w:color w:val="auto"/>
          <w:highlight w:val="none"/>
        </w:rPr>
      </w:pPr>
    </w:p>
    <w:p w14:paraId="7D27EA70">
      <w:pPr>
        <w:rPr>
          <w:rFonts w:asciiTheme="minorEastAsia" w:hAnsiTheme="minorEastAsia" w:eastAsiaTheme="minorEastAsia"/>
          <w:color w:val="auto"/>
          <w:highlight w:val="none"/>
        </w:rPr>
      </w:pPr>
    </w:p>
    <w:p w14:paraId="24EA33F8">
      <w:pPr>
        <w:rPr>
          <w:rFonts w:asciiTheme="minorEastAsia" w:hAnsiTheme="minorEastAsia" w:eastAsiaTheme="minorEastAsia"/>
          <w:color w:val="auto"/>
          <w:highlight w:val="none"/>
        </w:rPr>
      </w:pPr>
    </w:p>
    <w:p w14:paraId="75B3ED20">
      <w:pPr>
        <w:jc w:val="center"/>
        <w:rPr>
          <w:rFonts w:hint="eastAsia" w:asciiTheme="minorEastAsia" w:hAnsiTheme="minorEastAsia" w:eastAsiaTheme="minorEastAsia"/>
          <w:b/>
          <w:color w:val="auto"/>
          <w:sz w:val="32"/>
          <w:szCs w:val="28"/>
          <w:highlight w:val="none"/>
        </w:rPr>
      </w:pPr>
      <w:r>
        <w:rPr>
          <w:rFonts w:hint="eastAsia" w:asciiTheme="minorEastAsia" w:hAnsiTheme="minorEastAsia" w:eastAsiaTheme="minorEastAsia"/>
          <w:b/>
          <w:color w:val="auto"/>
          <w:sz w:val="32"/>
          <w:szCs w:val="28"/>
          <w:highlight w:val="none"/>
        </w:rPr>
        <w:t>项目编号：1411822026CGK00136</w:t>
      </w:r>
    </w:p>
    <w:p w14:paraId="3326A189">
      <w:pPr>
        <w:jc w:val="center"/>
        <w:rPr>
          <w:rFonts w:asciiTheme="minorEastAsia" w:hAnsiTheme="minorEastAsia" w:eastAsiaTheme="minorEastAsia"/>
          <w:b/>
          <w:color w:val="auto"/>
          <w:sz w:val="32"/>
          <w:szCs w:val="28"/>
          <w:highlight w:val="none"/>
        </w:rPr>
      </w:pPr>
    </w:p>
    <w:p w14:paraId="347B887D">
      <w:pPr>
        <w:jc w:val="center"/>
        <w:rPr>
          <w:rFonts w:asciiTheme="minorEastAsia" w:hAnsiTheme="minorEastAsia" w:eastAsiaTheme="minorEastAsia"/>
          <w:b/>
          <w:color w:val="auto"/>
          <w:sz w:val="32"/>
          <w:szCs w:val="28"/>
          <w:highlight w:val="none"/>
        </w:rPr>
      </w:pPr>
    </w:p>
    <w:p w14:paraId="4B7817EA">
      <w:pPr>
        <w:jc w:val="center"/>
        <w:rPr>
          <w:rFonts w:asciiTheme="minorEastAsia" w:hAnsiTheme="minorEastAsia" w:eastAsiaTheme="minorEastAsia"/>
          <w:b/>
          <w:color w:val="auto"/>
          <w:sz w:val="32"/>
          <w:szCs w:val="28"/>
          <w:highlight w:val="none"/>
        </w:rPr>
      </w:pPr>
    </w:p>
    <w:p w14:paraId="44BF3C7D">
      <w:pPr>
        <w:jc w:val="center"/>
        <w:rPr>
          <w:rFonts w:asciiTheme="minorEastAsia" w:hAnsiTheme="minorEastAsia" w:eastAsiaTheme="minorEastAsia"/>
          <w:b/>
          <w:color w:val="auto"/>
          <w:sz w:val="32"/>
          <w:szCs w:val="28"/>
          <w:highlight w:val="none"/>
        </w:rPr>
      </w:pPr>
    </w:p>
    <w:p w14:paraId="3A094589">
      <w:pPr>
        <w:jc w:val="center"/>
        <w:rPr>
          <w:rFonts w:asciiTheme="minorEastAsia" w:hAnsiTheme="minorEastAsia" w:eastAsiaTheme="minorEastAsia"/>
          <w:b/>
          <w:color w:val="auto"/>
          <w:sz w:val="56"/>
          <w:szCs w:val="28"/>
          <w:highlight w:val="none"/>
        </w:rPr>
      </w:pPr>
      <w:r>
        <w:rPr>
          <w:rFonts w:hint="eastAsia" w:asciiTheme="minorEastAsia" w:hAnsiTheme="minorEastAsia" w:eastAsiaTheme="minorEastAsia"/>
          <w:b/>
          <w:color w:val="auto"/>
          <w:sz w:val="72"/>
          <w:szCs w:val="28"/>
          <w:highlight w:val="none"/>
        </w:rPr>
        <w:t>招标文件</w:t>
      </w:r>
    </w:p>
    <w:p w14:paraId="40F8EF1D">
      <w:pPr>
        <w:jc w:val="center"/>
        <w:rPr>
          <w:rFonts w:asciiTheme="minorEastAsia" w:hAnsiTheme="minorEastAsia" w:eastAsiaTheme="minorEastAsia"/>
          <w:b/>
          <w:color w:val="auto"/>
          <w:sz w:val="32"/>
          <w:szCs w:val="28"/>
          <w:highlight w:val="none"/>
        </w:rPr>
      </w:pPr>
    </w:p>
    <w:p w14:paraId="1A80EC19">
      <w:pPr>
        <w:jc w:val="center"/>
        <w:rPr>
          <w:rFonts w:asciiTheme="minorEastAsia" w:hAnsiTheme="minorEastAsia" w:eastAsiaTheme="minorEastAsia"/>
          <w:b/>
          <w:color w:val="auto"/>
          <w:sz w:val="32"/>
          <w:szCs w:val="28"/>
          <w:highlight w:val="none"/>
        </w:rPr>
      </w:pPr>
    </w:p>
    <w:p w14:paraId="4A9F26FF">
      <w:pPr>
        <w:jc w:val="both"/>
        <w:rPr>
          <w:rFonts w:asciiTheme="minorEastAsia" w:hAnsiTheme="minorEastAsia" w:eastAsiaTheme="minorEastAsia"/>
          <w:b/>
          <w:color w:val="auto"/>
          <w:sz w:val="32"/>
          <w:szCs w:val="28"/>
          <w:highlight w:val="none"/>
        </w:rPr>
      </w:pPr>
    </w:p>
    <w:p w14:paraId="4DC9B95D">
      <w:pPr>
        <w:jc w:val="both"/>
        <w:rPr>
          <w:rFonts w:asciiTheme="minorEastAsia" w:hAnsiTheme="minorEastAsia" w:eastAsiaTheme="minorEastAsia"/>
          <w:b/>
          <w:color w:val="auto"/>
          <w:sz w:val="32"/>
          <w:szCs w:val="28"/>
          <w:highlight w:val="none"/>
        </w:rPr>
      </w:pPr>
    </w:p>
    <w:p w14:paraId="529D9E58">
      <w:pPr>
        <w:rPr>
          <w:rFonts w:asciiTheme="minorEastAsia" w:hAnsiTheme="minorEastAsia" w:eastAsiaTheme="minorEastAsia"/>
          <w:b/>
          <w:color w:val="auto"/>
          <w:sz w:val="32"/>
          <w:szCs w:val="28"/>
          <w:highlight w:val="none"/>
        </w:rPr>
      </w:pPr>
    </w:p>
    <w:p w14:paraId="76843933">
      <w:pPr>
        <w:spacing w:line="360" w:lineRule="auto"/>
        <w:jc w:val="center"/>
        <w:rPr>
          <w:rFonts w:asciiTheme="minorEastAsia" w:hAnsiTheme="minorEastAsia" w:eastAsiaTheme="minorEastAsia"/>
          <w:b/>
          <w:color w:val="auto"/>
          <w:sz w:val="32"/>
          <w:szCs w:val="28"/>
          <w:highlight w:val="none"/>
        </w:rPr>
      </w:pPr>
      <w:r>
        <w:rPr>
          <w:rFonts w:asciiTheme="minorEastAsia" w:hAnsiTheme="minorEastAsia" w:eastAsiaTheme="minorEastAsia"/>
          <w:b/>
          <w:color w:val="auto"/>
          <w:sz w:val="32"/>
          <w:szCs w:val="28"/>
          <w:highlight w:val="none"/>
        </w:rPr>
        <w:t>采购人：</w:t>
      </w:r>
      <w:r>
        <w:rPr>
          <w:rFonts w:hint="eastAsia" w:asciiTheme="minorEastAsia" w:hAnsiTheme="minorEastAsia" w:eastAsiaTheme="minorEastAsia"/>
          <w:b/>
          <w:color w:val="auto"/>
          <w:sz w:val="32"/>
          <w:szCs w:val="28"/>
          <w:highlight w:val="none"/>
          <w:u w:val="single"/>
          <w:lang w:eastAsia="zh-CN"/>
        </w:rPr>
        <w:t>汾阳市教育体育局</w:t>
      </w:r>
      <w:r>
        <w:rPr>
          <w:rFonts w:asciiTheme="minorEastAsia" w:hAnsiTheme="minorEastAsia" w:eastAsiaTheme="minorEastAsia"/>
          <w:b/>
          <w:color w:val="auto"/>
          <w:sz w:val="32"/>
          <w:szCs w:val="28"/>
          <w:highlight w:val="none"/>
        </w:rPr>
        <w:t>（盖单位章）</w:t>
      </w:r>
    </w:p>
    <w:p w14:paraId="0F84461F">
      <w:pPr>
        <w:spacing w:line="360" w:lineRule="auto"/>
        <w:jc w:val="center"/>
        <w:rPr>
          <w:rFonts w:asciiTheme="minorEastAsia" w:hAnsiTheme="minorEastAsia" w:eastAsiaTheme="minorEastAsia"/>
          <w:b/>
          <w:color w:val="auto"/>
          <w:sz w:val="32"/>
          <w:szCs w:val="28"/>
          <w:highlight w:val="none"/>
        </w:rPr>
      </w:pPr>
      <w:r>
        <w:rPr>
          <w:rFonts w:asciiTheme="minorEastAsia" w:hAnsiTheme="minorEastAsia" w:eastAsiaTheme="minorEastAsia"/>
          <w:b/>
          <w:color w:val="auto"/>
          <w:sz w:val="32"/>
          <w:szCs w:val="28"/>
          <w:highlight w:val="none"/>
        </w:rPr>
        <w:t>采购代理机构：</w:t>
      </w:r>
      <w:r>
        <w:rPr>
          <w:rFonts w:hint="eastAsia" w:asciiTheme="minorEastAsia" w:hAnsiTheme="minorEastAsia" w:eastAsiaTheme="minorEastAsia"/>
          <w:b/>
          <w:color w:val="auto"/>
          <w:sz w:val="32"/>
          <w:szCs w:val="28"/>
          <w:highlight w:val="none"/>
          <w:u w:val="single"/>
          <w:lang w:eastAsia="zh-CN"/>
        </w:rPr>
        <w:t>山西正腾项目管理有限公司</w:t>
      </w:r>
      <w:r>
        <w:rPr>
          <w:rFonts w:asciiTheme="minorEastAsia" w:hAnsiTheme="minorEastAsia" w:eastAsiaTheme="minorEastAsia"/>
          <w:b/>
          <w:color w:val="auto"/>
          <w:sz w:val="32"/>
          <w:szCs w:val="28"/>
          <w:highlight w:val="none"/>
        </w:rPr>
        <w:t>（盖单位章）</w:t>
      </w:r>
    </w:p>
    <w:p w14:paraId="4B2AFCA9">
      <w:pPr>
        <w:spacing w:line="360" w:lineRule="auto"/>
        <w:ind w:right="-110"/>
        <w:jc w:val="center"/>
        <w:rPr>
          <w:rFonts w:asciiTheme="minorEastAsia" w:hAnsiTheme="minorEastAsia" w:eastAsiaTheme="minorEastAsia"/>
          <w:b/>
          <w:color w:val="auto"/>
          <w:sz w:val="32"/>
          <w:szCs w:val="28"/>
          <w:highlight w:val="none"/>
        </w:rPr>
      </w:pPr>
      <w:r>
        <w:rPr>
          <w:rFonts w:hint="eastAsia" w:asciiTheme="minorEastAsia" w:hAnsiTheme="minorEastAsia" w:eastAsiaTheme="minorEastAsia"/>
          <w:b/>
          <w:color w:val="auto"/>
          <w:sz w:val="32"/>
          <w:szCs w:val="28"/>
          <w:highlight w:val="none"/>
          <w:lang w:eastAsia="zh-CN"/>
        </w:rPr>
        <w:t>二〇二六年</w:t>
      </w:r>
      <w:r>
        <w:rPr>
          <w:rFonts w:hint="eastAsia" w:asciiTheme="minorEastAsia" w:hAnsiTheme="minorEastAsia" w:eastAsiaTheme="minorEastAsia"/>
          <w:b/>
          <w:color w:val="auto"/>
          <w:sz w:val="32"/>
          <w:szCs w:val="28"/>
          <w:highlight w:val="none"/>
          <w:lang w:val="en-US" w:eastAsia="zh-CN"/>
        </w:rPr>
        <w:t>六</w:t>
      </w:r>
      <w:r>
        <w:rPr>
          <w:rFonts w:hint="eastAsia" w:asciiTheme="minorEastAsia" w:hAnsiTheme="minorEastAsia" w:eastAsiaTheme="minorEastAsia"/>
          <w:b/>
          <w:color w:val="auto"/>
          <w:sz w:val="32"/>
          <w:szCs w:val="28"/>
          <w:highlight w:val="none"/>
          <w:lang w:eastAsia="zh-CN"/>
        </w:rPr>
        <w:t>月</w:t>
      </w:r>
    </w:p>
    <w:p w14:paraId="4BCAB2D1">
      <w:pPr>
        <w:spacing w:line="360" w:lineRule="auto"/>
        <w:ind w:right="-110"/>
        <w:jc w:val="center"/>
        <w:rPr>
          <w:rFonts w:asciiTheme="minorEastAsia" w:hAnsiTheme="minorEastAsia" w:eastAsiaTheme="minorEastAsia"/>
          <w:b/>
          <w:color w:val="auto"/>
          <w:sz w:val="32"/>
          <w:szCs w:val="28"/>
          <w:highlight w:val="none"/>
        </w:rPr>
        <w:sectPr>
          <w:footerReference r:id="rId4" w:type="default"/>
          <w:pgSz w:w="11906" w:h="16838"/>
          <w:pgMar w:top="1418" w:right="1418" w:bottom="1418" w:left="1418" w:header="851" w:footer="992" w:gutter="0"/>
          <w:cols w:space="425" w:num="1"/>
          <w:docGrid w:type="lines" w:linePitch="312" w:charSpace="0"/>
        </w:sectPr>
      </w:pPr>
    </w:p>
    <w:sdt>
      <w:sdtPr>
        <w:rPr>
          <w:rFonts w:cs="Times New Roman" w:asciiTheme="minorEastAsia" w:hAnsiTheme="minorEastAsia" w:eastAsiaTheme="minorEastAsia"/>
          <w:b w:val="0"/>
          <w:bCs w:val="0"/>
          <w:color w:val="auto"/>
          <w:kern w:val="2"/>
          <w:sz w:val="21"/>
          <w:szCs w:val="22"/>
          <w:highlight w:val="none"/>
          <w:lang w:val="zh-CN"/>
        </w:rPr>
        <w:id w:val="43935685"/>
        <w:docPartObj>
          <w:docPartGallery w:val="Table of Contents"/>
          <w:docPartUnique/>
        </w:docPartObj>
      </w:sdtPr>
      <w:sdtEndPr>
        <w:rPr>
          <w:rFonts w:cs="Times New Roman" w:asciiTheme="minorEastAsia" w:hAnsiTheme="minorEastAsia" w:eastAsiaTheme="minorEastAsia"/>
          <w:b w:val="0"/>
          <w:bCs w:val="0"/>
          <w:color w:val="auto"/>
          <w:kern w:val="2"/>
          <w:sz w:val="21"/>
          <w:szCs w:val="22"/>
          <w:highlight w:val="none"/>
          <w:lang w:val="en-US"/>
        </w:rPr>
      </w:sdtEndPr>
      <w:sdtContent>
        <w:p w14:paraId="01559F64">
          <w:pPr>
            <w:pStyle w:val="39"/>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lang w:val="zh-CN"/>
            </w:rPr>
            <w:t>目录</w:t>
          </w:r>
        </w:p>
        <w:p w14:paraId="1EEC3165">
          <w:pPr>
            <w:pStyle w:val="16"/>
            <w:tabs>
              <w:tab w:val="right" w:leader="dot" w:pos="9060"/>
            </w:tabs>
            <w:spacing w:line="360" w:lineRule="auto"/>
            <w:rPr>
              <w:rFonts w:asciiTheme="minorEastAsia" w:hAnsiTheme="minorEastAsia" w:eastAsiaTheme="minorEastAsia" w:cstheme="minorBidi"/>
              <w:b/>
              <w:bCs/>
              <w:color w:val="auto"/>
              <w:sz w:val="24"/>
              <w:szCs w:val="28"/>
              <w:highlight w:val="none"/>
            </w:rPr>
          </w:pPr>
          <w:r>
            <w:rPr>
              <w:rFonts w:asciiTheme="minorEastAsia" w:hAnsiTheme="minorEastAsia" w:eastAsiaTheme="minorEastAsia"/>
              <w:color w:val="auto"/>
              <w:sz w:val="20"/>
              <w:highlight w:val="none"/>
            </w:rPr>
            <w:fldChar w:fldCharType="begin"/>
          </w:r>
          <w:r>
            <w:rPr>
              <w:rFonts w:asciiTheme="minorEastAsia" w:hAnsiTheme="minorEastAsia" w:eastAsiaTheme="minorEastAsia"/>
              <w:color w:val="auto"/>
              <w:sz w:val="20"/>
              <w:highlight w:val="none"/>
            </w:rPr>
            <w:instrText xml:space="preserve"> TOC \o "1-3" \h \z \u </w:instrText>
          </w:r>
          <w:r>
            <w:rPr>
              <w:rFonts w:asciiTheme="minorEastAsia" w:hAnsiTheme="minorEastAsia" w:eastAsiaTheme="minorEastAsia"/>
              <w:color w:val="auto"/>
              <w:sz w:val="20"/>
              <w:highlight w:val="none"/>
            </w:rPr>
            <w:fldChar w:fldCharType="separate"/>
          </w:r>
          <w:r>
            <w:rPr>
              <w:b/>
              <w:bCs/>
              <w:color w:val="auto"/>
              <w:highlight w:val="none"/>
            </w:rPr>
            <w:fldChar w:fldCharType="begin"/>
          </w:r>
          <w:r>
            <w:rPr>
              <w:b/>
              <w:bCs/>
              <w:color w:val="auto"/>
              <w:highlight w:val="none"/>
            </w:rPr>
            <w:instrText xml:space="preserve"> HYPERLINK \l "_Toc109848280" </w:instrText>
          </w:r>
          <w:r>
            <w:rPr>
              <w:b/>
              <w:bCs/>
              <w:color w:val="auto"/>
              <w:highlight w:val="none"/>
            </w:rPr>
            <w:fldChar w:fldCharType="separate"/>
          </w:r>
          <w:r>
            <w:rPr>
              <w:rStyle w:val="27"/>
              <w:rFonts w:hint="eastAsia" w:asciiTheme="minorEastAsia" w:hAnsiTheme="minorEastAsia" w:eastAsiaTheme="minorEastAsia"/>
              <w:b/>
              <w:bCs/>
              <w:color w:val="auto"/>
              <w:sz w:val="24"/>
              <w:szCs w:val="28"/>
              <w:highlight w:val="none"/>
            </w:rPr>
            <w:t>第一章公开招标采购公告</w:t>
          </w:r>
          <w:r>
            <w:rPr>
              <w:rFonts w:asciiTheme="minorEastAsia" w:hAnsiTheme="minorEastAsia" w:eastAsiaTheme="minorEastAsia"/>
              <w:b/>
              <w:bCs/>
              <w:color w:val="auto"/>
              <w:sz w:val="24"/>
              <w:szCs w:val="28"/>
              <w:highlight w:val="none"/>
            </w:rPr>
            <w:tab/>
          </w:r>
          <w:r>
            <w:rPr>
              <w:rFonts w:asciiTheme="minorEastAsia" w:hAnsiTheme="minorEastAsia" w:eastAsiaTheme="minorEastAsia"/>
              <w:b/>
              <w:bCs/>
              <w:color w:val="auto"/>
              <w:sz w:val="24"/>
              <w:szCs w:val="28"/>
              <w:highlight w:val="none"/>
            </w:rPr>
            <w:fldChar w:fldCharType="begin"/>
          </w:r>
          <w:r>
            <w:rPr>
              <w:rFonts w:asciiTheme="minorEastAsia" w:hAnsiTheme="minorEastAsia" w:eastAsiaTheme="minorEastAsia"/>
              <w:b/>
              <w:bCs/>
              <w:color w:val="auto"/>
              <w:sz w:val="24"/>
              <w:szCs w:val="28"/>
              <w:highlight w:val="none"/>
            </w:rPr>
            <w:instrText xml:space="preserve"> PAGEREF _Toc109848280 \h </w:instrText>
          </w:r>
          <w:r>
            <w:rPr>
              <w:rFonts w:asciiTheme="minorEastAsia" w:hAnsiTheme="minorEastAsia" w:eastAsiaTheme="minorEastAsia"/>
              <w:b/>
              <w:bCs/>
              <w:color w:val="auto"/>
              <w:sz w:val="24"/>
              <w:szCs w:val="28"/>
              <w:highlight w:val="none"/>
            </w:rPr>
            <w:fldChar w:fldCharType="separate"/>
          </w:r>
          <w:r>
            <w:rPr>
              <w:rFonts w:asciiTheme="minorEastAsia" w:hAnsiTheme="minorEastAsia" w:eastAsiaTheme="minorEastAsia"/>
              <w:b/>
              <w:bCs/>
              <w:color w:val="auto"/>
              <w:sz w:val="24"/>
              <w:szCs w:val="28"/>
              <w:highlight w:val="none"/>
            </w:rPr>
            <w:t>4</w:t>
          </w:r>
          <w:r>
            <w:rPr>
              <w:rFonts w:asciiTheme="minorEastAsia" w:hAnsiTheme="minorEastAsia" w:eastAsiaTheme="minorEastAsia"/>
              <w:b/>
              <w:bCs/>
              <w:color w:val="auto"/>
              <w:sz w:val="24"/>
              <w:szCs w:val="28"/>
              <w:highlight w:val="none"/>
            </w:rPr>
            <w:fldChar w:fldCharType="end"/>
          </w:r>
          <w:r>
            <w:rPr>
              <w:rFonts w:asciiTheme="minorEastAsia" w:hAnsiTheme="minorEastAsia" w:eastAsiaTheme="minorEastAsia"/>
              <w:b/>
              <w:bCs/>
              <w:color w:val="auto"/>
              <w:sz w:val="24"/>
              <w:szCs w:val="28"/>
              <w:highlight w:val="none"/>
            </w:rPr>
            <w:fldChar w:fldCharType="end"/>
          </w:r>
        </w:p>
        <w:p w14:paraId="57273E0C">
          <w:pPr>
            <w:pStyle w:val="16"/>
            <w:tabs>
              <w:tab w:val="right" w:leader="dot" w:pos="9060"/>
            </w:tabs>
            <w:spacing w:line="360" w:lineRule="auto"/>
            <w:rPr>
              <w:rFonts w:asciiTheme="minorEastAsia" w:hAnsiTheme="minorEastAsia" w:eastAsiaTheme="minorEastAsia" w:cstheme="minorBidi"/>
              <w:b/>
              <w:bCs/>
              <w:color w:val="auto"/>
              <w:sz w:val="24"/>
              <w:szCs w:val="28"/>
              <w:highlight w:val="none"/>
            </w:rPr>
          </w:pPr>
          <w:r>
            <w:rPr>
              <w:b/>
              <w:bCs/>
              <w:color w:val="auto"/>
              <w:highlight w:val="none"/>
            </w:rPr>
            <w:fldChar w:fldCharType="begin"/>
          </w:r>
          <w:r>
            <w:rPr>
              <w:b/>
              <w:bCs/>
              <w:color w:val="auto"/>
              <w:highlight w:val="none"/>
            </w:rPr>
            <w:instrText xml:space="preserve"> HYPERLINK \l "_Toc109848281" </w:instrText>
          </w:r>
          <w:r>
            <w:rPr>
              <w:b/>
              <w:bCs/>
              <w:color w:val="auto"/>
              <w:highlight w:val="none"/>
            </w:rPr>
            <w:fldChar w:fldCharType="separate"/>
          </w:r>
          <w:r>
            <w:rPr>
              <w:rStyle w:val="27"/>
              <w:rFonts w:hint="eastAsia" w:asciiTheme="minorEastAsia" w:hAnsiTheme="minorEastAsia" w:eastAsiaTheme="minorEastAsia"/>
              <w:b/>
              <w:bCs/>
              <w:color w:val="auto"/>
              <w:sz w:val="24"/>
              <w:szCs w:val="28"/>
              <w:highlight w:val="none"/>
            </w:rPr>
            <w:t>第二章</w:t>
          </w:r>
          <w:r>
            <w:rPr>
              <w:rStyle w:val="27"/>
              <w:rFonts w:hint="eastAsia" w:asciiTheme="minorEastAsia" w:hAnsiTheme="minorEastAsia" w:eastAsiaTheme="minorEastAsia"/>
              <w:b/>
              <w:bCs/>
              <w:color w:val="auto"/>
              <w:sz w:val="24"/>
              <w:szCs w:val="28"/>
              <w:highlight w:val="none"/>
              <w:lang w:eastAsia="zh-CN"/>
            </w:rPr>
            <w:t>供应商</w:t>
          </w:r>
          <w:r>
            <w:rPr>
              <w:rStyle w:val="27"/>
              <w:rFonts w:hint="eastAsia" w:asciiTheme="minorEastAsia" w:hAnsiTheme="minorEastAsia" w:eastAsiaTheme="minorEastAsia"/>
              <w:b/>
              <w:bCs/>
              <w:color w:val="auto"/>
              <w:sz w:val="24"/>
              <w:szCs w:val="28"/>
              <w:highlight w:val="none"/>
            </w:rPr>
            <w:t>须知</w:t>
          </w:r>
          <w:r>
            <w:rPr>
              <w:rFonts w:asciiTheme="minorEastAsia" w:hAnsiTheme="minorEastAsia" w:eastAsiaTheme="minorEastAsia"/>
              <w:b/>
              <w:bCs/>
              <w:color w:val="auto"/>
              <w:sz w:val="24"/>
              <w:szCs w:val="28"/>
              <w:highlight w:val="none"/>
            </w:rPr>
            <w:tab/>
          </w:r>
          <w:r>
            <w:rPr>
              <w:rFonts w:asciiTheme="minorEastAsia" w:hAnsiTheme="minorEastAsia" w:eastAsiaTheme="minorEastAsia"/>
              <w:b/>
              <w:bCs/>
              <w:color w:val="auto"/>
              <w:sz w:val="24"/>
              <w:szCs w:val="28"/>
              <w:highlight w:val="none"/>
            </w:rPr>
            <w:fldChar w:fldCharType="begin"/>
          </w:r>
          <w:r>
            <w:rPr>
              <w:rFonts w:asciiTheme="minorEastAsia" w:hAnsiTheme="minorEastAsia" w:eastAsiaTheme="minorEastAsia"/>
              <w:b/>
              <w:bCs/>
              <w:color w:val="auto"/>
              <w:sz w:val="24"/>
              <w:szCs w:val="28"/>
              <w:highlight w:val="none"/>
            </w:rPr>
            <w:instrText xml:space="preserve"> PAGEREF _Toc109848281 \h </w:instrText>
          </w:r>
          <w:r>
            <w:rPr>
              <w:rFonts w:asciiTheme="minorEastAsia" w:hAnsiTheme="minorEastAsia" w:eastAsiaTheme="minorEastAsia"/>
              <w:b/>
              <w:bCs/>
              <w:color w:val="auto"/>
              <w:sz w:val="24"/>
              <w:szCs w:val="28"/>
              <w:highlight w:val="none"/>
            </w:rPr>
            <w:fldChar w:fldCharType="separate"/>
          </w:r>
          <w:r>
            <w:rPr>
              <w:rFonts w:asciiTheme="minorEastAsia" w:hAnsiTheme="minorEastAsia" w:eastAsiaTheme="minorEastAsia"/>
              <w:b/>
              <w:bCs/>
              <w:color w:val="auto"/>
              <w:sz w:val="24"/>
              <w:szCs w:val="28"/>
              <w:highlight w:val="none"/>
            </w:rPr>
            <w:t>6</w:t>
          </w:r>
          <w:r>
            <w:rPr>
              <w:rFonts w:asciiTheme="minorEastAsia" w:hAnsiTheme="minorEastAsia" w:eastAsiaTheme="minorEastAsia"/>
              <w:b/>
              <w:bCs/>
              <w:color w:val="auto"/>
              <w:sz w:val="24"/>
              <w:szCs w:val="28"/>
              <w:highlight w:val="none"/>
            </w:rPr>
            <w:fldChar w:fldCharType="end"/>
          </w:r>
          <w:r>
            <w:rPr>
              <w:rFonts w:asciiTheme="minorEastAsia" w:hAnsiTheme="minorEastAsia" w:eastAsiaTheme="minorEastAsia"/>
              <w:b/>
              <w:bCs/>
              <w:color w:val="auto"/>
              <w:sz w:val="24"/>
              <w:szCs w:val="28"/>
              <w:highlight w:val="none"/>
            </w:rPr>
            <w:fldChar w:fldCharType="end"/>
          </w:r>
        </w:p>
        <w:p w14:paraId="0C2B8FF8">
          <w:pPr>
            <w:pStyle w:val="16"/>
            <w:tabs>
              <w:tab w:val="right" w:leader="dot" w:pos="9060"/>
            </w:tabs>
            <w:spacing w:line="360" w:lineRule="auto"/>
            <w:rPr>
              <w:rFonts w:asciiTheme="minorEastAsia" w:hAnsiTheme="minorEastAsia" w:eastAsiaTheme="minorEastAsia" w:cstheme="minorBidi"/>
              <w:b/>
              <w:bCs/>
              <w:color w:val="auto"/>
              <w:sz w:val="24"/>
              <w:szCs w:val="28"/>
              <w:highlight w:val="none"/>
            </w:rPr>
          </w:pPr>
          <w:r>
            <w:rPr>
              <w:b/>
              <w:bCs/>
              <w:color w:val="auto"/>
              <w:highlight w:val="none"/>
            </w:rPr>
            <w:fldChar w:fldCharType="begin"/>
          </w:r>
          <w:r>
            <w:rPr>
              <w:b/>
              <w:bCs/>
              <w:color w:val="auto"/>
              <w:highlight w:val="none"/>
            </w:rPr>
            <w:instrText xml:space="preserve"> HYPERLINK \l "_Toc109848282" </w:instrText>
          </w:r>
          <w:r>
            <w:rPr>
              <w:b/>
              <w:bCs/>
              <w:color w:val="auto"/>
              <w:highlight w:val="none"/>
            </w:rPr>
            <w:fldChar w:fldCharType="separate"/>
          </w:r>
          <w:r>
            <w:rPr>
              <w:rStyle w:val="27"/>
              <w:rFonts w:hint="eastAsia" w:cs="宋体" w:asciiTheme="minorEastAsia" w:hAnsiTheme="minorEastAsia" w:eastAsiaTheme="minorEastAsia"/>
              <w:b/>
              <w:bCs/>
              <w:color w:val="auto"/>
              <w:sz w:val="24"/>
              <w:szCs w:val="28"/>
              <w:highlight w:val="none"/>
            </w:rPr>
            <w:t>第三章评标方法及标准</w:t>
          </w:r>
          <w:r>
            <w:rPr>
              <w:rFonts w:asciiTheme="minorEastAsia" w:hAnsiTheme="minorEastAsia" w:eastAsiaTheme="minorEastAsia"/>
              <w:b/>
              <w:bCs/>
              <w:color w:val="auto"/>
              <w:sz w:val="24"/>
              <w:szCs w:val="28"/>
              <w:highlight w:val="none"/>
            </w:rPr>
            <w:tab/>
          </w:r>
          <w:r>
            <w:rPr>
              <w:rFonts w:asciiTheme="minorEastAsia" w:hAnsiTheme="minorEastAsia" w:eastAsiaTheme="minorEastAsia"/>
              <w:b/>
              <w:bCs/>
              <w:color w:val="auto"/>
              <w:sz w:val="24"/>
              <w:szCs w:val="28"/>
              <w:highlight w:val="none"/>
            </w:rPr>
            <w:fldChar w:fldCharType="begin"/>
          </w:r>
          <w:r>
            <w:rPr>
              <w:rFonts w:asciiTheme="minorEastAsia" w:hAnsiTheme="minorEastAsia" w:eastAsiaTheme="minorEastAsia"/>
              <w:b/>
              <w:bCs/>
              <w:color w:val="auto"/>
              <w:sz w:val="24"/>
              <w:szCs w:val="28"/>
              <w:highlight w:val="none"/>
            </w:rPr>
            <w:instrText xml:space="preserve"> PAGEREF _Toc109848282 \h </w:instrText>
          </w:r>
          <w:r>
            <w:rPr>
              <w:rFonts w:asciiTheme="minorEastAsia" w:hAnsiTheme="minorEastAsia" w:eastAsiaTheme="minorEastAsia"/>
              <w:b/>
              <w:bCs/>
              <w:color w:val="auto"/>
              <w:sz w:val="24"/>
              <w:szCs w:val="28"/>
              <w:highlight w:val="none"/>
            </w:rPr>
            <w:fldChar w:fldCharType="separate"/>
          </w:r>
          <w:r>
            <w:rPr>
              <w:rFonts w:asciiTheme="minorEastAsia" w:hAnsiTheme="minorEastAsia" w:eastAsiaTheme="minorEastAsia"/>
              <w:b/>
              <w:bCs/>
              <w:color w:val="auto"/>
              <w:sz w:val="24"/>
              <w:szCs w:val="28"/>
              <w:highlight w:val="none"/>
            </w:rPr>
            <w:t>20</w:t>
          </w:r>
          <w:r>
            <w:rPr>
              <w:rFonts w:asciiTheme="minorEastAsia" w:hAnsiTheme="minorEastAsia" w:eastAsiaTheme="minorEastAsia"/>
              <w:b/>
              <w:bCs/>
              <w:color w:val="auto"/>
              <w:sz w:val="24"/>
              <w:szCs w:val="28"/>
              <w:highlight w:val="none"/>
            </w:rPr>
            <w:fldChar w:fldCharType="end"/>
          </w:r>
          <w:r>
            <w:rPr>
              <w:rFonts w:asciiTheme="minorEastAsia" w:hAnsiTheme="minorEastAsia" w:eastAsiaTheme="minorEastAsia"/>
              <w:b/>
              <w:bCs/>
              <w:color w:val="auto"/>
              <w:sz w:val="24"/>
              <w:szCs w:val="28"/>
              <w:highlight w:val="none"/>
            </w:rPr>
            <w:fldChar w:fldCharType="end"/>
          </w:r>
        </w:p>
        <w:p w14:paraId="6C53A71E">
          <w:pPr>
            <w:pStyle w:val="16"/>
            <w:tabs>
              <w:tab w:val="right" w:leader="dot" w:pos="9060"/>
            </w:tabs>
            <w:spacing w:line="360" w:lineRule="auto"/>
            <w:rPr>
              <w:rFonts w:asciiTheme="minorEastAsia" w:hAnsiTheme="minorEastAsia" w:eastAsiaTheme="minorEastAsia" w:cstheme="minorBidi"/>
              <w:b/>
              <w:bCs/>
              <w:color w:val="auto"/>
              <w:sz w:val="24"/>
              <w:szCs w:val="28"/>
              <w:highlight w:val="none"/>
            </w:rPr>
          </w:pPr>
          <w:r>
            <w:rPr>
              <w:b/>
              <w:bCs/>
              <w:color w:val="auto"/>
              <w:highlight w:val="none"/>
            </w:rPr>
            <w:fldChar w:fldCharType="begin"/>
          </w:r>
          <w:r>
            <w:rPr>
              <w:b/>
              <w:bCs/>
              <w:color w:val="auto"/>
              <w:highlight w:val="none"/>
            </w:rPr>
            <w:instrText xml:space="preserve"> HYPERLINK \l "_Toc109848283" </w:instrText>
          </w:r>
          <w:r>
            <w:rPr>
              <w:b/>
              <w:bCs/>
              <w:color w:val="auto"/>
              <w:highlight w:val="none"/>
            </w:rPr>
            <w:fldChar w:fldCharType="separate"/>
          </w:r>
          <w:r>
            <w:rPr>
              <w:rStyle w:val="27"/>
              <w:rFonts w:hint="eastAsia" w:asciiTheme="minorEastAsia" w:hAnsiTheme="minorEastAsia" w:eastAsiaTheme="minorEastAsia"/>
              <w:b/>
              <w:bCs/>
              <w:color w:val="auto"/>
              <w:sz w:val="24"/>
              <w:szCs w:val="28"/>
              <w:highlight w:val="none"/>
            </w:rPr>
            <w:t>第四章采购合同协议书</w:t>
          </w:r>
          <w:r>
            <w:rPr>
              <w:rFonts w:asciiTheme="minorEastAsia" w:hAnsiTheme="minorEastAsia" w:eastAsiaTheme="minorEastAsia"/>
              <w:b/>
              <w:bCs/>
              <w:color w:val="auto"/>
              <w:sz w:val="24"/>
              <w:szCs w:val="28"/>
              <w:highlight w:val="none"/>
            </w:rPr>
            <w:tab/>
          </w:r>
          <w:r>
            <w:rPr>
              <w:rFonts w:asciiTheme="minorEastAsia" w:hAnsiTheme="minorEastAsia" w:eastAsiaTheme="minorEastAsia"/>
              <w:b/>
              <w:bCs/>
              <w:color w:val="auto"/>
              <w:sz w:val="24"/>
              <w:szCs w:val="28"/>
              <w:highlight w:val="none"/>
            </w:rPr>
            <w:fldChar w:fldCharType="begin"/>
          </w:r>
          <w:r>
            <w:rPr>
              <w:rFonts w:asciiTheme="minorEastAsia" w:hAnsiTheme="minorEastAsia" w:eastAsiaTheme="minorEastAsia"/>
              <w:b/>
              <w:bCs/>
              <w:color w:val="auto"/>
              <w:sz w:val="24"/>
              <w:szCs w:val="28"/>
              <w:highlight w:val="none"/>
            </w:rPr>
            <w:instrText xml:space="preserve"> PAGEREF _Toc109848283 \h </w:instrText>
          </w:r>
          <w:r>
            <w:rPr>
              <w:rFonts w:asciiTheme="minorEastAsia" w:hAnsiTheme="minorEastAsia" w:eastAsiaTheme="minorEastAsia"/>
              <w:b/>
              <w:bCs/>
              <w:color w:val="auto"/>
              <w:sz w:val="24"/>
              <w:szCs w:val="28"/>
              <w:highlight w:val="none"/>
            </w:rPr>
            <w:fldChar w:fldCharType="separate"/>
          </w:r>
          <w:r>
            <w:rPr>
              <w:rFonts w:asciiTheme="minorEastAsia" w:hAnsiTheme="minorEastAsia" w:eastAsiaTheme="minorEastAsia"/>
              <w:b/>
              <w:bCs/>
              <w:color w:val="auto"/>
              <w:sz w:val="24"/>
              <w:szCs w:val="28"/>
              <w:highlight w:val="none"/>
            </w:rPr>
            <w:t>27</w:t>
          </w:r>
          <w:r>
            <w:rPr>
              <w:rFonts w:asciiTheme="minorEastAsia" w:hAnsiTheme="minorEastAsia" w:eastAsiaTheme="minorEastAsia"/>
              <w:b/>
              <w:bCs/>
              <w:color w:val="auto"/>
              <w:sz w:val="24"/>
              <w:szCs w:val="28"/>
              <w:highlight w:val="none"/>
            </w:rPr>
            <w:fldChar w:fldCharType="end"/>
          </w:r>
          <w:r>
            <w:rPr>
              <w:rFonts w:asciiTheme="minorEastAsia" w:hAnsiTheme="minorEastAsia" w:eastAsiaTheme="minorEastAsia"/>
              <w:b/>
              <w:bCs/>
              <w:color w:val="auto"/>
              <w:sz w:val="24"/>
              <w:szCs w:val="28"/>
              <w:highlight w:val="none"/>
            </w:rPr>
            <w:fldChar w:fldCharType="end"/>
          </w:r>
        </w:p>
        <w:p w14:paraId="4E80074B">
          <w:pPr>
            <w:pStyle w:val="16"/>
            <w:tabs>
              <w:tab w:val="right" w:leader="dot" w:pos="9060"/>
            </w:tabs>
            <w:spacing w:line="360" w:lineRule="auto"/>
            <w:rPr>
              <w:rFonts w:asciiTheme="minorEastAsia" w:hAnsiTheme="minorEastAsia" w:eastAsiaTheme="minorEastAsia" w:cstheme="minorBidi"/>
              <w:color w:val="auto"/>
              <w:sz w:val="24"/>
              <w:szCs w:val="28"/>
              <w:highlight w:val="none"/>
            </w:rPr>
          </w:pPr>
          <w:r>
            <w:rPr>
              <w:b/>
              <w:bCs/>
              <w:color w:val="auto"/>
              <w:highlight w:val="none"/>
            </w:rPr>
            <w:fldChar w:fldCharType="begin"/>
          </w:r>
          <w:r>
            <w:rPr>
              <w:b/>
              <w:bCs/>
              <w:color w:val="auto"/>
              <w:highlight w:val="none"/>
            </w:rPr>
            <w:instrText xml:space="preserve"> HYPERLINK \l "_Toc109848284" </w:instrText>
          </w:r>
          <w:r>
            <w:rPr>
              <w:b/>
              <w:bCs/>
              <w:color w:val="auto"/>
              <w:highlight w:val="none"/>
            </w:rPr>
            <w:fldChar w:fldCharType="separate"/>
          </w:r>
          <w:r>
            <w:rPr>
              <w:rStyle w:val="27"/>
              <w:rFonts w:hint="eastAsia" w:asciiTheme="minorEastAsia" w:hAnsiTheme="minorEastAsia" w:eastAsiaTheme="minorEastAsia"/>
              <w:b/>
              <w:bCs/>
              <w:color w:val="auto"/>
              <w:sz w:val="24"/>
              <w:szCs w:val="28"/>
              <w:highlight w:val="none"/>
            </w:rPr>
            <w:t>第五章采购需求</w:t>
          </w:r>
          <w:r>
            <w:rPr>
              <w:rFonts w:asciiTheme="minorEastAsia" w:hAnsiTheme="minorEastAsia" w:eastAsiaTheme="minorEastAsia"/>
              <w:b/>
              <w:bCs/>
              <w:color w:val="auto"/>
              <w:sz w:val="24"/>
              <w:szCs w:val="28"/>
              <w:highlight w:val="none"/>
            </w:rPr>
            <w:tab/>
          </w:r>
          <w:r>
            <w:rPr>
              <w:rFonts w:asciiTheme="minorEastAsia" w:hAnsiTheme="minorEastAsia" w:eastAsiaTheme="minorEastAsia"/>
              <w:b/>
              <w:bCs/>
              <w:color w:val="auto"/>
              <w:sz w:val="24"/>
              <w:szCs w:val="28"/>
              <w:highlight w:val="none"/>
            </w:rPr>
            <w:fldChar w:fldCharType="begin"/>
          </w:r>
          <w:r>
            <w:rPr>
              <w:rFonts w:asciiTheme="minorEastAsia" w:hAnsiTheme="minorEastAsia" w:eastAsiaTheme="minorEastAsia"/>
              <w:b/>
              <w:bCs/>
              <w:color w:val="auto"/>
              <w:sz w:val="24"/>
              <w:szCs w:val="28"/>
              <w:highlight w:val="none"/>
            </w:rPr>
            <w:instrText xml:space="preserve"> PAGEREF _Toc109848284 \h </w:instrText>
          </w:r>
          <w:r>
            <w:rPr>
              <w:rFonts w:asciiTheme="minorEastAsia" w:hAnsiTheme="minorEastAsia" w:eastAsiaTheme="minorEastAsia"/>
              <w:b/>
              <w:bCs/>
              <w:color w:val="auto"/>
              <w:sz w:val="24"/>
              <w:szCs w:val="28"/>
              <w:highlight w:val="none"/>
            </w:rPr>
            <w:fldChar w:fldCharType="separate"/>
          </w:r>
          <w:r>
            <w:rPr>
              <w:rFonts w:asciiTheme="minorEastAsia" w:hAnsiTheme="minorEastAsia" w:eastAsiaTheme="minorEastAsia"/>
              <w:b/>
              <w:bCs/>
              <w:color w:val="auto"/>
              <w:sz w:val="24"/>
              <w:szCs w:val="28"/>
              <w:highlight w:val="none"/>
            </w:rPr>
            <w:t>27</w:t>
          </w:r>
          <w:r>
            <w:rPr>
              <w:rFonts w:asciiTheme="minorEastAsia" w:hAnsiTheme="minorEastAsia" w:eastAsiaTheme="minorEastAsia"/>
              <w:b/>
              <w:bCs/>
              <w:color w:val="auto"/>
              <w:sz w:val="24"/>
              <w:szCs w:val="28"/>
              <w:highlight w:val="none"/>
            </w:rPr>
            <w:fldChar w:fldCharType="end"/>
          </w:r>
          <w:r>
            <w:rPr>
              <w:rFonts w:asciiTheme="minorEastAsia" w:hAnsiTheme="minorEastAsia" w:eastAsiaTheme="minorEastAsia"/>
              <w:b/>
              <w:bCs/>
              <w:color w:val="auto"/>
              <w:sz w:val="24"/>
              <w:szCs w:val="28"/>
              <w:highlight w:val="none"/>
            </w:rPr>
            <w:fldChar w:fldCharType="end"/>
          </w:r>
        </w:p>
        <w:p w14:paraId="5AB94435">
          <w:pPr>
            <w:pStyle w:val="16"/>
            <w:tabs>
              <w:tab w:val="right" w:leader="dot" w:pos="9060"/>
            </w:tabs>
            <w:spacing w:line="360" w:lineRule="auto"/>
            <w:rPr>
              <w:rFonts w:asciiTheme="minorEastAsia" w:hAnsiTheme="minorEastAsia" w:eastAsiaTheme="minorEastAsia" w:cstheme="minorBidi"/>
              <w:b/>
              <w:bCs/>
              <w:color w:val="auto"/>
              <w:sz w:val="24"/>
              <w:szCs w:val="28"/>
              <w:highlight w:val="none"/>
            </w:rPr>
          </w:pPr>
          <w:r>
            <w:rPr>
              <w:b/>
              <w:bCs/>
              <w:color w:val="auto"/>
              <w:highlight w:val="none"/>
            </w:rPr>
            <w:fldChar w:fldCharType="begin"/>
          </w:r>
          <w:r>
            <w:rPr>
              <w:b/>
              <w:bCs/>
              <w:color w:val="auto"/>
              <w:highlight w:val="none"/>
            </w:rPr>
            <w:instrText xml:space="preserve"> HYPERLINK \l "_Toc109848285" </w:instrText>
          </w:r>
          <w:r>
            <w:rPr>
              <w:b/>
              <w:bCs/>
              <w:color w:val="auto"/>
              <w:highlight w:val="none"/>
            </w:rPr>
            <w:fldChar w:fldCharType="separate"/>
          </w:r>
          <w:r>
            <w:rPr>
              <w:rStyle w:val="27"/>
              <w:rFonts w:hint="eastAsia" w:asciiTheme="minorEastAsia" w:hAnsiTheme="minorEastAsia" w:eastAsiaTheme="minorEastAsia"/>
              <w:b/>
              <w:bCs/>
              <w:color w:val="auto"/>
              <w:sz w:val="24"/>
              <w:szCs w:val="28"/>
              <w:highlight w:val="none"/>
            </w:rPr>
            <w:t>第六章投标文件格式</w:t>
          </w:r>
          <w:r>
            <w:rPr>
              <w:rFonts w:asciiTheme="minorEastAsia" w:hAnsiTheme="minorEastAsia" w:eastAsiaTheme="minorEastAsia"/>
              <w:b/>
              <w:bCs/>
              <w:color w:val="auto"/>
              <w:sz w:val="24"/>
              <w:szCs w:val="28"/>
              <w:highlight w:val="none"/>
            </w:rPr>
            <w:tab/>
          </w:r>
          <w:r>
            <w:rPr>
              <w:rFonts w:asciiTheme="minorEastAsia" w:hAnsiTheme="minorEastAsia" w:eastAsiaTheme="minorEastAsia"/>
              <w:b/>
              <w:bCs/>
              <w:color w:val="auto"/>
              <w:sz w:val="24"/>
              <w:szCs w:val="28"/>
              <w:highlight w:val="none"/>
            </w:rPr>
            <w:fldChar w:fldCharType="begin"/>
          </w:r>
          <w:r>
            <w:rPr>
              <w:rFonts w:asciiTheme="minorEastAsia" w:hAnsiTheme="minorEastAsia" w:eastAsiaTheme="minorEastAsia"/>
              <w:b/>
              <w:bCs/>
              <w:color w:val="auto"/>
              <w:sz w:val="24"/>
              <w:szCs w:val="28"/>
              <w:highlight w:val="none"/>
            </w:rPr>
            <w:instrText xml:space="preserve"> PAGEREF _Toc109848285 \h </w:instrText>
          </w:r>
          <w:r>
            <w:rPr>
              <w:rFonts w:asciiTheme="minorEastAsia" w:hAnsiTheme="minorEastAsia" w:eastAsiaTheme="minorEastAsia"/>
              <w:b/>
              <w:bCs/>
              <w:color w:val="auto"/>
              <w:sz w:val="24"/>
              <w:szCs w:val="28"/>
              <w:highlight w:val="none"/>
            </w:rPr>
            <w:fldChar w:fldCharType="separate"/>
          </w:r>
          <w:r>
            <w:rPr>
              <w:rFonts w:asciiTheme="minorEastAsia" w:hAnsiTheme="minorEastAsia" w:eastAsiaTheme="minorEastAsia"/>
              <w:b/>
              <w:bCs/>
              <w:color w:val="auto"/>
              <w:sz w:val="24"/>
              <w:szCs w:val="28"/>
              <w:highlight w:val="none"/>
            </w:rPr>
            <w:t>31</w:t>
          </w:r>
          <w:r>
            <w:rPr>
              <w:rFonts w:asciiTheme="minorEastAsia" w:hAnsiTheme="minorEastAsia" w:eastAsiaTheme="minorEastAsia"/>
              <w:b/>
              <w:bCs/>
              <w:color w:val="auto"/>
              <w:sz w:val="24"/>
              <w:szCs w:val="28"/>
              <w:highlight w:val="none"/>
            </w:rPr>
            <w:fldChar w:fldCharType="end"/>
          </w:r>
          <w:r>
            <w:rPr>
              <w:rFonts w:asciiTheme="minorEastAsia" w:hAnsiTheme="minorEastAsia" w:eastAsiaTheme="minorEastAsia"/>
              <w:b/>
              <w:bCs/>
              <w:color w:val="auto"/>
              <w:sz w:val="24"/>
              <w:szCs w:val="28"/>
              <w:highlight w:val="none"/>
            </w:rPr>
            <w:fldChar w:fldCharType="end"/>
          </w:r>
        </w:p>
        <w:p w14:paraId="697772AE">
          <w:pPr>
            <w:spacing w:line="360" w:lineRule="auto"/>
            <w:rPr>
              <w:rFonts w:asciiTheme="minorEastAsia" w:hAnsiTheme="minorEastAsia" w:eastAsiaTheme="minorEastAsia"/>
              <w:color w:val="auto"/>
              <w:highlight w:val="none"/>
            </w:rPr>
          </w:pPr>
          <w:r>
            <w:rPr>
              <w:rFonts w:asciiTheme="minorEastAsia" w:hAnsiTheme="minorEastAsia" w:eastAsiaTheme="minorEastAsia"/>
              <w:color w:val="auto"/>
              <w:sz w:val="20"/>
              <w:highlight w:val="none"/>
            </w:rPr>
            <w:fldChar w:fldCharType="end"/>
          </w:r>
        </w:p>
      </w:sdtContent>
    </w:sdt>
    <w:p w14:paraId="7C99ADB3">
      <w:pPr>
        <w:spacing w:line="360" w:lineRule="auto"/>
        <w:rPr>
          <w:rFonts w:asciiTheme="minorEastAsia" w:hAnsiTheme="minorEastAsia" w:eastAsiaTheme="minorEastAsia"/>
          <w:color w:val="auto"/>
          <w:sz w:val="24"/>
          <w:szCs w:val="24"/>
          <w:highlight w:val="none"/>
        </w:rPr>
      </w:pPr>
    </w:p>
    <w:p w14:paraId="4DD38249">
      <w:pPr>
        <w:spacing w:line="360" w:lineRule="auto"/>
        <w:rPr>
          <w:rFonts w:asciiTheme="minorEastAsia" w:hAnsiTheme="minorEastAsia" w:eastAsiaTheme="minorEastAsia"/>
          <w:color w:val="auto"/>
          <w:sz w:val="24"/>
          <w:szCs w:val="24"/>
          <w:highlight w:val="none"/>
        </w:rPr>
      </w:pPr>
    </w:p>
    <w:p w14:paraId="5A1D7C44">
      <w:pPr>
        <w:spacing w:line="360" w:lineRule="auto"/>
        <w:rPr>
          <w:rFonts w:asciiTheme="minorEastAsia" w:hAnsiTheme="minorEastAsia" w:eastAsiaTheme="minorEastAsia"/>
          <w:color w:val="auto"/>
          <w:sz w:val="24"/>
          <w:szCs w:val="24"/>
          <w:highlight w:val="none"/>
        </w:rPr>
      </w:pPr>
    </w:p>
    <w:p w14:paraId="1738968A">
      <w:pPr>
        <w:spacing w:line="360" w:lineRule="auto"/>
        <w:rPr>
          <w:rFonts w:asciiTheme="minorEastAsia" w:hAnsiTheme="minorEastAsia" w:eastAsiaTheme="minorEastAsia"/>
          <w:color w:val="auto"/>
          <w:sz w:val="24"/>
          <w:szCs w:val="24"/>
          <w:highlight w:val="none"/>
        </w:rPr>
      </w:pPr>
    </w:p>
    <w:p w14:paraId="64AE4806">
      <w:pPr>
        <w:spacing w:line="360" w:lineRule="auto"/>
        <w:rPr>
          <w:rFonts w:asciiTheme="minorEastAsia" w:hAnsiTheme="minorEastAsia" w:eastAsiaTheme="minorEastAsia"/>
          <w:color w:val="auto"/>
          <w:sz w:val="24"/>
          <w:szCs w:val="24"/>
          <w:highlight w:val="none"/>
        </w:rPr>
      </w:pPr>
    </w:p>
    <w:p w14:paraId="3B1A93B8">
      <w:pPr>
        <w:spacing w:line="360" w:lineRule="auto"/>
        <w:rPr>
          <w:rFonts w:asciiTheme="minorEastAsia" w:hAnsiTheme="minorEastAsia" w:eastAsiaTheme="minorEastAsia"/>
          <w:color w:val="auto"/>
          <w:sz w:val="24"/>
          <w:szCs w:val="24"/>
          <w:highlight w:val="none"/>
        </w:rPr>
      </w:pPr>
    </w:p>
    <w:p w14:paraId="5D719489">
      <w:pPr>
        <w:spacing w:line="360" w:lineRule="auto"/>
        <w:rPr>
          <w:rFonts w:asciiTheme="minorEastAsia" w:hAnsiTheme="minorEastAsia" w:eastAsiaTheme="minorEastAsia"/>
          <w:color w:val="auto"/>
          <w:sz w:val="24"/>
          <w:szCs w:val="24"/>
          <w:highlight w:val="none"/>
        </w:rPr>
      </w:pPr>
    </w:p>
    <w:p w14:paraId="11F89F3A">
      <w:pPr>
        <w:spacing w:line="360" w:lineRule="auto"/>
        <w:rPr>
          <w:rFonts w:asciiTheme="minorEastAsia" w:hAnsiTheme="minorEastAsia" w:eastAsiaTheme="minorEastAsia"/>
          <w:color w:val="auto"/>
          <w:sz w:val="24"/>
          <w:szCs w:val="24"/>
          <w:highlight w:val="none"/>
        </w:rPr>
      </w:pPr>
    </w:p>
    <w:p w14:paraId="7C0D10BB">
      <w:pPr>
        <w:spacing w:line="360" w:lineRule="auto"/>
        <w:rPr>
          <w:rFonts w:asciiTheme="minorEastAsia" w:hAnsiTheme="minorEastAsia" w:eastAsiaTheme="minorEastAsia"/>
          <w:color w:val="auto"/>
          <w:sz w:val="24"/>
          <w:szCs w:val="24"/>
          <w:highlight w:val="none"/>
        </w:rPr>
      </w:pPr>
    </w:p>
    <w:p w14:paraId="1576D137">
      <w:pPr>
        <w:spacing w:line="360" w:lineRule="auto"/>
        <w:rPr>
          <w:rFonts w:asciiTheme="minorEastAsia" w:hAnsiTheme="minorEastAsia" w:eastAsiaTheme="minorEastAsia"/>
          <w:color w:val="auto"/>
          <w:sz w:val="24"/>
          <w:szCs w:val="24"/>
          <w:highlight w:val="none"/>
        </w:rPr>
      </w:pPr>
    </w:p>
    <w:p w14:paraId="754C610B">
      <w:pPr>
        <w:spacing w:line="360" w:lineRule="auto"/>
        <w:rPr>
          <w:rFonts w:asciiTheme="minorEastAsia" w:hAnsiTheme="minorEastAsia" w:eastAsiaTheme="minorEastAsia"/>
          <w:color w:val="auto"/>
          <w:sz w:val="24"/>
          <w:szCs w:val="24"/>
          <w:highlight w:val="none"/>
        </w:rPr>
      </w:pPr>
    </w:p>
    <w:p w14:paraId="159E2B9C">
      <w:pPr>
        <w:spacing w:line="360" w:lineRule="auto"/>
        <w:rPr>
          <w:rFonts w:asciiTheme="minorEastAsia" w:hAnsiTheme="minorEastAsia" w:eastAsiaTheme="minorEastAsia"/>
          <w:color w:val="auto"/>
          <w:sz w:val="24"/>
          <w:szCs w:val="24"/>
          <w:highlight w:val="none"/>
        </w:rPr>
      </w:pPr>
    </w:p>
    <w:p w14:paraId="17CF18B8">
      <w:pPr>
        <w:spacing w:line="360" w:lineRule="auto"/>
        <w:rPr>
          <w:rFonts w:asciiTheme="minorEastAsia" w:hAnsiTheme="minorEastAsia" w:eastAsiaTheme="minorEastAsia"/>
          <w:color w:val="auto"/>
          <w:sz w:val="24"/>
          <w:szCs w:val="24"/>
          <w:highlight w:val="none"/>
        </w:rPr>
      </w:pPr>
    </w:p>
    <w:p w14:paraId="37D78F82">
      <w:pPr>
        <w:spacing w:line="360" w:lineRule="auto"/>
        <w:rPr>
          <w:rFonts w:asciiTheme="minorEastAsia" w:hAnsiTheme="minorEastAsia" w:eastAsiaTheme="minorEastAsia"/>
          <w:color w:val="auto"/>
          <w:sz w:val="24"/>
          <w:szCs w:val="24"/>
          <w:highlight w:val="none"/>
        </w:rPr>
      </w:pPr>
    </w:p>
    <w:p w14:paraId="141684F8">
      <w:pPr>
        <w:spacing w:line="360" w:lineRule="auto"/>
        <w:rPr>
          <w:rFonts w:asciiTheme="minorEastAsia" w:hAnsiTheme="minorEastAsia" w:eastAsiaTheme="minorEastAsia"/>
          <w:color w:val="auto"/>
          <w:sz w:val="24"/>
          <w:szCs w:val="24"/>
          <w:highlight w:val="none"/>
        </w:rPr>
      </w:pPr>
    </w:p>
    <w:p w14:paraId="36D22E00">
      <w:pPr>
        <w:spacing w:line="360" w:lineRule="auto"/>
        <w:rPr>
          <w:rFonts w:asciiTheme="minorEastAsia" w:hAnsiTheme="minorEastAsia" w:eastAsiaTheme="minorEastAsia"/>
          <w:color w:val="auto"/>
          <w:sz w:val="24"/>
          <w:szCs w:val="24"/>
          <w:highlight w:val="none"/>
        </w:rPr>
      </w:pPr>
    </w:p>
    <w:p w14:paraId="7CE7FDDC">
      <w:pPr>
        <w:spacing w:line="360" w:lineRule="auto"/>
        <w:rPr>
          <w:rFonts w:asciiTheme="minorEastAsia" w:hAnsiTheme="minorEastAsia" w:eastAsiaTheme="minorEastAsia"/>
          <w:color w:val="auto"/>
          <w:sz w:val="24"/>
          <w:szCs w:val="24"/>
          <w:highlight w:val="none"/>
        </w:rPr>
      </w:pPr>
    </w:p>
    <w:p w14:paraId="76FF3FCF">
      <w:pPr>
        <w:spacing w:line="360" w:lineRule="auto"/>
        <w:rPr>
          <w:rFonts w:asciiTheme="minorEastAsia" w:hAnsiTheme="minorEastAsia" w:eastAsiaTheme="minorEastAsia"/>
          <w:color w:val="auto"/>
          <w:sz w:val="24"/>
          <w:szCs w:val="24"/>
          <w:highlight w:val="none"/>
        </w:rPr>
      </w:pPr>
    </w:p>
    <w:p w14:paraId="18D878D6">
      <w:pPr>
        <w:spacing w:line="360" w:lineRule="auto"/>
        <w:rPr>
          <w:rFonts w:asciiTheme="minorEastAsia" w:hAnsiTheme="minorEastAsia" w:eastAsiaTheme="minorEastAsia"/>
          <w:color w:val="auto"/>
          <w:sz w:val="24"/>
          <w:szCs w:val="24"/>
          <w:highlight w:val="none"/>
        </w:rPr>
      </w:pPr>
    </w:p>
    <w:p w14:paraId="587A9E58">
      <w:pPr>
        <w:spacing w:line="360" w:lineRule="auto"/>
        <w:rPr>
          <w:rFonts w:asciiTheme="minorEastAsia" w:hAnsiTheme="minorEastAsia" w:eastAsiaTheme="minorEastAsia"/>
          <w:color w:val="auto"/>
          <w:sz w:val="24"/>
          <w:szCs w:val="24"/>
          <w:highlight w:val="none"/>
        </w:rPr>
      </w:pPr>
    </w:p>
    <w:p w14:paraId="6EBEFCA0">
      <w:pPr>
        <w:spacing w:line="360" w:lineRule="auto"/>
        <w:rPr>
          <w:rFonts w:asciiTheme="minorEastAsia" w:hAnsiTheme="minorEastAsia" w:eastAsiaTheme="minorEastAsia"/>
          <w:color w:val="auto"/>
          <w:sz w:val="24"/>
          <w:szCs w:val="24"/>
          <w:highlight w:val="none"/>
        </w:rPr>
      </w:pPr>
    </w:p>
    <w:p w14:paraId="704CE41B">
      <w:pPr>
        <w:spacing w:afterLines="50" w:line="360" w:lineRule="auto"/>
        <w:jc w:val="center"/>
        <w:outlineLvl w:val="0"/>
        <w:rPr>
          <w:rFonts w:asciiTheme="minorEastAsia" w:hAnsiTheme="minorEastAsia" w:eastAsiaTheme="minorEastAsia"/>
          <w:b/>
          <w:color w:val="auto"/>
          <w:sz w:val="24"/>
          <w:szCs w:val="24"/>
          <w:highlight w:val="none"/>
        </w:rPr>
      </w:pPr>
      <w:bookmarkStart w:id="0" w:name="_Toc109848280"/>
      <w:r>
        <w:rPr>
          <w:rFonts w:hint="eastAsia" w:asciiTheme="minorEastAsia" w:hAnsiTheme="minorEastAsia" w:eastAsiaTheme="minorEastAsia"/>
          <w:b/>
          <w:color w:val="auto"/>
          <w:sz w:val="24"/>
          <w:szCs w:val="24"/>
          <w:highlight w:val="none"/>
        </w:rPr>
        <w:t>第一章  公开招标采购公告</w:t>
      </w:r>
      <w:bookmarkEnd w:id="0"/>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286"/>
      </w:tblGrid>
      <w:tr w14:paraId="6BF1C2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86" w:type="dxa"/>
          </w:tcPr>
          <w:p w14:paraId="6D5E972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项目概况</w:t>
            </w:r>
          </w:p>
          <w:p w14:paraId="3248A969">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汾阳市中小学、幼儿园国防教育、劳动实践教育等购买服务项目</w:t>
            </w:r>
            <w:r>
              <w:rPr>
                <w:rFonts w:hint="eastAsia" w:asciiTheme="minorEastAsia" w:hAnsiTheme="minorEastAsia" w:eastAsiaTheme="minorEastAsia"/>
                <w:color w:val="auto"/>
                <w:sz w:val="24"/>
                <w:szCs w:val="24"/>
                <w:highlight w:val="none"/>
              </w:rPr>
              <w:t>的的潜在投标人应在政采云平台线上获取招标文件，并于</w:t>
            </w:r>
            <w:r>
              <w:rPr>
                <w:rFonts w:hint="eastAsia" w:asciiTheme="minorEastAsia" w:hAnsiTheme="minorEastAsia" w:eastAsiaTheme="minorEastAsia"/>
                <w:color w:val="auto"/>
                <w:sz w:val="24"/>
                <w:szCs w:val="24"/>
                <w:highlight w:val="none"/>
                <w:lang w:eastAsia="zh-CN"/>
              </w:rPr>
              <w:t>2026年0</w:t>
            </w:r>
            <w:r>
              <w:rPr>
                <w:rFonts w:hint="eastAsia" w:asciiTheme="minorEastAsia" w:hAnsiTheme="minorEastAsia" w:eastAsiaTheme="minorEastAsia"/>
                <w:color w:val="auto"/>
                <w:sz w:val="24"/>
                <w:szCs w:val="24"/>
                <w:highlight w:val="none"/>
                <w:lang w:val="en-US" w:eastAsia="zh-CN"/>
              </w:rPr>
              <w:t>6</w:t>
            </w:r>
            <w:r>
              <w:rPr>
                <w:rFonts w:hint="eastAsia" w:asciiTheme="minorEastAsia" w:hAnsiTheme="minorEastAsia" w:eastAsiaTheme="minorEastAsia"/>
                <w:color w:val="auto"/>
                <w:sz w:val="24"/>
                <w:szCs w:val="24"/>
                <w:highlight w:val="none"/>
                <w:lang w:eastAsia="zh-CN"/>
              </w:rPr>
              <w:t>月</w:t>
            </w:r>
            <w:r>
              <w:rPr>
                <w:rFonts w:hint="eastAsia" w:asciiTheme="minorEastAsia" w:hAnsiTheme="minorEastAsia" w:eastAsiaTheme="minorEastAsia"/>
                <w:color w:val="auto"/>
                <w:sz w:val="24"/>
                <w:szCs w:val="24"/>
                <w:highlight w:val="none"/>
                <w:lang w:val="en-US" w:eastAsia="zh-CN"/>
              </w:rPr>
              <w:t>26</w:t>
            </w:r>
            <w:r>
              <w:rPr>
                <w:rFonts w:hint="eastAsia" w:asciiTheme="minorEastAsia" w:hAnsiTheme="minorEastAsia" w:eastAsiaTheme="minorEastAsia"/>
                <w:color w:val="auto"/>
                <w:sz w:val="24"/>
                <w:szCs w:val="24"/>
                <w:highlight w:val="none"/>
                <w:lang w:eastAsia="zh-CN"/>
              </w:rPr>
              <w:t>日09:00（北京时间）</w:t>
            </w:r>
            <w:r>
              <w:rPr>
                <w:rFonts w:hint="eastAsia" w:asciiTheme="minorEastAsia" w:hAnsiTheme="minorEastAsia" w:eastAsiaTheme="minorEastAsia"/>
                <w:color w:val="auto"/>
                <w:sz w:val="24"/>
                <w:szCs w:val="24"/>
                <w:highlight w:val="none"/>
              </w:rPr>
              <w:t>前提交投标文件。</w:t>
            </w:r>
          </w:p>
        </w:tc>
      </w:tr>
    </w:tbl>
    <w:p w14:paraId="1CAC84AC">
      <w:pPr>
        <w:spacing w:line="348"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一、项目基本情况</w:t>
      </w:r>
    </w:p>
    <w:p w14:paraId="6D563805">
      <w:pPr>
        <w:spacing w:line="348"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项目编号：1411822026CGK00136</w:t>
      </w:r>
    </w:p>
    <w:p w14:paraId="6D4C98BD">
      <w:pPr>
        <w:spacing w:line="348" w:lineRule="auto"/>
        <w:ind w:firstLine="480" w:firstLineChars="20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项目名称：</w:t>
      </w:r>
      <w:r>
        <w:rPr>
          <w:rFonts w:hint="eastAsia" w:asciiTheme="minorEastAsia" w:hAnsiTheme="minorEastAsia" w:eastAsiaTheme="minorEastAsia"/>
          <w:color w:val="auto"/>
          <w:sz w:val="24"/>
          <w:szCs w:val="24"/>
          <w:highlight w:val="none"/>
          <w:lang w:eastAsia="zh-CN"/>
        </w:rPr>
        <w:t>汾阳市中小学、幼儿园国防教育、劳动实践教育等购买服务项目</w:t>
      </w:r>
    </w:p>
    <w:p w14:paraId="61D4E44C">
      <w:pPr>
        <w:spacing w:line="348"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采购方式：公开招标</w:t>
      </w:r>
    </w:p>
    <w:p w14:paraId="3C14734C">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预算金额（元）：</w:t>
      </w:r>
      <w:r>
        <w:rPr>
          <w:rFonts w:hint="eastAsia" w:ascii="宋体" w:hAnsi="宋体"/>
          <w:color w:val="auto"/>
          <w:sz w:val="24"/>
          <w:szCs w:val="24"/>
          <w:highlight w:val="none"/>
          <w:lang w:eastAsia="zh-CN"/>
        </w:rPr>
        <w:t>41508184.20</w:t>
      </w:r>
    </w:p>
    <w:p w14:paraId="19CB59DA">
      <w:pPr>
        <w:spacing w:line="348" w:lineRule="auto"/>
        <w:ind w:firstLine="480" w:firstLineChars="200"/>
        <w:rPr>
          <w:rFonts w:hint="eastAsia" w:eastAsia="宋体" w:asciiTheme="minorEastAsia" w:hAnsiTheme="minorEastAsia"/>
          <w:color w:val="auto"/>
          <w:sz w:val="24"/>
          <w:szCs w:val="24"/>
          <w:highlight w:val="none"/>
          <w:lang w:eastAsia="zh-CN"/>
        </w:rPr>
      </w:pPr>
      <w:r>
        <w:rPr>
          <w:rFonts w:hint="eastAsia" w:ascii="宋体" w:hAnsi="宋体"/>
          <w:color w:val="auto"/>
          <w:sz w:val="24"/>
          <w:szCs w:val="24"/>
          <w:highlight w:val="none"/>
        </w:rPr>
        <w:t>最高限价（元）：24566068.2</w:t>
      </w:r>
      <w:r>
        <w:rPr>
          <w:rFonts w:hint="eastAsia" w:ascii="宋体" w:hAnsi="宋体"/>
          <w:color w:val="auto"/>
          <w:sz w:val="24"/>
          <w:szCs w:val="24"/>
          <w:highlight w:val="none"/>
          <w:lang w:eastAsia="zh-CN"/>
        </w:rPr>
        <w:t>、16942116</w:t>
      </w:r>
    </w:p>
    <w:p w14:paraId="089EEB36">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color w:val="auto"/>
          <w:sz w:val="24"/>
          <w:szCs w:val="24"/>
          <w:highlight w:val="none"/>
        </w:rPr>
        <w:t>采</w:t>
      </w:r>
      <w:r>
        <w:rPr>
          <w:rFonts w:hint="eastAsia" w:ascii="宋体" w:hAnsi="宋体" w:eastAsia="宋体" w:cs="Times New Roman"/>
          <w:color w:val="auto"/>
          <w:sz w:val="24"/>
          <w:szCs w:val="24"/>
          <w:highlight w:val="none"/>
        </w:rPr>
        <w:t>购需求：</w:t>
      </w:r>
    </w:p>
    <w:p w14:paraId="300BA0DB">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标项一</w:t>
      </w:r>
    </w:p>
    <w:p w14:paraId="5E1E36AB">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标项名称：</w:t>
      </w:r>
      <w:r>
        <w:rPr>
          <w:rFonts w:hint="eastAsia" w:asciiTheme="minorEastAsia" w:hAnsiTheme="minorEastAsia" w:eastAsiaTheme="minorEastAsia"/>
          <w:color w:val="auto"/>
          <w:sz w:val="24"/>
          <w:szCs w:val="24"/>
          <w:highlight w:val="none"/>
          <w:lang w:val="en-US" w:eastAsia="zh-CN"/>
        </w:rPr>
        <w:t>采购包1</w:t>
      </w:r>
    </w:p>
    <w:p w14:paraId="6DBD909D">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数量：</w:t>
      </w:r>
    </w:p>
    <w:p w14:paraId="3147F3E5">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预算金额（元）：</w:t>
      </w:r>
      <w:r>
        <w:rPr>
          <w:rFonts w:hint="eastAsia" w:ascii="宋体" w:hAnsi="宋体"/>
          <w:color w:val="auto"/>
          <w:sz w:val="24"/>
          <w:szCs w:val="24"/>
          <w:highlight w:val="none"/>
        </w:rPr>
        <w:t>24566068.2</w:t>
      </w:r>
    </w:p>
    <w:p w14:paraId="494A5A2D">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单位：</w:t>
      </w:r>
    </w:p>
    <w:p w14:paraId="176689E8">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简要规格描述或项目基本概况介绍、用途：本项目主要内容为</w:t>
      </w:r>
      <w:r>
        <w:rPr>
          <w:rFonts w:hint="eastAsia" w:ascii="宋体" w:hAnsi="宋体" w:cs="Times New Roman"/>
          <w:color w:val="auto"/>
          <w:sz w:val="24"/>
          <w:szCs w:val="24"/>
          <w:highlight w:val="none"/>
          <w:lang w:eastAsia="zh-CN"/>
        </w:rPr>
        <w:t>2026年中小学国防教育、劳动教育</w:t>
      </w:r>
      <w:r>
        <w:rPr>
          <w:rFonts w:hint="eastAsia" w:ascii="宋体" w:hAnsi="宋体" w:cs="Times New Roman"/>
          <w:color w:val="auto"/>
          <w:sz w:val="24"/>
          <w:szCs w:val="24"/>
          <w:highlight w:val="none"/>
          <w:lang w:val="en-US" w:eastAsia="zh-CN"/>
        </w:rPr>
        <w:t>服务</w:t>
      </w:r>
      <w:r>
        <w:rPr>
          <w:rFonts w:hint="eastAsia" w:asciiTheme="minorEastAsia" w:hAnsiTheme="minorEastAsia" w:eastAsiaTheme="minorEastAsia"/>
          <w:color w:val="auto"/>
          <w:sz w:val="24"/>
          <w:szCs w:val="24"/>
          <w:highlight w:val="none"/>
          <w:lang w:eastAsia="zh-CN"/>
        </w:rPr>
        <w:t>、学生心理健康教育、法治宣传教育、体育美育教育等购买服务</w:t>
      </w:r>
      <w:r>
        <w:rPr>
          <w:rFonts w:hint="eastAsia" w:ascii="宋体" w:hAnsi="宋体" w:eastAsia="宋体" w:cs="Times New Roman"/>
          <w:color w:val="auto"/>
          <w:sz w:val="24"/>
          <w:szCs w:val="24"/>
          <w:highlight w:val="none"/>
        </w:rPr>
        <w:t>，具体报价范围、采购范围及所应达到的具体要求，以本次</w:t>
      </w: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rPr>
        <w:t>文件相应规定为准</w:t>
      </w:r>
    </w:p>
    <w:p w14:paraId="55881333">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服务地点：</w:t>
      </w:r>
      <w:r>
        <w:rPr>
          <w:rFonts w:hint="eastAsia" w:ascii="宋体" w:hAnsi="宋体" w:cs="Times New Roman"/>
          <w:color w:val="auto"/>
          <w:sz w:val="24"/>
          <w:szCs w:val="24"/>
          <w:highlight w:val="none"/>
          <w:lang w:eastAsia="zh-CN"/>
        </w:rPr>
        <w:t>汾阳市各公办中小学</w:t>
      </w:r>
    </w:p>
    <w:p w14:paraId="78B5B6FD">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服务标准：</w:t>
      </w:r>
      <w:r>
        <w:rPr>
          <w:rFonts w:hint="eastAsia" w:ascii="宋体" w:hAnsi="宋体" w:cs="Times New Roman"/>
          <w:color w:val="auto"/>
          <w:sz w:val="24"/>
          <w:szCs w:val="24"/>
          <w:highlight w:val="none"/>
          <w:lang w:eastAsia="zh-CN"/>
        </w:rPr>
        <w:t>达到国家或行业现行相关技术规范要求的合格标准</w:t>
      </w:r>
    </w:p>
    <w:p w14:paraId="743676AE">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备注：</w:t>
      </w:r>
    </w:p>
    <w:p w14:paraId="36F5D302">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标项二</w:t>
      </w:r>
    </w:p>
    <w:p w14:paraId="300A242A">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标项名称：</w:t>
      </w:r>
      <w:r>
        <w:rPr>
          <w:rFonts w:hint="eastAsia" w:asciiTheme="minorEastAsia" w:hAnsiTheme="minorEastAsia" w:eastAsiaTheme="minorEastAsia"/>
          <w:color w:val="auto"/>
          <w:sz w:val="24"/>
          <w:szCs w:val="24"/>
          <w:highlight w:val="none"/>
          <w:lang w:val="en-US" w:eastAsia="zh-CN"/>
        </w:rPr>
        <w:t>采购包2</w:t>
      </w:r>
    </w:p>
    <w:p w14:paraId="10B5F510">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数量：</w:t>
      </w:r>
    </w:p>
    <w:p w14:paraId="3FB7DC42">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预算金额（元）：</w:t>
      </w:r>
      <w:r>
        <w:rPr>
          <w:rFonts w:hint="eastAsia" w:ascii="宋体" w:hAnsi="宋体"/>
          <w:color w:val="auto"/>
          <w:sz w:val="24"/>
          <w:szCs w:val="24"/>
          <w:highlight w:val="none"/>
          <w:lang w:eastAsia="zh-CN"/>
        </w:rPr>
        <w:t>16942116</w:t>
      </w:r>
    </w:p>
    <w:p w14:paraId="65951073">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单位：</w:t>
      </w:r>
    </w:p>
    <w:p w14:paraId="02B36235">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简要规格描述或项目基本概况介绍、用途：本项目主要内容为</w:t>
      </w:r>
      <w:r>
        <w:rPr>
          <w:rFonts w:hint="eastAsia" w:ascii="宋体" w:hAnsi="宋体" w:cs="Times New Roman"/>
          <w:color w:val="auto"/>
          <w:sz w:val="24"/>
          <w:szCs w:val="24"/>
          <w:highlight w:val="none"/>
          <w:lang w:eastAsia="zh-CN"/>
        </w:rPr>
        <w:t>2026年幼儿园国防、劳动教育</w:t>
      </w:r>
      <w:r>
        <w:rPr>
          <w:rFonts w:hint="eastAsia" w:ascii="宋体" w:hAnsi="宋体" w:cs="Times New Roman"/>
          <w:color w:val="auto"/>
          <w:sz w:val="24"/>
          <w:szCs w:val="24"/>
          <w:highlight w:val="none"/>
          <w:lang w:val="en-US" w:eastAsia="zh-CN"/>
        </w:rPr>
        <w:t>服务</w:t>
      </w:r>
      <w:r>
        <w:rPr>
          <w:rFonts w:hint="eastAsia" w:asciiTheme="minorEastAsia" w:hAnsiTheme="minorEastAsia" w:eastAsiaTheme="minorEastAsia"/>
          <w:color w:val="auto"/>
          <w:sz w:val="24"/>
          <w:szCs w:val="24"/>
          <w:highlight w:val="none"/>
          <w:lang w:eastAsia="zh-CN"/>
        </w:rPr>
        <w:t>、学生心理健康教育、法治宣传教育、体育美育教育等购买服务</w:t>
      </w:r>
      <w:r>
        <w:rPr>
          <w:rFonts w:hint="eastAsia" w:ascii="宋体" w:hAnsi="宋体" w:eastAsia="宋体" w:cs="Times New Roman"/>
          <w:color w:val="auto"/>
          <w:sz w:val="24"/>
          <w:szCs w:val="24"/>
          <w:highlight w:val="none"/>
        </w:rPr>
        <w:t>，具体报价范围、采购范围及所应达到的具体要求，以本次</w:t>
      </w: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rPr>
        <w:t>文件相应规定为准</w:t>
      </w:r>
    </w:p>
    <w:p w14:paraId="29230D81">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服务地点：汾阳市各公办幼儿园</w:t>
      </w:r>
    </w:p>
    <w:p w14:paraId="0210B27A">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服务标准：</w:t>
      </w:r>
      <w:r>
        <w:rPr>
          <w:rFonts w:hint="eastAsia" w:ascii="宋体" w:hAnsi="宋体" w:cs="Times New Roman"/>
          <w:color w:val="auto"/>
          <w:sz w:val="24"/>
          <w:szCs w:val="24"/>
          <w:highlight w:val="none"/>
          <w:lang w:eastAsia="zh-CN"/>
        </w:rPr>
        <w:t>达到国家或行业现行相关技术规范要求的合格标准</w:t>
      </w:r>
    </w:p>
    <w:p w14:paraId="6A1D825A">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备注：</w:t>
      </w:r>
    </w:p>
    <w:p w14:paraId="19F153EC">
      <w:pPr>
        <w:spacing w:line="360" w:lineRule="auto"/>
        <w:ind w:firstLine="480" w:firstLineChars="200"/>
        <w:rPr>
          <w:rFonts w:hint="eastAsia" w:cs="Times New Roman" w:asciiTheme="minorEastAsia" w:hAnsiTheme="minorEastAsia" w:eastAsiaTheme="minorEastAsia"/>
          <w:color w:val="auto"/>
          <w:sz w:val="24"/>
          <w:szCs w:val="24"/>
          <w:highlight w:val="none"/>
          <w:lang w:val="en-US" w:eastAsia="zh-CN"/>
        </w:rPr>
      </w:pPr>
      <w:r>
        <w:rPr>
          <w:rFonts w:asciiTheme="minorEastAsia" w:hAnsiTheme="minorEastAsia" w:eastAsiaTheme="minorEastAsia"/>
          <w:color w:val="auto"/>
          <w:sz w:val="24"/>
          <w:szCs w:val="24"/>
          <w:highlight w:val="none"/>
        </w:rPr>
        <w:t>合同履约期限：</w:t>
      </w:r>
      <w:r>
        <w:rPr>
          <w:rFonts w:hint="eastAsia" w:cs="Times New Roman" w:asciiTheme="minorEastAsia" w:hAnsiTheme="minorEastAsia" w:eastAsiaTheme="minorEastAsia"/>
          <w:color w:val="auto"/>
          <w:sz w:val="24"/>
          <w:szCs w:val="24"/>
          <w:highlight w:val="none"/>
          <w:lang w:val="en-US" w:eastAsia="zh-CN"/>
        </w:rPr>
        <w:t>包1、2，自2026年8月至2027年8月</w:t>
      </w:r>
    </w:p>
    <w:p w14:paraId="16626810">
      <w:pPr>
        <w:spacing w:line="348"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本项目（否）接受联合体投标。</w:t>
      </w:r>
    </w:p>
    <w:p w14:paraId="29BDED87">
      <w:pPr>
        <w:spacing w:line="348"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二、申请人的资格要求</w:t>
      </w:r>
    </w:p>
    <w:p w14:paraId="3F5D3C13">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1、满足《中华人民共和国政府采购法》第二十二条规定；</w:t>
      </w:r>
    </w:p>
    <w:p w14:paraId="19E4F23F">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2、落实政府采购政策需满足的资格要求：</w:t>
      </w:r>
      <w:r>
        <w:rPr>
          <w:rFonts w:hint="eastAsia" w:ascii="宋体" w:hAnsi="宋体"/>
          <w:color w:val="auto"/>
          <w:sz w:val="24"/>
          <w:szCs w:val="24"/>
          <w:highlight w:val="none"/>
          <w:lang w:val="en-US" w:eastAsia="zh-CN"/>
        </w:rPr>
        <w:t>包1、2：无</w:t>
      </w:r>
      <w:r>
        <w:rPr>
          <w:rFonts w:hint="eastAsia" w:ascii="宋体" w:hAnsi="宋体"/>
          <w:color w:val="auto"/>
          <w:sz w:val="24"/>
          <w:szCs w:val="24"/>
          <w:highlight w:val="none"/>
        </w:rPr>
        <w:t>；</w:t>
      </w:r>
    </w:p>
    <w:p w14:paraId="7BA09C0E">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3、本项目的特定资格要求：</w:t>
      </w:r>
      <w:r>
        <w:rPr>
          <w:rFonts w:hint="eastAsia" w:ascii="宋体" w:hAnsi="宋体"/>
          <w:color w:val="auto"/>
          <w:sz w:val="24"/>
          <w:szCs w:val="24"/>
          <w:highlight w:val="none"/>
          <w:lang w:val="en-US" w:eastAsia="zh-CN"/>
        </w:rPr>
        <w:t>无</w:t>
      </w:r>
    </w:p>
    <w:p w14:paraId="751B4707">
      <w:pPr>
        <w:spacing w:line="348" w:lineRule="auto"/>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三、获取招标文件</w:t>
      </w:r>
    </w:p>
    <w:p w14:paraId="40E78674">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时间：</w:t>
      </w:r>
      <w:r>
        <w:rPr>
          <w:rFonts w:hint="eastAsia" w:ascii="宋体" w:hAnsi="宋体"/>
          <w:color w:val="auto"/>
          <w:sz w:val="24"/>
          <w:szCs w:val="24"/>
          <w:highlight w:val="none"/>
          <w:lang w:eastAsia="zh-CN"/>
        </w:rPr>
        <w:t>2026年</w:t>
      </w:r>
      <w:r>
        <w:rPr>
          <w:rFonts w:hint="eastAsia" w:ascii="宋体" w:hAnsi="宋体"/>
          <w:color w:val="auto"/>
          <w:sz w:val="24"/>
          <w:szCs w:val="24"/>
          <w:highlight w:val="none"/>
          <w:lang w:val="en-US" w:eastAsia="zh-CN"/>
        </w:rPr>
        <w:t>06</w:t>
      </w:r>
      <w:r>
        <w:rPr>
          <w:rFonts w:hint="eastAsia" w:ascii="宋体" w:hAnsi="宋体"/>
          <w:color w:val="auto"/>
          <w:sz w:val="24"/>
          <w:szCs w:val="24"/>
          <w:highlight w:val="none"/>
          <w:lang w:eastAsia="zh-CN"/>
        </w:rPr>
        <w:t>月</w:t>
      </w:r>
      <w:r>
        <w:rPr>
          <w:rFonts w:hint="eastAsia" w:ascii="宋体" w:hAnsi="宋体"/>
          <w:color w:val="auto"/>
          <w:sz w:val="24"/>
          <w:szCs w:val="24"/>
          <w:highlight w:val="none"/>
          <w:lang w:val="en-US" w:eastAsia="zh-CN"/>
        </w:rPr>
        <w:t>05</w:t>
      </w:r>
      <w:r>
        <w:rPr>
          <w:rFonts w:hint="eastAsia" w:ascii="宋体" w:hAnsi="宋体"/>
          <w:color w:val="auto"/>
          <w:sz w:val="24"/>
          <w:szCs w:val="24"/>
          <w:highlight w:val="none"/>
          <w:lang w:eastAsia="zh-CN"/>
        </w:rPr>
        <w:t>日至2026年0</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月</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lang w:eastAsia="zh-CN"/>
        </w:rPr>
        <w:t>日</w:t>
      </w:r>
      <w:r>
        <w:rPr>
          <w:rFonts w:hint="eastAsia" w:ascii="宋体" w:hAnsi="宋体"/>
          <w:color w:val="auto"/>
          <w:sz w:val="24"/>
          <w:szCs w:val="24"/>
          <w:highlight w:val="none"/>
        </w:rPr>
        <w:t>，每天上午</w:t>
      </w:r>
      <w:bookmarkStart w:id="1" w:name="PO_3000000033_PM010"/>
      <w:r>
        <w:rPr>
          <w:rFonts w:ascii="宋体" w:hAnsi="宋体"/>
          <w:color w:val="auto"/>
          <w:sz w:val="24"/>
          <w:szCs w:val="24"/>
          <w:highlight w:val="none"/>
        </w:rPr>
        <w:t>0</w:t>
      </w:r>
      <w:r>
        <w:rPr>
          <w:rFonts w:hint="eastAsia" w:ascii="宋体" w:hAnsi="宋体"/>
          <w:color w:val="auto"/>
          <w:sz w:val="24"/>
          <w:szCs w:val="24"/>
          <w:highlight w:val="none"/>
        </w:rPr>
        <w:t>0</w:t>
      </w:r>
      <w:r>
        <w:rPr>
          <w:rFonts w:ascii="宋体" w:hAnsi="宋体"/>
          <w:color w:val="auto"/>
          <w:sz w:val="24"/>
          <w:szCs w:val="24"/>
          <w:highlight w:val="none"/>
        </w:rPr>
        <w:t>:00</w:t>
      </w:r>
      <w:r>
        <w:rPr>
          <w:rFonts w:hint="eastAsia" w:ascii="宋体" w:hAnsi="宋体"/>
          <w:color w:val="auto"/>
          <w:sz w:val="24"/>
          <w:szCs w:val="24"/>
          <w:highlight w:val="none"/>
        </w:rPr>
        <w:t>至</w:t>
      </w:r>
      <w:r>
        <w:rPr>
          <w:rFonts w:ascii="宋体" w:hAnsi="宋体"/>
          <w:color w:val="auto"/>
          <w:sz w:val="24"/>
          <w:szCs w:val="24"/>
          <w:highlight w:val="none"/>
        </w:rPr>
        <w:t>12:00</w:t>
      </w:r>
      <w:bookmarkEnd w:id="1"/>
      <w:r>
        <w:rPr>
          <w:rFonts w:hint="eastAsia" w:ascii="宋体" w:hAnsi="宋体"/>
          <w:color w:val="auto"/>
          <w:sz w:val="24"/>
          <w:szCs w:val="24"/>
          <w:highlight w:val="none"/>
        </w:rPr>
        <w:t>，下午</w:t>
      </w:r>
      <w:bookmarkStart w:id="2" w:name="PO_3000000033_PM011"/>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0</w:t>
      </w:r>
      <w:r>
        <w:rPr>
          <w:rFonts w:ascii="宋体" w:hAnsi="宋体"/>
          <w:color w:val="auto"/>
          <w:sz w:val="24"/>
          <w:szCs w:val="24"/>
          <w:highlight w:val="none"/>
        </w:rPr>
        <w:t>0</w:t>
      </w:r>
      <w:r>
        <w:rPr>
          <w:rFonts w:hint="eastAsia" w:ascii="宋体" w:hAnsi="宋体"/>
          <w:color w:val="auto"/>
          <w:sz w:val="24"/>
          <w:szCs w:val="24"/>
          <w:highlight w:val="none"/>
        </w:rPr>
        <w:t>至23</w:t>
      </w:r>
      <w:r>
        <w:rPr>
          <w:rFonts w:ascii="宋体" w:hAnsi="宋体"/>
          <w:color w:val="auto"/>
          <w:sz w:val="24"/>
          <w:szCs w:val="24"/>
          <w:highlight w:val="none"/>
        </w:rPr>
        <w:t>:</w:t>
      </w:r>
      <w:bookmarkEnd w:id="2"/>
      <w:r>
        <w:rPr>
          <w:rFonts w:hint="eastAsia" w:ascii="宋体" w:hAnsi="宋体"/>
          <w:color w:val="auto"/>
          <w:sz w:val="24"/>
          <w:szCs w:val="24"/>
          <w:highlight w:val="none"/>
        </w:rPr>
        <w:t>59（北京时间，法定节假日除外）；</w:t>
      </w:r>
    </w:p>
    <w:p w14:paraId="77C5775A">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地点：政采云平台线上获取；</w:t>
      </w:r>
    </w:p>
    <w:p w14:paraId="4402802B">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方式：在线获取；</w:t>
      </w:r>
    </w:p>
    <w:p w14:paraId="7E14FFB8">
      <w:pPr>
        <w:adjustRightInd w:val="0"/>
        <w:spacing w:line="348" w:lineRule="auto"/>
        <w:ind w:left="480"/>
        <w:rPr>
          <w:rFonts w:cs="宋体" w:asciiTheme="minorEastAsia" w:hAnsiTheme="minorEastAsia" w:eastAsiaTheme="minorEastAsia"/>
          <w:color w:val="auto"/>
          <w:sz w:val="24"/>
          <w:highlight w:val="none"/>
        </w:rPr>
      </w:pPr>
      <w:r>
        <w:rPr>
          <w:rFonts w:hint="eastAsia" w:ascii="宋体" w:hAnsi="宋体"/>
          <w:color w:val="auto"/>
          <w:sz w:val="24"/>
          <w:szCs w:val="24"/>
          <w:highlight w:val="none"/>
        </w:rPr>
        <w:t>售价（元）：0</w:t>
      </w:r>
    </w:p>
    <w:p w14:paraId="70D6303A">
      <w:pPr>
        <w:spacing w:line="348"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四、提交投标文件截止时间、开标时间和地点</w:t>
      </w:r>
    </w:p>
    <w:p w14:paraId="2983271F">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color w:val="auto"/>
          <w:sz w:val="24"/>
          <w:szCs w:val="24"/>
          <w:highlight w:val="none"/>
        </w:rPr>
      </w:pPr>
      <w:bookmarkStart w:id="3" w:name="_Toc28359093"/>
      <w:bookmarkStart w:id="4" w:name="_Toc35393633"/>
      <w:bookmarkStart w:id="5" w:name="_Toc28359016"/>
      <w:bookmarkStart w:id="6" w:name="_Toc35393802"/>
      <w:r>
        <w:rPr>
          <w:rFonts w:hint="eastAsia" w:cs="宋体" w:asciiTheme="minorEastAsia" w:hAnsiTheme="minorEastAsia" w:eastAsiaTheme="minorEastAsia"/>
          <w:color w:val="auto"/>
          <w:sz w:val="24"/>
          <w:highlight w:val="none"/>
        </w:rPr>
        <w:t>提交投标文件截止时间：</w:t>
      </w:r>
      <w:r>
        <w:rPr>
          <w:rFonts w:hint="eastAsia" w:asciiTheme="minorEastAsia" w:hAnsiTheme="minorEastAsia" w:eastAsiaTheme="minorEastAsia"/>
          <w:color w:val="auto"/>
          <w:sz w:val="24"/>
          <w:szCs w:val="24"/>
          <w:highlight w:val="none"/>
          <w:lang w:eastAsia="zh-CN"/>
        </w:rPr>
        <w:t>2026年0</w:t>
      </w:r>
      <w:r>
        <w:rPr>
          <w:rFonts w:hint="eastAsia" w:asciiTheme="minorEastAsia" w:hAnsiTheme="minorEastAsia" w:eastAsiaTheme="minorEastAsia"/>
          <w:color w:val="auto"/>
          <w:sz w:val="24"/>
          <w:szCs w:val="24"/>
          <w:highlight w:val="none"/>
          <w:lang w:val="en-US" w:eastAsia="zh-CN"/>
        </w:rPr>
        <w:t>6</w:t>
      </w:r>
      <w:r>
        <w:rPr>
          <w:rFonts w:hint="eastAsia" w:asciiTheme="minorEastAsia" w:hAnsiTheme="minorEastAsia" w:eastAsiaTheme="minorEastAsia"/>
          <w:color w:val="auto"/>
          <w:sz w:val="24"/>
          <w:szCs w:val="24"/>
          <w:highlight w:val="none"/>
          <w:lang w:eastAsia="zh-CN"/>
        </w:rPr>
        <w:t>月</w:t>
      </w:r>
      <w:r>
        <w:rPr>
          <w:rFonts w:hint="eastAsia" w:asciiTheme="minorEastAsia" w:hAnsiTheme="minorEastAsia" w:eastAsiaTheme="minorEastAsia"/>
          <w:color w:val="auto"/>
          <w:sz w:val="24"/>
          <w:szCs w:val="24"/>
          <w:highlight w:val="none"/>
          <w:lang w:val="en-US" w:eastAsia="zh-CN"/>
        </w:rPr>
        <w:t>26</w:t>
      </w:r>
      <w:r>
        <w:rPr>
          <w:rFonts w:hint="eastAsia" w:asciiTheme="minorEastAsia" w:hAnsiTheme="minorEastAsia" w:eastAsiaTheme="minorEastAsia"/>
          <w:color w:val="auto"/>
          <w:sz w:val="24"/>
          <w:szCs w:val="24"/>
          <w:highlight w:val="none"/>
          <w:lang w:eastAsia="zh-CN"/>
        </w:rPr>
        <w:t>日09:00（北京时间）</w:t>
      </w:r>
    </w:p>
    <w:p w14:paraId="6E477927">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投标地点（网址）：请登录政采云投标客户端投标</w:t>
      </w:r>
    </w:p>
    <w:p w14:paraId="68B166CA">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开标时间：</w:t>
      </w:r>
      <w:r>
        <w:rPr>
          <w:rFonts w:hint="eastAsia" w:asciiTheme="minorEastAsia" w:hAnsiTheme="minorEastAsia" w:eastAsiaTheme="minorEastAsia"/>
          <w:color w:val="auto"/>
          <w:sz w:val="24"/>
          <w:szCs w:val="24"/>
          <w:highlight w:val="none"/>
          <w:lang w:eastAsia="zh-CN"/>
        </w:rPr>
        <w:t>2026年0</w:t>
      </w:r>
      <w:r>
        <w:rPr>
          <w:rFonts w:hint="eastAsia" w:asciiTheme="minorEastAsia" w:hAnsiTheme="minorEastAsia" w:eastAsiaTheme="minorEastAsia"/>
          <w:color w:val="auto"/>
          <w:sz w:val="24"/>
          <w:szCs w:val="24"/>
          <w:highlight w:val="none"/>
          <w:lang w:val="en-US" w:eastAsia="zh-CN"/>
        </w:rPr>
        <w:t>6</w:t>
      </w:r>
      <w:r>
        <w:rPr>
          <w:rFonts w:hint="eastAsia" w:asciiTheme="minorEastAsia" w:hAnsiTheme="minorEastAsia" w:eastAsiaTheme="minorEastAsia"/>
          <w:color w:val="auto"/>
          <w:sz w:val="24"/>
          <w:szCs w:val="24"/>
          <w:highlight w:val="none"/>
          <w:lang w:eastAsia="zh-CN"/>
        </w:rPr>
        <w:t>月</w:t>
      </w:r>
      <w:r>
        <w:rPr>
          <w:rFonts w:hint="eastAsia" w:asciiTheme="minorEastAsia" w:hAnsiTheme="minorEastAsia" w:eastAsiaTheme="minorEastAsia"/>
          <w:color w:val="auto"/>
          <w:sz w:val="24"/>
          <w:szCs w:val="24"/>
          <w:highlight w:val="none"/>
          <w:lang w:val="en-US" w:eastAsia="zh-CN"/>
        </w:rPr>
        <w:t>26</w:t>
      </w:r>
      <w:r>
        <w:rPr>
          <w:rFonts w:hint="eastAsia" w:asciiTheme="minorEastAsia" w:hAnsiTheme="minorEastAsia" w:eastAsiaTheme="minorEastAsia"/>
          <w:color w:val="auto"/>
          <w:sz w:val="24"/>
          <w:szCs w:val="24"/>
          <w:highlight w:val="none"/>
          <w:lang w:eastAsia="zh-CN"/>
        </w:rPr>
        <w:t>日09:00</w:t>
      </w:r>
    </w:p>
    <w:p w14:paraId="7E6652CE">
      <w:pPr>
        <w:spacing w:line="348" w:lineRule="auto"/>
        <w:ind w:firstLine="480" w:firstLineChars="200"/>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开标地点：</w:t>
      </w:r>
      <w:r>
        <w:rPr>
          <w:rFonts w:hint="eastAsia" w:cs="宋体" w:asciiTheme="minorEastAsia" w:hAnsiTheme="minorEastAsia" w:eastAsiaTheme="minorEastAsia"/>
          <w:color w:val="auto"/>
          <w:sz w:val="24"/>
          <w:highlight w:val="none"/>
          <w:lang w:eastAsia="zh-CN"/>
        </w:rPr>
        <w:t>吕梁市离石区北川河东路文丰苑3号楼1706室</w:t>
      </w:r>
    </w:p>
    <w:bookmarkEnd w:id="3"/>
    <w:bookmarkEnd w:id="4"/>
    <w:bookmarkEnd w:id="5"/>
    <w:bookmarkEnd w:id="6"/>
    <w:p w14:paraId="7E1D1F7B">
      <w:pPr>
        <w:adjustRightInd w:val="0"/>
        <w:spacing w:line="348" w:lineRule="auto"/>
        <w:rPr>
          <w:rFonts w:asciiTheme="minorEastAsia" w:hAnsiTheme="minorEastAsia" w:eastAsiaTheme="minorEastAsia"/>
          <w:b/>
          <w:color w:val="auto"/>
          <w:sz w:val="24"/>
          <w:highlight w:val="none"/>
        </w:rPr>
      </w:pPr>
      <w:bookmarkStart w:id="7" w:name="_Toc35393803"/>
      <w:bookmarkStart w:id="8" w:name="_Toc28359094"/>
      <w:bookmarkStart w:id="9" w:name="_Toc35393634"/>
      <w:bookmarkStart w:id="10" w:name="_Toc28359017"/>
      <w:r>
        <w:rPr>
          <w:rFonts w:hint="eastAsia" w:asciiTheme="minorEastAsia" w:hAnsiTheme="minorEastAsia" w:eastAsiaTheme="minorEastAsia"/>
          <w:b/>
          <w:color w:val="auto"/>
          <w:sz w:val="24"/>
          <w:highlight w:val="none"/>
        </w:rPr>
        <w:t>五、公告期限</w:t>
      </w:r>
      <w:bookmarkEnd w:id="7"/>
      <w:bookmarkEnd w:id="8"/>
      <w:bookmarkEnd w:id="9"/>
      <w:bookmarkEnd w:id="10"/>
    </w:p>
    <w:p w14:paraId="29548F75">
      <w:pPr>
        <w:adjustRightInd w:val="0"/>
        <w:spacing w:line="348"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自本公告发布之日起5个工作日。</w:t>
      </w:r>
      <w:bookmarkStart w:id="11" w:name="_Toc35393635"/>
      <w:bookmarkStart w:id="12" w:name="_Toc35393804"/>
    </w:p>
    <w:p w14:paraId="7000D829">
      <w:pPr>
        <w:adjustRightInd w:val="0"/>
        <w:spacing w:line="348"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六、其他补充事宜</w:t>
      </w:r>
      <w:bookmarkEnd w:id="11"/>
      <w:bookmarkEnd w:id="12"/>
      <w:bookmarkStart w:id="13" w:name="_Toc35393636"/>
      <w:bookmarkStart w:id="14" w:name="_Toc28359095"/>
      <w:bookmarkStart w:id="15" w:name="_Toc35393805"/>
      <w:bookmarkStart w:id="16" w:name="_Toc28359018"/>
    </w:p>
    <w:p w14:paraId="0EA5A66B">
      <w:pPr>
        <w:adjustRightInd w:val="0"/>
        <w:spacing w:line="348"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5590B0D1">
      <w:pPr>
        <w:adjustRightInd w:val="0"/>
        <w:spacing w:line="348"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代理费支付方式：供应商支付</w:t>
      </w:r>
    </w:p>
    <w:p w14:paraId="6E64D1D2">
      <w:pPr>
        <w:adjustRightInd w:val="0"/>
        <w:spacing w:line="348" w:lineRule="auto"/>
        <w:ind w:firstLine="480" w:firstLineChars="200"/>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rPr>
        <w:t>代理费收费标准：</w:t>
      </w:r>
      <w:r>
        <w:rPr>
          <w:rFonts w:hint="eastAsia" w:cs="宋体" w:asciiTheme="minorEastAsia" w:hAnsiTheme="minorEastAsia" w:eastAsiaTheme="minorEastAsia"/>
          <w:color w:val="auto"/>
          <w:sz w:val="24"/>
          <w:highlight w:val="none"/>
          <w:lang w:val="en-US" w:eastAsia="zh-CN"/>
        </w:rPr>
        <w:t>固定金额，详见采购文件</w:t>
      </w:r>
    </w:p>
    <w:p w14:paraId="51A99B60">
      <w:pPr>
        <w:adjustRightInd w:val="0"/>
        <w:spacing w:line="348"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代理费收费金额（元）：/</w:t>
      </w:r>
    </w:p>
    <w:p w14:paraId="1D28FC79">
      <w:pPr>
        <w:adjustRightInd w:val="0"/>
        <w:spacing w:line="348"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七、凡对本次采购提出询问，请按以下方式联系。</w:t>
      </w:r>
      <w:bookmarkEnd w:id="13"/>
      <w:bookmarkEnd w:id="14"/>
      <w:bookmarkEnd w:id="15"/>
      <w:bookmarkEnd w:id="16"/>
    </w:p>
    <w:p w14:paraId="107FA6AE">
      <w:pPr>
        <w:adjustRightInd w:val="0"/>
        <w:spacing w:line="348" w:lineRule="auto"/>
        <w:ind w:firstLine="482"/>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1、采购人信息</w:t>
      </w:r>
    </w:p>
    <w:p w14:paraId="3A2FBD2A">
      <w:pPr>
        <w:adjustRightInd w:val="0"/>
        <w:spacing w:line="348" w:lineRule="auto"/>
        <w:ind w:firstLine="482"/>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名    称：</w:t>
      </w:r>
      <w:r>
        <w:rPr>
          <w:rFonts w:hint="eastAsia" w:cs="宋体" w:asciiTheme="minorEastAsia" w:hAnsiTheme="minorEastAsia" w:eastAsiaTheme="minorEastAsia"/>
          <w:color w:val="auto"/>
          <w:sz w:val="24"/>
          <w:highlight w:val="none"/>
          <w:lang w:eastAsia="zh-CN"/>
        </w:rPr>
        <w:t>汾阳市教育体育局</w:t>
      </w:r>
    </w:p>
    <w:p w14:paraId="673035F2">
      <w:pPr>
        <w:adjustRightInd w:val="0"/>
        <w:spacing w:line="348" w:lineRule="auto"/>
        <w:ind w:firstLine="480" w:firstLineChars="200"/>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地    址：</w:t>
      </w:r>
      <w:r>
        <w:rPr>
          <w:rFonts w:hint="eastAsia" w:cs="宋体" w:asciiTheme="minorEastAsia" w:hAnsiTheme="minorEastAsia" w:eastAsiaTheme="minorEastAsia"/>
          <w:color w:val="auto"/>
          <w:sz w:val="24"/>
          <w:highlight w:val="none"/>
          <w:lang w:eastAsia="zh-CN"/>
        </w:rPr>
        <w:t>汾阳市永和西大街9号</w:t>
      </w:r>
    </w:p>
    <w:p w14:paraId="40EA83D4">
      <w:pPr>
        <w:adjustRightInd w:val="0"/>
        <w:spacing w:line="348" w:lineRule="auto"/>
        <w:ind w:firstLine="480" w:firstLineChars="200"/>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lang w:eastAsia="zh-CN"/>
        </w:rPr>
        <w:t>0358-7228670</w:t>
      </w:r>
      <w:bookmarkStart w:id="35" w:name="_GoBack"/>
      <w:bookmarkEnd w:id="35"/>
    </w:p>
    <w:p w14:paraId="176939A5">
      <w:pPr>
        <w:adjustRightInd w:val="0"/>
        <w:spacing w:line="348"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2、采购代理机构信息</w:t>
      </w:r>
    </w:p>
    <w:p w14:paraId="6C1B703C">
      <w:pPr>
        <w:adjustRightInd w:val="0"/>
        <w:spacing w:line="348" w:lineRule="auto"/>
        <w:ind w:firstLine="482"/>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名    称：</w:t>
      </w:r>
      <w:r>
        <w:rPr>
          <w:rFonts w:hint="eastAsia" w:cs="宋体" w:asciiTheme="minorEastAsia" w:hAnsiTheme="minorEastAsia" w:eastAsiaTheme="minorEastAsia"/>
          <w:color w:val="auto"/>
          <w:sz w:val="24"/>
          <w:highlight w:val="none"/>
          <w:lang w:eastAsia="zh-CN"/>
        </w:rPr>
        <w:t>山西正腾项目管理有限公司</w:t>
      </w:r>
    </w:p>
    <w:p w14:paraId="43066C44">
      <w:pPr>
        <w:adjustRightInd w:val="0"/>
        <w:spacing w:line="348" w:lineRule="auto"/>
        <w:ind w:firstLine="482"/>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地    址：</w:t>
      </w:r>
      <w:r>
        <w:rPr>
          <w:rFonts w:hint="eastAsia" w:cs="宋体" w:asciiTheme="minorEastAsia" w:hAnsiTheme="minorEastAsia" w:eastAsiaTheme="minorEastAsia"/>
          <w:color w:val="auto"/>
          <w:sz w:val="24"/>
          <w:highlight w:val="none"/>
          <w:lang w:eastAsia="zh-CN"/>
        </w:rPr>
        <w:t>吕梁市离石区北川河东路文丰苑3号楼1706室</w:t>
      </w:r>
    </w:p>
    <w:p w14:paraId="597DBE52">
      <w:pPr>
        <w:adjustRightInd w:val="0"/>
        <w:spacing w:line="348" w:lineRule="auto"/>
        <w:ind w:firstLine="482"/>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lang w:eastAsia="zh-CN"/>
        </w:rPr>
        <w:t>18003584756</w:t>
      </w:r>
    </w:p>
    <w:p w14:paraId="0DC63C9F">
      <w:pPr>
        <w:adjustRightInd w:val="0"/>
        <w:spacing w:line="348" w:lineRule="auto"/>
        <w:ind w:firstLine="482"/>
        <w:rPr>
          <w:rFonts w:cs="宋体" w:asciiTheme="minorEastAsia" w:hAnsiTheme="minorEastAsia" w:eastAsiaTheme="minorEastAsia"/>
          <w:color w:val="auto"/>
          <w:sz w:val="24"/>
          <w:highlight w:val="none"/>
        </w:rPr>
      </w:pPr>
      <w:bookmarkStart w:id="17" w:name="_Toc28359021"/>
      <w:bookmarkStart w:id="18" w:name="_Toc35393808"/>
      <w:bookmarkStart w:id="19" w:name="_Toc28359098"/>
      <w:bookmarkStart w:id="20" w:name="_Toc35393639"/>
      <w:r>
        <w:rPr>
          <w:rFonts w:hint="eastAsia" w:cs="宋体" w:asciiTheme="minorEastAsia" w:hAnsiTheme="minorEastAsia" w:eastAsiaTheme="minorEastAsia"/>
          <w:color w:val="auto"/>
          <w:sz w:val="24"/>
          <w:highlight w:val="none"/>
        </w:rPr>
        <w:t>3、</w:t>
      </w:r>
      <w:bookmarkEnd w:id="17"/>
      <w:bookmarkEnd w:id="18"/>
      <w:bookmarkEnd w:id="19"/>
      <w:bookmarkEnd w:id="20"/>
      <w:r>
        <w:rPr>
          <w:rFonts w:hint="eastAsia" w:cs="宋体" w:asciiTheme="minorEastAsia" w:hAnsiTheme="minorEastAsia" w:eastAsiaTheme="minorEastAsia"/>
          <w:color w:val="auto"/>
          <w:sz w:val="24"/>
          <w:highlight w:val="none"/>
        </w:rPr>
        <w:t>采购代理机构信息</w:t>
      </w:r>
    </w:p>
    <w:p w14:paraId="2464B5EE">
      <w:pPr>
        <w:adjustRightInd w:val="0"/>
        <w:spacing w:line="348" w:lineRule="auto"/>
        <w:ind w:firstLine="482"/>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rPr>
        <w:t>项目联系人：</w:t>
      </w:r>
      <w:r>
        <w:rPr>
          <w:rFonts w:hint="eastAsia" w:cs="宋体" w:asciiTheme="minorEastAsia" w:hAnsiTheme="minorEastAsia" w:eastAsiaTheme="minorEastAsia"/>
          <w:color w:val="auto"/>
          <w:sz w:val="24"/>
          <w:highlight w:val="none"/>
          <w:lang w:eastAsia="zh-CN"/>
        </w:rPr>
        <w:t>陈晓龙</w:t>
      </w:r>
    </w:p>
    <w:p w14:paraId="124805E4">
      <w:pPr>
        <w:adjustRightInd w:val="0"/>
        <w:spacing w:line="348" w:lineRule="auto"/>
        <w:ind w:firstLine="482"/>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电　　 话：</w:t>
      </w:r>
      <w:r>
        <w:rPr>
          <w:rFonts w:hint="eastAsia" w:cs="宋体" w:asciiTheme="minorEastAsia" w:hAnsiTheme="minorEastAsia" w:eastAsiaTheme="minorEastAsia"/>
          <w:color w:val="auto"/>
          <w:sz w:val="24"/>
          <w:highlight w:val="none"/>
          <w:lang w:eastAsia="zh-CN"/>
        </w:rPr>
        <w:t>18003584756</w:t>
      </w:r>
    </w:p>
    <w:p w14:paraId="4912ECC4">
      <w:pPr>
        <w:adjustRightInd w:val="0"/>
        <w:spacing w:line="348" w:lineRule="auto"/>
        <w:ind w:firstLine="482"/>
        <w:rPr>
          <w:rFonts w:hint="eastAsia" w:cs="宋体" w:asciiTheme="minorEastAsia" w:hAnsiTheme="minorEastAsia" w:eastAsiaTheme="minorEastAsia"/>
          <w:color w:val="auto"/>
          <w:sz w:val="24"/>
          <w:highlight w:val="none"/>
          <w:lang w:eastAsia="zh-CN"/>
        </w:rPr>
      </w:pPr>
    </w:p>
    <w:p w14:paraId="4E2AC562">
      <w:pPr>
        <w:adjustRightInd w:val="0"/>
        <w:spacing w:line="348" w:lineRule="auto"/>
        <w:ind w:firstLine="482"/>
        <w:rPr>
          <w:rFonts w:hint="eastAsia" w:cs="宋体" w:asciiTheme="minorEastAsia" w:hAnsiTheme="minorEastAsia" w:eastAsiaTheme="minorEastAsia"/>
          <w:color w:val="auto"/>
          <w:sz w:val="24"/>
          <w:highlight w:val="none"/>
          <w:lang w:eastAsia="zh-CN"/>
        </w:rPr>
      </w:pPr>
    </w:p>
    <w:p w14:paraId="473E1360">
      <w:pPr>
        <w:adjustRightInd w:val="0"/>
        <w:spacing w:line="348" w:lineRule="auto"/>
        <w:ind w:firstLine="482"/>
        <w:rPr>
          <w:rFonts w:hint="eastAsia" w:cs="宋体" w:asciiTheme="minorEastAsia" w:hAnsiTheme="minorEastAsia" w:eastAsiaTheme="minorEastAsia"/>
          <w:color w:val="auto"/>
          <w:sz w:val="24"/>
          <w:highlight w:val="none"/>
          <w:lang w:eastAsia="zh-CN"/>
        </w:rPr>
      </w:pPr>
    </w:p>
    <w:p w14:paraId="4F13C102">
      <w:pPr>
        <w:adjustRightInd w:val="0"/>
        <w:spacing w:line="348" w:lineRule="auto"/>
        <w:ind w:firstLine="482"/>
        <w:rPr>
          <w:rFonts w:hint="eastAsia" w:cs="宋体" w:asciiTheme="minorEastAsia" w:hAnsiTheme="minorEastAsia" w:eastAsiaTheme="minorEastAsia"/>
          <w:color w:val="auto"/>
          <w:sz w:val="24"/>
          <w:highlight w:val="none"/>
          <w:lang w:eastAsia="zh-CN"/>
        </w:rPr>
      </w:pPr>
    </w:p>
    <w:p w14:paraId="3C47F4EC">
      <w:pPr>
        <w:adjustRightInd w:val="0"/>
        <w:spacing w:line="348" w:lineRule="auto"/>
        <w:ind w:firstLine="482"/>
        <w:rPr>
          <w:rFonts w:hint="eastAsia" w:cs="宋体" w:asciiTheme="minorEastAsia" w:hAnsiTheme="minorEastAsia" w:eastAsiaTheme="minorEastAsia"/>
          <w:color w:val="auto"/>
          <w:sz w:val="24"/>
          <w:highlight w:val="none"/>
          <w:lang w:eastAsia="zh-CN"/>
        </w:rPr>
      </w:pPr>
    </w:p>
    <w:p w14:paraId="56584C08">
      <w:pPr>
        <w:adjustRightInd w:val="0"/>
        <w:spacing w:line="348" w:lineRule="auto"/>
        <w:ind w:firstLine="482"/>
        <w:rPr>
          <w:rFonts w:hint="eastAsia" w:cs="宋体" w:asciiTheme="minorEastAsia" w:hAnsiTheme="minorEastAsia" w:eastAsiaTheme="minorEastAsia"/>
          <w:color w:val="auto"/>
          <w:sz w:val="24"/>
          <w:highlight w:val="none"/>
          <w:lang w:eastAsia="zh-CN"/>
        </w:rPr>
      </w:pPr>
    </w:p>
    <w:p w14:paraId="6E91AC8E">
      <w:pPr>
        <w:adjustRightInd w:val="0"/>
        <w:spacing w:line="348" w:lineRule="auto"/>
        <w:ind w:firstLine="482"/>
        <w:rPr>
          <w:rFonts w:hint="eastAsia" w:cs="宋体" w:asciiTheme="minorEastAsia" w:hAnsiTheme="minorEastAsia" w:eastAsiaTheme="minorEastAsia"/>
          <w:color w:val="auto"/>
          <w:sz w:val="24"/>
          <w:highlight w:val="none"/>
          <w:lang w:eastAsia="zh-CN"/>
        </w:rPr>
      </w:pPr>
    </w:p>
    <w:p w14:paraId="3866A8AF">
      <w:pPr>
        <w:adjustRightInd w:val="0"/>
        <w:spacing w:line="348" w:lineRule="auto"/>
        <w:ind w:firstLine="482"/>
        <w:rPr>
          <w:rFonts w:hint="eastAsia" w:cs="宋体" w:asciiTheme="minorEastAsia" w:hAnsiTheme="minorEastAsia" w:eastAsiaTheme="minorEastAsia"/>
          <w:color w:val="auto"/>
          <w:sz w:val="24"/>
          <w:highlight w:val="none"/>
          <w:lang w:eastAsia="zh-CN"/>
        </w:rPr>
      </w:pPr>
    </w:p>
    <w:p w14:paraId="7BA96841">
      <w:pPr>
        <w:adjustRightInd w:val="0"/>
        <w:spacing w:line="348" w:lineRule="auto"/>
        <w:ind w:firstLine="482"/>
        <w:rPr>
          <w:rFonts w:hint="eastAsia" w:cs="宋体" w:asciiTheme="minorEastAsia" w:hAnsiTheme="minorEastAsia" w:eastAsiaTheme="minorEastAsia"/>
          <w:color w:val="auto"/>
          <w:sz w:val="24"/>
          <w:highlight w:val="none"/>
          <w:lang w:eastAsia="zh-CN"/>
        </w:rPr>
      </w:pPr>
    </w:p>
    <w:p w14:paraId="6B0C14CD">
      <w:pPr>
        <w:adjustRightInd w:val="0"/>
        <w:spacing w:line="348" w:lineRule="auto"/>
        <w:ind w:firstLine="482"/>
        <w:rPr>
          <w:rFonts w:hint="eastAsia" w:cs="宋体" w:asciiTheme="minorEastAsia" w:hAnsiTheme="minorEastAsia" w:eastAsiaTheme="minorEastAsia"/>
          <w:color w:val="auto"/>
          <w:sz w:val="24"/>
          <w:highlight w:val="none"/>
          <w:lang w:eastAsia="zh-CN"/>
        </w:rPr>
      </w:pPr>
    </w:p>
    <w:p w14:paraId="0C7C9A2C">
      <w:pPr>
        <w:adjustRightInd w:val="0"/>
        <w:spacing w:line="348" w:lineRule="auto"/>
        <w:ind w:firstLine="482"/>
        <w:rPr>
          <w:rFonts w:hint="eastAsia" w:cs="宋体" w:asciiTheme="minorEastAsia" w:hAnsiTheme="minorEastAsia" w:eastAsiaTheme="minorEastAsia"/>
          <w:color w:val="auto"/>
          <w:sz w:val="24"/>
          <w:highlight w:val="none"/>
          <w:lang w:eastAsia="zh-CN"/>
        </w:rPr>
      </w:pPr>
    </w:p>
    <w:p w14:paraId="4D0BC503">
      <w:pPr>
        <w:adjustRightInd w:val="0"/>
        <w:spacing w:line="348" w:lineRule="auto"/>
        <w:ind w:firstLine="482"/>
        <w:rPr>
          <w:rFonts w:hint="eastAsia" w:cs="宋体" w:asciiTheme="minorEastAsia" w:hAnsiTheme="minorEastAsia" w:eastAsiaTheme="minorEastAsia"/>
          <w:color w:val="auto"/>
          <w:sz w:val="24"/>
          <w:highlight w:val="none"/>
          <w:lang w:eastAsia="zh-CN"/>
        </w:rPr>
      </w:pPr>
    </w:p>
    <w:p w14:paraId="09D69CE2">
      <w:pPr>
        <w:adjustRightInd w:val="0"/>
        <w:spacing w:line="348" w:lineRule="auto"/>
        <w:ind w:firstLine="482"/>
        <w:rPr>
          <w:rFonts w:hint="eastAsia" w:cs="宋体" w:asciiTheme="minorEastAsia" w:hAnsiTheme="minorEastAsia" w:eastAsiaTheme="minorEastAsia"/>
          <w:color w:val="auto"/>
          <w:sz w:val="24"/>
          <w:highlight w:val="none"/>
          <w:lang w:eastAsia="zh-CN"/>
        </w:rPr>
      </w:pPr>
    </w:p>
    <w:p w14:paraId="1671B790">
      <w:pPr>
        <w:adjustRightInd w:val="0"/>
        <w:spacing w:line="348" w:lineRule="auto"/>
        <w:ind w:firstLine="482"/>
        <w:rPr>
          <w:rFonts w:hint="eastAsia" w:cs="宋体" w:asciiTheme="minorEastAsia" w:hAnsiTheme="minorEastAsia" w:eastAsiaTheme="minorEastAsia"/>
          <w:color w:val="auto"/>
          <w:sz w:val="24"/>
          <w:highlight w:val="none"/>
          <w:lang w:eastAsia="zh-CN"/>
        </w:rPr>
      </w:pPr>
    </w:p>
    <w:p w14:paraId="64CE8FA9">
      <w:pPr>
        <w:adjustRightInd w:val="0"/>
        <w:spacing w:line="348" w:lineRule="auto"/>
        <w:ind w:firstLine="482"/>
        <w:rPr>
          <w:rFonts w:hint="eastAsia" w:cs="宋体" w:asciiTheme="minorEastAsia" w:hAnsiTheme="minorEastAsia" w:eastAsiaTheme="minorEastAsia"/>
          <w:color w:val="auto"/>
          <w:sz w:val="24"/>
          <w:highlight w:val="none"/>
          <w:lang w:eastAsia="zh-CN"/>
        </w:rPr>
      </w:pPr>
    </w:p>
    <w:p w14:paraId="7A21900D">
      <w:pPr>
        <w:adjustRightInd w:val="0"/>
        <w:spacing w:line="348" w:lineRule="auto"/>
        <w:ind w:firstLine="482"/>
        <w:rPr>
          <w:rFonts w:hint="eastAsia" w:cs="宋体" w:asciiTheme="minorEastAsia" w:hAnsiTheme="minorEastAsia" w:eastAsiaTheme="minorEastAsia"/>
          <w:color w:val="auto"/>
          <w:sz w:val="24"/>
          <w:highlight w:val="none"/>
          <w:lang w:eastAsia="zh-CN"/>
        </w:rPr>
      </w:pPr>
    </w:p>
    <w:p w14:paraId="4E4BB38D">
      <w:pPr>
        <w:adjustRightInd w:val="0"/>
        <w:spacing w:line="348" w:lineRule="auto"/>
        <w:ind w:firstLine="482"/>
        <w:rPr>
          <w:rFonts w:hint="eastAsia" w:cs="宋体" w:asciiTheme="minorEastAsia" w:hAnsiTheme="minorEastAsia" w:eastAsiaTheme="minorEastAsia"/>
          <w:color w:val="auto"/>
          <w:sz w:val="24"/>
          <w:highlight w:val="none"/>
          <w:lang w:eastAsia="zh-CN"/>
        </w:rPr>
      </w:pPr>
    </w:p>
    <w:p w14:paraId="028A6416">
      <w:pPr>
        <w:adjustRightInd w:val="0"/>
        <w:spacing w:line="348" w:lineRule="auto"/>
        <w:ind w:firstLine="482"/>
        <w:rPr>
          <w:rFonts w:hint="eastAsia" w:cs="宋体" w:asciiTheme="minorEastAsia" w:hAnsiTheme="minorEastAsia" w:eastAsiaTheme="minorEastAsia"/>
          <w:color w:val="auto"/>
          <w:sz w:val="24"/>
          <w:highlight w:val="none"/>
          <w:lang w:eastAsia="zh-CN"/>
        </w:rPr>
      </w:pPr>
    </w:p>
    <w:p w14:paraId="5C2EF0EB">
      <w:pPr>
        <w:adjustRightInd w:val="0"/>
        <w:spacing w:line="348" w:lineRule="auto"/>
        <w:ind w:firstLine="482"/>
        <w:rPr>
          <w:rFonts w:hint="eastAsia" w:cs="宋体" w:asciiTheme="minorEastAsia" w:hAnsiTheme="minorEastAsia" w:eastAsiaTheme="minorEastAsia"/>
          <w:color w:val="auto"/>
          <w:sz w:val="24"/>
          <w:highlight w:val="none"/>
          <w:lang w:eastAsia="zh-CN"/>
        </w:rPr>
      </w:pPr>
    </w:p>
    <w:p w14:paraId="352C0D83">
      <w:pPr>
        <w:adjustRightInd w:val="0"/>
        <w:spacing w:line="348" w:lineRule="auto"/>
        <w:ind w:firstLine="482"/>
        <w:rPr>
          <w:rFonts w:hint="eastAsia" w:cs="宋体" w:asciiTheme="minorEastAsia" w:hAnsiTheme="minorEastAsia" w:eastAsiaTheme="minorEastAsia"/>
          <w:color w:val="auto"/>
          <w:sz w:val="24"/>
          <w:highlight w:val="none"/>
          <w:lang w:eastAsia="zh-CN"/>
        </w:rPr>
      </w:pPr>
    </w:p>
    <w:p w14:paraId="4BD4C738">
      <w:pPr>
        <w:spacing w:afterLines="50" w:line="360" w:lineRule="auto"/>
        <w:jc w:val="center"/>
        <w:outlineLvl w:val="0"/>
        <w:rPr>
          <w:rFonts w:asciiTheme="minorEastAsia" w:hAnsiTheme="minorEastAsia" w:eastAsiaTheme="minorEastAsia"/>
          <w:b/>
          <w:color w:val="auto"/>
          <w:sz w:val="24"/>
          <w:szCs w:val="24"/>
          <w:highlight w:val="none"/>
        </w:rPr>
      </w:pPr>
      <w:bookmarkStart w:id="21" w:name="_Toc109848281"/>
      <w:r>
        <w:rPr>
          <w:rFonts w:hint="eastAsia" w:asciiTheme="minorEastAsia" w:hAnsiTheme="minorEastAsia" w:eastAsiaTheme="minorEastAsia"/>
          <w:b/>
          <w:color w:val="auto"/>
          <w:sz w:val="24"/>
          <w:szCs w:val="24"/>
          <w:highlight w:val="none"/>
        </w:rPr>
        <w:t xml:space="preserve">第二章  </w:t>
      </w:r>
      <w:r>
        <w:rPr>
          <w:rFonts w:hint="eastAsia" w:asciiTheme="minorEastAsia" w:hAnsiTheme="minorEastAsia" w:eastAsiaTheme="minorEastAsia"/>
          <w:b/>
          <w:color w:val="auto"/>
          <w:sz w:val="24"/>
          <w:szCs w:val="24"/>
          <w:highlight w:val="none"/>
          <w:lang w:eastAsia="zh-CN"/>
        </w:rPr>
        <w:t>供应商</w:t>
      </w:r>
      <w:r>
        <w:rPr>
          <w:rFonts w:hint="eastAsia" w:asciiTheme="minorEastAsia" w:hAnsiTheme="minorEastAsia" w:eastAsiaTheme="minorEastAsia"/>
          <w:b/>
          <w:color w:val="auto"/>
          <w:sz w:val="24"/>
          <w:szCs w:val="24"/>
          <w:highlight w:val="none"/>
        </w:rPr>
        <w:t>须知</w:t>
      </w:r>
      <w:bookmarkEnd w:id="21"/>
    </w:p>
    <w:p w14:paraId="5BC9DE65">
      <w:pPr>
        <w:spacing w:line="360" w:lineRule="auto"/>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eastAsia="zh-CN"/>
        </w:rPr>
        <w:t>供应商</w:t>
      </w:r>
      <w:r>
        <w:rPr>
          <w:rFonts w:hint="eastAsia" w:asciiTheme="minorEastAsia" w:hAnsiTheme="minorEastAsia" w:eastAsiaTheme="minorEastAsia"/>
          <w:b/>
          <w:color w:val="auto"/>
          <w:sz w:val="24"/>
          <w:szCs w:val="24"/>
          <w:highlight w:val="none"/>
        </w:rPr>
        <w:t>须知前附表</w:t>
      </w:r>
    </w:p>
    <w:tbl>
      <w:tblPr>
        <w:tblStyle w:val="2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98"/>
        <w:gridCol w:w="1540"/>
        <w:gridCol w:w="143"/>
        <w:gridCol w:w="6206"/>
      </w:tblGrid>
      <w:tr w14:paraId="49770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7C754DD7">
            <w:pPr>
              <w:adjustRightInd w:val="0"/>
              <w:jc w:val="center"/>
              <w:rPr>
                <w:rFonts w:cs="仿宋" w:asciiTheme="minorEastAsia" w:hAnsiTheme="minorEastAsia" w:eastAsiaTheme="minorEastAsia"/>
                <w:b/>
                <w:bCs/>
                <w:color w:val="auto"/>
                <w:szCs w:val="21"/>
                <w:highlight w:val="none"/>
              </w:rPr>
            </w:pPr>
            <w:r>
              <w:rPr>
                <w:rFonts w:hint="eastAsia" w:cs="仿宋" w:asciiTheme="minorEastAsia" w:hAnsiTheme="minorEastAsia" w:eastAsiaTheme="minorEastAsia"/>
                <w:b/>
                <w:bCs/>
                <w:color w:val="auto"/>
                <w:szCs w:val="21"/>
                <w:highlight w:val="none"/>
              </w:rPr>
              <w:t>条款号</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7A51CAA5">
            <w:pPr>
              <w:adjustRightInd w:val="0"/>
              <w:jc w:val="center"/>
              <w:rPr>
                <w:rFonts w:cs="仿宋" w:asciiTheme="minorEastAsia" w:hAnsiTheme="minorEastAsia" w:eastAsiaTheme="minorEastAsia"/>
                <w:b/>
                <w:bCs/>
                <w:color w:val="auto"/>
                <w:szCs w:val="21"/>
                <w:highlight w:val="none"/>
              </w:rPr>
            </w:pPr>
            <w:r>
              <w:rPr>
                <w:rFonts w:hint="eastAsia" w:cs="仿宋" w:asciiTheme="minorEastAsia" w:hAnsiTheme="minorEastAsia" w:eastAsiaTheme="minorEastAsia"/>
                <w:b/>
                <w:bCs/>
                <w:color w:val="auto"/>
                <w:szCs w:val="21"/>
                <w:highlight w:val="none"/>
              </w:rPr>
              <w:t>条款名称</w:t>
            </w:r>
          </w:p>
        </w:tc>
        <w:tc>
          <w:tcPr>
            <w:tcW w:w="3339" w:type="pct"/>
            <w:tcBorders>
              <w:top w:val="single" w:color="auto" w:sz="4" w:space="0"/>
              <w:left w:val="single" w:color="auto" w:sz="4" w:space="0"/>
              <w:bottom w:val="single" w:color="auto" w:sz="4" w:space="0"/>
              <w:right w:val="single" w:color="auto" w:sz="4" w:space="0"/>
            </w:tcBorders>
            <w:vAlign w:val="center"/>
          </w:tcPr>
          <w:p w14:paraId="4BF2F662">
            <w:pPr>
              <w:adjustRightInd w:val="0"/>
              <w:jc w:val="center"/>
              <w:rPr>
                <w:rFonts w:cs="仿宋" w:asciiTheme="minorEastAsia" w:hAnsiTheme="minorEastAsia" w:eastAsiaTheme="minorEastAsia"/>
                <w:b/>
                <w:bCs/>
                <w:color w:val="auto"/>
                <w:szCs w:val="21"/>
                <w:highlight w:val="none"/>
              </w:rPr>
            </w:pPr>
            <w:r>
              <w:rPr>
                <w:rFonts w:hint="eastAsia" w:cs="仿宋" w:asciiTheme="minorEastAsia" w:hAnsiTheme="minorEastAsia" w:eastAsiaTheme="minorEastAsia"/>
                <w:b/>
                <w:bCs/>
                <w:color w:val="auto"/>
                <w:szCs w:val="21"/>
                <w:highlight w:val="none"/>
              </w:rPr>
              <w:t>内容及要求</w:t>
            </w:r>
          </w:p>
        </w:tc>
      </w:tr>
      <w:tr w14:paraId="1D96E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30F47713">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1.3</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12C14EFF">
            <w:pPr>
              <w:adjustRightInd w:val="0"/>
              <w:spacing w:line="336" w:lineRule="auto"/>
              <w:jc w:val="center"/>
              <w:rPr>
                <w:rFonts w:hint="eastAsia" w:cs="仿宋" w:asciiTheme="minorEastAsia" w:hAnsiTheme="minorEastAsia" w:eastAsiaTheme="minorEastAsia"/>
                <w:color w:val="auto"/>
                <w:szCs w:val="21"/>
                <w:highlight w:val="none"/>
                <w:lang w:eastAsia="zh-CN"/>
              </w:rPr>
            </w:pPr>
            <w:r>
              <w:rPr>
                <w:rFonts w:hint="eastAsia" w:cs="仿宋" w:asciiTheme="minorEastAsia" w:hAnsiTheme="minorEastAsia" w:eastAsiaTheme="minorEastAsia"/>
                <w:color w:val="auto"/>
                <w:szCs w:val="21"/>
                <w:highlight w:val="none"/>
              </w:rPr>
              <w:t>合格</w:t>
            </w:r>
            <w:r>
              <w:rPr>
                <w:rFonts w:hint="eastAsia" w:cs="仿宋" w:asciiTheme="minorEastAsia" w:hAnsiTheme="minorEastAsia" w:eastAsiaTheme="minorEastAsia"/>
                <w:color w:val="auto"/>
                <w:szCs w:val="21"/>
                <w:highlight w:val="none"/>
                <w:lang w:eastAsia="zh-CN"/>
              </w:rPr>
              <w:t>供应商</w:t>
            </w:r>
          </w:p>
          <w:p w14:paraId="161E8F69">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资格条件</w:t>
            </w:r>
          </w:p>
        </w:tc>
        <w:tc>
          <w:tcPr>
            <w:tcW w:w="3339" w:type="pct"/>
            <w:tcBorders>
              <w:top w:val="single" w:color="auto" w:sz="4" w:space="0"/>
              <w:left w:val="single" w:color="auto" w:sz="4" w:space="0"/>
              <w:bottom w:val="single" w:color="auto" w:sz="4" w:space="0"/>
              <w:right w:val="single" w:color="auto" w:sz="4" w:space="0"/>
            </w:tcBorders>
            <w:vAlign w:val="center"/>
          </w:tcPr>
          <w:p w14:paraId="3C5104CC">
            <w:pPr>
              <w:adjustRightInd w:val="0"/>
              <w:spacing w:line="336" w:lineRule="auto"/>
              <w:rPr>
                <w:rFonts w:cs="仿宋" w:asciiTheme="minorEastAsia" w:hAnsiTheme="minorEastAsia" w:eastAsiaTheme="minorEastAsia"/>
                <w:bCs/>
                <w:color w:val="auto"/>
                <w:szCs w:val="21"/>
                <w:highlight w:val="none"/>
                <w:u w:val="single"/>
              </w:rPr>
            </w:pPr>
            <w:r>
              <w:rPr>
                <w:rFonts w:hint="eastAsia" w:cs="仿宋" w:asciiTheme="minorEastAsia" w:hAnsiTheme="minorEastAsia" w:eastAsiaTheme="minorEastAsia"/>
                <w:bCs/>
                <w:color w:val="auto"/>
                <w:szCs w:val="21"/>
                <w:highlight w:val="none"/>
              </w:rPr>
              <w:t>1、</w:t>
            </w:r>
            <w:bookmarkStart w:id="22" w:name="PO_3000000033_PM005"/>
            <w:r>
              <w:rPr>
                <w:rFonts w:cs="仿宋" w:asciiTheme="minorEastAsia" w:hAnsiTheme="minorEastAsia" w:eastAsiaTheme="minorEastAsia"/>
                <w:bCs/>
                <w:color w:val="auto"/>
                <w:szCs w:val="21"/>
                <w:highlight w:val="none"/>
                <w:u w:val="single"/>
              </w:rPr>
              <w:t>符合《中华人民共和国政府采购法》第二十二条的规定</w:t>
            </w:r>
          </w:p>
          <w:bookmarkEnd w:id="22"/>
          <w:p w14:paraId="348C289F">
            <w:pPr>
              <w:autoSpaceDE w:val="0"/>
              <w:autoSpaceDN w:val="0"/>
              <w:adjustRightInd w:val="0"/>
              <w:spacing w:line="336" w:lineRule="auto"/>
              <w:textAlignment w:val="bottom"/>
              <w:rPr>
                <w:rFonts w:hint="eastAsia" w:cs="仿宋" w:asciiTheme="minorEastAsia" w:hAnsiTheme="minorEastAsia" w:eastAsiaTheme="minorEastAsia"/>
                <w:bCs/>
                <w:color w:val="auto"/>
                <w:szCs w:val="21"/>
                <w:highlight w:val="none"/>
                <w:u w:val="single"/>
                <w:lang w:eastAsia="zh-CN"/>
              </w:rPr>
            </w:pPr>
            <w:r>
              <w:rPr>
                <w:rFonts w:hint="eastAsia" w:cs="仿宋" w:asciiTheme="minorEastAsia" w:hAnsiTheme="minorEastAsia" w:eastAsiaTheme="minorEastAsia"/>
                <w:bCs/>
                <w:color w:val="auto"/>
                <w:szCs w:val="21"/>
                <w:highlight w:val="none"/>
              </w:rPr>
              <w:t>2、落实政府采购政策需满足的资格要求：</w:t>
            </w:r>
            <w:r>
              <w:rPr>
                <w:rFonts w:hint="eastAsia" w:cs="仿宋" w:asciiTheme="minorEastAsia" w:hAnsiTheme="minorEastAsia" w:eastAsiaTheme="minorEastAsia"/>
                <w:bCs/>
                <w:color w:val="auto"/>
                <w:szCs w:val="21"/>
                <w:highlight w:val="none"/>
                <w:u w:val="single"/>
                <w:lang w:val="en-US" w:eastAsia="zh-CN"/>
              </w:rPr>
              <w:t>无</w:t>
            </w:r>
          </w:p>
          <w:p w14:paraId="6CE2B70A">
            <w:pPr>
              <w:autoSpaceDE w:val="0"/>
              <w:autoSpaceDN w:val="0"/>
              <w:adjustRightInd w:val="0"/>
              <w:spacing w:line="336" w:lineRule="auto"/>
              <w:textAlignment w:val="bottom"/>
              <w:rPr>
                <w:rFonts w:hint="eastAsia" w:cs="仿宋" w:asciiTheme="minorEastAsia" w:hAnsiTheme="minorEastAsia" w:eastAsiaTheme="minorEastAsia"/>
                <w:bCs/>
                <w:color w:val="auto"/>
                <w:szCs w:val="21"/>
                <w:highlight w:val="none"/>
                <w:u w:val="single"/>
                <w:lang w:val="en-US" w:eastAsia="zh-CN"/>
              </w:rPr>
            </w:pPr>
            <w:r>
              <w:rPr>
                <w:rFonts w:hint="eastAsia" w:cs="仿宋" w:asciiTheme="minorEastAsia" w:hAnsiTheme="minorEastAsia" w:eastAsiaTheme="minorEastAsia"/>
                <w:bCs/>
                <w:color w:val="auto"/>
                <w:szCs w:val="21"/>
                <w:highlight w:val="none"/>
              </w:rPr>
              <w:t>3、本项目的特定资格要求：</w:t>
            </w:r>
            <w:r>
              <w:rPr>
                <w:rFonts w:hint="eastAsia" w:cs="仿宋" w:asciiTheme="minorEastAsia" w:hAnsiTheme="minorEastAsia" w:eastAsiaTheme="minorEastAsia"/>
                <w:bCs/>
                <w:color w:val="auto"/>
                <w:szCs w:val="21"/>
                <w:highlight w:val="none"/>
                <w:u w:val="single"/>
                <w:lang w:val="en-US" w:eastAsia="zh-CN"/>
              </w:rPr>
              <w:t>无</w:t>
            </w:r>
          </w:p>
          <w:p w14:paraId="6D48054C">
            <w:pPr>
              <w:autoSpaceDE w:val="0"/>
              <w:autoSpaceDN w:val="0"/>
              <w:adjustRightInd w:val="0"/>
              <w:spacing w:line="336" w:lineRule="auto"/>
              <w:textAlignment w:val="bottom"/>
              <w:rPr>
                <w:rFonts w:cs="仿宋" w:asciiTheme="minorEastAsia" w:hAnsiTheme="minorEastAsia" w:eastAsiaTheme="minorEastAsia"/>
                <w:bCs/>
                <w:color w:val="auto"/>
                <w:szCs w:val="21"/>
                <w:highlight w:val="none"/>
              </w:rPr>
            </w:pPr>
            <w:r>
              <w:rPr>
                <w:rFonts w:hint="eastAsia" w:cs="仿宋" w:asciiTheme="minorEastAsia" w:hAnsiTheme="minorEastAsia" w:eastAsiaTheme="minorEastAsia"/>
                <w:bCs/>
                <w:color w:val="auto"/>
                <w:szCs w:val="21"/>
                <w:highlight w:val="none"/>
              </w:rPr>
              <w:t>4、是否接受联合体投标：</w:t>
            </w:r>
            <w:bookmarkStart w:id="23" w:name="PO_3000000033_PM007_1"/>
            <w:r>
              <w:rPr>
                <w:rFonts w:hint="eastAsia" w:cs="仿宋" w:asciiTheme="minorEastAsia" w:hAnsiTheme="minorEastAsia" w:eastAsiaTheme="minorEastAsia"/>
                <w:color w:val="auto"/>
                <w:szCs w:val="21"/>
                <w:highlight w:val="none"/>
                <w:u w:val="single"/>
              </w:rPr>
              <w:t>不接受</w:t>
            </w:r>
            <w:r>
              <w:rPr>
                <w:rFonts w:cs="仿宋" w:asciiTheme="minorEastAsia" w:hAnsiTheme="minorEastAsia" w:eastAsiaTheme="minorEastAsia"/>
                <w:color w:val="auto"/>
                <w:szCs w:val="21"/>
                <w:highlight w:val="none"/>
                <w:u w:val="single"/>
              </w:rPr>
              <w:t>联合体投标</w:t>
            </w:r>
            <w:bookmarkEnd w:id="23"/>
          </w:p>
        </w:tc>
      </w:tr>
      <w:tr w14:paraId="19C729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753" w:type="pct"/>
            <w:vMerge w:val="restart"/>
            <w:tcBorders>
              <w:top w:val="single" w:color="auto" w:sz="4" w:space="0"/>
              <w:left w:val="single" w:color="auto" w:sz="4" w:space="0"/>
              <w:right w:val="single" w:color="auto" w:sz="4" w:space="0"/>
            </w:tcBorders>
            <w:vAlign w:val="center"/>
          </w:tcPr>
          <w:p w14:paraId="08105264">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2.2.3</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2095CD0F">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现场考察</w:t>
            </w:r>
          </w:p>
        </w:tc>
        <w:tc>
          <w:tcPr>
            <w:tcW w:w="3339" w:type="pct"/>
            <w:tcBorders>
              <w:top w:val="single" w:color="auto" w:sz="4" w:space="0"/>
              <w:left w:val="single" w:color="auto" w:sz="4" w:space="0"/>
              <w:bottom w:val="single" w:color="auto" w:sz="4" w:space="0"/>
              <w:right w:val="single" w:color="auto" w:sz="4" w:space="0"/>
            </w:tcBorders>
            <w:vAlign w:val="center"/>
          </w:tcPr>
          <w:p w14:paraId="5922F19F">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sym w:font="Wingdings 2" w:char="F052"/>
            </w:r>
            <w:r>
              <w:rPr>
                <w:rFonts w:hint="eastAsia" w:cs="仿宋" w:asciiTheme="minorEastAsia" w:hAnsiTheme="minorEastAsia" w:eastAsiaTheme="minorEastAsia"/>
                <w:color w:val="auto"/>
                <w:szCs w:val="21"/>
                <w:highlight w:val="none"/>
              </w:rPr>
              <w:t>否</w:t>
            </w:r>
          </w:p>
          <w:p w14:paraId="37CD8C5A">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sym w:font="Wingdings" w:char="00A8"/>
            </w:r>
            <w:r>
              <w:rPr>
                <w:rFonts w:hint="eastAsia" w:cs="仿宋" w:asciiTheme="minorEastAsia" w:hAnsiTheme="minorEastAsia" w:eastAsiaTheme="minorEastAsia"/>
                <w:color w:val="auto"/>
                <w:szCs w:val="21"/>
                <w:highlight w:val="none"/>
              </w:rPr>
              <w:t>是</w:t>
            </w:r>
          </w:p>
        </w:tc>
      </w:tr>
      <w:tr w14:paraId="634A2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753" w:type="pct"/>
            <w:vMerge w:val="continue"/>
            <w:tcBorders>
              <w:left w:val="single" w:color="auto" w:sz="4" w:space="0"/>
              <w:bottom w:val="single" w:color="auto" w:sz="4" w:space="0"/>
              <w:right w:val="single" w:color="auto" w:sz="4" w:space="0"/>
            </w:tcBorders>
            <w:vAlign w:val="center"/>
          </w:tcPr>
          <w:p w14:paraId="68133889">
            <w:pPr>
              <w:adjustRightInd w:val="0"/>
              <w:spacing w:line="336" w:lineRule="auto"/>
              <w:jc w:val="center"/>
              <w:rPr>
                <w:rFonts w:cs="仿宋" w:asciiTheme="minorEastAsia" w:hAnsiTheme="minorEastAsia" w:eastAsiaTheme="minorEastAsia"/>
                <w:color w:val="auto"/>
                <w:szCs w:val="21"/>
                <w:highlight w:val="none"/>
              </w:rPr>
            </w:pP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45D91576">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答疑会</w:t>
            </w:r>
          </w:p>
        </w:tc>
        <w:tc>
          <w:tcPr>
            <w:tcW w:w="3339" w:type="pct"/>
            <w:tcBorders>
              <w:top w:val="single" w:color="auto" w:sz="4" w:space="0"/>
              <w:left w:val="single" w:color="auto" w:sz="4" w:space="0"/>
              <w:bottom w:val="single" w:color="auto" w:sz="4" w:space="0"/>
              <w:right w:val="single" w:color="auto" w:sz="4" w:space="0"/>
            </w:tcBorders>
            <w:vAlign w:val="center"/>
          </w:tcPr>
          <w:p w14:paraId="72BF9B42">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sym w:font="Wingdings 2" w:char="F052"/>
            </w:r>
            <w:r>
              <w:rPr>
                <w:rFonts w:hint="eastAsia" w:cs="仿宋" w:asciiTheme="minorEastAsia" w:hAnsiTheme="minorEastAsia" w:eastAsiaTheme="minorEastAsia"/>
                <w:color w:val="auto"/>
                <w:szCs w:val="21"/>
                <w:highlight w:val="none"/>
              </w:rPr>
              <w:t>否</w:t>
            </w:r>
          </w:p>
          <w:p w14:paraId="6D2D5BFD">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sym w:font="Wingdings" w:char="00A8"/>
            </w:r>
            <w:r>
              <w:rPr>
                <w:rFonts w:hint="eastAsia" w:cs="仿宋" w:asciiTheme="minorEastAsia" w:hAnsiTheme="minorEastAsia" w:eastAsiaTheme="minorEastAsia"/>
                <w:color w:val="auto"/>
                <w:szCs w:val="21"/>
                <w:highlight w:val="none"/>
              </w:rPr>
              <w:t>是</w:t>
            </w:r>
          </w:p>
        </w:tc>
      </w:tr>
      <w:tr w14:paraId="6B304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3E06A413">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3.6.1</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52D5B38F">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投标保证金</w:t>
            </w:r>
          </w:p>
        </w:tc>
        <w:tc>
          <w:tcPr>
            <w:tcW w:w="3339" w:type="pct"/>
            <w:tcBorders>
              <w:top w:val="single" w:color="auto" w:sz="4" w:space="0"/>
              <w:left w:val="single" w:color="auto" w:sz="4" w:space="0"/>
              <w:bottom w:val="single" w:color="auto" w:sz="4" w:space="0"/>
              <w:right w:val="single" w:color="auto" w:sz="4" w:space="0"/>
            </w:tcBorders>
            <w:vAlign w:val="center"/>
          </w:tcPr>
          <w:p w14:paraId="3D37DE2C">
            <w:pPr>
              <w:autoSpaceDE w:val="0"/>
              <w:autoSpaceDN w:val="0"/>
              <w:adjustRightInd w:val="0"/>
              <w:spacing w:line="288"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本项目是否要求</w:t>
            </w:r>
            <w:r>
              <w:rPr>
                <w:rFonts w:hint="eastAsia" w:cs="仿宋" w:asciiTheme="minorEastAsia" w:hAnsiTheme="minorEastAsia" w:eastAsiaTheme="minorEastAsia"/>
                <w:color w:val="auto"/>
                <w:szCs w:val="21"/>
                <w:highlight w:val="none"/>
                <w:lang w:eastAsia="zh-CN"/>
              </w:rPr>
              <w:t>供应商</w:t>
            </w:r>
            <w:r>
              <w:rPr>
                <w:rFonts w:hint="eastAsia" w:cs="仿宋" w:asciiTheme="minorEastAsia" w:hAnsiTheme="minorEastAsia" w:eastAsiaTheme="minorEastAsia"/>
                <w:color w:val="auto"/>
                <w:szCs w:val="21"/>
                <w:highlight w:val="none"/>
              </w:rPr>
              <w:t>提交投标保证金：</w:t>
            </w:r>
          </w:p>
          <w:p w14:paraId="6EAB95E5">
            <w:pPr>
              <w:autoSpaceDE w:val="0"/>
              <w:autoSpaceDN w:val="0"/>
              <w:adjustRightInd w:val="0"/>
              <w:spacing w:line="288"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sym w:font="Wingdings" w:char="00A8"/>
            </w:r>
            <w:r>
              <w:rPr>
                <w:rFonts w:hint="eastAsia" w:cs="仿宋" w:asciiTheme="minorEastAsia" w:hAnsiTheme="minorEastAsia" w:eastAsiaTheme="minorEastAsia"/>
                <w:color w:val="auto"/>
                <w:szCs w:val="21"/>
                <w:highlight w:val="none"/>
              </w:rPr>
              <w:t>否</w:t>
            </w:r>
          </w:p>
          <w:p w14:paraId="7A99DD2B">
            <w:pPr>
              <w:autoSpaceDE w:val="0"/>
              <w:autoSpaceDN w:val="0"/>
              <w:adjustRightInd w:val="0"/>
              <w:spacing w:line="288" w:lineRule="auto"/>
              <w:textAlignment w:val="bottom"/>
              <w:rPr>
                <w:rFonts w:hint="default" w:cs="仿宋" w:asciiTheme="minorEastAsia" w:hAnsiTheme="minorEastAsia" w:eastAsiaTheme="minorEastAsia"/>
                <w:color w:val="auto"/>
                <w:szCs w:val="21"/>
                <w:highlight w:val="none"/>
                <w:u w:val="none"/>
                <w:lang w:val="en-US"/>
              </w:rPr>
            </w:pPr>
            <w:r>
              <w:rPr>
                <w:rFonts w:hint="eastAsia" w:cs="仿宋" w:asciiTheme="minorEastAsia" w:hAnsiTheme="minorEastAsia" w:eastAsiaTheme="minorEastAsia"/>
                <w:color w:val="auto"/>
                <w:szCs w:val="21"/>
                <w:highlight w:val="none"/>
              </w:rPr>
              <w:sym w:font="Wingdings 2" w:char="F052"/>
            </w:r>
            <w:r>
              <w:rPr>
                <w:rFonts w:hint="eastAsia" w:cs="仿宋" w:asciiTheme="minorEastAsia" w:hAnsiTheme="minorEastAsia" w:eastAsiaTheme="minorEastAsia"/>
                <w:color w:val="auto"/>
                <w:szCs w:val="21"/>
                <w:highlight w:val="none"/>
              </w:rPr>
              <w:t>是，1、投标保证金金额：</w:t>
            </w:r>
            <w:r>
              <w:rPr>
                <w:rFonts w:hint="eastAsia" w:cs="仿宋" w:asciiTheme="minorEastAsia" w:hAnsiTheme="minorEastAsia" w:eastAsiaTheme="minorEastAsia"/>
                <w:color w:val="auto"/>
                <w:szCs w:val="21"/>
                <w:highlight w:val="none"/>
                <w:lang w:val="en-US" w:eastAsia="zh-CN"/>
              </w:rPr>
              <w:t>包1：</w:t>
            </w:r>
            <w:r>
              <w:rPr>
                <w:rFonts w:hint="eastAsia" w:cs="仿宋" w:asciiTheme="minorEastAsia" w:hAnsiTheme="minorEastAsia" w:eastAsiaTheme="minorEastAsia"/>
                <w:color w:val="auto"/>
                <w:szCs w:val="21"/>
                <w:highlight w:val="none"/>
                <w:u w:val="single"/>
                <w:lang w:val="en-US" w:eastAsia="zh-CN"/>
              </w:rPr>
              <w:t>240000元</w:t>
            </w:r>
            <w:r>
              <w:rPr>
                <w:rFonts w:hint="eastAsia" w:cs="仿宋" w:asciiTheme="minorEastAsia" w:hAnsiTheme="minorEastAsia" w:eastAsiaTheme="minorEastAsia"/>
                <w:color w:val="auto"/>
                <w:szCs w:val="21"/>
                <w:highlight w:val="none"/>
                <w:u w:val="none"/>
                <w:lang w:val="en-US" w:eastAsia="zh-CN"/>
              </w:rPr>
              <w:t>；包2：</w:t>
            </w:r>
            <w:r>
              <w:rPr>
                <w:rFonts w:hint="eastAsia" w:cs="仿宋" w:asciiTheme="minorEastAsia" w:hAnsiTheme="minorEastAsia" w:eastAsiaTheme="minorEastAsia"/>
                <w:color w:val="auto"/>
                <w:szCs w:val="21"/>
                <w:highlight w:val="none"/>
                <w:u w:val="single"/>
                <w:lang w:val="en-US" w:eastAsia="zh-CN"/>
              </w:rPr>
              <w:t>160000元</w:t>
            </w:r>
          </w:p>
          <w:p w14:paraId="0F2A40E8">
            <w:pPr>
              <w:autoSpaceDE w:val="0"/>
              <w:autoSpaceDN w:val="0"/>
              <w:adjustRightInd w:val="0"/>
              <w:spacing w:line="288" w:lineRule="auto"/>
              <w:textAlignment w:val="bottom"/>
              <w:rPr>
                <w:rFonts w:cs="宋体"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2、保证金形式：网上银行转账、</w:t>
            </w:r>
            <w:r>
              <w:rPr>
                <w:rFonts w:hint="eastAsia" w:cs="宋体" w:asciiTheme="minorEastAsia" w:hAnsiTheme="minorEastAsia" w:eastAsiaTheme="minorEastAsia"/>
                <w:color w:val="auto"/>
                <w:szCs w:val="21"/>
                <w:highlight w:val="none"/>
              </w:rPr>
              <w:t>支票、汇票、本票或者金融机构、担保机构出具的保函等非现金形式提交。</w:t>
            </w:r>
          </w:p>
          <w:p w14:paraId="0F14C414">
            <w:pPr>
              <w:autoSpaceDE w:val="0"/>
              <w:autoSpaceDN w:val="0"/>
              <w:adjustRightInd w:val="0"/>
              <w:spacing w:line="288" w:lineRule="auto"/>
              <w:textAlignment w:val="bottom"/>
              <w:rPr>
                <w:rFonts w:ascii="宋体" w:hAnsi="宋体" w:cs="仿宋"/>
                <w:color w:val="auto"/>
                <w:szCs w:val="21"/>
                <w:highlight w:val="none"/>
              </w:rPr>
            </w:pPr>
            <w:r>
              <w:rPr>
                <w:rFonts w:hint="eastAsia" w:ascii="宋体" w:hAnsi="宋体" w:cs="仿宋"/>
                <w:color w:val="auto"/>
                <w:szCs w:val="21"/>
                <w:highlight w:val="none"/>
              </w:rPr>
              <w:t>3、</w:t>
            </w:r>
            <w:r>
              <w:rPr>
                <w:rFonts w:hint="eastAsia" w:ascii="宋体" w:hAnsi="宋体" w:cs="宋体"/>
                <w:color w:val="auto"/>
                <w:szCs w:val="21"/>
                <w:highlight w:val="none"/>
              </w:rPr>
              <w:t>截止时间：同开标时间（以实际到账时间为准）</w:t>
            </w:r>
          </w:p>
          <w:p w14:paraId="4B728024">
            <w:pPr>
              <w:autoSpaceDE w:val="0"/>
              <w:autoSpaceDN w:val="0"/>
              <w:adjustRightInd w:val="0"/>
              <w:spacing w:line="288" w:lineRule="auto"/>
              <w:textAlignment w:val="bottom"/>
              <w:rPr>
                <w:rFonts w:ascii="宋体" w:hAnsi="宋体" w:cs="仿宋"/>
                <w:color w:val="auto"/>
                <w:szCs w:val="21"/>
                <w:highlight w:val="none"/>
              </w:rPr>
            </w:pPr>
            <w:bookmarkStart w:id="24" w:name="PO_3000000033_PM001388"/>
            <w:r>
              <w:rPr>
                <w:rFonts w:hint="eastAsia" w:ascii="宋体" w:hAnsi="宋体" w:cs="仿宋"/>
                <w:color w:val="auto"/>
                <w:szCs w:val="21"/>
                <w:highlight w:val="none"/>
              </w:rPr>
              <w:t>4、账户信息（电汇账户）：</w:t>
            </w:r>
          </w:p>
          <w:p w14:paraId="39F5E031">
            <w:pPr>
              <w:adjustRightInd w:val="0"/>
              <w:spacing w:line="288" w:lineRule="auto"/>
              <w:rPr>
                <w:rFonts w:hint="eastAsia" w:ascii="宋体" w:hAnsi="宋体" w:cs="仿宋"/>
                <w:szCs w:val="21"/>
                <w:highlight w:val="none"/>
              </w:rPr>
            </w:pPr>
            <w:r>
              <w:rPr>
                <w:rFonts w:hint="eastAsia" w:ascii="宋体" w:hAnsi="宋体" w:cs="仿宋"/>
                <w:szCs w:val="21"/>
                <w:highlight w:val="none"/>
              </w:rPr>
              <w:t>账号名称：山西正腾项目管理有限公司</w:t>
            </w:r>
          </w:p>
          <w:p w14:paraId="1B382F93">
            <w:pPr>
              <w:adjustRightInd w:val="0"/>
              <w:spacing w:line="288" w:lineRule="auto"/>
              <w:rPr>
                <w:rFonts w:hint="eastAsia" w:ascii="宋体" w:hAnsi="宋体" w:cs="仿宋"/>
                <w:szCs w:val="21"/>
                <w:highlight w:val="none"/>
              </w:rPr>
            </w:pPr>
            <w:r>
              <w:rPr>
                <w:rFonts w:hint="eastAsia" w:ascii="宋体" w:hAnsi="宋体" w:cs="仿宋"/>
                <w:szCs w:val="21"/>
                <w:highlight w:val="none"/>
              </w:rPr>
              <w:t>开户银行：招商银行股份有限公司太原迎泽西大街支行</w:t>
            </w:r>
          </w:p>
          <w:p w14:paraId="2D5ABF96">
            <w:pPr>
              <w:adjustRightInd w:val="0"/>
              <w:spacing w:line="288" w:lineRule="auto"/>
              <w:rPr>
                <w:rFonts w:hint="eastAsia" w:ascii="宋体" w:hAnsi="宋体" w:cs="仿宋"/>
                <w:szCs w:val="21"/>
                <w:highlight w:val="none"/>
              </w:rPr>
            </w:pPr>
            <w:r>
              <w:rPr>
                <w:rFonts w:hint="eastAsia" w:ascii="宋体" w:hAnsi="宋体" w:cs="仿宋"/>
                <w:szCs w:val="21"/>
                <w:highlight w:val="none"/>
                <w:lang w:eastAsia="zh-CN"/>
              </w:rPr>
              <w:t>账</w:t>
            </w:r>
            <w:r>
              <w:rPr>
                <w:rFonts w:hint="eastAsia" w:ascii="宋体" w:hAnsi="宋体" w:cs="仿宋"/>
                <w:szCs w:val="21"/>
                <w:highlight w:val="none"/>
              </w:rPr>
              <w:t xml:space="preserve">    号：351906516910001</w:t>
            </w:r>
          </w:p>
          <w:p w14:paraId="0D43E3D5">
            <w:pPr>
              <w:adjustRightInd w:val="0"/>
              <w:spacing w:line="288" w:lineRule="auto"/>
              <w:rPr>
                <w:rFonts w:hint="eastAsia" w:ascii="宋体" w:hAnsi="宋体" w:cs="仿宋"/>
                <w:szCs w:val="21"/>
                <w:highlight w:val="none"/>
              </w:rPr>
            </w:pPr>
            <w:r>
              <w:rPr>
                <w:rFonts w:hint="eastAsia" w:ascii="宋体" w:hAnsi="宋体" w:cs="仿宋"/>
                <w:szCs w:val="21"/>
                <w:highlight w:val="none"/>
              </w:rPr>
              <w:t>行    号：308161039122</w:t>
            </w:r>
          </w:p>
          <w:p w14:paraId="2439CC8C">
            <w:pPr>
              <w:adjustRightInd w:val="0"/>
              <w:spacing w:line="288" w:lineRule="auto"/>
              <w:rPr>
                <w:rFonts w:ascii="宋体" w:hAnsi="宋体" w:cs="仿宋"/>
                <w:color w:val="auto"/>
                <w:szCs w:val="21"/>
                <w:highlight w:val="none"/>
              </w:rPr>
            </w:pPr>
            <w:r>
              <w:rPr>
                <w:rFonts w:hint="eastAsia" w:ascii="宋体" w:hAnsi="宋体" w:cs="仿宋"/>
                <w:color w:val="auto"/>
                <w:szCs w:val="21"/>
                <w:highlight w:val="none"/>
              </w:rPr>
              <w:t>递交方式：通过</w:t>
            </w:r>
            <w:r>
              <w:rPr>
                <w:rFonts w:hint="eastAsia" w:ascii="宋体" w:hAnsi="宋体" w:cs="仿宋"/>
                <w:color w:val="auto"/>
                <w:szCs w:val="21"/>
                <w:highlight w:val="none"/>
                <w:lang w:eastAsia="zh-CN"/>
              </w:rPr>
              <w:t>供应商</w:t>
            </w:r>
            <w:r>
              <w:rPr>
                <w:rFonts w:hint="eastAsia" w:ascii="宋体" w:hAnsi="宋体" w:cs="仿宋"/>
                <w:color w:val="auto"/>
                <w:szCs w:val="21"/>
                <w:highlight w:val="none"/>
              </w:rPr>
              <w:t>银行基本账户递交</w:t>
            </w:r>
          </w:p>
          <w:p w14:paraId="03BDCC0C">
            <w:pPr>
              <w:adjustRightInd w:val="0"/>
              <w:spacing w:line="288" w:lineRule="auto"/>
              <w:rPr>
                <w:rFonts w:ascii="宋体" w:hAnsi="宋体" w:cs="仿宋"/>
                <w:color w:val="auto"/>
                <w:szCs w:val="21"/>
                <w:highlight w:val="none"/>
              </w:rPr>
            </w:pPr>
            <w:r>
              <w:rPr>
                <w:rFonts w:hint="eastAsia" w:ascii="宋体" w:hAnsi="宋体" w:cs="仿宋"/>
                <w:color w:val="auto"/>
                <w:szCs w:val="21"/>
                <w:highlight w:val="none"/>
              </w:rPr>
              <w:t>退还方式：退至</w:t>
            </w:r>
            <w:r>
              <w:rPr>
                <w:rFonts w:hint="eastAsia" w:ascii="宋体" w:hAnsi="宋体" w:cs="仿宋"/>
                <w:color w:val="auto"/>
                <w:szCs w:val="21"/>
                <w:highlight w:val="none"/>
                <w:lang w:eastAsia="zh-CN"/>
              </w:rPr>
              <w:t>供应商</w:t>
            </w:r>
            <w:r>
              <w:rPr>
                <w:rFonts w:hint="eastAsia" w:ascii="宋体" w:hAnsi="宋体" w:cs="仿宋"/>
                <w:color w:val="auto"/>
                <w:szCs w:val="21"/>
                <w:highlight w:val="none"/>
              </w:rPr>
              <w:t>银行基本账户</w:t>
            </w:r>
          </w:p>
          <w:bookmarkEnd w:id="24"/>
          <w:p w14:paraId="263385D5">
            <w:pPr>
              <w:autoSpaceDE w:val="0"/>
              <w:autoSpaceDN w:val="0"/>
              <w:adjustRightInd w:val="0"/>
              <w:spacing w:line="288" w:lineRule="auto"/>
              <w:textAlignment w:val="bottom"/>
              <w:rPr>
                <w:rFonts w:cs="仿宋" w:asciiTheme="minorEastAsia" w:hAnsiTheme="minorEastAsia" w:eastAsiaTheme="minorEastAsia"/>
                <w:color w:val="auto"/>
                <w:szCs w:val="21"/>
                <w:highlight w:val="none"/>
              </w:rPr>
            </w:pPr>
            <w:r>
              <w:rPr>
                <w:rFonts w:hint="eastAsia" w:ascii="宋体" w:hAnsi="宋体" w:cs="仿宋"/>
                <w:color w:val="auto"/>
                <w:szCs w:val="21"/>
                <w:highlight w:val="none"/>
              </w:rPr>
              <w:t>注：请在汇款单备注里标明项目名称</w:t>
            </w:r>
            <w:r>
              <w:rPr>
                <w:rFonts w:hint="eastAsia" w:ascii="宋体" w:hAnsi="宋体" w:cs="仿宋"/>
                <w:color w:val="auto"/>
                <w:szCs w:val="21"/>
                <w:highlight w:val="none"/>
                <w:lang w:val="en-US" w:eastAsia="zh-CN"/>
              </w:rPr>
              <w:t>+包号</w:t>
            </w:r>
            <w:r>
              <w:rPr>
                <w:rFonts w:hint="eastAsia" w:ascii="宋体" w:hAnsi="宋体" w:cs="仿宋"/>
                <w:color w:val="auto"/>
                <w:szCs w:val="21"/>
                <w:highlight w:val="none"/>
              </w:rPr>
              <w:t>或项目编号</w:t>
            </w:r>
            <w:r>
              <w:rPr>
                <w:rFonts w:hint="eastAsia" w:ascii="宋体" w:hAnsi="宋体" w:cs="仿宋"/>
                <w:color w:val="auto"/>
                <w:szCs w:val="21"/>
                <w:highlight w:val="none"/>
                <w:lang w:val="en-US" w:eastAsia="zh-CN"/>
              </w:rPr>
              <w:t>+包号</w:t>
            </w:r>
            <w:r>
              <w:rPr>
                <w:rFonts w:hint="eastAsia" w:ascii="宋体" w:hAnsi="宋体" w:cs="仿宋"/>
                <w:color w:val="auto"/>
                <w:szCs w:val="21"/>
                <w:highlight w:val="none"/>
              </w:rPr>
              <w:t>。（项目名称可简写）</w:t>
            </w:r>
          </w:p>
        </w:tc>
      </w:tr>
      <w:tr w14:paraId="6DFB8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3C1A8C12">
            <w:pPr>
              <w:autoSpaceDE w:val="0"/>
              <w:autoSpaceDN w:val="0"/>
              <w:adjustRightInd w:val="0"/>
              <w:spacing w:line="336" w:lineRule="auto"/>
              <w:jc w:val="center"/>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4.1.</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3757A301">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组建评标委员会</w:t>
            </w:r>
          </w:p>
        </w:tc>
        <w:tc>
          <w:tcPr>
            <w:tcW w:w="3339" w:type="pct"/>
            <w:tcBorders>
              <w:top w:val="single" w:color="auto" w:sz="4" w:space="0"/>
              <w:left w:val="single" w:color="auto" w:sz="4" w:space="0"/>
              <w:bottom w:val="single" w:color="auto" w:sz="4" w:space="0"/>
              <w:right w:val="single" w:color="auto" w:sz="4" w:space="0"/>
            </w:tcBorders>
            <w:vAlign w:val="center"/>
          </w:tcPr>
          <w:p w14:paraId="447413A3">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评标委员会构成：</w:t>
            </w:r>
            <w:r>
              <w:rPr>
                <w:rFonts w:hint="eastAsia" w:cs="仿宋" w:asciiTheme="minorEastAsia" w:hAnsiTheme="minorEastAsia" w:eastAsiaTheme="minorEastAsia"/>
                <w:color w:val="auto"/>
                <w:szCs w:val="21"/>
                <w:highlight w:val="none"/>
                <w:u w:val="single"/>
              </w:rPr>
              <w:t xml:space="preserve"> </w:t>
            </w:r>
            <w:r>
              <w:rPr>
                <w:rFonts w:hint="eastAsia" w:cs="仿宋" w:asciiTheme="minorEastAsia" w:hAnsiTheme="minorEastAsia" w:eastAsiaTheme="minorEastAsia"/>
                <w:color w:val="auto"/>
                <w:szCs w:val="21"/>
                <w:highlight w:val="none"/>
                <w:u w:val="single"/>
                <w:lang w:val="en-US" w:eastAsia="zh-CN"/>
              </w:rPr>
              <w:t>7</w:t>
            </w:r>
            <w:r>
              <w:rPr>
                <w:rFonts w:hint="eastAsia" w:cs="仿宋" w:asciiTheme="minorEastAsia" w:hAnsiTheme="minorEastAsia" w:eastAsiaTheme="minorEastAsia"/>
                <w:color w:val="auto"/>
                <w:szCs w:val="21"/>
                <w:highlight w:val="none"/>
                <w:u w:val="single"/>
              </w:rPr>
              <w:t xml:space="preserve"> </w:t>
            </w:r>
            <w:r>
              <w:rPr>
                <w:rFonts w:hint="eastAsia" w:cs="仿宋" w:asciiTheme="minorEastAsia" w:hAnsiTheme="minorEastAsia" w:eastAsiaTheme="minorEastAsia"/>
                <w:color w:val="auto"/>
                <w:szCs w:val="21"/>
                <w:highlight w:val="none"/>
              </w:rPr>
              <w:t>人，</w:t>
            </w:r>
          </w:p>
          <w:p w14:paraId="5747C13B">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其中：采购人代表</w:t>
            </w:r>
            <w:r>
              <w:rPr>
                <w:rFonts w:hint="eastAsia" w:cs="仿宋" w:asciiTheme="minorEastAsia" w:hAnsiTheme="minorEastAsia" w:eastAsiaTheme="minorEastAsia"/>
                <w:color w:val="auto"/>
                <w:szCs w:val="21"/>
                <w:highlight w:val="none"/>
                <w:u w:val="single"/>
              </w:rPr>
              <w:t xml:space="preserve"> </w:t>
            </w:r>
            <w:r>
              <w:rPr>
                <w:rFonts w:hint="eastAsia" w:cs="仿宋" w:asciiTheme="minorEastAsia" w:hAnsiTheme="minorEastAsia" w:eastAsiaTheme="minorEastAsia"/>
                <w:color w:val="auto"/>
                <w:szCs w:val="21"/>
                <w:highlight w:val="none"/>
                <w:u w:val="single"/>
                <w:lang w:val="en-US" w:eastAsia="zh-CN"/>
              </w:rPr>
              <w:t>2</w:t>
            </w:r>
            <w:r>
              <w:rPr>
                <w:rFonts w:hint="eastAsia" w:cs="仿宋" w:asciiTheme="minorEastAsia" w:hAnsiTheme="minorEastAsia" w:eastAsiaTheme="minorEastAsia"/>
                <w:color w:val="auto"/>
                <w:szCs w:val="21"/>
                <w:highlight w:val="none"/>
                <w:u w:val="single"/>
              </w:rPr>
              <w:t xml:space="preserve"> </w:t>
            </w:r>
            <w:r>
              <w:rPr>
                <w:rFonts w:hint="eastAsia" w:cs="仿宋" w:asciiTheme="minorEastAsia" w:hAnsiTheme="minorEastAsia" w:eastAsiaTheme="minorEastAsia"/>
                <w:color w:val="auto"/>
                <w:szCs w:val="21"/>
                <w:highlight w:val="none"/>
              </w:rPr>
              <w:t>人，评审专家</w:t>
            </w:r>
            <w:r>
              <w:rPr>
                <w:rFonts w:hint="eastAsia" w:cs="仿宋" w:asciiTheme="minorEastAsia" w:hAnsiTheme="minorEastAsia" w:eastAsiaTheme="minorEastAsia"/>
                <w:color w:val="auto"/>
                <w:szCs w:val="21"/>
                <w:highlight w:val="none"/>
                <w:u w:val="single"/>
              </w:rPr>
              <w:t xml:space="preserve"> </w:t>
            </w:r>
            <w:r>
              <w:rPr>
                <w:rFonts w:hint="eastAsia" w:cs="仿宋" w:asciiTheme="minorEastAsia" w:hAnsiTheme="minorEastAsia" w:eastAsiaTheme="minorEastAsia"/>
                <w:color w:val="auto"/>
                <w:szCs w:val="21"/>
                <w:highlight w:val="none"/>
                <w:u w:val="single"/>
                <w:lang w:val="en-US" w:eastAsia="zh-CN"/>
              </w:rPr>
              <w:t>5</w:t>
            </w:r>
            <w:r>
              <w:rPr>
                <w:rFonts w:hint="eastAsia" w:cs="仿宋" w:asciiTheme="minorEastAsia" w:hAnsiTheme="minorEastAsia" w:eastAsiaTheme="minorEastAsia"/>
                <w:color w:val="auto"/>
                <w:szCs w:val="21"/>
                <w:highlight w:val="none"/>
                <w:u w:val="single"/>
              </w:rPr>
              <w:t xml:space="preserve"> </w:t>
            </w:r>
            <w:r>
              <w:rPr>
                <w:rFonts w:hint="eastAsia" w:cs="仿宋" w:asciiTheme="minorEastAsia" w:hAnsiTheme="minorEastAsia" w:eastAsiaTheme="minorEastAsia"/>
                <w:color w:val="auto"/>
                <w:szCs w:val="21"/>
                <w:highlight w:val="none"/>
              </w:rPr>
              <w:t>人；</w:t>
            </w:r>
          </w:p>
          <w:p w14:paraId="770DD7E0">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评审专家确定方式：</w:t>
            </w:r>
            <w:r>
              <w:rPr>
                <w:rFonts w:hint="eastAsia" w:cs="仿宋" w:asciiTheme="minorEastAsia" w:hAnsiTheme="minorEastAsia" w:eastAsiaTheme="minorEastAsia"/>
                <w:color w:val="auto"/>
                <w:szCs w:val="21"/>
                <w:highlight w:val="none"/>
                <w:u w:val="single"/>
              </w:rPr>
              <w:t>山西省政府采购评审专家库中随机抽取。</w:t>
            </w:r>
          </w:p>
        </w:tc>
      </w:tr>
      <w:tr w14:paraId="45A39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693976ED">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4.2.1</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58C910A5">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lang w:eastAsia="zh-CN"/>
              </w:rPr>
              <w:t>供应商</w:t>
            </w:r>
            <w:r>
              <w:rPr>
                <w:rFonts w:hint="eastAsia" w:cs="仿宋" w:asciiTheme="minorEastAsia" w:hAnsiTheme="minorEastAsia" w:eastAsiaTheme="minorEastAsia"/>
                <w:color w:val="auto"/>
                <w:szCs w:val="21"/>
                <w:highlight w:val="none"/>
              </w:rPr>
              <w:t>现场出席</w:t>
            </w:r>
          </w:p>
        </w:tc>
        <w:tc>
          <w:tcPr>
            <w:tcW w:w="3339" w:type="pct"/>
            <w:tcBorders>
              <w:top w:val="single" w:color="auto" w:sz="4" w:space="0"/>
              <w:left w:val="single" w:color="auto" w:sz="4" w:space="0"/>
              <w:bottom w:val="single" w:color="auto" w:sz="4" w:space="0"/>
              <w:right w:val="single" w:color="auto" w:sz="4" w:space="0"/>
            </w:tcBorders>
            <w:vAlign w:val="center"/>
          </w:tcPr>
          <w:p w14:paraId="574ECA25">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sym w:font="Wingdings 2" w:char="F052"/>
            </w:r>
            <w:r>
              <w:rPr>
                <w:rFonts w:hint="eastAsia" w:cs="仿宋" w:asciiTheme="minorEastAsia" w:hAnsiTheme="minorEastAsia" w:eastAsiaTheme="minorEastAsia"/>
                <w:color w:val="auto"/>
                <w:szCs w:val="21"/>
                <w:highlight w:val="none"/>
              </w:rPr>
              <w:t>不要求</w:t>
            </w:r>
          </w:p>
          <w:p w14:paraId="0802CBF0">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sym w:font="Wingdings" w:char="00A8"/>
            </w:r>
            <w:r>
              <w:rPr>
                <w:rFonts w:hint="eastAsia" w:cs="仿宋" w:asciiTheme="minorEastAsia" w:hAnsiTheme="minorEastAsia" w:eastAsiaTheme="minorEastAsia"/>
                <w:color w:val="auto"/>
                <w:szCs w:val="21"/>
                <w:highlight w:val="none"/>
              </w:rPr>
              <w:t>要求</w:t>
            </w:r>
          </w:p>
        </w:tc>
      </w:tr>
      <w:tr w14:paraId="75470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0A17D5B0">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4.3</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1F160795">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组建评标委员会</w:t>
            </w:r>
          </w:p>
        </w:tc>
        <w:tc>
          <w:tcPr>
            <w:tcW w:w="3339" w:type="pct"/>
            <w:tcBorders>
              <w:top w:val="single" w:color="auto" w:sz="4" w:space="0"/>
              <w:left w:val="single" w:color="auto" w:sz="4" w:space="0"/>
              <w:bottom w:val="single" w:color="auto" w:sz="4" w:space="0"/>
              <w:right w:val="single" w:color="auto" w:sz="4" w:space="0"/>
            </w:tcBorders>
            <w:vAlign w:val="center"/>
          </w:tcPr>
          <w:p w14:paraId="5C8F877C">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sym w:font="Wingdings 2" w:char="F052"/>
            </w:r>
            <w:r>
              <w:rPr>
                <w:rFonts w:hint="eastAsia" w:cs="仿宋" w:asciiTheme="minorEastAsia" w:hAnsiTheme="minorEastAsia" w:eastAsiaTheme="minorEastAsia"/>
                <w:color w:val="auto"/>
                <w:szCs w:val="21"/>
                <w:highlight w:val="none"/>
              </w:rPr>
              <w:t>要求</w:t>
            </w:r>
          </w:p>
          <w:p w14:paraId="1912768D">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sym w:font="Wingdings" w:char="00A8"/>
            </w:r>
            <w:r>
              <w:rPr>
                <w:rFonts w:hint="eastAsia" w:cs="仿宋" w:asciiTheme="minorEastAsia" w:hAnsiTheme="minorEastAsia" w:eastAsiaTheme="minorEastAsia"/>
                <w:color w:val="auto"/>
                <w:szCs w:val="21"/>
                <w:highlight w:val="none"/>
              </w:rPr>
              <w:t>不要求，采用远程异地方式评审</w:t>
            </w:r>
          </w:p>
        </w:tc>
      </w:tr>
      <w:tr w14:paraId="0A51E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6B772822">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4.4.9</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6038D3DA">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推荐中标侯选</w:t>
            </w:r>
            <w:r>
              <w:rPr>
                <w:rFonts w:hint="eastAsia" w:cs="仿宋" w:asciiTheme="minorEastAsia" w:hAnsiTheme="minorEastAsia" w:eastAsiaTheme="minorEastAsia"/>
                <w:color w:val="auto"/>
                <w:szCs w:val="21"/>
                <w:highlight w:val="none"/>
                <w:lang w:eastAsia="zh-CN"/>
              </w:rPr>
              <w:t>供应商</w:t>
            </w:r>
            <w:r>
              <w:rPr>
                <w:rFonts w:hint="eastAsia" w:cs="仿宋" w:asciiTheme="minorEastAsia" w:hAnsiTheme="minorEastAsia" w:eastAsiaTheme="minorEastAsia"/>
                <w:color w:val="auto"/>
                <w:szCs w:val="21"/>
                <w:highlight w:val="none"/>
              </w:rPr>
              <w:t>人数</w:t>
            </w:r>
          </w:p>
        </w:tc>
        <w:tc>
          <w:tcPr>
            <w:tcW w:w="3339" w:type="pct"/>
            <w:tcBorders>
              <w:top w:val="single" w:color="auto" w:sz="4" w:space="0"/>
              <w:left w:val="single" w:color="auto" w:sz="4" w:space="0"/>
              <w:bottom w:val="single" w:color="auto" w:sz="4" w:space="0"/>
              <w:right w:val="single" w:color="auto" w:sz="4" w:space="0"/>
            </w:tcBorders>
            <w:vAlign w:val="center"/>
          </w:tcPr>
          <w:p w14:paraId="0B6B210B">
            <w:pPr>
              <w:autoSpaceDE w:val="0"/>
              <w:autoSpaceDN w:val="0"/>
              <w:adjustRightInd w:val="0"/>
              <w:spacing w:line="336" w:lineRule="auto"/>
              <w:textAlignment w:val="bottom"/>
              <w:rPr>
                <w:rFonts w:cs="仿宋" w:asciiTheme="minorEastAsia" w:hAnsiTheme="minorEastAsia" w:eastAsiaTheme="minorEastAsia"/>
                <w:color w:val="auto"/>
                <w:szCs w:val="21"/>
                <w:highlight w:val="none"/>
                <w:u w:val="single"/>
              </w:rPr>
            </w:pPr>
            <w:r>
              <w:rPr>
                <w:rFonts w:hint="eastAsia" w:cs="仿宋" w:asciiTheme="minorEastAsia" w:hAnsiTheme="minorEastAsia" w:eastAsiaTheme="minorEastAsia"/>
                <w:color w:val="auto"/>
                <w:spacing w:val="-2"/>
                <w:szCs w:val="21"/>
                <w:highlight w:val="none"/>
                <w:u w:val="single" w:color="000000"/>
              </w:rPr>
              <w:t>推荐</w:t>
            </w:r>
            <w:r>
              <w:rPr>
                <w:rFonts w:hint="eastAsia" w:cs="仿宋" w:asciiTheme="minorEastAsia" w:hAnsiTheme="minorEastAsia" w:eastAsiaTheme="minorEastAsia"/>
                <w:color w:val="auto"/>
                <w:spacing w:val="-2"/>
                <w:szCs w:val="21"/>
                <w:highlight w:val="none"/>
                <w:u w:val="single" w:color="000000"/>
                <w:lang w:val="en-US" w:eastAsia="zh-CN"/>
              </w:rPr>
              <w:t>2</w:t>
            </w:r>
            <w:r>
              <w:rPr>
                <w:rFonts w:hint="eastAsia" w:cs="仿宋" w:asciiTheme="minorEastAsia" w:hAnsiTheme="minorEastAsia" w:eastAsiaTheme="minorEastAsia"/>
                <w:color w:val="auto"/>
                <w:szCs w:val="21"/>
                <w:highlight w:val="none"/>
                <w:u w:val="single"/>
              </w:rPr>
              <w:t>名</w:t>
            </w:r>
          </w:p>
        </w:tc>
      </w:tr>
      <w:tr w14:paraId="7747F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702A5479">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6.2.1</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7FA4FB8B">
            <w:pPr>
              <w:pStyle w:val="2"/>
              <w:spacing w:line="336" w:lineRule="auto"/>
              <w:ind w:leftChars="0"/>
              <w:rPr>
                <w:rFonts w:asciiTheme="minorEastAsia" w:hAnsiTheme="minorEastAsia" w:eastAsiaTheme="minorEastAsia"/>
                <w:color w:val="auto"/>
                <w:sz w:val="21"/>
                <w:szCs w:val="21"/>
                <w:highlight w:val="none"/>
              </w:rPr>
            </w:pPr>
            <w:bookmarkStart w:id="25" w:name="_Toc109498136"/>
            <w:bookmarkStart w:id="26" w:name="_Toc109576527"/>
            <w:bookmarkStart w:id="27" w:name="_Toc80122335"/>
            <w:r>
              <w:rPr>
                <w:rFonts w:hint="eastAsia" w:cs="仿宋" w:asciiTheme="minorEastAsia" w:hAnsiTheme="minorEastAsia" w:eastAsiaTheme="minorEastAsia"/>
                <w:color w:val="auto"/>
                <w:sz w:val="21"/>
                <w:szCs w:val="21"/>
                <w:highlight w:val="none"/>
              </w:rPr>
              <w:t>履约保证金</w:t>
            </w:r>
            <w:bookmarkEnd w:id="25"/>
            <w:bookmarkEnd w:id="26"/>
            <w:bookmarkEnd w:id="27"/>
          </w:p>
        </w:tc>
        <w:tc>
          <w:tcPr>
            <w:tcW w:w="3339" w:type="pct"/>
            <w:tcBorders>
              <w:top w:val="single" w:color="auto" w:sz="4" w:space="0"/>
              <w:left w:val="single" w:color="auto" w:sz="4" w:space="0"/>
              <w:bottom w:val="single" w:color="auto" w:sz="4" w:space="0"/>
              <w:right w:val="single" w:color="auto" w:sz="4" w:space="0"/>
            </w:tcBorders>
            <w:vAlign w:val="center"/>
          </w:tcPr>
          <w:p w14:paraId="01901530">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供需双方合同中约定</w:t>
            </w:r>
          </w:p>
        </w:tc>
      </w:tr>
      <w:tr w14:paraId="0FB73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0DDF17B8">
            <w:pPr>
              <w:autoSpaceDE w:val="0"/>
              <w:autoSpaceDN w:val="0"/>
              <w:adjustRightInd w:val="0"/>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b/>
                <w:color w:val="auto"/>
                <w:szCs w:val="21"/>
                <w:highlight w:val="none"/>
              </w:rPr>
              <w:t>8、需要补充的其他内容</w:t>
            </w:r>
          </w:p>
        </w:tc>
      </w:tr>
      <w:tr w14:paraId="2BF31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28FD551E">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8.1</w:t>
            </w:r>
          </w:p>
        </w:tc>
        <w:tc>
          <w:tcPr>
            <w:tcW w:w="829" w:type="pct"/>
            <w:tcBorders>
              <w:top w:val="single" w:color="auto" w:sz="4" w:space="0"/>
              <w:left w:val="single" w:color="auto" w:sz="4" w:space="0"/>
              <w:bottom w:val="single" w:color="auto" w:sz="4" w:space="0"/>
              <w:right w:val="single" w:color="auto" w:sz="4" w:space="0"/>
            </w:tcBorders>
            <w:vAlign w:val="center"/>
          </w:tcPr>
          <w:p w14:paraId="0AE6BB6F">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政府采购</w:t>
            </w:r>
          </w:p>
          <w:p w14:paraId="61CE282A">
            <w:pPr>
              <w:autoSpaceDE w:val="0"/>
              <w:autoSpaceDN w:val="0"/>
              <w:adjustRightInd w:val="0"/>
              <w:spacing w:line="336" w:lineRule="auto"/>
              <w:jc w:val="center"/>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政策</w:t>
            </w:r>
          </w:p>
        </w:tc>
        <w:tc>
          <w:tcPr>
            <w:tcW w:w="3416" w:type="pct"/>
            <w:gridSpan w:val="2"/>
            <w:tcBorders>
              <w:top w:val="single" w:color="auto" w:sz="4" w:space="0"/>
              <w:left w:val="single" w:color="auto" w:sz="4" w:space="0"/>
              <w:bottom w:val="single" w:color="auto" w:sz="4" w:space="0"/>
              <w:right w:val="single" w:color="auto" w:sz="4" w:space="0"/>
            </w:tcBorders>
            <w:vAlign w:val="center"/>
          </w:tcPr>
          <w:p w14:paraId="187337C1">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lang w:val="en-US" w:eastAsia="zh-CN"/>
              </w:rPr>
              <w:t>1</w:t>
            </w:r>
            <w:r>
              <w:rPr>
                <w:rFonts w:hint="eastAsia" w:cs="仿宋" w:asciiTheme="minorEastAsia" w:hAnsiTheme="minorEastAsia" w:eastAsiaTheme="minorEastAsia"/>
                <w:color w:val="auto"/>
                <w:szCs w:val="21"/>
                <w:highlight w:val="none"/>
              </w:rPr>
              <w:t>、涉及节能、环保产品的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投标文件将会被拒绝。</w:t>
            </w:r>
          </w:p>
          <w:p w14:paraId="58DDF646">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lang w:val="en-US" w:eastAsia="zh-CN"/>
              </w:rPr>
              <w:t>2</w:t>
            </w:r>
            <w:r>
              <w:rPr>
                <w:rFonts w:hint="eastAsia" w:cs="仿宋" w:asciiTheme="minorEastAsia" w:hAnsiTheme="minorEastAsia" w:eastAsiaTheme="minorEastAsia"/>
                <w:color w:val="auto"/>
                <w:szCs w:val="21"/>
                <w:highlight w:val="none"/>
              </w:rPr>
              <w:t>、涉及正版软件的本项目所采购的货物中如包含计算机，必须预装正版操作系统软件产品；所采购的其它软件必须为正版软件。</w:t>
            </w:r>
          </w:p>
          <w:p w14:paraId="48587683">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lang w:val="en-US" w:eastAsia="zh-CN"/>
              </w:rPr>
              <w:t>3</w:t>
            </w:r>
            <w:r>
              <w:rPr>
                <w:rFonts w:hint="eastAsia" w:cs="仿宋" w:asciiTheme="minorEastAsia" w:hAnsiTheme="minorEastAsia" w:eastAsiaTheme="minorEastAsia"/>
                <w:color w:val="auto"/>
                <w:szCs w:val="21"/>
                <w:highlight w:val="none"/>
              </w:rPr>
              <w:t>、</w:t>
            </w:r>
            <w:r>
              <w:rPr>
                <w:rFonts w:hint="eastAsia" w:ascii="宋体" w:hAnsi="宋体" w:cs="仿宋"/>
                <w:color w:val="auto"/>
                <w:szCs w:val="21"/>
                <w:highlight w:val="none"/>
              </w:rPr>
              <w:t>涉及小型、微型企业参加评审的根据《山西省财政厅关于进一步加大政府采购支持中小企业力度助力扎实稳住经济的通知》晋财购〔2022〕6号的规定，各采购单位对于非专门面向中小企业采购的政府采购项目或者采购包，要在采购需求编制审查中予以明确，对符合规定的小微企业报价给予一定比例的扣除，用扣除后的价格参加评审。对于非专门面向中小企业采购的政府采购项目或者采购包，货物服务采购项目给予小微企业的价格扣除优惠为15%，采用大中型企业与小微企业组成联合体或者大中型企业向小微企业分包采购合同的，评审优惠幅度为5%。政府采购工程项目给予小微企业的价格扣除优惠为3%，采用大中型企业与小微企业组成联合体或者大中型企业向小微企业分包采购合同的，评审优惠幅度为1%。</w:t>
            </w:r>
            <w:r>
              <w:rPr>
                <w:rFonts w:hint="eastAsia" w:ascii="宋体" w:hAnsi="宋体" w:cs="仿宋"/>
                <w:b/>
                <w:color w:val="auto"/>
                <w:szCs w:val="21"/>
                <w:highlight w:val="none"/>
              </w:rPr>
              <w:t>(专门面向中小企业采购的项目或者采购包，不再执行价格评审优惠的扶持政策。)</w:t>
            </w:r>
          </w:p>
          <w:p w14:paraId="6345C57A">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lang w:val="en-US" w:eastAsia="zh-CN"/>
              </w:rPr>
              <w:t>4</w:t>
            </w:r>
            <w:r>
              <w:rPr>
                <w:rFonts w:hint="eastAsia" w:cs="仿宋" w:asciiTheme="minorEastAsia" w:hAnsiTheme="minorEastAsia" w:eastAsiaTheme="minorEastAsia"/>
                <w:color w:val="auto"/>
                <w:szCs w:val="21"/>
                <w:highlight w:val="none"/>
              </w:rPr>
              <w:t>、涉及残疾人福利性单位参加评审的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对属于残疾人福利性单位的价格给予扣除，用扣除后的价格参与评审；</w:t>
            </w:r>
          </w:p>
          <w:p w14:paraId="68BD4F28">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注：残疾人福利性单位属于小型、微型企业的，不重复享受政策。</w:t>
            </w:r>
          </w:p>
          <w:p w14:paraId="46F3F33C">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享受政府采购支持政策的残疾人福利性单位应当同时满足以下条件：</w:t>
            </w:r>
          </w:p>
          <w:p w14:paraId="06562F99">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A.安置的残疾人占本单位在职职工人数的比例不低于25%（含25%），并且安置的残疾人人数不少于10人（含10人）；</w:t>
            </w:r>
          </w:p>
          <w:p w14:paraId="7C0CE20C">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B.依法与安置的每位残疾人签订了一年以上（含一年）的劳动合同或服务协议；</w:t>
            </w:r>
          </w:p>
          <w:p w14:paraId="709E46A5">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C.为安置的每位残疾人按月足额缴纳了基本养老保险、基本医疗保险、失业保险、工伤保险和生育保险等社会保险费；</w:t>
            </w:r>
          </w:p>
          <w:p w14:paraId="7EE97A5C">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D.通过银行等金融机构向安置的每位残疾人，按月支付了不低于单位所在区县适用的经省级人民政府批准的月最低工资标准的工资；</w:t>
            </w:r>
          </w:p>
          <w:p w14:paraId="625660D2">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E．提供本单位制造的货物、承担的工程或者服务（以下简称产品），或者提供其他残疾人福利性单位制造的货物（不包括使用非残疾人福利性单位注册商标的货物）。</w:t>
            </w:r>
          </w:p>
          <w:p w14:paraId="311632A0">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9651D04">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lang w:val="en-US" w:eastAsia="zh-CN"/>
              </w:rPr>
              <w:t>5</w:t>
            </w:r>
            <w:r>
              <w:rPr>
                <w:rFonts w:hint="eastAsia" w:cs="仿宋" w:asciiTheme="minorEastAsia" w:hAnsiTheme="minorEastAsia" w:eastAsiaTheme="minorEastAsia"/>
                <w:color w:val="auto"/>
                <w:szCs w:val="21"/>
                <w:highlight w:val="none"/>
              </w:rPr>
              <w:t>、涉及监狱企业参加评审的</w:t>
            </w:r>
          </w:p>
          <w:p w14:paraId="49CAC5EF">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依据《财政部司法部关于政府采购支持监狱企业发展有关问题的通知》(财库〔2014〕68号)规定，监狱企业视同小型、微型企业，享受预留份额、评审中价格扣除等政府采购促进中小企业发展的政府采购政策。对属于监狱企业的价格给予扣除，用扣除后的价格参与评审。</w:t>
            </w:r>
          </w:p>
          <w:p w14:paraId="14E95004">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注：（1）监狱企业又属于小型、微型企业的，不重复享受政策。</w:t>
            </w:r>
          </w:p>
          <w:p w14:paraId="64373B33">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1A8DDD6">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lang w:val="en-US" w:eastAsia="zh-CN"/>
              </w:rPr>
              <w:t>6</w:t>
            </w:r>
            <w:r>
              <w:rPr>
                <w:rFonts w:hint="eastAsia" w:cs="仿宋" w:asciiTheme="minorEastAsia" w:hAnsiTheme="minorEastAsia" w:eastAsiaTheme="minorEastAsia"/>
                <w:color w:val="auto"/>
                <w:szCs w:val="21"/>
                <w:highlight w:val="none"/>
              </w:rPr>
              <w:t>、涉及创新产品、创新服务的</w:t>
            </w:r>
          </w:p>
          <w:p w14:paraId="1A37B475">
            <w:pPr>
              <w:adjustRightInd w:val="0"/>
              <w:spacing w:line="336" w:lineRule="auto"/>
              <w:rPr>
                <w:rFonts w:hint="eastAsia"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w:t>
            </w:r>
            <w:r>
              <w:rPr>
                <w:rFonts w:hint="eastAsia" w:cs="仿宋" w:asciiTheme="minorEastAsia" w:hAnsiTheme="minorEastAsia" w:eastAsiaTheme="minorEastAsia"/>
                <w:color w:val="auto"/>
                <w:szCs w:val="21"/>
                <w:highlight w:val="none"/>
                <w:lang w:eastAsia="zh-CN"/>
              </w:rPr>
              <w:t>供应商</w:t>
            </w:r>
            <w:r>
              <w:rPr>
                <w:rFonts w:hint="eastAsia" w:cs="仿宋" w:asciiTheme="minorEastAsia" w:hAnsiTheme="minorEastAsia" w:eastAsiaTheme="minorEastAsia"/>
                <w:color w:val="auto"/>
                <w:szCs w:val="21"/>
                <w:highlight w:val="none"/>
              </w:rPr>
              <w:t>投提供创新产品或创新服务属于《山西省创新产品和服务推荐清单》中创新产品或创新服务的，对</w:t>
            </w:r>
            <w:r>
              <w:rPr>
                <w:rFonts w:hint="eastAsia" w:cs="仿宋" w:asciiTheme="minorEastAsia" w:hAnsiTheme="minorEastAsia" w:eastAsiaTheme="minorEastAsia"/>
                <w:color w:val="auto"/>
                <w:szCs w:val="21"/>
                <w:highlight w:val="none"/>
                <w:lang w:eastAsia="zh-CN"/>
              </w:rPr>
              <w:t>供应商</w:t>
            </w:r>
            <w:r>
              <w:rPr>
                <w:rFonts w:hint="eastAsia" w:cs="仿宋" w:asciiTheme="minorEastAsia" w:hAnsiTheme="minorEastAsia" w:eastAsiaTheme="minorEastAsia"/>
                <w:color w:val="auto"/>
                <w:szCs w:val="21"/>
                <w:highlight w:val="none"/>
              </w:rPr>
              <w:t>的报价给予折扣，以折扣后的价格参与评审。</w:t>
            </w:r>
          </w:p>
          <w:p w14:paraId="3844BE57">
            <w:pPr>
              <w:adjustRightInd w:val="0"/>
              <w:spacing w:line="336" w:lineRule="auto"/>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lang w:val="en-US" w:eastAsia="zh-CN"/>
              </w:rPr>
              <w:t>7</w:t>
            </w:r>
            <w:r>
              <w:rPr>
                <w:rFonts w:hint="eastAsia" w:cs="仿宋" w:asciiTheme="minorEastAsia" w:hAnsiTheme="minorEastAsia" w:eastAsiaTheme="minorEastAsia"/>
                <w:color w:val="auto"/>
                <w:szCs w:val="21"/>
                <w:highlight w:val="none"/>
              </w:rPr>
              <w:t>、涉及商品包装和快递包装的</w:t>
            </w:r>
          </w:p>
          <w:p w14:paraId="13B20156">
            <w:pPr>
              <w:adjustRightInd w:val="0"/>
              <w:spacing w:line="336" w:lineRule="auto"/>
              <w:rPr>
                <w:rFonts w:hint="eastAsia"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本文件列出商品包装和快递包装要求的，</w:t>
            </w:r>
            <w:r>
              <w:rPr>
                <w:rFonts w:hint="eastAsia" w:cs="仿宋" w:asciiTheme="minorEastAsia" w:hAnsiTheme="minorEastAsia" w:eastAsiaTheme="minorEastAsia"/>
                <w:color w:val="auto"/>
                <w:szCs w:val="21"/>
                <w:highlight w:val="none"/>
                <w:lang w:eastAsia="zh-CN"/>
              </w:rPr>
              <w:t>供应商</w:t>
            </w:r>
            <w:r>
              <w:rPr>
                <w:rFonts w:hint="eastAsia" w:cs="仿宋" w:asciiTheme="minorEastAsia" w:hAnsiTheme="minorEastAsia" w:eastAsiaTheme="minorEastAsia"/>
                <w:color w:val="auto"/>
                <w:szCs w:val="21"/>
                <w:highlight w:val="none"/>
              </w:rPr>
              <w:t>应承诺商品包装符合《商品包装政府采购需求标准（试行）》，快递包装符合《快递包装政府采购需求标准（试行）》。</w:t>
            </w:r>
          </w:p>
          <w:p w14:paraId="34D779A4">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8、涉及政府采购异常低价问题的</w:t>
            </w:r>
          </w:p>
          <w:p w14:paraId="4A2A0474">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rPr>
              <w:t>依据</w:t>
            </w:r>
            <w:r>
              <w:rPr>
                <w:rFonts w:hint="eastAsia" w:ascii="宋体" w:hAnsi="宋体" w:cs="仿宋"/>
                <w:szCs w:val="21"/>
                <w:highlight w:val="none"/>
                <w:lang w:eastAsia="zh-CN"/>
              </w:rPr>
              <w:t>《关于推动解决政府采购异常低价问题的通知》财库〔2026〕2号</w:t>
            </w:r>
            <w:r>
              <w:rPr>
                <w:rFonts w:hint="eastAsia" w:ascii="宋体" w:hAnsi="宋体" w:cs="仿宋"/>
                <w:szCs w:val="21"/>
                <w:highlight w:val="none"/>
                <w:lang w:val="en-US" w:eastAsia="zh-CN"/>
              </w:rPr>
              <w:t>规定，采购人应当在采购文件中明确，政府采购评审中出现下列情形之一的，评审委员会应当启动异常低价投标（响应）审查程序：</w:t>
            </w:r>
          </w:p>
          <w:p w14:paraId="017CDD95">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1.投标（响应）报价低于全部通过符合性审查供应商投标（响应）报价平均值50%的，即投标（响应）报价&lt;全部通过符合性审查供应商投标（响应）报价平均值×50%；</w:t>
            </w:r>
          </w:p>
          <w:p w14:paraId="1176811B">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2.投标（响应）报价低于通过符合性审查的次低报价供应商投标（响应）报价50%的，即投标（响应）报价&lt;通过符合性审查的次低报价供应商投标（响应）报价×50%；</w:t>
            </w:r>
          </w:p>
          <w:p w14:paraId="0C7C189F">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3.投标（响应）报价低于采购项目最高限价45%的，即投标（响应）报价&lt;采购项目最高限价×45%；</w:t>
            </w:r>
          </w:p>
          <w:p w14:paraId="2C5117A5">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4.评审委员会基于专业判断，认为供应商报价过低，有可能影响产品质量或者不能诚信履约的其他情形。</w:t>
            </w:r>
          </w:p>
          <w:p w14:paraId="07A23DA8">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采购人可以结合具体项目实际情况，提高上述第1项至第3项中启动异常低价投标（响应）审查的数值标准，但是最高不得超过65%。</w:t>
            </w:r>
          </w:p>
          <w:p w14:paraId="5F66BD4B">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相关法律法规对供应商报价有规定的，从其规定。</w:t>
            </w:r>
          </w:p>
          <w:p w14:paraId="76C42462">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646BFC7">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9532FDD">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3FB83D2">
            <w:pPr>
              <w:adjustRightInd w:val="0"/>
              <w:spacing w:line="336" w:lineRule="auto"/>
              <w:rPr>
                <w:rFonts w:hint="eastAsia" w:cs="仿宋" w:asciiTheme="minorEastAsia" w:hAnsiTheme="minorEastAsia" w:eastAsiaTheme="minorEastAsia"/>
                <w:color w:val="auto"/>
                <w:szCs w:val="21"/>
                <w:highlight w:val="none"/>
              </w:rPr>
            </w:pPr>
            <w:r>
              <w:rPr>
                <w:rFonts w:hint="eastAsia" w:ascii="宋体" w:hAnsi="宋体" w:cs="仿宋"/>
                <w:szCs w:val="21"/>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r w14:paraId="0AD1A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5"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144C90E8">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8.2</w:t>
            </w:r>
          </w:p>
        </w:tc>
        <w:tc>
          <w:tcPr>
            <w:tcW w:w="829" w:type="pct"/>
            <w:tcBorders>
              <w:top w:val="single" w:color="auto" w:sz="4" w:space="0"/>
              <w:left w:val="single" w:color="auto" w:sz="4" w:space="0"/>
              <w:bottom w:val="single" w:color="auto" w:sz="4" w:space="0"/>
              <w:right w:val="single" w:color="auto" w:sz="4" w:space="0"/>
            </w:tcBorders>
            <w:vAlign w:val="center"/>
          </w:tcPr>
          <w:p w14:paraId="18F4278A">
            <w:pPr>
              <w:autoSpaceDE w:val="0"/>
              <w:autoSpaceDN w:val="0"/>
              <w:adjustRightInd w:val="0"/>
              <w:spacing w:line="336" w:lineRule="auto"/>
              <w:jc w:val="center"/>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代理服务费</w:t>
            </w:r>
          </w:p>
        </w:tc>
        <w:tc>
          <w:tcPr>
            <w:tcW w:w="3416" w:type="pct"/>
            <w:gridSpan w:val="2"/>
            <w:tcBorders>
              <w:top w:val="single" w:color="auto" w:sz="4" w:space="0"/>
              <w:left w:val="single" w:color="auto" w:sz="4" w:space="0"/>
              <w:bottom w:val="single" w:color="auto" w:sz="4" w:space="0"/>
              <w:right w:val="single" w:color="auto" w:sz="4" w:space="0"/>
            </w:tcBorders>
            <w:vAlign w:val="center"/>
          </w:tcPr>
          <w:p w14:paraId="5833C191">
            <w:pPr>
              <w:adjustRightInd w:val="0"/>
              <w:spacing w:line="336" w:lineRule="auto"/>
              <w:rPr>
                <w:rFonts w:cs="仿宋" w:asciiTheme="minorEastAsia" w:hAnsiTheme="minorEastAsia" w:eastAsiaTheme="minorEastAsia"/>
                <w:color w:val="auto"/>
                <w:szCs w:val="21"/>
                <w:highlight w:val="none"/>
                <w:u w:val="single"/>
              </w:rPr>
            </w:pPr>
            <w:r>
              <w:rPr>
                <w:rFonts w:hint="eastAsia" w:cs="仿宋" w:asciiTheme="minorEastAsia" w:hAnsiTheme="minorEastAsia" w:eastAsiaTheme="minorEastAsia"/>
                <w:color w:val="auto"/>
                <w:szCs w:val="21"/>
                <w:highlight w:val="none"/>
              </w:rPr>
              <w:t>金    额：</w:t>
            </w:r>
            <w:r>
              <w:rPr>
                <w:rFonts w:hint="eastAsia" w:cs="仿宋" w:asciiTheme="minorEastAsia" w:hAnsiTheme="minorEastAsia" w:eastAsiaTheme="minorEastAsia"/>
                <w:color w:val="auto"/>
                <w:szCs w:val="21"/>
                <w:highlight w:val="none"/>
                <w:u w:val="single"/>
                <w:lang w:val="en-US" w:eastAsia="zh-CN"/>
              </w:rPr>
              <w:t>包1：</w:t>
            </w:r>
            <w:r>
              <w:rPr>
                <w:rFonts w:hint="eastAsia" w:cs="仿宋" w:asciiTheme="minorEastAsia" w:hAnsiTheme="minorEastAsia" w:eastAsiaTheme="minorEastAsia"/>
                <w:color w:val="auto"/>
                <w:kern w:val="2"/>
                <w:sz w:val="21"/>
                <w:szCs w:val="21"/>
                <w:highlight w:val="none"/>
                <w:u w:val="single"/>
                <w:lang w:val="en-US" w:eastAsia="zh-CN" w:bidi="ar-SA"/>
              </w:rPr>
              <w:t>26200</w:t>
            </w:r>
            <w:r>
              <w:rPr>
                <w:rFonts w:hint="eastAsia" w:cs="仿宋" w:asciiTheme="minorEastAsia" w:hAnsiTheme="minorEastAsia" w:eastAsiaTheme="minorEastAsia"/>
                <w:color w:val="auto"/>
                <w:szCs w:val="21"/>
                <w:highlight w:val="none"/>
                <w:u w:val="single"/>
                <w:lang w:val="en-US" w:eastAsia="zh-CN"/>
              </w:rPr>
              <w:t>元、包2：18200元</w:t>
            </w:r>
            <w:r>
              <w:rPr>
                <w:rFonts w:hint="eastAsia" w:cs="仿宋" w:asciiTheme="minorEastAsia" w:hAnsiTheme="minorEastAsia" w:eastAsiaTheme="minorEastAsia"/>
                <w:color w:val="auto"/>
                <w:szCs w:val="21"/>
                <w:highlight w:val="none"/>
                <w:u w:val="single"/>
              </w:rPr>
              <w:t>，代理服务费由中标人支付。</w:t>
            </w:r>
          </w:p>
        </w:tc>
      </w:tr>
      <w:tr w14:paraId="4AF90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7CFD96D5">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8.3</w:t>
            </w:r>
          </w:p>
        </w:tc>
        <w:tc>
          <w:tcPr>
            <w:tcW w:w="829" w:type="pct"/>
            <w:tcBorders>
              <w:top w:val="single" w:color="auto" w:sz="4" w:space="0"/>
              <w:left w:val="single" w:color="auto" w:sz="4" w:space="0"/>
              <w:bottom w:val="single" w:color="auto" w:sz="4" w:space="0"/>
              <w:right w:val="single" w:color="auto" w:sz="4" w:space="0"/>
            </w:tcBorders>
            <w:vAlign w:val="center"/>
          </w:tcPr>
          <w:p w14:paraId="518B5FE6">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分包</w:t>
            </w:r>
          </w:p>
        </w:tc>
        <w:tc>
          <w:tcPr>
            <w:tcW w:w="3416" w:type="pct"/>
            <w:gridSpan w:val="2"/>
            <w:tcBorders>
              <w:top w:val="single" w:color="auto" w:sz="4" w:space="0"/>
              <w:left w:val="single" w:color="auto" w:sz="4" w:space="0"/>
              <w:bottom w:val="single" w:color="auto" w:sz="4" w:space="0"/>
              <w:right w:val="single" w:color="auto" w:sz="4" w:space="0"/>
            </w:tcBorders>
            <w:vAlign w:val="center"/>
          </w:tcPr>
          <w:p w14:paraId="6620AC7C">
            <w:pPr>
              <w:adjustRightInd w:val="0"/>
              <w:spacing w:line="336" w:lineRule="auto"/>
              <w:rPr>
                <w:rFonts w:cs="仿宋" w:asciiTheme="minorEastAsia" w:hAnsiTheme="minorEastAsia" w:eastAsiaTheme="minorEastAsia"/>
                <w:color w:val="auto"/>
                <w:szCs w:val="21"/>
                <w:highlight w:val="none"/>
              </w:rPr>
            </w:pPr>
            <w:bookmarkStart w:id="28" w:name="PO_3000000033_PM044"/>
            <w:r>
              <w:rPr>
                <w:rFonts w:hint="eastAsia" w:cs="仿宋" w:asciiTheme="minorEastAsia" w:hAnsiTheme="minorEastAsia" w:eastAsiaTheme="minorEastAsia"/>
                <w:color w:val="auto"/>
                <w:szCs w:val="21"/>
                <w:highlight w:val="none"/>
              </w:rPr>
              <w:t>不允许分包</w:t>
            </w:r>
            <w:bookmarkEnd w:id="28"/>
          </w:p>
        </w:tc>
      </w:tr>
      <w:tr w14:paraId="3C3C2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5CDB7E3C">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8.4</w:t>
            </w:r>
          </w:p>
        </w:tc>
        <w:tc>
          <w:tcPr>
            <w:tcW w:w="829" w:type="pct"/>
            <w:tcBorders>
              <w:top w:val="single" w:color="auto" w:sz="4" w:space="0"/>
              <w:left w:val="single" w:color="auto" w:sz="4" w:space="0"/>
              <w:bottom w:val="single" w:color="auto" w:sz="4" w:space="0"/>
              <w:right w:val="single" w:color="auto" w:sz="4" w:space="0"/>
            </w:tcBorders>
            <w:vAlign w:val="center"/>
          </w:tcPr>
          <w:p w14:paraId="35AD7B45">
            <w:pPr>
              <w:adjustRightInd w:val="0"/>
              <w:spacing w:line="336" w:lineRule="auto"/>
              <w:jc w:val="center"/>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所属行业</w:t>
            </w:r>
          </w:p>
        </w:tc>
        <w:tc>
          <w:tcPr>
            <w:tcW w:w="3416" w:type="pct"/>
            <w:gridSpan w:val="2"/>
            <w:tcBorders>
              <w:top w:val="single" w:color="auto" w:sz="4" w:space="0"/>
              <w:left w:val="single" w:color="auto" w:sz="4" w:space="0"/>
              <w:bottom w:val="single" w:color="auto" w:sz="4" w:space="0"/>
              <w:right w:val="single" w:color="auto" w:sz="4" w:space="0"/>
            </w:tcBorders>
            <w:vAlign w:val="center"/>
          </w:tcPr>
          <w:p w14:paraId="1CD55DED">
            <w:pPr>
              <w:adjustRightInd w:val="0"/>
              <w:spacing w:line="336" w:lineRule="auto"/>
              <w:rPr>
                <w:rFonts w:hint="eastAsia" w:cs="仿宋" w:asciiTheme="minorEastAsia" w:hAnsiTheme="minorEastAsia" w:eastAsiaTheme="minorEastAsia"/>
                <w:color w:val="auto"/>
                <w:szCs w:val="21"/>
                <w:highlight w:val="none"/>
                <w:u w:val="single"/>
                <w:lang w:eastAsia="zh-CN"/>
              </w:rPr>
            </w:pPr>
            <w:r>
              <w:rPr>
                <w:rFonts w:hint="eastAsia" w:cs="仿宋" w:asciiTheme="minorEastAsia" w:hAnsiTheme="minorEastAsia" w:eastAsiaTheme="minorEastAsia"/>
                <w:color w:val="auto"/>
                <w:szCs w:val="21"/>
                <w:highlight w:val="none"/>
              </w:rPr>
              <w:t>本次采购标的对应的中小企业划型标准所属行业：</w:t>
            </w:r>
            <w:r>
              <w:rPr>
                <w:rFonts w:hint="eastAsia" w:ascii="宋体" w:hAnsi="宋体" w:cs="仿宋"/>
                <w:color w:val="auto"/>
                <w:szCs w:val="21"/>
                <w:highlight w:val="none"/>
                <w:u w:val="single"/>
              </w:rPr>
              <w:t>其他未列明行业</w:t>
            </w:r>
          </w:p>
        </w:tc>
      </w:tr>
    </w:tbl>
    <w:p w14:paraId="71AD1921">
      <w:pPr>
        <w:spacing w:line="360" w:lineRule="auto"/>
        <w:ind w:firstLine="420" w:firstLineChars="200"/>
        <w:rPr>
          <w:rFonts w:asciiTheme="minorEastAsia" w:hAnsiTheme="minorEastAsia" w:eastAsiaTheme="minorEastAsia"/>
          <w:color w:val="auto"/>
          <w:highlight w:val="none"/>
        </w:rPr>
      </w:pPr>
    </w:p>
    <w:p w14:paraId="635DA8F1">
      <w:pPr>
        <w:spacing w:line="360" w:lineRule="auto"/>
        <w:ind w:firstLine="420" w:firstLineChars="200"/>
        <w:rPr>
          <w:rFonts w:asciiTheme="minorEastAsia" w:hAnsiTheme="minorEastAsia" w:eastAsiaTheme="minorEastAsia"/>
          <w:color w:val="auto"/>
          <w:highlight w:val="none"/>
        </w:rPr>
      </w:pPr>
    </w:p>
    <w:p w14:paraId="3D311BD5">
      <w:pPr>
        <w:spacing w:line="360" w:lineRule="auto"/>
        <w:ind w:firstLine="420" w:firstLineChars="200"/>
        <w:rPr>
          <w:rFonts w:asciiTheme="minorEastAsia" w:hAnsiTheme="minorEastAsia" w:eastAsiaTheme="minorEastAsia"/>
          <w:color w:val="auto"/>
          <w:highlight w:val="none"/>
        </w:rPr>
      </w:pPr>
    </w:p>
    <w:p w14:paraId="65F5AD23">
      <w:pPr>
        <w:spacing w:line="360" w:lineRule="auto"/>
        <w:ind w:firstLine="420" w:firstLineChars="200"/>
        <w:rPr>
          <w:rFonts w:asciiTheme="minorEastAsia" w:hAnsiTheme="minorEastAsia" w:eastAsiaTheme="minorEastAsia"/>
          <w:color w:val="auto"/>
          <w:highlight w:val="none"/>
        </w:rPr>
      </w:pPr>
    </w:p>
    <w:p w14:paraId="2ED5AF62">
      <w:pPr>
        <w:spacing w:line="360" w:lineRule="auto"/>
        <w:ind w:firstLine="420" w:firstLineChars="200"/>
        <w:rPr>
          <w:rFonts w:asciiTheme="minorEastAsia" w:hAnsiTheme="minorEastAsia" w:eastAsiaTheme="minorEastAsia"/>
          <w:color w:val="auto"/>
          <w:highlight w:val="none"/>
        </w:rPr>
      </w:pPr>
    </w:p>
    <w:p w14:paraId="176FE0B6">
      <w:pPr>
        <w:spacing w:line="360" w:lineRule="auto"/>
        <w:ind w:firstLine="420" w:firstLineChars="200"/>
        <w:rPr>
          <w:rFonts w:asciiTheme="minorEastAsia" w:hAnsiTheme="minorEastAsia" w:eastAsiaTheme="minorEastAsia"/>
          <w:color w:val="auto"/>
          <w:highlight w:val="none"/>
        </w:rPr>
      </w:pPr>
    </w:p>
    <w:p w14:paraId="5D3F8C67">
      <w:pPr>
        <w:spacing w:line="360" w:lineRule="auto"/>
        <w:ind w:firstLine="420" w:firstLineChars="200"/>
        <w:rPr>
          <w:rFonts w:asciiTheme="minorEastAsia" w:hAnsiTheme="minorEastAsia" w:eastAsiaTheme="minorEastAsia"/>
          <w:color w:val="auto"/>
          <w:highlight w:val="none"/>
        </w:rPr>
      </w:pPr>
    </w:p>
    <w:p w14:paraId="5A2D6606">
      <w:pPr>
        <w:spacing w:line="360" w:lineRule="auto"/>
        <w:ind w:firstLine="420" w:firstLineChars="200"/>
        <w:rPr>
          <w:rFonts w:asciiTheme="minorEastAsia" w:hAnsiTheme="minorEastAsia" w:eastAsiaTheme="minorEastAsia"/>
          <w:color w:val="auto"/>
          <w:highlight w:val="none"/>
        </w:rPr>
      </w:pPr>
    </w:p>
    <w:p w14:paraId="1678E77E">
      <w:pPr>
        <w:spacing w:line="360" w:lineRule="auto"/>
        <w:ind w:firstLine="420" w:firstLineChars="200"/>
        <w:rPr>
          <w:rFonts w:asciiTheme="minorEastAsia" w:hAnsiTheme="minorEastAsia" w:eastAsiaTheme="minorEastAsia"/>
          <w:color w:val="auto"/>
          <w:highlight w:val="none"/>
        </w:rPr>
      </w:pPr>
    </w:p>
    <w:p w14:paraId="5731662A">
      <w:pPr>
        <w:spacing w:line="360" w:lineRule="auto"/>
        <w:ind w:firstLine="420" w:firstLineChars="200"/>
        <w:rPr>
          <w:rFonts w:asciiTheme="minorEastAsia" w:hAnsiTheme="minorEastAsia" w:eastAsiaTheme="minorEastAsia"/>
          <w:color w:val="auto"/>
          <w:highlight w:val="none"/>
        </w:rPr>
      </w:pPr>
    </w:p>
    <w:p w14:paraId="0F7EFE52">
      <w:pPr>
        <w:spacing w:line="360" w:lineRule="auto"/>
        <w:ind w:firstLine="420" w:firstLineChars="200"/>
        <w:rPr>
          <w:rFonts w:asciiTheme="minorEastAsia" w:hAnsiTheme="minorEastAsia" w:eastAsiaTheme="minorEastAsia"/>
          <w:color w:val="auto"/>
          <w:highlight w:val="none"/>
        </w:rPr>
      </w:pPr>
    </w:p>
    <w:p w14:paraId="1B8B2429">
      <w:pPr>
        <w:spacing w:line="360" w:lineRule="auto"/>
        <w:ind w:firstLine="420" w:firstLineChars="200"/>
        <w:rPr>
          <w:rFonts w:asciiTheme="minorEastAsia" w:hAnsiTheme="minorEastAsia" w:eastAsiaTheme="minorEastAsia"/>
          <w:color w:val="auto"/>
          <w:highlight w:val="none"/>
        </w:rPr>
      </w:pPr>
    </w:p>
    <w:p w14:paraId="4DBB3249">
      <w:pPr>
        <w:spacing w:line="360" w:lineRule="auto"/>
        <w:ind w:firstLine="420" w:firstLineChars="200"/>
        <w:rPr>
          <w:rFonts w:asciiTheme="minorEastAsia" w:hAnsiTheme="minorEastAsia" w:eastAsiaTheme="minorEastAsia"/>
          <w:color w:val="auto"/>
          <w:highlight w:val="none"/>
        </w:rPr>
      </w:pPr>
    </w:p>
    <w:p w14:paraId="09897654">
      <w:pPr>
        <w:spacing w:line="360" w:lineRule="auto"/>
        <w:ind w:firstLine="420" w:firstLineChars="200"/>
        <w:rPr>
          <w:rFonts w:asciiTheme="minorEastAsia" w:hAnsiTheme="minorEastAsia" w:eastAsiaTheme="minorEastAsia"/>
          <w:color w:val="auto"/>
          <w:highlight w:val="none"/>
        </w:rPr>
      </w:pPr>
    </w:p>
    <w:p w14:paraId="17C716B9">
      <w:pPr>
        <w:spacing w:line="360" w:lineRule="auto"/>
        <w:ind w:firstLine="420" w:firstLineChars="200"/>
        <w:rPr>
          <w:rFonts w:asciiTheme="minorEastAsia" w:hAnsiTheme="minorEastAsia" w:eastAsiaTheme="minorEastAsia"/>
          <w:color w:val="auto"/>
          <w:highlight w:val="none"/>
        </w:rPr>
      </w:pPr>
    </w:p>
    <w:p w14:paraId="74EE9453">
      <w:pPr>
        <w:spacing w:line="360" w:lineRule="auto"/>
        <w:ind w:firstLine="420" w:firstLineChars="200"/>
        <w:rPr>
          <w:rFonts w:asciiTheme="minorEastAsia" w:hAnsiTheme="minorEastAsia" w:eastAsiaTheme="minorEastAsia"/>
          <w:color w:val="auto"/>
          <w:highlight w:val="none"/>
        </w:rPr>
      </w:pPr>
    </w:p>
    <w:p w14:paraId="44FE88F9">
      <w:pPr>
        <w:spacing w:line="360" w:lineRule="auto"/>
        <w:ind w:firstLine="420" w:firstLineChars="200"/>
        <w:rPr>
          <w:rFonts w:asciiTheme="minorEastAsia" w:hAnsiTheme="minorEastAsia" w:eastAsiaTheme="minorEastAsia"/>
          <w:color w:val="auto"/>
          <w:highlight w:val="none"/>
        </w:rPr>
      </w:pPr>
    </w:p>
    <w:p w14:paraId="4F80425D">
      <w:pPr>
        <w:spacing w:line="360" w:lineRule="auto"/>
        <w:ind w:firstLine="420" w:firstLineChars="200"/>
        <w:rPr>
          <w:rFonts w:asciiTheme="minorEastAsia" w:hAnsiTheme="minorEastAsia" w:eastAsiaTheme="minorEastAsia"/>
          <w:color w:val="auto"/>
          <w:highlight w:val="none"/>
        </w:rPr>
      </w:pPr>
    </w:p>
    <w:p w14:paraId="0040E160">
      <w:pPr>
        <w:spacing w:line="360" w:lineRule="auto"/>
        <w:ind w:firstLine="420" w:firstLineChars="200"/>
        <w:rPr>
          <w:rFonts w:asciiTheme="minorEastAsia" w:hAnsiTheme="minorEastAsia" w:eastAsiaTheme="minorEastAsia"/>
          <w:color w:val="auto"/>
          <w:highlight w:val="none"/>
        </w:rPr>
      </w:pPr>
    </w:p>
    <w:p w14:paraId="133744FC">
      <w:pPr>
        <w:spacing w:line="360" w:lineRule="auto"/>
        <w:ind w:firstLine="420" w:firstLineChars="200"/>
        <w:rPr>
          <w:rFonts w:asciiTheme="minorEastAsia" w:hAnsiTheme="minorEastAsia" w:eastAsiaTheme="minorEastAsia"/>
          <w:color w:val="auto"/>
          <w:highlight w:val="none"/>
        </w:rPr>
      </w:pPr>
    </w:p>
    <w:p w14:paraId="01FBBAD5">
      <w:pPr>
        <w:spacing w:line="360" w:lineRule="auto"/>
        <w:ind w:firstLine="420" w:firstLineChars="200"/>
        <w:rPr>
          <w:rFonts w:asciiTheme="minorEastAsia" w:hAnsiTheme="minorEastAsia" w:eastAsiaTheme="minorEastAsia"/>
          <w:color w:val="auto"/>
          <w:highlight w:val="none"/>
        </w:rPr>
      </w:pPr>
    </w:p>
    <w:p w14:paraId="38549A08">
      <w:pPr>
        <w:spacing w:line="360" w:lineRule="auto"/>
        <w:ind w:firstLine="420" w:firstLineChars="200"/>
        <w:rPr>
          <w:rFonts w:asciiTheme="minorEastAsia" w:hAnsiTheme="minorEastAsia" w:eastAsiaTheme="minorEastAsia"/>
          <w:color w:val="auto"/>
          <w:highlight w:val="none"/>
        </w:rPr>
      </w:pPr>
    </w:p>
    <w:p w14:paraId="0A26EC70">
      <w:pPr>
        <w:spacing w:line="360" w:lineRule="auto"/>
        <w:ind w:firstLine="420" w:firstLineChars="200"/>
        <w:rPr>
          <w:rFonts w:asciiTheme="minorEastAsia" w:hAnsiTheme="minorEastAsia" w:eastAsiaTheme="minorEastAsia"/>
          <w:color w:val="auto"/>
          <w:highlight w:val="none"/>
        </w:rPr>
      </w:pPr>
    </w:p>
    <w:p w14:paraId="3847FF6B">
      <w:pPr>
        <w:spacing w:line="360" w:lineRule="auto"/>
        <w:ind w:firstLine="420" w:firstLineChars="200"/>
        <w:rPr>
          <w:rFonts w:asciiTheme="minorEastAsia" w:hAnsiTheme="minorEastAsia" w:eastAsiaTheme="minorEastAsia"/>
          <w:color w:val="auto"/>
          <w:highlight w:val="none"/>
        </w:rPr>
      </w:pPr>
    </w:p>
    <w:p w14:paraId="56669611">
      <w:pPr>
        <w:spacing w:line="360" w:lineRule="auto"/>
        <w:ind w:firstLine="420" w:firstLineChars="200"/>
        <w:rPr>
          <w:rFonts w:asciiTheme="minorEastAsia" w:hAnsiTheme="minorEastAsia" w:eastAsiaTheme="minorEastAsia"/>
          <w:color w:val="auto"/>
          <w:highlight w:val="none"/>
        </w:rPr>
      </w:pPr>
    </w:p>
    <w:p w14:paraId="02307396">
      <w:pPr>
        <w:spacing w:line="360" w:lineRule="auto"/>
        <w:ind w:firstLine="420" w:firstLineChars="200"/>
        <w:rPr>
          <w:rFonts w:asciiTheme="minorEastAsia" w:hAnsiTheme="minorEastAsia" w:eastAsiaTheme="minorEastAsia"/>
          <w:color w:val="auto"/>
          <w:highlight w:val="none"/>
        </w:rPr>
      </w:pPr>
    </w:p>
    <w:p w14:paraId="238C2CEB">
      <w:pPr>
        <w:spacing w:line="360" w:lineRule="auto"/>
        <w:ind w:firstLine="420" w:firstLineChars="200"/>
        <w:rPr>
          <w:rFonts w:asciiTheme="minorEastAsia" w:hAnsiTheme="minorEastAsia" w:eastAsiaTheme="minorEastAsia"/>
          <w:color w:val="auto"/>
          <w:highlight w:val="none"/>
        </w:rPr>
      </w:pPr>
    </w:p>
    <w:p w14:paraId="1E60D7FB">
      <w:pPr>
        <w:spacing w:line="360" w:lineRule="auto"/>
        <w:ind w:firstLine="420" w:firstLineChars="200"/>
        <w:rPr>
          <w:rFonts w:asciiTheme="minorEastAsia" w:hAnsiTheme="minorEastAsia" w:eastAsiaTheme="minorEastAsia"/>
          <w:color w:val="auto"/>
          <w:highlight w:val="none"/>
        </w:rPr>
      </w:pPr>
    </w:p>
    <w:p w14:paraId="3710414E">
      <w:pPr>
        <w:spacing w:line="360" w:lineRule="auto"/>
        <w:ind w:firstLine="420" w:firstLineChars="200"/>
        <w:rPr>
          <w:rFonts w:asciiTheme="minorEastAsia" w:hAnsiTheme="minorEastAsia" w:eastAsiaTheme="minorEastAsia"/>
          <w:color w:val="auto"/>
          <w:highlight w:val="none"/>
        </w:rPr>
      </w:pPr>
    </w:p>
    <w:p w14:paraId="6C77D4B6">
      <w:pPr>
        <w:spacing w:line="360" w:lineRule="auto"/>
        <w:ind w:firstLine="420" w:firstLineChars="200"/>
        <w:rPr>
          <w:rFonts w:asciiTheme="minorEastAsia" w:hAnsiTheme="minorEastAsia" w:eastAsiaTheme="minorEastAsia"/>
          <w:color w:val="auto"/>
          <w:highlight w:val="none"/>
        </w:rPr>
      </w:pPr>
    </w:p>
    <w:p w14:paraId="30FB9663">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1、总则</w:t>
      </w:r>
    </w:p>
    <w:p w14:paraId="3BAB5E9C">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1.1适用范围</w:t>
      </w:r>
    </w:p>
    <w:p w14:paraId="4363197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仅适用于本次招标文件中采购项目的招标、投标、评标、定标、验收、合同履约、付款等行为（法律、法规另有规定的，从其规定）。</w:t>
      </w:r>
    </w:p>
    <w:p w14:paraId="00A5779E">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1.2定义</w:t>
      </w:r>
    </w:p>
    <w:p w14:paraId="7A771AA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1.2.1“采购人”系指委托招标方采购本次货物、服务项目的国家机关、事业单位和团体组织。</w:t>
      </w:r>
    </w:p>
    <w:p w14:paraId="30775FC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1.2.2“采购代理机构”系指受采购人委托、组织本项目采购的服务机构。</w:t>
      </w:r>
    </w:p>
    <w:p w14:paraId="35E2AE1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1.2.3“</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”系指向采购人提交投标文件的单位或个人。</w:t>
      </w:r>
    </w:p>
    <w:p w14:paraId="432B1121">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1.2.4“服务”系指招标文件规定</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须承担的服务以及其他与之有关的义务。</w:t>
      </w:r>
    </w:p>
    <w:p w14:paraId="4D5BB43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1.2.5“货物”系指招标文件规定</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须向采购人提供的一切材料、设备、机械、仪器仪表、工具及其它有关技术资料和文字材料。</w:t>
      </w:r>
    </w:p>
    <w:p w14:paraId="3B11C4C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1.2.6“项目”系指</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按招标文件规定向采购人提供的服务。</w:t>
      </w:r>
    </w:p>
    <w:p w14:paraId="6A71340C">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1.3.1</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应具备承担本服务采购项目的资质条件、能力和信誉，符合、承认并承诺履行本招标文件各项规定的国内</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w:t>
      </w:r>
    </w:p>
    <w:p w14:paraId="7D182E3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1.3.1.1满足《中华人民共和国政府采购法》第二十二条规定。并按照《中华人民共和国政府采购法实施条例》第十七条的规定，提供资格证明文件。</w:t>
      </w:r>
    </w:p>
    <w:p w14:paraId="2879088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1.3.1.2落实政府采购政策需满足的资格要求：见</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须知前附表。</w:t>
      </w:r>
    </w:p>
    <w:p w14:paraId="59C2ECA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1.3.1.3本项目的特定资格要求：见</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须知前附表。</w:t>
      </w:r>
    </w:p>
    <w:p w14:paraId="6F27236D">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1.3.2</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须知前附表规定接受联合体参加的，联合体各方应遵守以下规定：</w:t>
      </w:r>
    </w:p>
    <w:p w14:paraId="4B4F4563">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1.3.2.1联合体各方均应当符合《政府采购法》第二十二条规定的条件，联合体各方均应按照招标文件要求提供相关材料。</w:t>
      </w:r>
    </w:p>
    <w:p w14:paraId="3F789272">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1.3.2.2本项目有特定资格条件要求的，联合体各方有同类资质的</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按照联合体分工承担相同工作的，应当按照资质等级较低的</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确定资质等级；联合体各方不得再单独参加或者与其他</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另外组成联合体参加同一合同项下的投标活动。</w:t>
      </w:r>
    </w:p>
    <w:p w14:paraId="21D8EAAF">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1.3.2.3联合体各方应按招标文件提供的格式签订联合协议，明确联合体各方承担的工作和义务，并将联合投标协议连同投标文件一并提交。</w:t>
      </w:r>
    </w:p>
    <w:p w14:paraId="64DCB82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1.3.2.4联合体各方应当共同与采购人签订采购合同，就采购合同约定的事项对采购人承担连带责任；</w:t>
      </w:r>
    </w:p>
    <w:p w14:paraId="13F0A57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1.3.3单位负责人为同一人或者存在直接控股、管理关系的不同</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，不得参加同一合同项下的政府采购活动。</w:t>
      </w:r>
    </w:p>
    <w:p w14:paraId="6DB12665">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1.3.4为采购项目提供整体设计、规范编制或者项目管理、监理、检测等服务的</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，不得再参加该采购项目的其他采购活动。</w:t>
      </w:r>
    </w:p>
    <w:p w14:paraId="156A14F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及委托有关说明</w:t>
      </w:r>
    </w:p>
    <w:p w14:paraId="2D356C0E">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1.4.1</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授权代表须携带有效身份证件，如不是法定代表人，须有法定代表人出具的授权委托书。</w:t>
      </w:r>
    </w:p>
    <w:p w14:paraId="6709F835">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1.4.2</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所使用的资格、信誉、荣誉、业绩与企业认证必须为本单位所拥有。其所使用的采购项目实施人员必须为本单位员工。</w:t>
      </w:r>
    </w:p>
    <w:p w14:paraId="1122C13A">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1.4.3以联合体形式参加政府采购活动的，联合体各方不得再单独参加或者与其他</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另外组成联合体参加同一合同项下的政府采购活动。</w:t>
      </w:r>
    </w:p>
    <w:p w14:paraId="750C2478">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1.4.4单位负责人为同一人或者存在直接控股、管理关系的不同</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，不得参加同一合同项下的政府采购活动。</w:t>
      </w:r>
    </w:p>
    <w:p w14:paraId="40A5C96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1.4.5</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应仔细阅读招标文件的所有内容，按照招标文件的要求提交投标文件，并对所提供的全部资料的真实性承担法律责任。</w:t>
      </w:r>
    </w:p>
    <w:p w14:paraId="5AC88FCA">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1.5投标费用</w:t>
      </w:r>
    </w:p>
    <w:p w14:paraId="5C6E3166">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不论投标结果如何，</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均应自行承担所有与投标有关的全部费用（招标文件有其他相反规定除外）。</w:t>
      </w:r>
    </w:p>
    <w:p w14:paraId="18AAA34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1.6质疑</w:t>
      </w:r>
    </w:p>
    <w:p w14:paraId="73B912F5">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1.6.1</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认为招标文件、招标过程或中标结果使自己的合法权益受到损害的，应当在法定质疑期限内，在中国政府采购网山西分网向采购人（采购代理机构）线上一次性提出针对同一采购程序环节的质疑。</w:t>
      </w:r>
    </w:p>
    <w:p w14:paraId="1674F95A">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1.6.1.1对可以质疑的招标文件提出质疑的，应在收到招标文件之日或者采购文件公告期限届满之日起 7个工作日内提出；</w:t>
      </w:r>
    </w:p>
    <w:p w14:paraId="52FEC84E">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1.6.1.2对招标过程提出质疑的，在各采购程序环节结束之日起7个工作日内提出；</w:t>
      </w:r>
    </w:p>
    <w:p w14:paraId="7A783246">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未参与上述所质疑项目采购活动的</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不得提出质疑。</w:t>
      </w:r>
    </w:p>
    <w:p w14:paraId="043A0DB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1.6.2采购人接收质疑函的信息：同采购公告中采购人信息。</w:t>
      </w:r>
    </w:p>
    <w:p w14:paraId="5AB2EDF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1.6.3 采购代理机构接收质疑函的信息：同采购公告中采购代理机构信息。</w:t>
      </w:r>
    </w:p>
    <w:p w14:paraId="213B683F">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1.6.4质疑应当以电子文件形式提出。格式见《政府采购质疑和投诉办法》（财政部令第 94号）附件范本，可在山西政府采购平台下载。</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提出质疑应当提交质疑函和必要的证明材料。质疑函应当包括下列内容：</w:t>
      </w:r>
    </w:p>
    <w:p w14:paraId="2C7D8441">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1.6.4.1</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的姓名或者名称、地址、邮编、联系人及联系电话；</w:t>
      </w:r>
    </w:p>
    <w:p w14:paraId="2E7E055E">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1.6.4.2质疑项目的名称、编号；</w:t>
      </w:r>
    </w:p>
    <w:p w14:paraId="57E52800">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1.6.4.3具体、明确的质疑事项和与质疑事项相关的请求；</w:t>
      </w:r>
    </w:p>
    <w:p w14:paraId="6ADFD805">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1.6.4.4事实依据；</w:t>
      </w:r>
    </w:p>
    <w:p w14:paraId="07FB4F0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1.6.4.5必要的法律依据；</w:t>
      </w:r>
    </w:p>
    <w:p w14:paraId="0383B1C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1.6.4.6提出质疑的日期。</w:t>
      </w:r>
    </w:p>
    <w:p w14:paraId="4ECAF92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为自然人的，应当由本人签字；</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为法人或者其他组织的，应当由法定代表人或主要负责人，或者其授权代表签字或者盖章，并加盖电子印章。质疑应明确阐述使自己合法权益受到损害的实质性内容，提供相关事实、依据和证据及其来源或线索，便于有关单位调查、答复和处理, 质疑函不符合《政府采购质疑和投诉办法》相关规定的，应在规定期限内补齐的，采购人（采购代理机构）自收到补齐材料之日起受理；逾期未补齐的，按自动撤回质疑处理。</w:t>
      </w:r>
    </w:p>
    <w:p w14:paraId="5E93D442">
      <w:pPr>
        <w:spacing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2、招标文件</w:t>
      </w:r>
    </w:p>
    <w:p w14:paraId="316DC00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2.1招标文件的组成</w:t>
      </w:r>
    </w:p>
    <w:p w14:paraId="1BC4001C">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本招标文件包括：</w:t>
      </w:r>
    </w:p>
    <w:p w14:paraId="24A1AF53">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2.1.1公开招标采购公告；</w:t>
      </w:r>
    </w:p>
    <w:p w14:paraId="4860AF8C">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2.1.2</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须知；</w:t>
      </w:r>
    </w:p>
    <w:p w14:paraId="4D98EBB8">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2.1.3评标办法及评分标准；</w:t>
      </w:r>
    </w:p>
    <w:p w14:paraId="0A43490E">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2.1.4商务、技术要求；</w:t>
      </w:r>
    </w:p>
    <w:p w14:paraId="361AE96B">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2.1.5采购需求；</w:t>
      </w:r>
    </w:p>
    <w:p w14:paraId="5F817CAD">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2.1.6合同原则</w:t>
      </w:r>
    </w:p>
    <w:p w14:paraId="3FA76964">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2.1.7投标文件格式。</w:t>
      </w:r>
    </w:p>
    <w:p w14:paraId="1126DF5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2.2招标文件的澄清与修改</w:t>
      </w:r>
    </w:p>
    <w:p w14:paraId="60BCDD7F">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2.2.1采购代理机构可以对已发出的招标文件进行必要的澄清或者修改，澄清或者修改在原公告发布媒体上发布澄清公告。澄清或者修改的内容为招标文件的组成部分，对所有</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均具有约束作用。</w:t>
      </w:r>
    </w:p>
    <w:p w14:paraId="0FAADAF8">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2.2.2澄清或者修改的内容可能影响投标文件编制的，采购代理机构在投标截止时间至少15日前，以发布公告的形式通知所有获取招标文件的潜在</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；不足15日的，顺延提交投标文件的截止时间。</w:t>
      </w:r>
    </w:p>
    <w:p w14:paraId="1CDD1CA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2.2.3采购代理机构将视情况确定是否进行现场考察或召开标前答疑会，见</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须知前附表的要求。</w:t>
      </w:r>
    </w:p>
    <w:p w14:paraId="4D76B8D2">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2.2.4</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对招标文件有疑问，应当于公告发布之日起至公告期限满 7个工作日内在山西政府采购平台上要求澄清。采购代理机构将在规定的时间内，在财政部门指定的政府采购信息发布媒体上发布更正公告，并通知所有获取到招标文件的潜在</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。逾期提出采购人（采购代理机构）将不予受理。</w:t>
      </w:r>
    </w:p>
    <w:p w14:paraId="0BD14E9E">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2.2.5招标文件澄清、答复、修改、补充的内容为招标文件的组成部分。当招标文件与招标文件的答复、澄清、修改、补充通知就同一内容的表述不一致时，以最后发出的书面文件为准。</w:t>
      </w:r>
    </w:p>
    <w:p w14:paraId="49F2BC4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3、投标文件的编制</w:t>
      </w:r>
    </w:p>
    <w:p w14:paraId="256D9A8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3.1投标文件的组成</w:t>
      </w:r>
    </w:p>
    <w:p w14:paraId="71BEAE91">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投标文件由资格文件 、商务及技术文件、报价文件三部分组成。</w:t>
      </w:r>
    </w:p>
    <w:p w14:paraId="0167E936">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3.1.1资格文件</w:t>
      </w:r>
    </w:p>
    <w:p w14:paraId="118343A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（1）具有独立承担民事责任的能力</w:t>
      </w:r>
    </w:p>
    <w:p w14:paraId="77E80DE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（2）具有良好的商业信誉和健全的财务会计制度；</w:t>
      </w:r>
    </w:p>
    <w:p w14:paraId="45C21D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（3）具有履行合同所必需的设备和专业技术能力；</w:t>
      </w:r>
    </w:p>
    <w:p w14:paraId="3E3D216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（4）具有依法缴纳税收和社会保障金的良好记录；</w:t>
      </w:r>
    </w:p>
    <w:p w14:paraId="1CAB496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（5）参加政府采购活动前三年内，在经营活动中没有重大违法记录；</w:t>
      </w:r>
    </w:p>
    <w:p w14:paraId="0DB06EC6">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3.1.2商务及技术文件</w:t>
      </w:r>
    </w:p>
    <w:p w14:paraId="271E01F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供应商</w:t>
      </w:r>
      <w:r>
        <w:rPr>
          <w:rFonts w:hint="eastAsia" w:ascii="宋体" w:hAnsi="宋体"/>
          <w:color w:val="auto"/>
          <w:szCs w:val="21"/>
          <w:highlight w:val="none"/>
        </w:rPr>
        <w:t>代表的证明格式</w:t>
      </w:r>
    </w:p>
    <w:p w14:paraId="6D9C9E9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（2）投标函格式</w:t>
      </w:r>
    </w:p>
    <w:p w14:paraId="3B24453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供应商</w:t>
      </w:r>
      <w:r>
        <w:rPr>
          <w:rFonts w:hint="eastAsia" w:ascii="宋体" w:hAnsi="宋体"/>
          <w:color w:val="auto"/>
          <w:szCs w:val="21"/>
          <w:highlight w:val="none"/>
        </w:rPr>
        <w:t>情况介绍；</w:t>
      </w:r>
    </w:p>
    <w:p w14:paraId="6396D61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（4）类似成功案例的业绩证明；</w:t>
      </w:r>
    </w:p>
    <w:p w14:paraId="542F6D0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（5）商务技术响应表</w:t>
      </w:r>
    </w:p>
    <w:p w14:paraId="391F169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（6）项目整体方案及承诺</w:t>
      </w:r>
    </w:p>
    <w:p w14:paraId="75FEC75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（7）项目管理人员一览表</w:t>
      </w:r>
    </w:p>
    <w:p w14:paraId="14C2F8A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（8）投标保证金</w:t>
      </w:r>
    </w:p>
    <w:p w14:paraId="036DB46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lang w:eastAsia="zh-CN"/>
        </w:rPr>
        <w:t>供应商</w:t>
      </w:r>
      <w:r>
        <w:rPr>
          <w:rFonts w:hint="eastAsia" w:ascii="宋体" w:hAnsi="宋体"/>
          <w:color w:val="auto"/>
          <w:szCs w:val="21"/>
          <w:highlight w:val="none"/>
        </w:rPr>
        <w:t>需要说明的其他资料</w:t>
      </w:r>
    </w:p>
    <w:p w14:paraId="6B88E16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3.1.3报价文件：</w:t>
      </w:r>
    </w:p>
    <w:p w14:paraId="24F81591">
      <w:pPr>
        <w:spacing w:line="360" w:lineRule="auto"/>
        <w:ind w:left="424" w:leftChars="202"/>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）开标一览表</w:t>
      </w:r>
    </w:p>
    <w:p w14:paraId="181FC020">
      <w:pPr>
        <w:spacing w:line="360" w:lineRule="auto"/>
        <w:ind w:left="424" w:leftChars="202"/>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）残疾人福利性单位声明函（如有）</w:t>
      </w:r>
    </w:p>
    <w:p w14:paraId="3AACFC8A">
      <w:pPr>
        <w:spacing w:line="360" w:lineRule="auto"/>
        <w:ind w:left="424" w:leftChars="202"/>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）监狱企业声明函（如有）</w:t>
      </w:r>
    </w:p>
    <w:p w14:paraId="1BEFDAE8">
      <w:pPr>
        <w:spacing w:line="360" w:lineRule="auto"/>
        <w:ind w:left="424" w:leftChars="202"/>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）中小企业声明函（如有）</w:t>
      </w:r>
    </w:p>
    <w:p w14:paraId="7E939D8F">
      <w:pPr>
        <w:spacing w:line="360" w:lineRule="auto"/>
        <w:ind w:left="424" w:leftChars="202"/>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）正版软件承诺（如有）</w:t>
      </w:r>
    </w:p>
    <w:p w14:paraId="5C51B9F6">
      <w:pPr>
        <w:spacing w:line="360" w:lineRule="auto"/>
        <w:ind w:left="424" w:leftChars="202"/>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认为需要的其他文件资料（如有）</w:t>
      </w:r>
    </w:p>
    <w:p w14:paraId="0EFA5A7D">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3.2投标文件的语言及计量</w:t>
      </w:r>
    </w:p>
    <w:p w14:paraId="0DDA7CC0">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3.2.1投标文件以及</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与采购人（采购代理机构）就有关投标事宜的所有来往电子文件，均应以中文简体字书写。除签名、盖章、专用名称等特殊情形外，投标文件中以中文汉语以外的文字表述部分视同未提供。</w:t>
      </w:r>
    </w:p>
    <w:p w14:paraId="0981C04D">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3.2.2投标计量单位，招标文件已有明确规定的，使用招标文件规定的计量单位；招标文件没有规定的，应采用中华人民共和国法定计量单位（货币单位：人民币元），否则将作无效标处理。</w:t>
      </w:r>
    </w:p>
    <w:p w14:paraId="369F6AF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3.3投标文件的有效期</w:t>
      </w:r>
    </w:p>
    <w:p w14:paraId="4F82466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3.3.1自提交响应文件截止之日起90日历天。</w:t>
      </w:r>
      <w:r>
        <w:rPr>
          <w:rFonts w:hint="eastAsia" w:ascii="宋体" w:hAnsi="宋体" w:cs="宋体"/>
          <w:color w:val="auto"/>
          <w:szCs w:val="21"/>
          <w:highlight w:val="none"/>
        </w:rPr>
        <w:t>在规定的投标有效期内，</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不得要求撤销或修改其响应文件。</w:t>
      </w:r>
    </w:p>
    <w:p w14:paraId="0B28F85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3.3.2出现特殊情况需要延长投标有效期的，采购人以书面形式通知所有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延长投标有效期。</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同意延长的，应相应延长其保证金的有效期，但不得要求或被允许修改或撤销其响应文件；</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拒绝延长的，其投标失效，但</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有权收回其保证金。</w:t>
      </w:r>
    </w:p>
    <w:p w14:paraId="27926F6F">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3.4投标文件的签署</w:t>
      </w:r>
    </w:p>
    <w:p w14:paraId="0922D603">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3.4.1</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应按资格文件 、商务及技术文件、报价文件顺序，以及文件规定的格式编制投标文件并标注页码，投标文件内容不完整、编排混乱导致被误读、漏读或者查找不到相关内容的，是</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的责任。</w:t>
      </w:r>
    </w:p>
    <w:p w14:paraId="19F6569C">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3.4.2投标文件全部采用电子文档。投标文件所附资料均为原件扫描件，并采用单位和个人数字证书，按招标文件要求在相应位置加盖电子印章。由</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的法定代表人（单位负责人）签字或加盖电子印章或由代理人签字或加盖电子印章。</w:t>
      </w:r>
    </w:p>
    <w:p w14:paraId="5B7C054C">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3.5投标报价</w:t>
      </w:r>
    </w:p>
    <w:p w14:paraId="7B94579A">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3.5.1投标文件只允许有一个报价，投标报价应按招标文件中相关附表格式填报，该投标报价应与明细报价汇总相等，且不允许出现报价优惠等字样。</w:t>
      </w:r>
    </w:p>
    <w:p w14:paraId="7989FC10">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3.5.2、投标报价应包含 项目所需全部货物、服务，不得缺漏，是履行合同的最终价格（含货款、标准附件、备品备件、专用工具、包装、运输、装卸、保险、税金、货到就位以及安装、调试、培训、保修等一切税金和费用）。</w:t>
      </w:r>
    </w:p>
    <w:p w14:paraId="5F4A993E">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3.6投标保证金</w:t>
      </w:r>
    </w:p>
    <w:p w14:paraId="3C6BAFA0">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3.6.1</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须按</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须知前附表的规定提交投标保证金。</w:t>
      </w:r>
    </w:p>
    <w:p w14:paraId="23C25370">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3.6.2采购代理机构在中标通知书发出之日起 5个工作日内退还未中标人的投标保证金，自采购合同签订之日起 5个工作日内退还中标人的投标保证金。保证金不计息。</w:t>
      </w:r>
    </w:p>
    <w:p w14:paraId="05FB4DC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3.6.3投标有效期内</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撤销投标文件的，投标保证金将不予退还。</w:t>
      </w:r>
    </w:p>
    <w:p w14:paraId="24ABB0DC">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3.7串通投标认定有下列情形之一的，视为</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串通投标，其投标无效：</w:t>
      </w:r>
    </w:p>
    <w:p w14:paraId="48412D5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3.7.1不同</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的投标文件由同一单位或者个人编制；</w:t>
      </w:r>
    </w:p>
    <w:p w14:paraId="0456CAB8">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3.7.2不同</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委托同一单位或者个人办理投标事宜；</w:t>
      </w:r>
    </w:p>
    <w:p w14:paraId="292B14B8">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3.7.3不同</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的投标文件载明的项目管理成员或者联系人员为同一人；</w:t>
      </w:r>
    </w:p>
    <w:p w14:paraId="0A11F3EC">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3.7.4不同</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的投标文件异常一致或者投标报价呈规律性差异；</w:t>
      </w:r>
    </w:p>
    <w:p w14:paraId="62DD0D0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3.7.5不同</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的投标文件相互混装；</w:t>
      </w:r>
    </w:p>
    <w:p w14:paraId="22D7AA5F">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3.7.6 不同</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的投标保证金从同一单位或者个人的账户转出。</w:t>
      </w:r>
    </w:p>
    <w:p w14:paraId="5CC8FE93">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3.8投标无效的情形</w:t>
      </w:r>
    </w:p>
    <w:p w14:paraId="08BB1815">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在评审时，如发现下列情形之一的，投标文件将被视为无效：</w:t>
      </w:r>
    </w:p>
    <w:p w14:paraId="38DDA55D">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3.8.1未按招标文件规定交纳投标保证金的；</w:t>
      </w:r>
    </w:p>
    <w:p w14:paraId="1316EC9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3.8.2投标文件未按招标文件要求签署、盖章的；</w:t>
      </w:r>
    </w:p>
    <w:p w14:paraId="34BE57BE">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3.8.3不具备招标文件中规定的资格要求的；</w:t>
      </w:r>
    </w:p>
    <w:p w14:paraId="0634554C">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3.8.4报价超过招标文件中规定的预算金额或者最高限价的；</w:t>
      </w:r>
    </w:p>
    <w:p w14:paraId="56B73FC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3.8.5投标文件含有采购人不能接受的附加条件的；</w:t>
      </w:r>
    </w:p>
    <w:p w14:paraId="7C89097D">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3.8.6</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被列入失信被执行人、重大税收违法案件当事人名单、政府采购严重违法失信行为记录名单的；</w:t>
      </w:r>
    </w:p>
    <w:p w14:paraId="4EBF49F6">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3.8.7未满足带实质性指标的投标文件；</w:t>
      </w:r>
    </w:p>
    <w:p w14:paraId="38A7F3B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3.8.8标项以赠送方式投标的、对一个标项提供两个投标方案或两个报价的；</w:t>
      </w:r>
    </w:p>
    <w:p w14:paraId="1DA4ECC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3.8.9评标委员会认为</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的报价明显低于其他通过符合性审查</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的报价，有可能影响产品质量或者不能诚信履约，且不能证明其报价合理性的；</w:t>
      </w:r>
    </w:p>
    <w:p w14:paraId="35586D96">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3.8.10</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不接受报价文件中修正后报价的；</w:t>
      </w:r>
    </w:p>
    <w:p w14:paraId="7353528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3.8.11</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被视为串通投标的；</w:t>
      </w:r>
    </w:p>
    <w:p w14:paraId="005EC08F">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3.8.12投标文件含有采购人不能接受的附加条件的；</w:t>
      </w:r>
    </w:p>
    <w:p w14:paraId="33935AA3">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3.8.13 不符合法律、法规和本招标文件规定的其他实质性要求的。</w:t>
      </w:r>
    </w:p>
    <w:p w14:paraId="47FC17A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3.9错误修正</w:t>
      </w:r>
    </w:p>
    <w:p w14:paraId="2859A37C">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3.9.1投标文件报价出现前后不一致的，除招标文件另有规定外，按照下列规定修正；</w:t>
      </w:r>
    </w:p>
    <w:p w14:paraId="4D476E2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3.9.1.1投标文件中报价明细表内容与投标文件中相应内容不一致的，以报价明细表为准；</w:t>
      </w:r>
    </w:p>
    <w:p w14:paraId="3AF444D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3.9.1.2大写金额和小写金额不一致的，以大写金额为准；</w:t>
      </w:r>
    </w:p>
    <w:p w14:paraId="578B96D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3.9.1.3单价金额小数点或者百分比有明显错位的，以报价明细表的总价为准，并修改单价；</w:t>
      </w:r>
    </w:p>
    <w:p w14:paraId="7FBD590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3.9.1.4总价金额与按单价汇总金额不一致的，以单价金额计算结果为准。</w:t>
      </w:r>
    </w:p>
    <w:p w14:paraId="7D28B368">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同时出现两种以上不一致的，按照前款规定的顺序修正。修正后的报价按照经</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加盖公章，或者由法定代表人或其授权的代表签字确认后产生约束力，</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不确认的，其投标无效。</w:t>
      </w:r>
    </w:p>
    <w:p w14:paraId="3472AA20">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4、开评标程序</w:t>
      </w:r>
    </w:p>
    <w:p w14:paraId="64743DB6">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4.1组建评标委员会</w:t>
      </w:r>
    </w:p>
    <w:p w14:paraId="3A67A18E">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根据政府采购有关法律法规的规定，依法组建评标委员会。评审专家从省级政府采购评审专家库内相关专业的专家名单中随机抽取。</w:t>
      </w:r>
    </w:p>
    <w:p w14:paraId="2C7739E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评标委员会由采购人代表和评审专家组成，成员人数应当为5人以上单数，其中评审专家不得少于成员总数的三分之二。符合《政府采购货物和服务招标投标管理办法》第四十七条情形的，评标委员会成员人数应当为7人以上单数。评标委员会人数以及评审专家的确定方式见</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须知前附表。</w:t>
      </w:r>
    </w:p>
    <w:p w14:paraId="4D12FCE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4.2组织开标程序</w:t>
      </w:r>
    </w:p>
    <w:p w14:paraId="1471D5A1">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采购代理价机构按照招标文件规定的开标时间、地点和程序，通过山西政府采购平台进行开标，邀请</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参加。</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未参加开标的，视同认可开标结果。是否要求现场出席开标会见</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须知前附表。</w:t>
      </w:r>
    </w:p>
    <w:p w14:paraId="4DED3345">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4.2.1</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不足3家的，不得开标。</w:t>
      </w:r>
    </w:p>
    <w:p w14:paraId="774D830D">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4.2.2开标会由采购代理机构主持，主持人介绍开标现场的人员情况、开标纪律、应当回避的情形等注意事项。</w:t>
      </w:r>
    </w:p>
    <w:p w14:paraId="27D9444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4.2.3</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按山西政府采购平台要求解密投标文件，同时公布</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名称、投标报价、合同服务期等内容。</w:t>
      </w:r>
    </w:p>
    <w:p w14:paraId="6668AC35">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4.2.4</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代表对开标过程和开标记录有疑义，以及认为采购人、采购代理机构相关工作人员有需要回避的情形的，应当场提出询问或者回避申请。采购人、采购代理机构对</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代表提出的询问或者回避申请及时处理。</w:t>
      </w:r>
    </w:p>
    <w:p w14:paraId="3B0E1465">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4.3组织评标程序</w:t>
      </w:r>
    </w:p>
    <w:p w14:paraId="4C39B3D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采购代理机构将按照招标文件规定的程序组织评标，评标委员会成员及相关人员应参加评审活动并接受核验、签到，无关人员不得进入评审现场。除</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须知前附表另有约定外，评标委员会成员应到评标现场参加评标活动。</w:t>
      </w:r>
    </w:p>
    <w:p w14:paraId="60B2FF3A">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4.3.1按规定统一保存评标现场相关人员通讯工具。</w:t>
      </w:r>
    </w:p>
    <w:p w14:paraId="21D9C29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4.3.2核对评审专家身份和采购人代表授权函，宣布评标纪律，组织推选评标委员会组长。</w:t>
      </w:r>
    </w:p>
    <w:p w14:paraId="699FE92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4.3.3宣读提交投标文件的</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名单，告知评标委员会应当回避情形；组织评标委员会各位成员签订《政府采购评审人员廉洁自律承诺书》。</w:t>
      </w:r>
    </w:p>
    <w:p w14:paraId="4E95B8CF">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4.3.4采购人可以在评标前说明项目背景和采购需求，说明内容不得含有歧视性、倾向性意见，不得超出招标文件所述范围。说明应当提交书面材料，并随采购文件一并存档。</w:t>
      </w:r>
    </w:p>
    <w:p w14:paraId="6773EBF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4.3.5根据评标委员会的要求，简要介绍招标文件（含补充文件）及质疑答复情况、项目基本情况及评审工作需注意事项等，让评审专家尽快知悉和了解所评审项目的采购需求、评审依据、评审标准、工作程序等；</w:t>
      </w:r>
    </w:p>
    <w:p w14:paraId="7036565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4.3.6评标委员会组长组织评审人员独立评审。做好评审现场相关记录，并要求评标委员会各成员对评标资料进行签字确认。</w:t>
      </w:r>
    </w:p>
    <w:p w14:paraId="28F93CB3">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4.3.7核对评标结果。发现评标委员会存在分值汇总计算错误的、分项评分超出评分标准范围的、对客观评审因素评分不一致的、经评标委员会认定评分畸高畸低情形的，可要求评标委员会复核或者书面说明理由。</w:t>
      </w:r>
    </w:p>
    <w:p w14:paraId="1C0BB2F6">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4.3.8评标结束后，采购人（采购代理机构）应对评标委员会各成员的专业水平、职业道德、遵纪守法等情况进行评价。</w:t>
      </w:r>
    </w:p>
    <w:p w14:paraId="1E54EEEE">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4.4</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资格审查</w:t>
      </w:r>
    </w:p>
    <w:p w14:paraId="71A3460F">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项目开标结束后，采购人或采购代理机构按照招标文件要求的资格条件对</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提交的投标文件进行资格审查，以确定</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是否具备投标资格。审查后合格</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不足 3家的不得评标。</w:t>
      </w:r>
    </w:p>
    <w:p w14:paraId="686F9283">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4.5评审程序</w:t>
      </w:r>
    </w:p>
    <w:p w14:paraId="56B6614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4.5.1在评审专家中推选评标委员会组长。</w:t>
      </w:r>
    </w:p>
    <w:p w14:paraId="4E6D7E11">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4.5.2评标委员会组长召集成员认真阅读招标文件以及相关补充、质疑、答复文件、项目书面说明等材料，熟悉采购项目的基本概况，服务需求，采购合同主要条款，投标文件无效情形，评审方法、评审依据、评审标准等。</w:t>
      </w:r>
    </w:p>
    <w:p w14:paraId="32354C91">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4.5.3评标委员会对符合资格的</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的投标文件进行符合性审查，以确定其是否满足招标文件的实质性要求。</w:t>
      </w:r>
    </w:p>
    <w:p w14:paraId="33DA5699">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4.5.4评标委员会按招标文件第三章规定的评标方法和标准，依法独立对投标文件进行审查、比较、评价，不受任何单位和个人的干预。</w:t>
      </w:r>
    </w:p>
    <w:p w14:paraId="268E8703">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4.5.5评标委员会可以要求</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在山西政府采购平台上，对于投标文件中含义不明确、同类问题表述不一致或者有明显文字和计算错误的内容作出必要的澄清、说明或者更正。</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的澄清、说明或者更正应当加盖电子印章。</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的澄清、说明或者补正不得超出投标文件的范围或者改变投标文件的实质性内容。</w:t>
      </w:r>
    </w:p>
    <w:p w14:paraId="40C9FB31">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4.5.6投标文件报价出现前后不一致的，按照下列规定修正：</w:t>
      </w:r>
    </w:p>
    <w:p w14:paraId="6815736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4.5.6.1投标文件中报价明细表内容与投标文件中相应内容不一致的，以报价明细表为准；</w:t>
      </w:r>
    </w:p>
    <w:p w14:paraId="7FD32AF6">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4.5.6.2大写金额和小写金额不一致的，以大写金额为准；</w:t>
      </w:r>
    </w:p>
    <w:p w14:paraId="453F58C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4.5.6.3单价金额小数点或者百分比有明显错位的，以报价明细表的总价为准，并修改单价；</w:t>
      </w:r>
    </w:p>
    <w:p w14:paraId="27BBC73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4.5.6.4总价金额与按单价汇总金额不一致的，以单价金额计算结果为准。</w:t>
      </w:r>
    </w:p>
    <w:p w14:paraId="33A3461A">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同时出现两种以上不一致的，按照前款规定的顺序修正。修正后的报价按照经</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加盖电子印章，或者由法定代表人或其授权的代表签字确认后产生约束力，</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不确认的，其投标无效。</w:t>
      </w:r>
    </w:p>
    <w:p w14:paraId="47AE7AC3">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4.5.7评标委员会根据评审汇总情况和招标文件规定确定中标候选人排序名单，推荐中标候选人的人数见</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须知前附表。</w:t>
      </w:r>
    </w:p>
    <w:p w14:paraId="389F3A6F">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4.5.8编写评标报告，评标委员会须在评标报告上签字确认。</w:t>
      </w:r>
    </w:p>
    <w:p w14:paraId="4A39A930">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4.6评审原则</w:t>
      </w:r>
    </w:p>
    <w:p w14:paraId="53F8BB32">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4.6.1评标委员会必须按照客观、公正、审慎原则进行独立评审，不带任何倾向性和启发性；不得向外界透露任何与评标有关的内容；任何单位和个人不得干扰、影响评标的正常进行；评标委员会及有关工作人员不得私下与</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接触。</w:t>
      </w:r>
    </w:p>
    <w:p w14:paraId="54FB886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4.6.2评标中因评标委员会成员缺席、回避或者健康等特殊原因导致评标委员会组成不符合规定的，采购人或者采购代理机构应当依法补足后继续评标。被更换的评标委员会成员所作出的评标意见无效。依法重新组建评标委员会进行评标。原评标委员会所作出的评标意见无效。</w:t>
      </w:r>
    </w:p>
    <w:p w14:paraId="53792E4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4.6.3评标委员会成员对需要共同认定的事项存在争议的，应当按照少数服从多数的原则作出结论。持不同意见的评标委员会成员应当在评标报告上签署不同意见及理由，否则视为同意评标报告。</w:t>
      </w:r>
    </w:p>
    <w:p w14:paraId="2FE6977F">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5、确定中标人的原则</w:t>
      </w:r>
    </w:p>
    <w:p w14:paraId="21DF6816">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5.1采购代理机构应当自评审结束之日起 2个工作日内将评审报告送交采购人。采购人应当自收到评审报告之日起 5个工作日内在评审报告推荐的中标候选人中按顺序确定中标人。</w:t>
      </w:r>
    </w:p>
    <w:p w14:paraId="5E9DD64D">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5.2招标文件第三章规定评标办法采用综合评分法的，评标结果按评审后得分由高到低顺序排列。得分最高的</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为排名第一的中标候选人。得分相同的，按投标报价由低到高顺序排列。得分且投标报价相同的按技术部分得分由高到低顺序确定排名第一的中标候选人。</w:t>
      </w:r>
    </w:p>
    <w:p w14:paraId="0DCF0B6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招标文件第三章规定评标办法采用最低评标价法的，除了算术修正和落实政府采购政策需进行的价格扣除外，不能对</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的投标价格进行任何调整。评标结果按投标报价由低到高顺序排列，投标报价最低的</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为排名第一的中标候选人。投标报价相同的采取随机抽取的方式确定排名第一的中标候选人。</w:t>
      </w:r>
    </w:p>
    <w:p w14:paraId="76CF04C3">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5.3 采购人应当自收到评标报告之日起５个工作日内未按评标报告推荐的中标候选人顺序确定中标人，又不能说明合法理由的，视同按评标报告推荐的顺序确定排名第一的中标候选人为中标人。</w:t>
      </w:r>
    </w:p>
    <w:p w14:paraId="355F3415">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5.4中标人拒绝与采购人签订合同的，采购人可以按照评标报告推荐的中标候选人名单排序，确定下一候选人为中标人，也可以重新开展政府采购活动。</w:t>
      </w:r>
    </w:p>
    <w:p w14:paraId="063AB8F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5.5采购结果经采购人确认后，采购人（采购代理机构）将于2个工作日内在《中国山西政府采购网》上发布中标公告，同时向中标人发出《中标通知书》；对未通过资格审查的</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，应当告知其未通过的原因。</w:t>
      </w:r>
    </w:p>
    <w:p w14:paraId="74B3697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6、合同授予</w:t>
      </w:r>
    </w:p>
    <w:p w14:paraId="2ED5BD0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6.1签订合同</w:t>
      </w:r>
    </w:p>
    <w:p w14:paraId="7CD168D8">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6.1.1采购人与中标人应当在《中标通知书》发出之日起 30 日内签订政府采购合同。</w:t>
      </w:r>
    </w:p>
    <w:p w14:paraId="7A822E60">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6.1.2中标人无正当理由拒签合同的，其投标保证金不予退还且中标无效，并按照《中华人民共和国政府采购法》第七十七条第一款的规定追究法律责任。</w:t>
      </w:r>
    </w:p>
    <w:p w14:paraId="0A16E6B1">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6.2履约保证金</w:t>
      </w:r>
    </w:p>
    <w:p w14:paraId="21C62D3E">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6.2.1合同签订时，采购人按《中华人民共和国政府采购法实施条例》有关规定自行收取项目履约保证金。采购人要求中标或者成交</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提交履约保证金的，</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应当以支票、汇票、本票或者金融机构、担保机构出具的保函等非现金形式提交。履约保证金的数额不得超过政府采购合同金额的 10%。具体内容见</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须知前附表。</w:t>
      </w:r>
    </w:p>
    <w:p w14:paraId="2A8BC514">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6.2.2按合同约定办理履约保证金退还手续。</w:t>
      </w:r>
    </w:p>
    <w:p w14:paraId="126A4B2A">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7、合同款的结算</w:t>
      </w:r>
    </w:p>
    <w:p w14:paraId="2EC381A1">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合同款由采购人按招标文件规定的付款方式自行支付。若资金在采购人处的，由采购人直接支付；若资金在核算中心的，由采购人向核算中心发起支付令，由核算中心把合同款打入中标人</w:t>
      </w:r>
      <w:r>
        <w:rPr>
          <w:rFonts w:hint="eastAsia" w:asciiTheme="minorEastAsia" w:hAnsiTheme="minorEastAsia" w:eastAsiaTheme="minorEastAsia"/>
          <w:color w:val="auto"/>
          <w:highlight w:val="none"/>
          <w:lang w:eastAsia="zh-CN"/>
        </w:rPr>
        <w:t>账</w:t>
      </w:r>
      <w:r>
        <w:rPr>
          <w:rFonts w:hint="eastAsia" w:asciiTheme="minorEastAsia" w:hAnsiTheme="minorEastAsia" w:eastAsiaTheme="minorEastAsia"/>
          <w:color w:val="auto"/>
          <w:highlight w:val="none"/>
        </w:rPr>
        <w:t>户。</w:t>
      </w:r>
    </w:p>
    <w:p w14:paraId="46701EE1">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8、需要补充的其他内容</w:t>
      </w:r>
    </w:p>
    <w:p w14:paraId="0BFABA76">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需要补充的其他内容，见</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须知前附表。</w:t>
      </w:r>
    </w:p>
    <w:p w14:paraId="74D24E21">
      <w:pPr>
        <w:spacing w:line="360" w:lineRule="auto"/>
        <w:ind w:firstLine="420" w:firstLineChars="200"/>
        <w:rPr>
          <w:rFonts w:asciiTheme="minorEastAsia" w:hAnsiTheme="minorEastAsia" w:eastAsiaTheme="minorEastAsia"/>
          <w:color w:val="auto"/>
          <w:highlight w:val="none"/>
        </w:rPr>
      </w:pPr>
    </w:p>
    <w:p w14:paraId="4930B6D4">
      <w:pPr>
        <w:spacing w:line="360" w:lineRule="auto"/>
        <w:ind w:firstLine="420" w:firstLineChars="200"/>
        <w:rPr>
          <w:rFonts w:asciiTheme="minorEastAsia" w:hAnsiTheme="minorEastAsia" w:eastAsiaTheme="minorEastAsia"/>
          <w:color w:val="auto"/>
          <w:highlight w:val="none"/>
        </w:rPr>
      </w:pPr>
    </w:p>
    <w:p w14:paraId="69A654D7">
      <w:pPr>
        <w:spacing w:line="360" w:lineRule="auto"/>
        <w:ind w:firstLine="420" w:firstLineChars="200"/>
        <w:rPr>
          <w:rFonts w:asciiTheme="minorEastAsia" w:hAnsiTheme="minorEastAsia" w:eastAsiaTheme="minorEastAsia"/>
          <w:color w:val="auto"/>
          <w:highlight w:val="none"/>
        </w:rPr>
      </w:pPr>
    </w:p>
    <w:p w14:paraId="3169D082">
      <w:pPr>
        <w:spacing w:line="360" w:lineRule="auto"/>
        <w:ind w:firstLine="420" w:firstLineChars="200"/>
        <w:rPr>
          <w:rFonts w:asciiTheme="minorEastAsia" w:hAnsiTheme="minorEastAsia" w:eastAsiaTheme="minorEastAsia"/>
          <w:color w:val="auto"/>
          <w:highlight w:val="none"/>
        </w:rPr>
      </w:pPr>
    </w:p>
    <w:p w14:paraId="30B9B029">
      <w:pPr>
        <w:spacing w:line="360" w:lineRule="auto"/>
        <w:ind w:firstLine="420" w:firstLineChars="200"/>
        <w:rPr>
          <w:rFonts w:asciiTheme="minorEastAsia" w:hAnsiTheme="minorEastAsia" w:eastAsiaTheme="minorEastAsia"/>
          <w:color w:val="auto"/>
          <w:highlight w:val="none"/>
        </w:rPr>
      </w:pPr>
    </w:p>
    <w:p w14:paraId="363FC663">
      <w:pPr>
        <w:spacing w:line="360" w:lineRule="auto"/>
        <w:ind w:firstLine="420" w:firstLineChars="200"/>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 xml:space="preserve"> </w:t>
      </w:r>
    </w:p>
    <w:p w14:paraId="10A0DF4B">
      <w:pPr>
        <w:spacing w:line="360" w:lineRule="auto"/>
        <w:ind w:firstLine="420" w:firstLineChars="200"/>
        <w:rPr>
          <w:rFonts w:hint="eastAsia" w:asciiTheme="minorEastAsia" w:hAnsiTheme="minorEastAsia" w:eastAsiaTheme="minorEastAsia"/>
          <w:color w:val="auto"/>
          <w:highlight w:val="none"/>
          <w:lang w:val="en-US" w:eastAsia="zh-CN"/>
        </w:rPr>
      </w:pPr>
    </w:p>
    <w:p w14:paraId="4BD959DE">
      <w:pPr>
        <w:spacing w:line="360" w:lineRule="auto"/>
        <w:ind w:firstLine="420" w:firstLineChars="200"/>
        <w:rPr>
          <w:rFonts w:asciiTheme="minorEastAsia" w:hAnsiTheme="minorEastAsia" w:eastAsiaTheme="minorEastAsia"/>
          <w:color w:val="auto"/>
          <w:highlight w:val="none"/>
        </w:rPr>
      </w:pPr>
    </w:p>
    <w:p w14:paraId="1A657280">
      <w:pPr>
        <w:spacing w:line="360" w:lineRule="auto"/>
        <w:ind w:firstLine="420" w:firstLineChars="200"/>
        <w:rPr>
          <w:rFonts w:asciiTheme="minorEastAsia" w:hAnsiTheme="minorEastAsia" w:eastAsiaTheme="minorEastAsia"/>
          <w:color w:val="auto"/>
          <w:highlight w:val="none"/>
        </w:rPr>
      </w:pPr>
    </w:p>
    <w:p w14:paraId="41D8BE09">
      <w:pPr>
        <w:spacing w:line="360" w:lineRule="auto"/>
        <w:ind w:firstLine="420" w:firstLineChars="200"/>
        <w:rPr>
          <w:rFonts w:asciiTheme="minorEastAsia" w:hAnsiTheme="minorEastAsia" w:eastAsiaTheme="minorEastAsia"/>
          <w:color w:val="auto"/>
          <w:highlight w:val="none"/>
        </w:rPr>
      </w:pPr>
    </w:p>
    <w:p w14:paraId="1A816921">
      <w:pPr>
        <w:spacing w:line="360" w:lineRule="auto"/>
        <w:ind w:firstLine="420" w:firstLineChars="200"/>
        <w:rPr>
          <w:rFonts w:asciiTheme="minorEastAsia" w:hAnsiTheme="minorEastAsia" w:eastAsiaTheme="minorEastAsia"/>
          <w:color w:val="auto"/>
          <w:highlight w:val="none"/>
        </w:rPr>
      </w:pPr>
    </w:p>
    <w:p w14:paraId="5813E8DD">
      <w:pPr>
        <w:spacing w:line="360" w:lineRule="auto"/>
        <w:ind w:firstLine="420" w:firstLineChars="200"/>
        <w:rPr>
          <w:rFonts w:asciiTheme="minorEastAsia" w:hAnsiTheme="minorEastAsia" w:eastAsiaTheme="minorEastAsia"/>
          <w:color w:val="auto"/>
          <w:highlight w:val="none"/>
        </w:rPr>
      </w:pPr>
    </w:p>
    <w:p w14:paraId="71FA7819">
      <w:pPr>
        <w:spacing w:line="360" w:lineRule="auto"/>
        <w:ind w:firstLine="420" w:firstLineChars="200"/>
        <w:rPr>
          <w:rFonts w:asciiTheme="minorEastAsia" w:hAnsiTheme="minorEastAsia" w:eastAsiaTheme="minorEastAsia"/>
          <w:color w:val="auto"/>
          <w:highlight w:val="none"/>
        </w:rPr>
      </w:pPr>
    </w:p>
    <w:p w14:paraId="76FADAEC">
      <w:pPr>
        <w:spacing w:line="360" w:lineRule="auto"/>
        <w:ind w:firstLine="420" w:firstLineChars="200"/>
        <w:rPr>
          <w:rFonts w:asciiTheme="minorEastAsia" w:hAnsiTheme="minorEastAsia" w:eastAsiaTheme="minorEastAsia"/>
          <w:color w:val="auto"/>
          <w:highlight w:val="none"/>
        </w:rPr>
      </w:pPr>
    </w:p>
    <w:p w14:paraId="62CCC87A">
      <w:pPr>
        <w:adjustRightInd w:val="0"/>
        <w:spacing w:afterLines="50" w:line="360" w:lineRule="auto"/>
        <w:jc w:val="center"/>
        <w:outlineLvl w:val="0"/>
        <w:rPr>
          <w:rFonts w:cs="宋体" w:asciiTheme="minorEastAsia" w:hAnsiTheme="minorEastAsia" w:eastAsiaTheme="minorEastAsia"/>
          <w:b/>
          <w:color w:val="auto"/>
          <w:sz w:val="24"/>
          <w:szCs w:val="21"/>
          <w:highlight w:val="none"/>
        </w:rPr>
      </w:pPr>
      <w:bookmarkStart w:id="29" w:name="_Toc109848282"/>
      <w:r>
        <w:rPr>
          <w:rFonts w:hint="eastAsia" w:cs="宋体" w:asciiTheme="minorEastAsia" w:hAnsiTheme="minorEastAsia" w:eastAsiaTheme="minorEastAsia"/>
          <w:b/>
          <w:color w:val="auto"/>
          <w:sz w:val="24"/>
          <w:szCs w:val="21"/>
          <w:highlight w:val="none"/>
        </w:rPr>
        <w:t>第三章  评标方法及标准</w:t>
      </w:r>
      <w:bookmarkEnd w:id="29"/>
    </w:p>
    <w:p w14:paraId="75934A5F">
      <w:pPr>
        <w:adjustRightInd w:val="0"/>
        <w:spacing w:afterLines="50" w:line="360" w:lineRule="auto"/>
        <w:jc w:val="center"/>
        <w:outlineLvl w:val="0"/>
        <w:rPr>
          <w:rFonts w:cs="宋体" w:asciiTheme="minorEastAsia" w:hAnsiTheme="minorEastAsia" w:eastAsiaTheme="minorEastAsia"/>
          <w:b/>
          <w:color w:val="auto"/>
          <w:sz w:val="24"/>
          <w:szCs w:val="21"/>
          <w:highlight w:val="none"/>
        </w:rPr>
      </w:pPr>
      <w:r>
        <w:rPr>
          <w:rFonts w:hint="eastAsia" w:cs="宋体" w:asciiTheme="minorEastAsia" w:hAnsiTheme="minorEastAsia" w:eastAsiaTheme="minorEastAsia"/>
          <w:b/>
          <w:color w:val="auto"/>
          <w:sz w:val="24"/>
          <w:szCs w:val="21"/>
          <w:highlight w:val="none"/>
        </w:rPr>
        <w:t>评标办法前附表</w:t>
      </w:r>
    </w:p>
    <w:tbl>
      <w:tblPr>
        <w:tblStyle w:val="22"/>
        <w:tblpPr w:leftFromText="180" w:rightFromText="180" w:vertAnchor="text" w:horzAnchor="page" w:tblpXSpec="center" w:tblpY="17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1167"/>
        <w:gridCol w:w="3034"/>
        <w:gridCol w:w="4471"/>
      </w:tblGrid>
      <w:tr w14:paraId="6057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1" w:type="pct"/>
            <w:vAlign w:val="center"/>
          </w:tcPr>
          <w:p w14:paraId="43A5DDAB">
            <w:pPr>
              <w:adjustRightInd w:val="0"/>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序号</w:t>
            </w:r>
          </w:p>
        </w:tc>
        <w:tc>
          <w:tcPr>
            <w:tcW w:w="628" w:type="pct"/>
            <w:vAlign w:val="center"/>
          </w:tcPr>
          <w:p w14:paraId="66F71FD5">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评审项</w:t>
            </w:r>
          </w:p>
        </w:tc>
        <w:tc>
          <w:tcPr>
            <w:tcW w:w="1633" w:type="pct"/>
            <w:vAlign w:val="center"/>
          </w:tcPr>
          <w:p w14:paraId="2314C70E">
            <w:pPr>
              <w:adjustRightInd w:val="0"/>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评审因素</w:t>
            </w:r>
          </w:p>
        </w:tc>
        <w:tc>
          <w:tcPr>
            <w:tcW w:w="2406" w:type="pct"/>
            <w:vAlign w:val="center"/>
          </w:tcPr>
          <w:p w14:paraId="6808D044">
            <w:pPr>
              <w:adjustRightInd w:val="0"/>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评审标准</w:t>
            </w:r>
          </w:p>
        </w:tc>
      </w:tr>
      <w:tr w14:paraId="431B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1" w:type="pct"/>
            <w:vMerge w:val="restart"/>
            <w:vAlign w:val="center"/>
          </w:tcPr>
          <w:p w14:paraId="08B6956F">
            <w:pPr>
              <w:adjustRightInd w:val="0"/>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p>
        </w:tc>
        <w:tc>
          <w:tcPr>
            <w:tcW w:w="628" w:type="pct"/>
            <w:vMerge w:val="restart"/>
            <w:vAlign w:val="center"/>
          </w:tcPr>
          <w:p w14:paraId="1AC77A7C">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资格评审</w:t>
            </w:r>
          </w:p>
        </w:tc>
        <w:tc>
          <w:tcPr>
            <w:tcW w:w="1633" w:type="pct"/>
            <w:vAlign w:val="center"/>
          </w:tcPr>
          <w:p w14:paraId="655386C4">
            <w:pPr>
              <w:adjustRightInd w:val="0"/>
              <w:snapToGrid w:val="0"/>
              <w:jc w:val="center"/>
              <w:rPr>
                <w:rFonts w:asciiTheme="minorEastAsia" w:hAnsiTheme="minorEastAsia" w:eastAsiaTheme="minorEastAsia"/>
                <w:color w:val="auto"/>
                <w:szCs w:val="21"/>
                <w:highlight w:val="none"/>
              </w:rPr>
            </w:pPr>
            <w:r>
              <w:rPr>
                <w:rFonts w:hint="eastAsia" w:ascii="宋体" w:hAnsi="宋体"/>
                <w:color w:val="auto"/>
                <w:szCs w:val="21"/>
                <w:highlight w:val="none"/>
              </w:rPr>
              <w:t>具有独立承担民事责任的能力，提供供应商信用承诺书。以上证明材料须符合要求、有效、完整。否则，响应无效。</w:t>
            </w:r>
          </w:p>
        </w:tc>
        <w:tc>
          <w:tcPr>
            <w:tcW w:w="2406" w:type="pct"/>
            <w:vAlign w:val="center"/>
          </w:tcPr>
          <w:p w14:paraId="23CE4817">
            <w:pPr>
              <w:adjustRightInd w:val="0"/>
              <w:snapToGrid w:val="0"/>
              <w:jc w:val="left"/>
              <w:rPr>
                <w:rFonts w:asciiTheme="minorEastAsia" w:hAnsiTheme="minorEastAsia" w:eastAsiaTheme="minorEastAsia"/>
                <w:color w:val="auto"/>
                <w:szCs w:val="21"/>
                <w:highlight w:val="none"/>
              </w:rPr>
            </w:pPr>
            <w:r>
              <w:rPr>
                <w:rFonts w:hint="eastAsia" w:ascii="宋体" w:hAnsi="宋体"/>
                <w:color w:val="auto"/>
                <w:szCs w:val="21"/>
                <w:highlight w:val="none"/>
              </w:rPr>
              <w:t>具有独立承担民事责任的能力，提供供应商信用承诺书。以上证明材料须符合要求、有效、完整。否则，响应无效。</w:t>
            </w:r>
          </w:p>
        </w:tc>
      </w:tr>
      <w:tr w14:paraId="38BC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1" w:type="pct"/>
            <w:vMerge w:val="continue"/>
            <w:vAlign w:val="center"/>
          </w:tcPr>
          <w:p w14:paraId="0A6B1AEB">
            <w:pPr>
              <w:adjustRightInd w:val="0"/>
              <w:spacing w:line="360" w:lineRule="auto"/>
              <w:jc w:val="center"/>
              <w:rPr>
                <w:rFonts w:cs="宋体" w:asciiTheme="minorEastAsia" w:hAnsiTheme="minorEastAsia" w:eastAsiaTheme="minorEastAsia"/>
                <w:color w:val="auto"/>
                <w:szCs w:val="21"/>
                <w:highlight w:val="none"/>
              </w:rPr>
            </w:pPr>
          </w:p>
        </w:tc>
        <w:tc>
          <w:tcPr>
            <w:tcW w:w="628" w:type="pct"/>
            <w:vMerge w:val="continue"/>
            <w:vAlign w:val="center"/>
          </w:tcPr>
          <w:p w14:paraId="6D16C54E">
            <w:pPr>
              <w:jc w:val="center"/>
              <w:rPr>
                <w:rFonts w:asciiTheme="minorEastAsia" w:hAnsiTheme="minorEastAsia" w:eastAsiaTheme="minorEastAsia"/>
                <w:color w:val="auto"/>
                <w:szCs w:val="21"/>
                <w:highlight w:val="none"/>
              </w:rPr>
            </w:pPr>
          </w:p>
        </w:tc>
        <w:tc>
          <w:tcPr>
            <w:tcW w:w="1633" w:type="pct"/>
            <w:vAlign w:val="center"/>
          </w:tcPr>
          <w:p w14:paraId="4595A4CE">
            <w:pPr>
              <w:adjustRightInd w:val="0"/>
              <w:snapToGrid w:val="0"/>
              <w:jc w:val="center"/>
              <w:rPr>
                <w:rFonts w:ascii="宋体" w:hAnsi="宋体"/>
                <w:color w:val="auto"/>
                <w:szCs w:val="21"/>
                <w:highlight w:val="none"/>
              </w:rPr>
            </w:pPr>
            <w:r>
              <w:rPr>
                <w:rFonts w:hint="eastAsia" w:ascii="宋体" w:hAnsi="宋体"/>
                <w:color w:val="auto"/>
                <w:szCs w:val="21"/>
                <w:highlight w:val="none"/>
              </w:rPr>
              <w:t>具有良好的商业信誉和健全的财务会计制度，提供供应商信用承诺书。以上证明材料须符合要求、有效、完整。否则，响应无效。</w:t>
            </w:r>
          </w:p>
        </w:tc>
        <w:tc>
          <w:tcPr>
            <w:tcW w:w="2406" w:type="pct"/>
            <w:vAlign w:val="center"/>
          </w:tcPr>
          <w:p w14:paraId="67091670">
            <w:pPr>
              <w:adjustRightInd w:val="0"/>
              <w:snapToGrid w:val="0"/>
              <w:jc w:val="left"/>
              <w:rPr>
                <w:rFonts w:ascii="宋体" w:hAnsi="宋体"/>
                <w:color w:val="auto"/>
                <w:szCs w:val="21"/>
                <w:highlight w:val="none"/>
              </w:rPr>
            </w:pPr>
            <w:r>
              <w:rPr>
                <w:rFonts w:hint="eastAsia" w:ascii="宋体" w:hAnsi="宋体"/>
                <w:color w:val="auto"/>
                <w:szCs w:val="21"/>
                <w:highlight w:val="none"/>
              </w:rPr>
              <w:t>具有良好的商业信誉和健全的财务会计制度，提供供应商信用承诺书。以上证明材料须符合要求、有效、完整。否则，响应无效。</w:t>
            </w:r>
          </w:p>
        </w:tc>
      </w:tr>
      <w:tr w14:paraId="0EB5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1" w:type="pct"/>
            <w:vMerge w:val="continue"/>
            <w:vAlign w:val="center"/>
          </w:tcPr>
          <w:p w14:paraId="57064DED">
            <w:pPr>
              <w:adjustRightInd w:val="0"/>
              <w:spacing w:line="360" w:lineRule="auto"/>
              <w:jc w:val="center"/>
              <w:rPr>
                <w:rFonts w:cs="宋体" w:asciiTheme="minorEastAsia" w:hAnsiTheme="minorEastAsia" w:eastAsiaTheme="minorEastAsia"/>
                <w:color w:val="auto"/>
                <w:szCs w:val="21"/>
                <w:highlight w:val="none"/>
              </w:rPr>
            </w:pPr>
          </w:p>
        </w:tc>
        <w:tc>
          <w:tcPr>
            <w:tcW w:w="628" w:type="pct"/>
            <w:vMerge w:val="continue"/>
            <w:vAlign w:val="center"/>
          </w:tcPr>
          <w:p w14:paraId="598642F1">
            <w:pPr>
              <w:jc w:val="center"/>
              <w:rPr>
                <w:rFonts w:asciiTheme="minorEastAsia" w:hAnsiTheme="minorEastAsia" w:eastAsiaTheme="minorEastAsia"/>
                <w:color w:val="auto"/>
                <w:szCs w:val="21"/>
                <w:highlight w:val="none"/>
              </w:rPr>
            </w:pPr>
          </w:p>
        </w:tc>
        <w:tc>
          <w:tcPr>
            <w:tcW w:w="1633" w:type="pct"/>
            <w:vAlign w:val="center"/>
          </w:tcPr>
          <w:p w14:paraId="229CE315">
            <w:pPr>
              <w:adjustRightInd w:val="0"/>
              <w:snapToGrid w:val="0"/>
              <w:jc w:val="center"/>
              <w:rPr>
                <w:rFonts w:ascii="宋体" w:hAnsi="宋体"/>
                <w:color w:val="auto"/>
                <w:szCs w:val="21"/>
                <w:highlight w:val="none"/>
              </w:rPr>
            </w:pPr>
            <w:r>
              <w:rPr>
                <w:rFonts w:hint="eastAsia" w:ascii="宋体" w:hAnsi="宋体"/>
                <w:color w:val="auto"/>
                <w:szCs w:val="21"/>
                <w:highlight w:val="none"/>
              </w:rPr>
              <w:t>具有履行合同所必需的设备和专业技术能力，提供供应商信用承诺书。以上证明材料须符合要求、有效、完整。否则，响应无效。</w:t>
            </w:r>
          </w:p>
        </w:tc>
        <w:tc>
          <w:tcPr>
            <w:tcW w:w="2406" w:type="pct"/>
            <w:vAlign w:val="center"/>
          </w:tcPr>
          <w:p w14:paraId="5BF0FA62">
            <w:pPr>
              <w:adjustRightInd w:val="0"/>
              <w:snapToGrid w:val="0"/>
              <w:jc w:val="left"/>
              <w:rPr>
                <w:rFonts w:ascii="宋体" w:hAnsi="宋体"/>
                <w:color w:val="auto"/>
                <w:szCs w:val="21"/>
                <w:highlight w:val="none"/>
              </w:rPr>
            </w:pPr>
            <w:r>
              <w:rPr>
                <w:rFonts w:hint="eastAsia" w:ascii="宋体" w:hAnsi="宋体"/>
                <w:color w:val="auto"/>
                <w:szCs w:val="21"/>
                <w:highlight w:val="none"/>
              </w:rPr>
              <w:t>具有履行合同所必需的设备和专业技术能力，提供供应商信用承诺书。以上证明材料须符合要求、有效、完整。否则，响应无效。</w:t>
            </w:r>
          </w:p>
        </w:tc>
      </w:tr>
      <w:tr w14:paraId="2B3C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1" w:type="pct"/>
            <w:vMerge w:val="continue"/>
            <w:vAlign w:val="center"/>
          </w:tcPr>
          <w:p w14:paraId="6842E655">
            <w:pPr>
              <w:adjustRightInd w:val="0"/>
              <w:spacing w:line="360" w:lineRule="auto"/>
              <w:jc w:val="center"/>
              <w:rPr>
                <w:rFonts w:cs="宋体" w:asciiTheme="minorEastAsia" w:hAnsiTheme="minorEastAsia" w:eastAsiaTheme="minorEastAsia"/>
                <w:color w:val="auto"/>
                <w:szCs w:val="21"/>
                <w:highlight w:val="none"/>
              </w:rPr>
            </w:pPr>
          </w:p>
        </w:tc>
        <w:tc>
          <w:tcPr>
            <w:tcW w:w="628" w:type="pct"/>
            <w:vMerge w:val="continue"/>
            <w:vAlign w:val="center"/>
          </w:tcPr>
          <w:p w14:paraId="4BF270C5">
            <w:pPr>
              <w:jc w:val="center"/>
              <w:rPr>
                <w:rFonts w:asciiTheme="minorEastAsia" w:hAnsiTheme="minorEastAsia" w:eastAsiaTheme="minorEastAsia"/>
                <w:color w:val="auto"/>
                <w:szCs w:val="21"/>
                <w:highlight w:val="none"/>
              </w:rPr>
            </w:pPr>
          </w:p>
        </w:tc>
        <w:tc>
          <w:tcPr>
            <w:tcW w:w="1633" w:type="pct"/>
            <w:vAlign w:val="center"/>
          </w:tcPr>
          <w:p w14:paraId="335E77DB">
            <w:pPr>
              <w:adjustRightInd w:val="0"/>
              <w:snapToGrid w:val="0"/>
              <w:jc w:val="center"/>
              <w:rPr>
                <w:rFonts w:ascii="宋体" w:hAnsi="宋体"/>
                <w:color w:val="auto"/>
                <w:szCs w:val="21"/>
                <w:highlight w:val="none"/>
              </w:rPr>
            </w:pPr>
            <w:r>
              <w:rPr>
                <w:rFonts w:hint="eastAsia" w:ascii="宋体" w:hAnsi="宋体"/>
                <w:color w:val="auto"/>
                <w:szCs w:val="21"/>
                <w:highlight w:val="none"/>
              </w:rPr>
              <w:t>有依法缴纳税收和社会保障资金的良好记录，提供供应商信用承诺书。以上证明材料须符合要求、有效、完整。否则，响应无效。</w:t>
            </w:r>
          </w:p>
        </w:tc>
        <w:tc>
          <w:tcPr>
            <w:tcW w:w="2406" w:type="pct"/>
            <w:vAlign w:val="center"/>
          </w:tcPr>
          <w:p w14:paraId="3709E876">
            <w:pPr>
              <w:adjustRightInd w:val="0"/>
              <w:snapToGrid w:val="0"/>
              <w:jc w:val="left"/>
              <w:rPr>
                <w:rFonts w:ascii="宋体" w:hAnsi="宋体"/>
                <w:color w:val="auto"/>
                <w:szCs w:val="21"/>
                <w:highlight w:val="none"/>
              </w:rPr>
            </w:pPr>
            <w:r>
              <w:rPr>
                <w:rFonts w:hint="eastAsia" w:ascii="宋体" w:hAnsi="宋体"/>
                <w:color w:val="auto"/>
                <w:szCs w:val="21"/>
                <w:highlight w:val="none"/>
              </w:rPr>
              <w:t>有依法缴纳税收和社会保障资金的良好记录，提供供应商信用承诺书。以上证明材料须符合要求、有效、完整。否则，响应无效。</w:t>
            </w:r>
          </w:p>
        </w:tc>
      </w:tr>
      <w:tr w14:paraId="08A7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1" w:type="pct"/>
            <w:vMerge w:val="continue"/>
            <w:vAlign w:val="center"/>
          </w:tcPr>
          <w:p w14:paraId="189387D0">
            <w:pPr>
              <w:adjustRightInd w:val="0"/>
              <w:spacing w:line="360" w:lineRule="auto"/>
              <w:jc w:val="center"/>
              <w:rPr>
                <w:rFonts w:cs="宋体" w:asciiTheme="minorEastAsia" w:hAnsiTheme="minorEastAsia" w:eastAsiaTheme="minorEastAsia"/>
                <w:color w:val="auto"/>
                <w:szCs w:val="21"/>
                <w:highlight w:val="none"/>
              </w:rPr>
            </w:pPr>
          </w:p>
        </w:tc>
        <w:tc>
          <w:tcPr>
            <w:tcW w:w="628" w:type="pct"/>
            <w:vMerge w:val="continue"/>
            <w:vAlign w:val="center"/>
          </w:tcPr>
          <w:p w14:paraId="4C211B8A">
            <w:pPr>
              <w:jc w:val="center"/>
              <w:rPr>
                <w:rFonts w:asciiTheme="minorEastAsia" w:hAnsiTheme="minorEastAsia" w:eastAsiaTheme="minorEastAsia"/>
                <w:color w:val="auto"/>
                <w:szCs w:val="21"/>
                <w:highlight w:val="none"/>
              </w:rPr>
            </w:pPr>
          </w:p>
        </w:tc>
        <w:tc>
          <w:tcPr>
            <w:tcW w:w="1633" w:type="pct"/>
            <w:vAlign w:val="center"/>
          </w:tcPr>
          <w:p w14:paraId="73DCCFB3">
            <w:pPr>
              <w:adjustRightInd w:val="0"/>
              <w:snapToGrid w:val="0"/>
              <w:jc w:val="center"/>
              <w:rPr>
                <w:rFonts w:ascii="宋体" w:hAnsi="宋体"/>
                <w:color w:val="auto"/>
                <w:szCs w:val="21"/>
                <w:highlight w:val="none"/>
              </w:rPr>
            </w:pPr>
            <w:r>
              <w:rPr>
                <w:rFonts w:hint="eastAsia" w:ascii="宋体" w:hAnsi="宋体"/>
                <w:color w:val="auto"/>
                <w:szCs w:val="21"/>
                <w:highlight w:val="none"/>
              </w:rPr>
              <w:t>参加政府采购活动前三年内，在经营活动中没有重大违法记录，提供供应商信用承诺书。以上证明材料须符合要求、有效、完整。否则，响应无效。</w:t>
            </w:r>
          </w:p>
        </w:tc>
        <w:tc>
          <w:tcPr>
            <w:tcW w:w="2406" w:type="pct"/>
            <w:vAlign w:val="center"/>
          </w:tcPr>
          <w:p w14:paraId="41A00663">
            <w:pPr>
              <w:adjustRightInd w:val="0"/>
              <w:snapToGrid w:val="0"/>
              <w:jc w:val="left"/>
              <w:rPr>
                <w:rFonts w:ascii="宋体" w:hAnsi="宋体"/>
                <w:color w:val="auto"/>
                <w:szCs w:val="21"/>
                <w:highlight w:val="none"/>
              </w:rPr>
            </w:pPr>
            <w:r>
              <w:rPr>
                <w:rFonts w:hint="eastAsia" w:ascii="宋体" w:hAnsi="宋体"/>
                <w:color w:val="auto"/>
                <w:szCs w:val="21"/>
                <w:highlight w:val="none"/>
              </w:rPr>
              <w:t>参加政府采购活动前三年内，在经营活动中没有重大违法记录，提供供应商信用承诺书。以上证明材料须符合要求、有效、完整。否则，响应无效。</w:t>
            </w:r>
          </w:p>
        </w:tc>
      </w:tr>
      <w:tr w14:paraId="57AC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331" w:type="pct"/>
            <w:vMerge w:val="restart"/>
            <w:vAlign w:val="center"/>
          </w:tcPr>
          <w:p w14:paraId="17690DC1">
            <w:pPr>
              <w:pStyle w:val="38"/>
              <w:adjustRightInd w:val="0"/>
              <w:snapToGrid w:val="0"/>
              <w:spacing w:line="36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p>
        </w:tc>
        <w:tc>
          <w:tcPr>
            <w:tcW w:w="628" w:type="pct"/>
            <w:vMerge w:val="restart"/>
            <w:vAlign w:val="center"/>
          </w:tcPr>
          <w:p w14:paraId="17A9841A">
            <w:pPr>
              <w:pStyle w:val="38"/>
              <w:adjustRightInd w:val="0"/>
              <w:snapToGrid w:val="0"/>
              <w:spacing w:line="36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符合性</w:t>
            </w:r>
            <w:r>
              <w:rPr>
                <w:rFonts w:hint="eastAsia" w:asciiTheme="minorEastAsia" w:hAnsiTheme="minorEastAsia" w:eastAsiaTheme="minorEastAsia"/>
                <w:color w:val="auto"/>
                <w:szCs w:val="21"/>
                <w:highlight w:val="none"/>
              </w:rPr>
              <w:t>评审</w:t>
            </w:r>
          </w:p>
        </w:tc>
        <w:tc>
          <w:tcPr>
            <w:tcW w:w="1633" w:type="pct"/>
            <w:vAlign w:val="center"/>
          </w:tcPr>
          <w:p w14:paraId="6077B60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val="en-US" w:eastAsia="zh-CN"/>
              </w:rPr>
              <w:t>投标人</w:t>
            </w:r>
            <w:r>
              <w:rPr>
                <w:rFonts w:hint="eastAsia" w:ascii="宋体" w:hAnsi="宋体"/>
                <w:color w:val="auto"/>
                <w:szCs w:val="21"/>
                <w:highlight w:val="none"/>
              </w:rPr>
              <w:t>代表证明</w:t>
            </w:r>
          </w:p>
        </w:tc>
        <w:tc>
          <w:tcPr>
            <w:tcW w:w="2406" w:type="pct"/>
            <w:vAlign w:val="center"/>
          </w:tcPr>
          <w:p w14:paraId="3D035171">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（1）法定代表人（负责人）参加投标的，提供“法定代表人（负责人）证明书”</w:t>
            </w:r>
          </w:p>
          <w:p w14:paraId="4B42F94C">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（2）委托代理人参加投标的，提供“法定代表人（负责人）证明书”及“法定代表人（负责人）授权委托书”</w:t>
            </w:r>
          </w:p>
          <w:p w14:paraId="28AC0828">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（3）自然人参加投标的，提供个人身份证明扫描件</w:t>
            </w:r>
          </w:p>
          <w:p w14:paraId="211AD76D">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内容齐全，法人电子签章符合要求。</w:t>
            </w:r>
          </w:p>
        </w:tc>
      </w:tr>
      <w:tr w14:paraId="7126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1" w:type="pct"/>
            <w:vMerge w:val="continue"/>
            <w:vAlign w:val="center"/>
          </w:tcPr>
          <w:p w14:paraId="397C9859">
            <w:pPr>
              <w:pStyle w:val="38"/>
              <w:adjustRightInd w:val="0"/>
              <w:snapToGrid w:val="0"/>
              <w:spacing w:line="360" w:lineRule="exact"/>
              <w:jc w:val="center"/>
              <w:rPr>
                <w:rFonts w:cs="宋体" w:asciiTheme="minorEastAsia" w:hAnsiTheme="minorEastAsia" w:eastAsiaTheme="minorEastAsia"/>
                <w:color w:val="auto"/>
                <w:szCs w:val="21"/>
                <w:highlight w:val="none"/>
              </w:rPr>
            </w:pPr>
          </w:p>
        </w:tc>
        <w:tc>
          <w:tcPr>
            <w:tcW w:w="628" w:type="pct"/>
            <w:vMerge w:val="continue"/>
            <w:vAlign w:val="center"/>
          </w:tcPr>
          <w:p w14:paraId="1423A6E6">
            <w:pPr>
              <w:pStyle w:val="38"/>
              <w:adjustRightInd w:val="0"/>
              <w:snapToGrid w:val="0"/>
              <w:spacing w:line="360" w:lineRule="exact"/>
              <w:jc w:val="center"/>
              <w:rPr>
                <w:rFonts w:cs="宋体" w:asciiTheme="minorEastAsia" w:hAnsiTheme="minorEastAsia" w:eastAsiaTheme="minorEastAsia"/>
                <w:color w:val="auto"/>
                <w:szCs w:val="21"/>
                <w:highlight w:val="none"/>
              </w:rPr>
            </w:pPr>
          </w:p>
        </w:tc>
        <w:tc>
          <w:tcPr>
            <w:tcW w:w="1633" w:type="pct"/>
            <w:vAlign w:val="center"/>
          </w:tcPr>
          <w:p w14:paraId="033B39B3">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投标函</w:t>
            </w:r>
          </w:p>
        </w:tc>
        <w:tc>
          <w:tcPr>
            <w:tcW w:w="2406" w:type="pct"/>
            <w:vAlign w:val="center"/>
          </w:tcPr>
          <w:p w14:paraId="4B3FCDFB">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投标函填内容填写完整，签署符合要求</w:t>
            </w:r>
          </w:p>
        </w:tc>
      </w:tr>
      <w:tr w14:paraId="407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1" w:type="pct"/>
            <w:vMerge w:val="continue"/>
            <w:vAlign w:val="center"/>
          </w:tcPr>
          <w:p w14:paraId="68AA43C4">
            <w:pPr>
              <w:pStyle w:val="38"/>
              <w:adjustRightInd w:val="0"/>
              <w:snapToGrid w:val="0"/>
              <w:spacing w:line="360" w:lineRule="exact"/>
              <w:jc w:val="center"/>
              <w:rPr>
                <w:rFonts w:cs="宋体" w:asciiTheme="minorEastAsia" w:hAnsiTheme="minorEastAsia" w:eastAsiaTheme="minorEastAsia"/>
                <w:color w:val="auto"/>
                <w:szCs w:val="21"/>
                <w:highlight w:val="none"/>
              </w:rPr>
            </w:pPr>
          </w:p>
        </w:tc>
        <w:tc>
          <w:tcPr>
            <w:tcW w:w="628" w:type="pct"/>
            <w:vMerge w:val="continue"/>
            <w:vAlign w:val="center"/>
          </w:tcPr>
          <w:p w14:paraId="2FBA5F64">
            <w:pPr>
              <w:pStyle w:val="38"/>
              <w:adjustRightInd w:val="0"/>
              <w:snapToGrid w:val="0"/>
              <w:spacing w:line="360" w:lineRule="exact"/>
              <w:jc w:val="center"/>
              <w:rPr>
                <w:rFonts w:cs="宋体" w:asciiTheme="minorEastAsia" w:hAnsiTheme="minorEastAsia" w:eastAsiaTheme="minorEastAsia"/>
                <w:color w:val="auto"/>
                <w:szCs w:val="21"/>
                <w:highlight w:val="none"/>
              </w:rPr>
            </w:pPr>
          </w:p>
        </w:tc>
        <w:tc>
          <w:tcPr>
            <w:tcW w:w="1633" w:type="pct"/>
            <w:vAlign w:val="center"/>
          </w:tcPr>
          <w:p w14:paraId="49838510">
            <w:pPr>
              <w:pStyle w:val="38"/>
              <w:adjustRightInd w:val="0"/>
              <w:snapToGrid w:val="0"/>
              <w:spacing w:line="36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投标保证金</w:t>
            </w:r>
          </w:p>
        </w:tc>
        <w:tc>
          <w:tcPr>
            <w:tcW w:w="2406" w:type="pct"/>
            <w:vAlign w:val="center"/>
          </w:tcPr>
          <w:p w14:paraId="5E3D3DBA">
            <w:pPr>
              <w:pStyle w:val="38"/>
              <w:adjustRightInd w:val="0"/>
              <w:snapToGrid w:val="0"/>
              <w:spacing w:line="360" w:lineRule="exact"/>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符合招标文件要求</w:t>
            </w:r>
          </w:p>
        </w:tc>
      </w:tr>
      <w:tr w14:paraId="6F78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1" w:type="pct"/>
            <w:vMerge w:val="continue"/>
            <w:vAlign w:val="center"/>
          </w:tcPr>
          <w:p w14:paraId="438DFC9E">
            <w:pPr>
              <w:adjustRightInd w:val="0"/>
              <w:spacing w:line="360" w:lineRule="auto"/>
              <w:jc w:val="center"/>
              <w:rPr>
                <w:rFonts w:cs="宋体" w:asciiTheme="minorEastAsia" w:hAnsiTheme="minorEastAsia" w:eastAsiaTheme="minorEastAsia"/>
                <w:color w:val="auto"/>
                <w:szCs w:val="21"/>
                <w:highlight w:val="none"/>
              </w:rPr>
            </w:pPr>
          </w:p>
        </w:tc>
        <w:tc>
          <w:tcPr>
            <w:tcW w:w="628" w:type="pct"/>
            <w:vMerge w:val="continue"/>
            <w:vAlign w:val="center"/>
          </w:tcPr>
          <w:p w14:paraId="18BAC99E">
            <w:pPr>
              <w:jc w:val="center"/>
              <w:rPr>
                <w:rFonts w:asciiTheme="minorEastAsia" w:hAnsiTheme="minorEastAsia" w:eastAsiaTheme="minorEastAsia"/>
                <w:color w:val="auto"/>
                <w:szCs w:val="21"/>
                <w:highlight w:val="none"/>
              </w:rPr>
            </w:pPr>
          </w:p>
        </w:tc>
        <w:tc>
          <w:tcPr>
            <w:tcW w:w="1633" w:type="pct"/>
            <w:vAlign w:val="center"/>
          </w:tcPr>
          <w:p w14:paraId="7697FC75">
            <w:pPr>
              <w:pStyle w:val="38"/>
              <w:adjustRightInd w:val="0"/>
              <w:snapToGrid w:val="0"/>
              <w:spacing w:line="36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合同履约期限</w:t>
            </w:r>
          </w:p>
        </w:tc>
        <w:tc>
          <w:tcPr>
            <w:tcW w:w="2406" w:type="pct"/>
            <w:vAlign w:val="center"/>
          </w:tcPr>
          <w:p w14:paraId="52E9D303">
            <w:pPr>
              <w:pStyle w:val="38"/>
              <w:adjustRightInd w:val="0"/>
              <w:snapToGrid w:val="0"/>
              <w:spacing w:line="360" w:lineRule="exact"/>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符合招标文件要求</w:t>
            </w:r>
          </w:p>
        </w:tc>
      </w:tr>
      <w:tr w14:paraId="7BC1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1" w:type="pct"/>
            <w:vMerge w:val="continue"/>
            <w:vAlign w:val="center"/>
          </w:tcPr>
          <w:p w14:paraId="47D2B456">
            <w:pPr>
              <w:adjustRightInd w:val="0"/>
              <w:spacing w:line="360" w:lineRule="auto"/>
              <w:jc w:val="center"/>
              <w:rPr>
                <w:rFonts w:cs="宋体" w:asciiTheme="minorEastAsia" w:hAnsiTheme="minorEastAsia" w:eastAsiaTheme="minorEastAsia"/>
                <w:color w:val="auto"/>
                <w:szCs w:val="21"/>
                <w:highlight w:val="none"/>
              </w:rPr>
            </w:pPr>
          </w:p>
        </w:tc>
        <w:tc>
          <w:tcPr>
            <w:tcW w:w="628" w:type="pct"/>
            <w:vMerge w:val="continue"/>
            <w:vAlign w:val="center"/>
          </w:tcPr>
          <w:p w14:paraId="268F9C6F">
            <w:pPr>
              <w:jc w:val="center"/>
              <w:rPr>
                <w:rFonts w:asciiTheme="minorEastAsia" w:hAnsiTheme="minorEastAsia" w:eastAsiaTheme="minorEastAsia"/>
                <w:color w:val="auto"/>
                <w:szCs w:val="21"/>
                <w:highlight w:val="none"/>
              </w:rPr>
            </w:pPr>
          </w:p>
        </w:tc>
        <w:tc>
          <w:tcPr>
            <w:tcW w:w="1633" w:type="pct"/>
            <w:shd w:val="clear" w:color="auto" w:fill="auto"/>
            <w:vAlign w:val="center"/>
          </w:tcPr>
          <w:p w14:paraId="40A3EAAE">
            <w:pPr>
              <w:pStyle w:val="38"/>
              <w:adjustRightInd w:val="0"/>
              <w:snapToGrid w:val="0"/>
              <w:spacing w:line="360" w:lineRule="exact"/>
              <w:jc w:val="center"/>
              <w:rPr>
                <w:rFonts w:hint="eastAsia" w:cs="宋体" w:asciiTheme="minorEastAsia" w:hAnsiTheme="minorEastAsia" w:eastAsiaTheme="minorEastAsia"/>
                <w:color w:val="auto"/>
                <w:kern w:val="2"/>
                <w:sz w:val="21"/>
                <w:szCs w:val="21"/>
                <w:highlight w:val="none"/>
                <w:lang w:val="en-US" w:eastAsia="zh-CN" w:bidi="ar-SA"/>
              </w:rPr>
            </w:pPr>
            <w:r>
              <w:rPr>
                <w:rFonts w:hint="eastAsia" w:ascii="宋体" w:hAnsi="宋体" w:cs="宋体"/>
                <w:color w:val="auto"/>
                <w:szCs w:val="21"/>
                <w:highlight w:val="none"/>
              </w:rPr>
              <w:t>服务标准</w:t>
            </w:r>
          </w:p>
        </w:tc>
        <w:tc>
          <w:tcPr>
            <w:tcW w:w="2406" w:type="pct"/>
            <w:shd w:val="clear" w:color="auto" w:fill="auto"/>
            <w:vAlign w:val="center"/>
          </w:tcPr>
          <w:p w14:paraId="0D7C79DF">
            <w:pPr>
              <w:pStyle w:val="38"/>
              <w:adjustRightInd w:val="0"/>
              <w:snapToGrid w:val="0"/>
              <w:spacing w:line="360" w:lineRule="exact"/>
              <w:jc w:val="left"/>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Cs w:val="21"/>
                <w:highlight w:val="none"/>
              </w:rPr>
              <w:t>符合招标文件要求</w:t>
            </w:r>
          </w:p>
        </w:tc>
      </w:tr>
      <w:tr w14:paraId="4606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1" w:type="pct"/>
            <w:vMerge w:val="continue"/>
            <w:vAlign w:val="center"/>
          </w:tcPr>
          <w:p w14:paraId="3884666F">
            <w:pPr>
              <w:adjustRightInd w:val="0"/>
              <w:spacing w:line="360" w:lineRule="auto"/>
              <w:jc w:val="center"/>
              <w:rPr>
                <w:rFonts w:cs="宋体" w:asciiTheme="minorEastAsia" w:hAnsiTheme="minorEastAsia" w:eastAsiaTheme="minorEastAsia"/>
                <w:color w:val="auto"/>
                <w:szCs w:val="21"/>
                <w:highlight w:val="none"/>
              </w:rPr>
            </w:pPr>
          </w:p>
        </w:tc>
        <w:tc>
          <w:tcPr>
            <w:tcW w:w="628" w:type="pct"/>
            <w:vMerge w:val="continue"/>
            <w:vAlign w:val="center"/>
          </w:tcPr>
          <w:p w14:paraId="41E1EF74">
            <w:pPr>
              <w:jc w:val="center"/>
              <w:rPr>
                <w:rFonts w:asciiTheme="minorEastAsia" w:hAnsiTheme="minorEastAsia" w:eastAsiaTheme="minorEastAsia"/>
                <w:color w:val="auto"/>
                <w:szCs w:val="21"/>
                <w:highlight w:val="none"/>
              </w:rPr>
            </w:pPr>
          </w:p>
        </w:tc>
        <w:tc>
          <w:tcPr>
            <w:tcW w:w="1633" w:type="pct"/>
            <w:vAlign w:val="center"/>
          </w:tcPr>
          <w:p w14:paraId="635C413E">
            <w:pPr>
              <w:pStyle w:val="38"/>
              <w:adjustRightInd w:val="0"/>
              <w:snapToGrid w:val="0"/>
              <w:spacing w:line="36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投标有效期</w:t>
            </w:r>
          </w:p>
        </w:tc>
        <w:tc>
          <w:tcPr>
            <w:tcW w:w="2406" w:type="pct"/>
            <w:vAlign w:val="center"/>
          </w:tcPr>
          <w:p w14:paraId="2ABBBDC9">
            <w:pPr>
              <w:pStyle w:val="38"/>
              <w:adjustRightInd w:val="0"/>
              <w:snapToGrid w:val="0"/>
              <w:spacing w:line="360" w:lineRule="exact"/>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符合招标文件要求</w:t>
            </w:r>
          </w:p>
        </w:tc>
      </w:tr>
      <w:tr w14:paraId="4FF0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1" w:type="pct"/>
            <w:vMerge w:val="continue"/>
            <w:vAlign w:val="center"/>
          </w:tcPr>
          <w:p w14:paraId="7B89335A">
            <w:pPr>
              <w:adjustRightInd w:val="0"/>
              <w:spacing w:line="360" w:lineRule="auto"/>
              <w:jc w:val="center"/>
              <w:rPr>
                <w:rFonts w:cs="宋体" w:asciiTheme="minorEastAsia" w:hAnsiTheme="minorEastAsia" w:eastAsiaTheme="minorEastAsia"/>
                <w:color w:val="auto"/>
                <w:szCs w:val="21"/>
                <w:highlight w:val="none"/>
              </w:rPr>
            </w:pPr>
          </w:p>
        </w:tc>
        <w:tc>
          <w:tcPr>
            <w:tcW w:w="628" w:type="pct"/>
            <w:vMerge w:val="continue"/>
            <w:vAlign w:val="center"/>
          </w:tcPr>
          <w:p w14:paraId="747237BC">
            <w:pPr>
              <w:jc w:val="center"/>
              <w:rPr>
                <w:rFonts w:asciiTheme="minorEastAsia" w:hAnsiTheme="minorEastAsia" w:eastAsiaTheme="minorEastAsia"/>
                <w:color w:val="auto"/>
                <w:szCs w:val="21"/>
                <w:highlight w:val="none"/>
              </w:rPr>
            </w:pPr>
          </w:p>
        </w:tc>
        <w:tc>
          <w:tcPr>
            <w:tcW w:w="1633" w:type="pct"/>
            <w:vAlign w:val="center"/>
          </w:tcPr>
          <w:p w14:paraId="6B8A58E3">
            <w:pPr>
              <w:pStyle w:val="38"/>
              <w:adjustRightInd w:val="0"/>
              <w:snapToGrid w:val="0"/>
              <w:spacing w:line="360" w:lineRule="exact"/>
              <w:jc w:val="center"/>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商务技术响应</w:t>
            </w:r>
          </w:p>
        </w:tc>
        <w:tc>
          <w:tcPr>
            <w:tcW w:w="2406" w:type="pct"/>
            <w:vAlign w:val="center"/>
          </w:tcPr>
          <w:p w14:paraId="00069B9E">
            <w:pPr>
              <w:pStyle w:val="38"/>
              <w:adjustRightInd w:val="0"/>
              <w:snapToGrid w:val="0"/>
              <w:spacing w:line="360" w:lineRule="exact"/>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符合招标文件要求</w:t>
            </w:r>
          </w:p>
        </w:tc>
      </w:tr>
      <w:tr w14:paraId="634C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31" w:type="pct"/>
            <w:vMerge w:val="continue"/>
            <w:tcBorders>
              <w:bottom w:val="single" w:color="auto" w:sz="4" w:space="0"/>
            </w:tcBorders>
            <w:vAlign w:val="center"/>
          </w:tcPr>
          <w:p w14:paraId="4B55F527">
            <w:pPr>
              <w:adjustRightInd w:val="0"/>
              <w:spacing w:line="360" w:lineRule="auto"/>
              <w:jc w:val="center"/>
              <w:rPr>
                <w:rFonts w:cs="宋体" w:asciiTheme="minorEastAsia" w:hAnsiTheme="minorEastAsia" w:eastAsiaTheme="minorEastAsia"/>
                <w:color w:val="auto"/>
                <w:szCs w:val="21"/>
                <w:highlight w:val="none"/>
              </w:rPr>
            </w:pPr>
          </w:p>
        </w:tc>
        <w:tc>
          <w:tcPr>
            <w:tcW w:w="628" w:type="pct"/>
            <w:vMerge w:val="continue"/>
            <w:tcBorders>
              <w:bottom w:val="single" w:color="auto" w:sz="4" w:space="0"/>
            </w:tcBorders>
            <w:vAlign w:val="center"/>
          </w:tcPr>
          <w:p w14:paraId="6577D660">
            <w:pPr>
              <w:jc w:val="center"/>
              <w:rPr>
                <w:rFonts w:asciiTheme="minorEastAsia" w:hAnsiTheme="minorEastAsia" w:eastAsiaTheme="minorEastAsia"/>
                <w:color w:val="auto"/>
                <w:szCs w:val="21"/>
                <w:highlight w:val="none"/>
              </w:rPr>
            </w:pPr>
          </w:p>
        </w:tc>
        <w:tc>
          <w:tcPr>
            <w:tcW w:w="1633" w:type="pct"/>
            <w:tcBorders>
              <w:bottom w:val="single" w:color="auto" w:sz="4" w:space="0"/>
            </w:tcBorders>
            <w:vAlign w:val="center"/>
          </w:tcPr>
          <w:p w14:paraId="5301CF77">
            <w:pPr>
              <w:pStyle w:val="38"/>
              <w:adjustRightInd w:val="0"/>
              <w:snapToGrid w:val="0"/>
              <w:spacing w:line="36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投标总价格</w:t>
            </w:r>
          </w:p>
        </w:tc>
        <w:tc>
          <w:tcPr>
            <w:tcW w:w="2406" w:type="pct"/>
            <w:tcBorders>
              <w:bottom w:val="single" w:color="auto" w:sz="4" w:space="0"/>
            </w:tcBorders>
            <w:vAlign w:val="center"/>
          </w:tcPr>
          <w:p w14:paraId="77DEE0FB">
            <w:pPr>
              <w:pStyle w:val="38"/>
              <w:adjustRightInd w:val="0"/>
              <w:snapToGrid w:val="0"/>
              <w:spacing w:line="360" w:lineRule="exact"/>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只能有一个有效报价且低于（含等于）最高限价</w:t>
            </w:r>
          </w:p>
        </w:tc>
      </w:tr>
    </w:tbl>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708"/>
        <w:gridCol w:w="6818"/>
        <w:gridCol w:w="955"/>
      </w:tblGrid>
      <w:tr w14:paraId="5325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tcBorders>
              <w:top w:val="single" w:color="auto" w:sz="4" w:space="0"/>
              <w:left w:val="single" w:color="auto" w:sz="4" w:space="0"/>
              <w:bottom w:val="single" w:color="auto" w:sz="4" w:space="0"/>
              <w:right w:val="single" w:color="auto" w:sz="4" w:space="0"/>
            </w:tcBorders>
            <w:vAlign w:val="center"/>
          </w:tcPr>
          <w:p w14:paraId="6CD663CA">
            <w:pPr>
              <w:adjustRightInd w:val="0"/>
              <w:snapToGrid w:val="0"/>
              <w:spacing w:line="300" w:lineRule="auto"/>
              <w:jc w:val="center"/>
              <w:rPr>
                <w:rFonts w:ascii="宋体" w:hAnsi="宋体"/>
                <w:szCs w:val="21"/>
                <w:highlight w:val="none"/>
              </w:rPr>
            </w:pPr>
            <w:r>
              <w:rPr>
                <w:rFonts w:hint="eastAsia" w:ascii="宋体" w:hAnsi="宋体"/>
                <w:szCs w:val="21"/>
                <w:highlight w:val="none"/>
              </w:rPr>
              <w:t>序号</w:t>
            </w:r>
          </w:p>
        </w:tc>
        <w:tc>
          <w:tcPr>
            <w:tcW w:w="381" w:type="pct"/>
            <w:tcBorders>
              <w:top w:val="single" w:color="auto" w:sz="4" w:space="0"/>
              <w:left w:val="single" w:color="auto" w:sz="4" w:space="0"/>
              <w:bottom w:val="single" w:color="auto" w:sz="4" w:space="0"/>
              <w:right w:val="single" w:color="auto" w:sz="4" w:space="0"/>
            </w:tcBorders>
            <w:vAlign w:val="center"/>
          </w:tcPr>
          <w:p w14:paraId="5BF292A3">
            <w:pPr>
              <w:adjustRightInd w:val="0"/>
              <w:snapToGrid w:val="0"/>
              <w:spacing w:line="300" w:lineRule="auto"/>
              <w:jc w:val="center"/>
              <w:rPr>
                <w:rFonts w:ascii="宋体" w:hAnsi="宋体"/>
                <w:szCs w:val="21"/>
                <w:highlight w:val="none"/>
              </w:rPr>
            </w:pPr>
            <w:r>
              <w:rPr>
                <w:rFonts w:hint="eastAsia" w:ascii="宋体" w:hAnsi="宋体"/>
                <w:szCs w:val="21"/>
                <w:highlight w:val="none"/>
              </w:rPr>
              <w:t>评分类型</w:t>
            </w:r>
          </w:p>
        </w:tc>
        <w:tc>
          <w:tcPr>
            <w:tcW w:w="3670" w:type="pct"/>
            <w:tcBorders>
              <w:top w:val="single" w:color="auto" w:sz="4" w:space="0"/>
              <w:left w:val="single" w:color="auto" w:sz="4" w:space="0"/>
              <w:bottom w:val="single" w:color="auto" w:sz="4" w:space="0"/>
              <w:right w:val="single" w:color="auto" w:sz="4" w:space="0"/>
            </w:tcBorders>
            <w:vAlign w:val="center"/>
          </w:tcPr>
          <w:p w14:paraId="4D605F26">
            <w:pPr>
              <w:adjustRightInd w:val="0"/>
              <w:snapToGrid w:val="0"/>
              <w:spacing w:line="300" w:lineRule="auto"/>
              <w:jc w:val="center"/>
              <w:rPr>
                <w:rFonts w:ascii="宋体" w:hAnsi="宋体"/>
                <w:szCs w:val="21"/>
                <w:highlight w:val="none"/>
              </w:rPr>
            </w:pPr>
            <w:r>
              <w:rPr>
                <w:rFonts w:hint="eastAsia" w:ascii="宋体" w:hAnsi="宋体"/>
                <w:szCs w:val="21"/>
                <w:highlight w:val="none"/>
              </w:rPr>
              <w:t>评分标准</w:t>
            </w:r>
          </w:p>
        </w:tc>
        <w:tc>
          <w:tcPr>
            <w:tcW w:w="514" w:type="pct"/>
            <w:tcBorders>
              <w:top w:val="single" w:color="auto" w:sz="4" w:space="0"/>
              <w:left w:val="single" w:color="auto" w:sz="4" w:space="0"/>
              <w:bottom w:val="single" w:color="auto" w:sz="4" w:space="0"/>
              <w:right w:val="single" w:color="auto" w:sz="4" w:space="0"/>
            </w:tcBorders>
            <w:vAlign w:val="center"/>
          </w:tcPr>
          <w:p w14:paraId="41244B06">
            <w:pPr>
              <w:adjustRightInd w:val="0"/>
              <w:snapToGrid w:val="0"/>
              <w:spacing w:line="300" w:lineRule="auto"/>
              <w:jc w:val="center"/>
              <w:rPr>
                <w:rFonts w:ascii="宋体" w:hAnsi="宋体"/>
                <w:szCs w:val="21"/>
                <w:highlight w:val="none"/>
              </w:rPr>
            </w:pPr>
            <w:r>
              <w:rPr>
                <w:rFonts w:hint="eastAsia" w:ascii="宋体" w:hAnsi="宋体"/>
                <w:szCs w:val="21"/>
                <w:highlight w:val="none"/>
              </w:rPr>
              <w:t>分值（分）</w:t>
            </w:r>
          </w:p>
        </w:tc>
      </w:tr>
      <w:tr w14:paraId="6850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tcBorders>
              <w:top w:val="single" w:color="auto" w:sz="4" w:space="0"/>
              <w:left w:val="single" w:color="auto" w:sz="4" w:space="0"/>
              <w:bottom w:val="single" w:color="auto" w:sz="4" w:space="0"/>
              <w:right w:val="single" w:color="auto" w:sz="4" w:space="0"/>
            </w:tcBorders>
            <w:vAlign w:val="center"/>
          </w:tcPr>
          <w:p w14:paraId="2008CADA">
            <w:pPr>
              <w:adjustRightInd w:val="0"/>
              <w:snapToGrid w:val="0"/>
              <w:spacing w:line="300" w:lineRule="auto"/>
              <w:jc w:val="center"/>
              <w:rPr>
                <w:rFonts w:ascii="宋体" w:hAnsi="宋体"/>
                <w:szCs w:val="21"/>
                <w:highlight w:val="none"/>
              </w:rPr>
            </w:pPr>
            <w:r>
              <w:rPr>
                <w:rFonts w:hint="eastAsia" w:ascii="宋体" w:hAnsi="宋体"/>
                <w:szCs w:val="21"/>
                <w:highlight w:val="none"/>
              </w:rPr>
              <w:t>1</w:t>
            </w:r>
          </w:p>
        </w:tc>
        <w:tc>
          <w:tcPr>
            <w:tcW w:w="381" w:type="pct"/>
            <w:tcBorders>
              <w:top w:val="single" w:color="auto" w:sz="4" w:space="0"/>
              <w:left w:val="single" w:color="auto" w:sz="4" w:space="0"/>
              <w:bottom w:val="single" w:color="auto" w:sz="4" w:space="0"/>
              <w:right w:val="single" w:color="auto" w:sz="4" w:space="0"/>
            </w:tcBorders>
            <w:vAlign w:val="center"/>
          </w:tcPr>
          <w:p w14:paraId="100F3E4D">
            <w:pPr>
              <w:adjustRightInd w:val="0"/>
              <w:snapToGrid w:val="0"/>
              <w:spacing w:line="300" w:lineRule="auto"/>
              <w:jc w:val="center"/>
              <w:rPr>
                <w:rFonts w:ascii="宋体" w:hAnsi="宋体"/>
                <w:szCs w:val="21"/>
                <w:highlight w:val="none"/>
              </w:rPr>
            </w:pPr>
            <w:r>
              <w:rPr>
                <w:rFonts w:hint="eastAsia" w:ascii="宋体" w:hAnsi="宋体"/>
                <w:szCs w:val="21"/>
                <w:highlight w:val="none"/>
              </w:rPr>
              <w:t>报价</w:t>
            </w:r>
          </w:p>
        </w:tc>
        <w:tc>
          <w:tcPr>
            <w:tcW w:w="3670" w:type="pct"/>
            <w:tcBorders>
              <w:top w:val="single" w:color="auto" w:sz="4" w:space="0"/>
              <w:left w:val="single" w:color="auto" w:sz="4" w:space="0"/>
              <w:bottom w:val="single" w:color="auto" w:sz="4" w:space="0"/>
              <w:right w:val="single" w:color="auto" w:sz="4" w:space="0"/>
            </w:tcBorders>
            <w:vAlign w:val="center"/>
          </w:tcPr>
          <w:p w14:paraId="4C8ADC31">
            <w:pPr>
              <w:pStyle w:val="2"/>
              <w:snapToGrid w:val="0"/>
              <w:spacing w:line="300" w:lineRule="auto"/>
              <w:ind w:left="31" w:leftChars="15"/>
              <w:rPr>
                <w:rFonts w:hint="default" w:ascii="宋体" w:hAnsi="宋体" w:eastAsia="宋体"/>
                <w:bCs w:val="0"/>
                <w:kern w:val="2"/>
                <w:sz w:val="21"/>
                <w:szCs w:val="21"/>
                <w:highlight w:val="none"/>
                <w:lang w:val="en-US" w:eastAsia="zh-CN"/>
              </w:rPr>
            </w:pPr>
            <w:r>
              <w:rPr>
                <w:rFonts w:hint="eastAsia" w:ascii="宋体" w:hAnsi="宋体" w:eastAsia="宋体"/>
                <w:bCs w:val="0"/>
                <w:kern w:val="2"/>
                <w:sz w:val="21"/>
                <w:szCs w:val="21"/>
                <w:highlight w:val="none"/>
              </w:rPr>
              <w:t>（1）报价得分=(评标基准价／投标报价)×</w:t>
            </w:r>
            <w:r>
              <w:rPr>
                <w:rFonts w:hint="eastAsia" w:ascii="宋体" w:hAnsi="宋体" w:eastAsia="宋体"/>
                <w:bCs w:val="0"/>
                <w:kern w:val="2"/>
                <w:sz w:val="21"/>
                <w:szCs w:val="21"/>
                <w:highlight w:val="none"/>
                <w:lang w:val="en-US" w:eastAsia="zh-CN"/>
              </w:rPr>
              <w:t>10</w:t>
            </w:r>
          </w:p>
          <w:p w14:paraId="416448FC">
            <w:pPr>
              <w:pStyle w:val="2"/>
              <w:snapToGrid w:val="0"/>
              <w:spacing w:line="300" w:lineRule="auto"/>
              <w:ind w:left="31" w:leftChars="15"/>
              <w:rPr>
                <w:rFonts w:ascii="宋体" w:hAnsi="宋体" w:eastAsia="宋体"/>
                <w:bCs w:val="0"/>
                <w:kern w:val="2"/>
                <w:sz w:val="21"/>
                <w:szCs w:val="21"/>
                <w:highlight w:val="none"/>
              </w:rPr>
            </w:pPr>
            <w:r>
              <w:rPr>
                <w:rFonts w:hint="eastAsia" w:ascii="宋体" w:hAnsi="宋体" w:eastAsia="宋体"/>
                <w:bCs w:val="0"/>
                <w:kern w:val="2"/>
                <w:sz w:val="21"/>
                <w:szCs w:val="21"/>
                <w:highlight w:val="none"/>
              </w:rPr>
              <w:t>（2）评标基准价：是经初审合格（服务、商务基本符合要求，无重大缺、漏项）满足招标文件要求且价格最低的报价。</w:t>
            </w:r>
          </w:p>
        </w:tc>
        <w:tc>
          <w:tcPr>
            <w:tcW w:w="514" w:type="pct"/>
            <w:tcBorders>
              <w:top w:val="single" w:color="auto" w:sz="4" w:space="0"/>
              <w:left w:val="single" w:color="auto" w:sz="4" w:space="0"/>
              <w:bottom w:val="single" w:color="auto" w:sz="4" w:space="0"/>
              <w:right w:val="single" w:color="auto" w:sz="4" w:space="0"/>
            </w:tcBorders>
            <w:vAlign w:val="center"/>
          </w:tcPr>
          <w:p w14:paraId="5F3230E9">
            <w:pPr>
              <w:adjustRightInd w:val="0"/>
              <w:snapToGrid w:val="0"/>
              <w:spacing w:line="30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10</w:t>
            </w:r>
          </w:p>
        </w:tc>
      </w:tr>
      <w:tr w14:paraId="50FB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434" w:type="pct"/>
            <w:tcBorders>
              <w:top w:val="single" w:color="auto" w:sz="4" w:space="0"/>
              <w:left w:val="single" w:color="auto" w:sz="4" w:space="0"/>
              <w:right w:val="single" w:color="auto" w:sz="4" w:space="0"/>
            </w:tcBorders>
            <w:vAlign w:val="center"/>
          </w:tcPr>
          <w:p w14:paraId="3A4A0E9B">
            <w:pPr>
              <w:adjustRightInd w:val="0"/>
              <w:snapToGrid w:val="0"/>
              <w:spacing w:line="300" w:lineRule="auto"/>
              <w:jc w:val="center"/>
              <w:rPr>
                <w:rFonts w:ascii="宋体" w:hAnsi="宋体"/>
                <w:szCs w:val="21"/>
                <w:highlight w:val="none"/>
              </w:rPr>
            </w:pPr>
            <w:r>
              <w:rPr>
                <w:rFonts w:hint="eastAsia" w:ascii="宋体" w:hAnsi="宋体"/>
                <w:szCs w:val="21"/>
                <w:highlight w:val="none"/>
              </w:rPr>
              <w:t>2</w:t>
            </w:r>
          </w:p>
        </w:tc>
        <w:tc>
          <w:tcPr>
            <w:tcW w:w="381" w:type="pct"/>
            <w:tcBorders>
              <w:top w:val="single" w:color="auto" w:sz="4" w:space="0"/>
              <w:left w:val="single" w:color="auto" w:sz="4" w:space="0"/>
              <w:right w:val="single" w:color="auto" w:sz="4" w:space="0"/>
            </w:tcBorders>
            <w:vAlign w:val="center"/>
          </w:tcPr>
          <w:p w14:paraId="1CB88DB5">
            <w:pPr>
              <w:adjustRightInd w:val="0"/>
              <w:snapToGrid w:val="0"/>
              <w:spacing w:line="300" w:lineRule="auto"/>
              <w:jc w:val="center"/>
              <w:rPr>
                <w:rFonts w:ascii="宋体" w:hAnsi="宋体"/>
                <w:szCs w:val="21"/>
                <w:highlight w:val="none"/>
              </w:rPr>
            </w:pPr>
            <w:r>
              <w:rPr>
                <w:rFonts w:hint="eastAsia" w:ascii="宋体" w:hAnsi="宋体"/>
                <w:szCs w:val="21"/>
                <w:highlight w:val="none"/>
              </w:rPr>
              <w:t>商务资信</w:t>
            </w:r>
          </w:p>
        </w:tc>
        <w:tc>
          <w:tcPr>
            <w:tcW w:w="6817" w:type="dxa"/>
            <w:tcBorders>
              <w:top w:val="single" w:color="auto" w:sz="4" w:space="0"/>
              <w:left w:val="single" w:color="auto" w:sz="4" w:space="0"/>
              <w:bottom w:val="single" w:color="auto" w:sz="4" w:space="0"/>
              <w:right w:val="single" w:color="auto" w:sz="4" w:space="0"/>
            </w:tcBorders>
            <w:vAlign w:val="center"/>
          </w:tcPr>
          <w:p w14:paraId="27BAAD30">
            <w:pPr>
              <w:pStyle w:val="2"/>
              <w:keepNext w:val="0"/>
              <w:keepLines w:val="0"/>
              <w:pageBreakBefore w:val="0"/>
              <w:widowControl w:val="0"/>
              <w:kinsoku/>
              <w:wordWrap/>
              <w:overflowPunct/>
              <w:topLinePunct w:val="0"/>
              <w:autoSpaceDE w:val="0"/>
              <w:autoSpaceDN w:val="0"/>
              <w:bidi w:val="0"/>
              <w:adjustRightInd w:val="0"/>
              <w:snapToGrid w:val="0"/>
              <w:spacing w:line="240" w:lineRule="auto"/>
              <w:ind w:left="31" w:leftChars="15"/>
              <w:textAlignment w:val="auto"/>
              <w:rPr>
                <w:rFonts w:ascii="宋体" w:hAnsi="宋体" w:eastAsia="宋体"/>
                <w:b/>
                <w:bCs w:val="0"/>
                <w:color w:val="auto"/>
                <w:kern w:val="2"/>
                <w:sz w:val="21"/>
                <w:szCs w:val="21"/>
                <w:highlight w:val="none"/>
              </w:rPr>
            </w:pPr>
            <w:r>
              <w:rPr>
                <w:rFonts w:hint="eastAsia" w:ascii="宋体" w:hAnsi="宋体" w:eastAsia="宋体"/>
                <w:b/>
                <w:bCs w:val="0"/>
                <w:kern w:val="2"/>
                <w:sz w:val="21"/>
                <w:szCs w:val="21"/>
                <w:highlight w:val="none"/>
              </w:rPr>
              <w:t>企业业绩</w:t>
            </w:r>
          </w:p>
          <w:p w14:paraId="59514911">
            <w:pPr>
              <w:pStyle w:val="2"/>
              <w:keepNext w:val="0"/>
              <w:keepLines w:val="0"/>
              <w:pageBreakBefore w:val="0"/>
              <w:widowControl w:val="0"/>
              <w:kinsoku/>
              <w:wordWrap/>
              <w:overflowPunct/>
              <w:topLinePunct w:val="0"/>
              <w:autoSpaceDE w:val="0"/>
              <w:autoSpaceDN w:val="0"/>
              <w:bidi w:val="0"/>
              <w:adjustRightInd w:val="0"/>
              <w:snapToGrid w:val="0"/>
              <w:spacing w:line="240" w:lineRule="auto"/>
              <w:ind w:left="31" w:leftChars="15"/>
              <w:textAlignment w:val="auto"/>
              <w:rPr>
                <w:rFonts w:hint="eastAsia" w:ascii="宋体" w:hAnsi="宋体" w:eastAsia="宋体"/>
                <w:bCs w:val="0"/>
                <w:color w:val="auto"/>
                <w:kern w:val="2"/>
                <w:sz w:val="21"/>
                <w:szCs w:val="21"/>
                <w:highlight w:val="none"/>
              </w:rPr>
            </w:pPr>
            <w:r>
              <w:rPr>
                <w:rFonts w:hint="eastAsia" w:ascii="宋体" w:hAnsi="宋体" w:eastAsia="宋体"/>
                <w:bCs w:val="0"/>
                <w:color w:val="auto"/>
                <w:kern w:val="2"/>
                <w:sz w:val="21"/>
                <w:szCs w:val="21"/>
                <w:highlight w:val="none"/>
                <w:lang w:eastAsia="zh-CN"/>
              </w:rPr>
              <w:t>供应商</w:t>
            </w:r>
            <w:r>
              <w:rPr>
                <w:rFonts w:hint="eastAsia" w:ascii="宋体" w:hAnsi="宋体" w:eastAsia="宋体"/>
                <w:bCs w:val="0"/>
                <w:color w:val="auto"/>
                <w:kern w:val="2"/>
                <w:sz w:val="21"/>
                <w:szCs w:val="21"/>
                <w:highlight w:val="none"/>
              </w:rPr>
              <w:t>每提供一个投标截止日前近三年（202</w:t>
            </w:r>
            <w:r>
              <w:rPr>
                <w:rFonts w:hint="eastAsia" w:ascii="宋体" w:hAnsi="宋体" w:eastAsia="宋体"/>
                <w:bCs w:val="0"/>
                <w:color w:val="auto"/>
                <w:kern w:val="2"/>
                <w:sz w:val="21"/>
                <w:szCs w:val="21"/>
                <w:highlight w:val="none"/>
                <w:lang w:val="en-US" w:eastAsia="zh-CN"/>
              </w:rPr>
              <w:t>3</w:t>
            </w:r>
            <w:r>
              <w:rPr>
                <w:rFonts w:hint="eastAsia" w:ascii="宋体" w:hAnsi="宋体" w:eastAsia="宋体"/>
                <w:bCs w:val="0"/>
                <w:color w:val="auto"/>
                <w:kern w:val="2"/>
                <w:sz w:val="21"/>
                <w:szCs w:val="21"/>
                <w:highlight w:val="none"/>
              </w:rPr>
              <w:t>年0</w:t>
            </w:r>
            <w:r>
              <w:rPr>
                <w:rFonts w:hint="eastAsia" w:ascii="宋体" w:hAnsi="宋体" w:eastAsia="宋体"/>
                <w:bCs w:val="0"/>
                <w:color w:val="auto"/>
                <w:kern w:val="2"/>
                <w:sz w:val="21"/>
                <w:szCs w:val="21"/>
                <w:highlight w:val="none"/>
                <w:lang w:val="en-US" w:eastAsia="zh-CN"/>
              </w:rPr>
              <w:t>6</w:t>
            </w:r>
            <w:r>
              <w:rPr>
                <w:rFonts w:hint="eastAsia" w:ascii="宋体" w:hAnsi="宋体" w:eastAsia="宋体"/>
                <w:bCs w:val="0"/>
                <w:color w:val="auto"/>
                <w:kern w:val="2"/>
                <w:sz w:val="21"/>
                <w:szCs w:val="21"/>
                <w:highlight w:val="none"/>
              </w:rPr>
              <w:t>月至投标截止日期前）政府服务类项目相关合同案例的得</w:t>
            </w:r>
            <w:r>
              <w:rPr>
                <w:rFonts w:hint="eastAsia" w:ascii="宋体" w:hAnsi="宋体" w:eastAsia="宋体"/>
                <w:bCs w:val="0"/>
                <w:color w:val="auto"/>
                <w:kern w:val="2"/>
                <w:sz w:val="21"/>
                <w:szCs w:val="21"/>
                <w:highlight w:val="none"/>
                <w:lang w:val="en-US" w:eastAsia="zh-CN"/>
              </w:rPr>
              <w:t>2</w:t>
            </w:r>
            <w:r>
              <w:rPr>
                <w:rFonts w:hint="eastAsia" w:ascii="宋体" w:hAnsi="宋体" w:eastAsia="宋体"/>
                <w:bCs w:val="0"/>
                <w:color w:val="auto"/>
                <w:kern w:val="2"/>
                <w:sz w:val="21"/>
                <w:szCs w:val="21"/>
                <w:highlight w:val="none"/>
              </w:rPr>
              <w:t>分，最高得分为</w:t>
            </w:r>
            <w:r>
              <w:rPr>
                <w:rFonts w:hint="eastAsia" w:ascii="宋体" w:hAnsi="宋体" w:eastAsia="宋体"/>
                <w:bCs w:val="0"/>
                <w:color w:val="auto"/>
                <w:kern w:val="2"/>
                <w:sz w:val="21"/>
                <w:szCs w:val="21"/>
                <w:highlight w:val="none"/>
                <w:lang w:val="en-US" w:eastAsia="zh-CN"/>
              </w:rPr>
              <w:t>10</w:t>
            </w:r>
            <w:r>
              <w:rPr>
                <w:rFonts w:hint="eastAsia" w:ascii="宋体" w:hAnsi="宋体" w:eastAsia="宋体"/>
                <w:bCs w:val="0"/>
                <w:color w:val="auto"/>
                <w:kern w:val="2"/>
                <w:sz w:val="21"/>
                <w:szCs w:val="21"/>
                <w:highlight w:val="none"/>
              </w:rPr>
              <w:t>分</w:t>
            </w:r>
            <w:r>
              <w:rPr>
                <w:rFonts w:hint="eastAsia" w:ascii="宋体" w:hAnsi="宋体" w:eastAsia="宋体"/>
                <w:bCs w:val="0"/>
                <w:color w:val="auto"/>
                <w:kern w:val="2"/>
                <w:sz w:val="21"/>
                <w:szCs w:val="21"/>
                <w:highlight w:val="none"/>
                <w:lang w:eastAsia="zh-CN"/>
              </w:rPr>
              <w:t>（</w:t>
            </w:r>
            <w:r>
              <w:rPr>
                <w:rFonts w:hint="eastAsia" w:ascii="宋体" w:hAnsi="宋体" w:eastAsia="宋体"/>
                <w:bCs w:val="0"/>
                <w:color w:val="auto"/>
                <w:kern w:val="2"/>
                <w:sz w:val="21"/>
                <w:szCs w:val="21"/>
                <w:highlight w:val="none"/>
                <w:lang w:val="en-US" w:eastAsia="zh-CN"/>
              </w:rPr>
              <w:t>不分规模，不分区域</w:t>
            </w:r>
            <w:r>
              <w:rPr>
                <w:rFonts w:hint="eastAsia" w:ascii="宋体" w:hAnsi="宋体" w:eastAsia="宋体"/>
                <w:bCs w:val="0"/>
                <w:color w:val="auto"/>
                <w:kern w:val="2"/>
                <w:sz w:val="21"/>
                <w:szCs w:val="21"/>
                <w:highlight w:val="none"/>
                <w:lang w:eastAsia="zh-CN"/>
              </w:rPr>
              <w:t>）</w:t>
            </w:r>
            <w:r>
              <w:rPr>
                <w:rFonts w:hint="eastAsia" w:ascii="宋体" w:hAnsi="宋体" w:eastAsia="宋体"/>
                <w:bCs w:val="0"/>
                <w:color w:val="auto"/>
                <w:kern w:val="2"/>
                <w:sz w:val="21"/>
                <w:szCs w:val="21"/>
                <w:highlight w:val="none"/>
              </w:rPr>
              <w:t>。业绩证明材料以合同协议书为准（合同首页、金额所在页、签字盖章页、时间所在页）。</w:t>
            </w:r>
          </w:p>
          <w:p w14:paraId="22A86265">
            <w:pPr>
              <w:pStyle w:val="2"/>
              <w:keepNext w:val="0"/>
              <w:keepLines w:val="0"/>
              <w:pageBreakBefore w:val="0"/>
              <w:widowControl w:val="0"/>
              <w:kinsoku/>
              <w:wordWrap/>
              <w:overflowPunct/>
              <w:topLinePunct w:val="0"/>
              <w:autoSpaceDE w:val="0"/>
              <w:autoSpaceDN w:val="0"/>
              <w:bidi w:val="0"/>
              <w:adjustRightInd w:val="0"/>
              <w:snapToGrid w:val="0"/>
              <w:spacing w:line="240" w:lineRule="auto"/>
              <w:ind w:left="31" w:leftChars="15"/>
              <w:textAlignment w:val="auto"/>
              <w:rPr>
                <w:highlight w:val="none"/>
              </w:rPr>
            </w:pPr>
            <w:r>
              <w:rPr>
                <w:rFonts w:hint="eastAsia" w:ascii="宋体" w:hAnsi="宋体" w:eastAsia="宋体"/>
                <w:bCs w:val="0"/>
                <w:kern w:val="2"/>
                <w:sz w:val="21"/>
                <w:szCs w:val="21"/>
                <w:highlight w:val="none"/>
              </w:rPr>
              <w:t>同时，本款可作为加分的合同案例仅指</w:t>
            </w:r>
            <w:r>
              <w:rPr>
                <w:rFonts w:hint="eastAsia" w:ascii="宋体" w:hAnsi="宋体" w:eastAsia="宋体"/>
                <w:bCs w:val="0"/>
                <w:kern w:val="2"/>
                <w:sz w:val="21"/>
                <w:szCs w:val="21"/>
                <w:highlight w:val="none"/>
                <w:lang w:eastAsia="zh-CN"/>
              </w:rPr>
              <w:t>供应商</w:t>
            </w:r>
            <w:r>
              <w:rPr>
                <w:rFonts w:hint="eastAsia" w:ascii="宋体" w:hAnsi="宋体" w:eastAsia="宋体"/>
                <w:bCs w:val="0"/>
                <w:kern w:val="2"/>
                <w:sz w:val="21"/>
                <w:szCs w:val="21"/>
                <w:highlight w:val="none"/>
              </w:rPr>
              <w:t>自身的合同案例，即合同案例合同的乙方必须与</w:t>
            </w:r>
            <w:r>
              <w:rPr>
                <w:rFonts w:hint="eastAsia" w:ascii="宋体" w:hAnsi="宋体" w:eastAsia="宋体"/>
                <w:bCs w:val="0"/>
                <w:kern w:val="2"/>
                <w:sz w:val="21"/>
                <w:szCs w:val="21"/>
                <w:highlight w:val="none"/>
                <w:lang w:eastAsia="zh-CN"/>
              </w:rPr>
              <w:t>供应商</w:t>
            </w:r>
            <w:r>
              <w:rPr>
                <w:rFonts w:hint="eastAsia" w:ascii="宋体" w:hAnsi="宋体" w:eastAsia="宋体"/>
                <w:bCs w:val="0"/>
                <w:kern w:val="2"/>
                <w:sz w:val="21"/>
                <w:szCs w:val="21"/>
                <w:highlight w:val="none"/>
              </w:rPr>
              <w:t>的名称完全一致，如公司名称发生变更，必须提供工商部门的证明文件。</w:t>
            </w:r>
          </w:p>
        </w:tc>
        <w:tc>
          <w:tcPr>
            <w:tcW w:w="955" w:type="dxa"/>
            <w:tcBorders>
              <w:top w:val="single" w:color="auto" w:sz="4" w:space="0"/>
              <w:left w:val="single" w:color="auto" w:sz="4" w:space="0"/>
              <w:bottom w:val="single" w:color="auto" w:sz="4" w:space="0"/>
              <w:right w:val="single" w:color="auto" w:sz="4" w:space="0"/>
            </w:tcBorders>
            <w:vAlign w:val="center"/>
          </w:tcPr>
          <w:p w14:paraId="71E65D6A">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10</w:t>
            </w:r>
            <w:r>
              <w:rPr>
                <w:rFonts w:hint="eastAsia" w:ascii="宋体" w:hAnsi="宋体"/>
                <w:szCs w:val="21"/>
                <w:highlight w:val="none"/>
              </w:rPr>
              <w:t>分</w:t>
            </w:r>
          </w:p>
        </w:tc>
      </w:tr>
      <w:tr w14:paraId="5A54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restart"/>
            <w:tcBorders>
              <w:left w:val="single" w:color="auto" w:sz="4" w:space="0"/>
              <w:right w:val="single" w:color="auto" w:sz="4" w:space="0"/>
            </w:tcBorders>
            <w:vAlign w:val="center"/>
          </w:tcPr>
          <w:p w14:paraId="5BC590D0">
            <w:pPr>
              <w:widowControl/>
              <w:adjustRightInd w:val="0"/>
              <w:snapToGrid w:val="0"/>
              <w:spacing w:line="300" w:lineRule="auto"/>
              <w:jc w:val="left"/>
              <w:rPr>
                <w:rFonts w:hint="eastAsia" w:ascii="宋体" w:hAnsi="宋体" w:eastAsia="宋体"/>
                <w:szCs w:val="21"/>
                <w:highlight w:val="none"/>
                <w:lang w:val="en-US" w:eastAsia="zh-CN"/>
              </w:rPr>
            </w:pPr>
            <w:r>
              <w:rPr>
                <w:rFonts w:hint="eastAsia" w:ascii="宋体" w:hAnsi="宋体"/>
                <w:szCs w:val="21"/>
                <w:highlight w:val="none"/>
                <w:lang w:val="en-US" w:eastAsia="zh-CN"/>
              </w:rPr>
              <w:t>3</w:t>
            </w:r>
          </w:p>
        </w:tc>
        <w:tc>
          <w:tcPr>
            <w:tcW w:w="381" w:type="pct"/>
            <w:vMerge w:val="restart"/>
            <w:tcBorders>
              <w:left w:val="single" w:color="auto" w:sz="4" w:space="0"/>
              <w:right w:val="single" w:color="auto" w:sz="4" w:space="0"/>
            </w:tcBorders>
            <w:vAlign w:val="center"/>
          </w:tcPr>
          <w:p w14:paraId="6B5E12A8">
            <w:pPr>
              <w:widowControl/>
              <w:adjustRightInd w:val="0"/>
              <w:snapToGrid w:val="0"/>
              <w:spacing w:line="300" w:lineRule="auto"/>
              <w:jc w:val="left"/>
              <w:rPr>
                <w:rFonts w:hint="eastAsia" w:ascii="宋体" w:hAnsi="宋体" w:eastAsia="宋体"/>
                <w:szCs w:val="21"/>
                <w:highlight w:val="none"/>
                <w:lang w:eastAsia="zh-CN"/>
              </w:rPr>
            </w:pPr>
            <w:r>
              <w:rPr>
                <w:rFonts w:hint="eastAsia" w:ascii="宋体" w:hAnsi="宋体"/>
                <w:szCs w:val="21"/>
                <w:highlight w:val="none"/>
                <w:lang w:eastAsia="zh-CN"/>
              </w:rPr>
              <w:t>技术部分</w:t>
            </w:r>
          </w:p>
        </w:tc>
        <w:tc>
          <w:tcPr>
            <w:tcW w:w="6817" w:type="dxa"/>
            <w:tcBorders>
              <w:top w:val="single" w:color="auto" w:sz="4" w:space="0"/>
              <w:left w:val="single" w:color="auto" w:sz="4" w:space="0"/>
              <w:bottom w:val="single" w:color="auto" w:sz="4" w:space="0"/>
              <w:right w:val="single" w:color="auto" w:sz="4" w:space="0"/>
            </w:tcBorders>
            <w:vAlign w:val="center"/>
          </w:tcPr>
          <w:p w14:paraId="3689E2B5">
            <w:pPr>
              <w:adjustRightInd w:val="0"/>
              <w:snapToGrid w:val="0"/>
              <w:rPr>
                <w:rFonts w:ascii="宋体" w:hAnsi="宋体"/>
                <w:b/>
                <w:bCs/>
                <w:highlight w:val="none"/>
              </w:rPr>
            </w:pPr>
            <w:r>
              <w:rPr>
                <w:rFonts w:hint="eastAsia" w:ascii="宋体" w:hAnsi="宋体"/>
                <w:b/>
                <w:bCs/>
                <w:highlight w:val="none"/>
              </w:rPr>
              <w:t>1、整体服务方案</w:t>
            </w:r>
          </w:p>
          <w:p w14:paraId="33081FE4">
            <w:pPr>
              <w:adjustRightInd w:val="0"/>
              <w:snapToGrid w:val="0"/>
              <w:rPr>
                <w:rFonts w:ascii="宋体" w:hAnsi="宋体"/>
                <w:bCs/>
                <w:highlight w:val="none"/>
              </w:rPr>
            </w:pPr>
            <w:r>
              <w:rPr>
                <w:rFonts w:hint="eastAsia" w:ascii="宋体" w:hAnsi="宋体"/>
                <w:bCs/>
                <w:highlight w:val="none"/>
              </w:rPr>
              <w:t>供应商针对本项目提供整体实施方案，包括但不限于工作计划（</w:t>
            </w:r>
            <w:r>
              <w:rPr>
                <w:rFonts w:hint="eastAsia" w:ascii="宋体" w:hAnsi="宋体"/>
                <w:bCs/>
                <w:highlight w:val="none"/>
                <w:lang w:val="en-US" w:eastAsia="zh-CN"/>
              </w:rPr>
              <w:t>4</w:t>
            </w:r>
            <w:r>
              <w:rPr>
                <w:rFonts w:hint="eastAsia" w:ascii="宋体" w:hAnsi="宋体"/>
                <w:bCs/>
                <w:highlight w:val="none"/>
              </w:rPr>
              <w:t>分）、服务指标承诺（</w:t>
            </w:r>
            <w:r>
              <w:rPr>
                <w:rFonts w:hint="eastAsia" w:ascii="宋体" w:hAnsi="宋体"/>
                <w:bCs/>
                <w:highlight w:val="none"/>
                <w:lang w:val="en-US" w:eastAsia="zh-CN"/>
              </w:rPr>
              <w:t>4</w:t>
            </w:r>
            <w:r>
              <w:rPr>
                <w:rFonts w:hint="eastAsia" w:ascii="宋体" w:hAnsi="宋体"/>
                <w:bCs/>
                <w:highlight w:val="none"/>
              </w:rPr>
              <w:t>分）、服务方案（</w:t>
            </w:r>
            <w:r>
              <w:rPr>
                <w:rFonts w:hint="eastAsia" w:ascii="宋体" w:hAnsi="宋体"/>
                <w:bCs/>
                <w:highlight w:val="none"/>
                <w:lang w:val="en-US" w:eastAsia="zh-CN"/>
              </w:rPr>
              <w:t>4</w:t>
            </w:r>
            <w:r>
              <w:rPr>
                <w:rFonts w:hint="eastAsia" w:ascii="宋体" w:hAnsi="宋体"/>
                <w:bCs/>
                <w:highlight w:val="none"/>
              </w:rPr>
              <w:t>分）、服务过程中相关事宜处理（</w:t>
            </w:r>
            <w:r>
              <w:rPr>
                <w:rFonts w:hint="eastAsia" w:ascii="宋体" w:hAnsi="宋体"/>
                <w:bCs/>
                <w:highlight w:val="none"/>
                <w:lang w:val="en-US" w:eastAsia="zh-CN"/>
              </w:rPr>
              <w:t>4</w:t>
            </w:r>
            <w:r>
              <w:rPr>
                <w:rFonts w:hint="eastAsia" w:ascii="宋体" w:hAnsi="宋体"/>
                <w:bCs/>
                <w:highlight w:val="none"/>
              </w:rPr>
              <w:t>分）、人员费用发放（</w:t>
            </w:r>
            <w:r>
              <w:rPr>
                <w:rFonts w:hint="eastAsia" w:ascii="宋体" w:hAnsi="宋体"/>
                <w:bCs/>
                <w:highlight w:val="none"/>
                <w:lang w:val="en-US" w:eastAsia="zh-CN"/>
              </w:rPr>
              <w:t>4</w:t>
            </w:r>
            <w:r>
              <w:rPr>
                <w:rFonts w:hint="eastAsia" w:ascii="宋体" w:hAnsi="宋体"/>
                <w:bCs/>
                <w:highlight w:val="none"/>
              </w:rPr>
              <w:t>分）等内容，根据整体实施方案详细、完善、必要性、重点、难点阐述明确、目标明确，满足本项目需求及采购人服务要求等情况，评审小组综合分析比较：</w:t>
            </w:r>
          </w:p>
          <w:p w14:paraId="580EE0D8">
            <w:pPr>
              <w:adjustRightInd w:val="0"/>
              <w:snapToGrid w:val="0"/>
              <w:rPr>
                <w:rFonts w:hint="eastAsia" w:ascii="宋体" w:hAnsi="宋体" w:eastAsia="宋体"/>
                <w:bCs w:val="0"/>
                <w:kern w:val="2"/>
                <w:sz w:val="21"/>
                <w:szCs w:val="21"/>
                <w:highlight w:val="none"/>
              </w:rPr>
            </w:pPr>
            <w:r>
              <w:rPr>
                <w:rFonts w:hint="eastAsia" w:ascii="宋体" w:hAnsi="宋体" w:eastAsia="宋体"/>
                <w:bCs w:val="0"/>
                <w:kern w:val="2"/>
                <w:sz w:val="21"/>
                <w:szCs w:val="21"/>
                <w:highlight w:val="none"/>
              </w:rPr>
              <w:t>每提供一项内容且全面详尽的得</w:t>
            </w:r>
            <w:r>
              <w:rPr>
                <w:rFonts w:hint="eastAsia" w:ascii="宋体" w:hAnsi="宋体" w:eastAsia="宋体"/>
                <w:bCs w:val="0"/>
                <w:kern w:val="2"/>
                <w:sz w:val="21"/>
                <w:szCs w:val="21"/>
                <w:highlight w:val="none"/>
                <w:lang w:val="en-US" w:eastAsia="zh-CN"/>
              </w:rPr>
              <w:t>4</w:t>
            </w:r>
            <w:r>
              <w:rPr>
                <w:rFonts w:hint="eastAsia" w:ascii="宋体" w:hAnsi="宋体" w:eastAsia="宋体"/>
                <w:bCs w:val="0"/>
                <w:kern w:val="2"/>
                <w:sz w:val="21"/>
                <w:szCs w:val="21"/>
                <w:highlight w:val="none"/>
              </w:rPr>
              <w:t>分，每项如有缺陷可扣分，每项最多扣</w:t>
            </w:r>
            <w:r>
              <w:rPr>
                <w:rFonts w:hint="eastAsia" w:ascii="宋体" w:hAnsi="宋体" w:eastAsia="宋体"/>
                <w:bCs w:val="0"/>
                <w:kern w:val="2"/>
                <w:sz w:val="21"/>
                <w:szCs w:val="21"/>
                <w:highlight w:val="none"/>
                <w:lang w:val="en-US" w:eastAsia="zh-CN"/>
              </w:rPr>
              <w:t>3</w:t>
            </w:r>
            <w:r>
              <w:rPr>
                <w:rFonts w:hint="eastAsia" w:ascii="宋体" w:hAnsi="宋体" w:eastAsia="宋体"/>
                <w:bCs w:val="0"/>
                <w:kern w:val="2"/>
                <w:sz w:val="21"/>
                <w:szCs w:val="21"/>
                <w:highlight w:val="none"/>
              </w:rPr>
              <w:t>分，未提供不得分。</w:t>
            </w:r>
          </w:p>
          <w:p w14:paraId="6DE46413">
            <w:pPr>
              <w:adjustRightInd w:val="0"/>
              <w:snapToGrid w:val="0"/>
              <w:rPr>
                <w:rFonts w:ascii="宋体" w:hAnsi="宋体" w:eastAsia="宋体"/>
                <w:bCs w:val="0"/>
                <w:kern w:val="2"/>
                <w:sz w:val="21"/>
                <w:szCs w:val="21"/>
                <w:highlight w:val="none"/>
              </w:rPr>
            </w:pPr>
            <w:r>
              <w:rPr>
                <w:rFonts w:hint="eastAsia" w:ascii="宋体" w:hAnsi="宋体" w:eastAsia="宋体"/>
                <w:bCs w:val="0"/>
                <w:kern w:val="2"/>
                <w:sz w:val="21"/>
                <w:szCs w:val="21"/>
                <w:highlight w:val="none"/>
              </w:rPr>
              <w:t>（缺陷是指：语言错误、存在歧义；对项目理解片面，未能一定程度满足或优于采购需求，不能更好实现采购目标；内容描述不完整、过于简单；凭空编造、与本项目无关或驳于项目的实施等。）</w:t>
            </w:r>
          </w:p>
        </w:tc>
        <w:tc>
          <w:tcPr>
            <w:tcW w:w="955" w:type="dxa"/>
            <w:tcBorders>
              <w:top w:val="single" w:color="auto" w:sz="4" w:space="0"/>
              <w:left w:val="single" w:color="auto" w:sz="4" w:space="0"/>
              <w:bottom w:val="single" w:color="auto" w:sz="4" w:space="0"/>
              <w:right w:val="single" w:color="auto" w:sz="4" w:space="0"/>
            </w:tcBorders>
            <w:vAlign w:val="center"/>
          </w:tcPr>
          <w:p w14:paraId="76153473">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20</w:t>
            </w:r>
            <w:r>
              <w:rPr>
                <w:rFonts w:hint="eastAsia" w:ascii="宋体" w:hAnsi="宋体"/>
                <w:szCs w:val="21"/>
                <w:highlight w:val="none"/>
              </w:rPr>
              <w:t>分</w:t>
            </w:r>
          </w:p>
        </w:tc>
      </w:tr>
      <w:tr w14:paraId="6F0A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tcBorders>
              <w:left w:val="single" w:color="auto" w:sz="4" w:space="0"/>
              <w:right w:val="single" w:color="auto" w:sz="4" w:space="0"/>
            </w:tcBorders>
            <w:vAlign w:val="center"/>
          </w:tcPr>
          <w:p w14:paraId="4EACE8AC">
            <w:pPr>
              <w:widowControl/>
              <w:adjustRightInd w:val="0"/>
              <w:snapToGrid w:val="0"/>
              <w:spacing w:line="300" w:lineRule="auto"/>
              <w:jc w:val="left"/>
              <w:rPr>
                <w:rFonts w:ascii="宋体" w:hAnsi="宋体"/>
                <w:szCs w:val="21"/>
                <w:highlight w:val="none"/>
              </w:rPr>
            </w:pPr>
          </w:p>
        </w:tc>
        <w:tc>
          <w:tcPr>
            <w:tcW w:w="381" w:type="pct"/>
            <w:vMerge w:val="continue"/>
            <w:tcBorders>
              <w:left w:val="single" w:color="auto" w:sz="4" w:space="0"/>
              <w:right w:val="single" w:color="auto" w:sz="4" w:space="0"/>
            </w:tcBorders>
            <w:vAlign w:val="center"/>
          </w:tcPr>
          <w:p w14:paraId="478A2133">
            <w:pPr>
              <w:widowControl/>
              <w:adjustRightInd w:val="0"/>
              <w:snapToGrid w:val="0"/>
              <w:spacing w:line="300" w:lineRule="auto"/>
              <w:jc w:val="left"/>
              <w:rPr>
                <w:rFonts w:ascii="宋体" w:hAnsi="宋体"/>
                <w:szCs w:val="21"/>
                <w:highlight w:val="none"/>
              </w:rPr>
            </w:pPr>
          </w:p>
        </w:tc>
        <w:tc>
          <w:tcPr>
            <w:tcW w:w="6817" w:type="dxa"/>
            <w:tcBorders>
              <w:top w:val="single" w:color="auto" w:sz="4" w:space="0"/>
              <w:left w:val="single" w:color="auto" w:sz="4" w:space="0"/>
              <w:bottom w:val="single" w:color="auto" w:sz="4" w:space="0"/>
              <w:right w:val="single" w:color="auto" w:sz="4" w:space="0"/>
            </w:tcBorders>
            <w:vAlign w:val="center"/>
          </w:tcPr>
          <w:p w14:paraId="13FB066D">
            <w:pPr>
              <w:adjustRightInd w:val="0"/>
              <w:snapToGrid w:val="0"/>
              <w:rPr>
                <w:rFonts w:ascii="宋体" w:hAnsi="宋体"/>
                <w:b/>
                <w:bCs/>
                <w:highlight w:val="none"/>
              </w:rPr>
            </w:pPr>
            <w:r>
              <w:rPr>
                <w:rFonts w:hint="eastAsia" w:ascii="宋体" w:hAnsi="宋体"/>
                <w:b/>
                <w:bCs/>
                <w:highlight w:val="none"/>
              </w:rPr>
              <w:t>2、项目管理组织架构及管理制度</w:t>
            </w:r>
          </w:p>
          <w:p w14:paraId="737CC9CD">
            <w:pPr>
              <w:adjustRightInd w:val="0"/>
              <w:snapToGrid w:val="0"/>
              <w:rPr>
                <w:rFonts w:ascii="宋体" w:hAnsi="宋体"/>
                <w:bCs/>
                <w:highlight w:val="none"/>
              </w:rPr>
            </w:pPr>
            <w:r>
              <w:rPr>
                <w:rFonts w:hint="eastAsia" w:ascii="宋体" w:hAnsi="宋体"/>
                <w:bCs/>
                <w:highlight w:val="none"/>
              </w:rPr>
              <w:t>A、供应商具有完善的人员管理制度（3分），评审小组根据制度内容综合分析比较，</w:t>
            </w:r>
            <w:r>
              <w:rPr>
                <w:rFonts w:hint="eastAsia" w:ascii="宋体" w:hAnsi="宋体" w:eastAsia="宋体"/>
                <w:bCs w:val="0"/>
                <w:kern w:val="2"/>
                <w:sz w:val="21"/>
                <w:szCs w:val="21"/>
                <w:highlight w:val="none"/>
              </w:rPr>
              <w:t>每提供一项内容且全面详尽的得</w:t>
            </w:r>
            <w:r>
              <w:rPr>
                <w:rFonts w:hint="eastAsia" w:ascii="宋体" w:hAnsi="宋体" w:eastAsia="宋体"/>
                <w:bCs w:val="0"/>
                <w:kern w:val="2"/>
                <w:sz w:val="21"/>
                <w:szCs w:val="21"/>
                <w:highlight w:val="none"/>
                <w:lang w:val="en-US" w:eastAsia="zh-CN"/>
              </w:rPr>
              <w:t>3</w:t>
            </w:r>
            <w:r>
              <w:rPr>
                <w:rFonts w:hint="eastAsia" w:ascii="宋体" w:hAnsi="宋体" w:eastAsia="宋体"/>
                <w:bCs w:val="0"/>
                <w:kern w:val="2"/>
                <w:sz w:val="21"/>
                <w:szCs w:val="21"/>
                <w:highlight w:val="none"/>
              </w:rPr>
              <w:t>分，每项如有缺陷可扣分，每项最多扣</w:t>
            </w:r>
            <w:r>
              <w:rPr>
                <w:rFonts w:hint="eastAsia" w:ascii="宋体" w:hAnsi="宋体" w:eastAsia="宋体"/>
                <w:bCs w:val="0"/>
                <w:kern w:val="2"/>
                <w:sz w:val="21"/>
                <w:szCs w:val="21"/>
                <w:highlight w:val="none"/>
                <w:lang w:val="en-US" w:eastAsia="zh-CN"/>
              </w:rPr>
              <w:t>2</w:t>
            </w:r>
            <w:r>
              <w:rPr>
                <w:rFonts w:hint="eastAsia" w:ascii="宋体" w:hAnsi="宋体" w:eastAsia="宋体"/>
                <w:bCs w:val="0"/>
                <w:kern w:val="2"/>
                <w:sz w:val="21"/>
                <w:szCs w:val="21"/>
                <w:highlight w:val="none"/>
              </w:rPr>
              <w:t>分，未提供不得分。</w:t>
            </w:r>
          </w:p>
          <w:p w14:paraId="6466CEA4">
            <w:pPr>
              <w:adjustRightInd w:val="0"/>
              <w:snapToGrid w:val="0"/>
              <w:rPr>
                <w:rFonts w:ascii="宋体" w:hAnsi="宋体"/>
                <w:bCs/>
                <w:highlight w:val="none"/>
              </w:rPr>
            </w:pPr>
            <w:r>
              <w:rPr>
                <w:rFonts w:hint="eastAsia" w:ascii="宋体" w:hAnsi="宋体"/>
                <w:bCs/>
                <w:highlight w:val="none"/>
              </w:rPr>
              <w:t>B、供应商具备的管理方式：包括但不限于内部管理机构（2分）、激励机制（2分）、监督机制（2分）、自我约束机制（2分）、信息反馈及处理机制（2分），提供详细的方案及服务承诺，评审小组根据管理方式方案综合分析比较：</w:t>
            </w:r>
          </w:p>
          <w:p w14:paraId="68588DA7">
            <w:pPr>
              <w:adjustRightInd w:val="0"/>
              <w:snapToGrid w:val="0"/>
              <w:rPr>
                <w:rFonts w:hint="eastAsia" w:ascii="宋体" w:hAnsi="宋体" w:eastAsia="宋体"/>
                <w:bCs w:val="0"/>
                <w:kern w:val="2"/>
                <w:sz w:val="21"/>
                <w:szCs w:val="21"/>
                <w:highlight w:val="none"/>
              </w:rPr>
            </w:pPr>
            <w:r>
              <w:rPr>
                <w:rFonts w:hint="eastAsia" w:ascii="宋体" w:hAnsi="宋体" w:eastAsia="宋体"/>
                <w:bCs w:val="0"/>
                <w:kern w:val="2"/>
                <w:sz w:val="21"/>
                <w:szCs w:val="21"/>
                <w:highlight w:val="none"/>
              </w:rPr>
              <w:t>每提供一项内容且全面详尽的得</w:t>
            </w:r>
            <w:r>
              <w:rPr>
                <w:rFonts w:hint="eastAsia" w:ascii="宋体" w:hAnsi="宋体" w:eastAsia="宋体"/>
                <w:bCs w:val="0"/>
                <w:kern w:val="2"/>
                <w:sz w:val="21"/>
                <w:szCs w:val="21"/>
                <w:highlight w:val="none"/>
                <w:lang w:val="en-US" w:eastAsia="zh-CN"/>
              </w:rPr>
              <w:t>2</w:t>
            </w:r>
            <w:r>
              <w:rPr>
                <w:rFonts w:hint="eastAsia" w:ascii="宋体" w:hAnsi="宋体" w:eastAsia="宋体"/>
                <w:bCs w:val="0"/>
                <w:kern w:val="2"/>
                <w:sz w:val="21"/>
                <w:szCs w:val="21"/>
                <w:highlight w:val="none"/>
              </w:rPr>
              <w:t>分，每项如有缺陷可扣分，每项最多扣</w:t>
            </w:r>
            <w:r>
              <w:rPr>
                <w:rFonts w:hint="eastAsia" w:ascii="宋体" w:hAnsi="宋体" w:eastAsia="宋体"/>
                <w:bCs w:val="0"/>
                <w:kern w:val="2"/>
                <w:sz w:val="21"/>
                <w:szCs w:val="21"/>
                <w:highlight w:val="none"/>
                <w:lang w:val="en-US" w:eastAsia="zh-CN"/>
              </w:rPr>
              <w:t>1.5</w:t>
            </w:r>
            <w:r>
              <w:rPr>
                <w:rFonts w:hint="eastAsia" w:ascii="宋体" w:hAnsi="宋体" w:eastAsia="宋体"/>
                <w:bCs w:val="0"/>
                <w:kern w:val="2"/>
                <w:sz w:val="21"/>
                <w:szCs w:val="21"/>
                <w:highlight w:val="none"/>
              </w:rPr>
              <w:t>分，未提供不得分。</w:t>
            </w:r>
          </w:p>
          <w:p w14:paraId="115D1C64">
            <w:pPr>
              <w:adjustRightInd w:val="0"/>
              <w:snapToGrid w:val="0"/>
              <w:rPr>
                <w:rFonts w:ascii="宋体" w:hAnsi="宋体"/>
                <w:bCs/>
                <w:highlight w:val="none"/>
              </w:rPr>
            </w:pPr>
            <w:r>
              <w:rPr>
                <w:rFonts w:hint="eastAsia" w:ascii="宋体" w:hAnsi="宋体"/>
                <w:bCs/>
                <w:highlight w:val="none"/>
              </w:rPr>
              <w:t>C、供应商针对管理人员及专业团队的管理：包括录用与考核（1分），淘汰机制（1分），激励机制协调管理（1分），服务意识（1分），量化管理及标准化运作（1分）等，提供成功处理相关案例的方案，评审小组根据方案综合分析比较：</w:t>
            </w:r>
          </w:p>
          <w:p w14:paraId="52854CD5">
            <w:pPr>
              <w:adjustRightInd w:val="0"/>
              <w:snapToGrid w:val="0"/>
              <w:rPr>
                <w:rFonts w:hint="eastAsia" w:ascii="宋体" w:hAnsi="宋体" w:eastAsia="宋体"/>
                <w:bCs w:val="0"/>
                <w:kern w:val="2"/>
                <w:sz w:val="21"/>
                <w:szCs w:val="21"/>
                <w:highlight w:val="none"/>
              </w:rPr>
            </w:pPr>
            <w:r>
              <w:rPr>
                <w:rFonts w:hint="eastAsia" w:ascii="宋体" w:hAnsi="宋体" w:eastAsia="宋体"/>
                <w:bCs w:val="0"/>
                <w:kern w:val="2"/>
                <w:sz w:val="21"/>
                <w:szCs w:val="21"/>
                <w:highlight w:val="none"/>
              </w:rPr>
              <w:t>每提供一项内容且全面详尽的得</w:t>
            </w:r>
            <w:r>
              <w:rPr>
                <w:rFonts w:hint="eastAsia" w:ascii="宋体" w:hAnsi="宋体" w:eastAsia="宋体"/>
                <w:bCs w:val="0"/>
                <w:kern w:val="2"/>
                <w:sz w:val="21"/>
                <w:szCs w:val="21"/>
                <w:highlight w:val="none"/>
                <w:lang w:val="en-US" w:eastAsia="zh-CN"/>
              </w:rPr>
              <w:t>1</w:t>
            </w:r>
            <w:r>
              <w:rPr>
                <w:rFonts w:hint="eastAsia" w:ascii="宋体" w:hAnsi="宋体" w:eastAsia="宋体"/>
                <w:bCs w:val="0"/>
                <w:kern w:val="2"/>
                <w:sz w:val="21"/>
                <w:szCs w:val="21"/>
                <w:highlight w:val="none"/>
              </w:rPr>
              <w:t>分，每项如有缺陷可扣分，每项最多扣</w:t>
            </w:r>
            <w:r>
              <w:rPr>
                <w:rFonts w:hint="eastAsia" w:ascii="宋体" w:hAnsi="宋体" w:eastAsia="宋体"/>
                <w:bCs w:val="0"/>
                <w:kern w:val="2"/>
                <w:sz w:val="21"/>
                <w:szCs w:val="21"/>
                <w:highlight w:val="none"/>
                <w:lang w:val="en-US" w:eastAsia="zh-CN"/>
              </w:rPr>
              <w:t>0.7</w:t>
            </w:r>
            <w:r>
              <w:rPr>
                <w:rFonts w:hint="eastAsia" w:ascii="宋体" w:hAnsi="宋体" w:eastAsia="宋体"/>
                <w:bCs w:val="0"/>
                <w:kern w:val="2"/>
                <w:sz w:val="21"/>
                <w:szCs w:val="21"/>
                <w:highlight w:val="none"/>
              </w:rPr>
              <w:t>分，未提供不得分。</w:t>
            </w:r>
          </w:p>
          <w:p w14:paraId="10A1D44C">
            <w:pPr>
              <w:adjustRightInd w:val="0"/>
              <w:snapToGrid w:val="0"/>
              <w:rPr>
                <w:rFonts w:hint="eastAsia" w:ascii="宋体" w:hAnsi="宋体" w:eastAsia="宋体"/>
                <w:bCs w:val="0"/>
                <w:kern w:val="2"/>
                <w:sz w:val="21"/>
                <w:szCs w:val="21"/>
                <w:highlight w:val="none"/>
                <w:lang w:val="en-US" w:eastAsia="zh-CN"/>
              </w:rPr>
            </w:pPr>
            <w:r>
              <w:rPr>
                <w:rFonts w:hint="eastAsia" w:ascii="宋体" w:hAnsi="宋体" w:eastAsia="宋体"/>
                <w:bCs w:val="0"/>
                <w:kern w:val="2"/>
                <w:sz w:val="21"/>
                <w:szCs w:val="21"/>
                <w:highlight w:val="none"/>
              </w:rPr>
              <w:t>（缺陷是指：语言错误、存在歧义；对项目理解片面，未能一定程度满足或优于采购需求，不能更好实现采购目标；内容描述不完整、过于简单；凭空编造、与本项目无关或驳于项目的实施等。）</w:t>
            </w:r>
          </w:p>
        </w:tc>
        <w:tc>
          <w:tcPr>
            <w:tcW w:w="955" w:type="dxa"/>
            <w:tcBorders>
              <w:top w:val="single" w:color="auto" w:sz="4" w:space="0"/>
              <w:left w:val="single" w:color="auto" w:sz="4" w:space="0"/>
              <w:bottom w:val="single" w:color="auto" w:sz="4" w:space="0"/>
              <w:right w:val="single" w:color="auto" w:sz="4" w:space="0"/>
            </w:tcBorders>
            <w:vAlign w:val="center"/>
          </w:tcPr>
          <w:p w14:paraId="538C2151">
            <w:pPr>
              <w:adjustRightInd w:val="0"/>
              <w:snapToGrid w:val="0"/>
              <w:jc w:val="center"/>
              <w:rPr>
                <w:rFonts w:ascii="宋体" w:hAnsi="宋体"/>
                <w:szCs w:val="21"/>
                <w:highlight w:val="none"/>
              </w:rPr>
            </w:pPr>
            <w:r>
              <w:rPr>
                <w:rFonts w:hint="eastAsia" w:ascii="宋体" w:hAnsi="宋体"/>
                <w:szCs w:val="21"/>
                <w:highlight w:val="none"/>
              </w:rPr>
              <w:t>18分</w:t>
            </w:r>
          </w:p>
        </w:tc>
      </w:tr>
      <w:tr w14:paraId="3AB6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pct"/>
            <w:vMerge w:val="continue"/>
            <w:tcBorders>
              <w:left w:val="single" w:color="auto" w:sz="4" w:space="0"/>
              <w:right w:val="single" w:color="auto" w:sz="4" w:space="0"/>
            </w:tcBorders>
            <w:vAlign w:val="center"/>
          </w:tcPr>
          <w:p w14:paraId="22194016">
            <w:pPr>
              <w:widowControl/>
              <w:adjustRightInd w:val="0"/>
              <w:snapToGrid w:val="0"/>
              <w:spacing w:line="300" w:lineRule="auto"/>
              <w:jc w:val="left"/>
              <w:rPr>
                <w:rFonts w:ascii="宋体" w:hAnsi="宋体"/>
                <w:szCs w:val="21"/>
                <w:highlight w:val="none"/>
              </w:rPr>
            </w:pPr>
          </w:p>
        </w:tc>
        <w:tc>
          <w:tcPr>
            <w:tcW w:w="381" w:type="pct"/>
            <w:vMerge w:val="continue"/>
            <w:tcBorders>
              <w:left w:val="single" w:color="auto" w:sz="4" w:space="0"/>
              <w:right w:val="single" w:color="auto" w:sz="4" w:space="0"/>
            </w:tcBorders>
            <w:vAlign w:val="center"/>
          </w:tcPr>
          <w:p w14:paraId="5EA20859">
            <w:pPr>
              <w:widowControl/>
              <w:adjustRightInd w:val="0"/>
              <w:snapToGrid w:val="0"/>
              <w:spacing w:line="300" w:lineRule="auto"/>
              <w:jc w:val="left"/>
              <w:rPr>
                <w:rFonts w:ascii="宋体" w:hAnsi="宋体"/>
                <w:szCs w:val="21"/>
                <w:highlight w:val="none"/>
              </w:rPr>
            </w:pPr>
          </w:p>
        </w:tc>
        <w:tc>
          <w:tcPr>
            <w:tcW w:w="6817" w:type="dxa"/>
            <w:tcBorders>
              <w:top w:val="single" w:color="auto" w:sz="4" w:space="0"/>
              <w:left w:val="single" w:color="auto" w:sz="4" w:space="0"/>
              <w:bottom w:val="single" w:color="auto" w:sz="4" w:space="0"/>
              <w:right w:val="single" w:color="auto" w:sz="4" w:space="0"/>
            </w:tcBorders>
            <w:vAlign w:val="center"/>
          </w:tcPr>
          <w:p w14:paraId="6B518978">
            <w:pPr>
              <w:adjustRightInd w:val="0"/>
              <w:snapToGrid w:val="0"/>
              <w:rPr>
                <w:rFonts w:ascii="宋体" w:hAnsi="宋体"/>
                <w:b/>
                <w:bCs/>
                <w:highlight w:val="none"/>
              </w:rPr>
            </w:pPr>
            <w:r>
              <w:rPr>
                <w:rFonts w:hint="eastAsia" w:ascii="宋体" w:hAnsi="宋体"/>
                <w:b/>
                <w:bCs/>
                <w:highlight w:val="none"/>
              </w:rPr>
              <w:t>3、项目实施计划与进度保障</w:t>
            </w:r>
          </w:p>
          <w:p w14:paraId="78EEA5FD">
            <w:pPr>
              <w:adjustRightInd w:val="0"/>
              <w:snapToGrid w:val="0"/>
              <w:rPr>
                <w:rFonts w:hint="eastAsia" w:ascii="宋体" w:hAnsi="宋体" w:eastAsia="宋体"/>
                <w:bCs w:val="0"/>
                <w:kern w:val="2"/>
                <w:sz w:val="21"/>
                <w:szCs w:val="21"/>
                <w:highlight w:val="none"/>
              </w:rPr>
            </w:pPr>
            <w:r>
              <w:rPr>
                <w:rFonts w:hint="eastAsia" w:ascii="宋体" w:hAnsi="宋体" w:cs="Times New Roman"/>
                <w:bCs/>
                <w:highlight w:val="none"/>
                <w:lang w:val="en-US" w:eastAsia="zh-CN"/>
              </w:rPr>
              <w:t>供应商</w:t>
            </w:r>
            <w:r>
              <w:rPr>
                <w:rFonts w:hint="eastAsia" w:ascii="宋体" w:hAnsi="宋体" w:eastAsia="宋体" w:cs="Times New Roman"/>
                <w:bCs/>
                <w:highlight w:val="none"/>
                <w:lang w:val="en-US" w:eastAsia="zh-CN"/>
              </w:rPr>
              <w:t>针对本项目制定相关方案包括但不限于</w:t>
            </w:r>
            <w:r>
              <w:rPr>
                <w:rFonts w:hint="eastAsia" w:ascii="宋体" w:hAnsi="宋体"/>
                <w:bCs/>
                <w:highlight w:val="none"/>
              </w:rPr>
              <w:t>，项目总体实施思路</w:t>
            </w:r>
            <w:r>
              <w:rPr>
                <w:rFonts w:hint="eastAsia" w:ascii="宋体" w:hAnsi="宋体"/>
                <w:bCs/>
                <w:highlight w:val="none"/>
                <w:lang w:eastAsia="zh-CN"/>
              </w:rPr>
              <w:t>（</w:t>
            </w:r>
            <w:r>
              <w:rPr>
                <w:rFonts w:hint="eastAsia" w:ascii="宋体" w:hAnsi="宋体"/>
                <w:bCs/>
                <w:highlight w:val="none"/>
                <w:lang w:val="en-US" w:eastAsia="zh-CN"/>
              </w:rPr>
              <w:t>1分</w:t>
            </w:r>
            <w:r>
              <w:rPr>
                <w:rFonts w:hint="eastAsia" w:ascii="宋体" w:hAnsi="宋体"/>
                <w:bCs/>
                <w:highlight w:val="none"/>
                <w:lang w:eastAsia="zh-CN"/>
              </w:rPr>
              <w:t>）、实施阶段与时间节点（</w:t>
            </w:r>
            <w:r>
              <w:rPr>
                <w:rFonts w:hint="eastAsia" w:ascii="宋体" w:hAnsi="宋体"/>
                <w:bCs/>
                <w:highlight w:val="none"/>
                <w:lang w:val="en-US" w:eastAsia="zh-CN"/>
              </w:rPr>
              <w:t>1分</w:t>
            </w:r>
            <w:r>
              <w:rPr>
                <w:rFonts w:hint="eastAsia" w:ascii="宋体" w:hAnsi="宋体"/>
                <w:bCs/>
                <w:highlight w:val="none"/>
                <w:lang w:eastAsia="zh-CN"/>
              </w:rPr>
              <w:t>）、进度计划与管控措施（</w:t>
            </w:r>
            <w:r>
              <w:rPr>
                <w:rFonts w:hint="eastAsia" w:ascii="宋体" w:hAnsi="宋体"/>
                <w:bCs/>
                <w:highlight w:val="none"/>
                <w:lang w:val="en-US" w:eastAsia="zh-CN"/>
              </w:rPr>
              <w:t>1分</w:t>
            </w:r>
            <w:r>
              <w:rPr>
                <w:rFonts w:hint="eastAsia" w:ascii="宋体" w:hAnsi="宋体"/>
                <w:bCs/>
                <w:highlight w:val="none"/>
                <w:lang w:eastAsia="zh-CN"/>
              </w:rPr>
              <w:t>）、资源配置与投入保障（</w:t>
            </w:r>
            <w:r>
              <w:rPr>
                <w:rFonts w:hint="eastAsia" w:ascii="宋体" w:hAnsi="宋体"/>
                <w:bCs/>
                <w:highlight w:val="none"/>
                <w:lang w:val="en-US" w:eastAsia="zh-CN"/>
              </w:rPr>
              <w:t>1分</w:t>
            </w:r>
            <w:r>
              <w:rPr>
                <w:rFonts w:hint="eastAsia" w:ascii="宋体" w:hAnsi="宋体"/>
                <w:bCs/>
                <w:highlight w:val="none"/>
                <w:lang w:eastAsia="zh-CN"/>
              </w:rPr>
              <w:t>）、工期延误应对与纠偏（</w:t>
            </w:r>
            <w:r>
              <w:rPr>
                <w:rFonts w:hint="eastAsia" w:ascii="宋体" w:hAnsi="宋体"/>
                <w:bCs/>
                <w:highlight w:val="none"/>
                <w:lang w:val="en-US" w:eastAsia="zh-CN"/>
              </w:rPr>
              <w:t>1分</w:t>
            </w:r>
            <w:r>
              <w:rPr>
                <w:rFonts w:hint="eastAsia" w:ascii="宋体" w:hAnsi="宋体"/>
                <w:bCs/>
                <w:highlight w:val="none"/>
                <w:lang w:eastAsia="zh-CN"/>
              </w:rPr>
              <w:t>）</w:t>
            </w:r>
            <w:r>
              <w:rPr>
                <w:rFonts w:hint="eastAsia" w:ascii="宋体" w:hAnsi="宋体"/>
                <w:bCs/>
                <w:highlight w:val="none"/>
              </w:rPr>
              <w:t>评审小组综合分析比较：</w:t>
            </w:r>
            <w:r>
              <w:rPr>
                <w:rFonts w:hint="eastAsia" w:ascii="宋体" w:hAnsi="宋体" w:eastAsia="宋体"/>
                <w:bCs w:val="0"/>
                <w:kern w:val="2"/>
                <w:sz w:val="21"/>
                <w:szCs w:val="21"/>
                <w:highlight w:val="none"/>
              </w:rPr>
              <w:t>每提供一项内容且全面详尽的得</w:t>
            </w:r>
            <w:r>
              <w:rPr>
                <w:rFonts w:hint="eastAsia" w:ascii="宋体" w:hAnsi="宋体" w:eastAsia="宋体"/>
                <w:bCs w:val="0"/>
                <w:kern w:val="2"/>
                <w:sz w:val="21"/>
                <w:szCs w:val="21"/>
                <w:highlight w:val="none"/>
                <w:lang w:val="en-US" w:eastAsia="zh-CN"/>
              </w:rPr>
              <w:t>1</w:t>
            </w:r>
            <w:r>
              <w:rPr>
                <w:rFonts w:hint="eastAsia" w:ascii="宋体" w:hAnsi="宋体" w:eastAsia="宋体"/>
                <w:bCs w:val="0"/>
                <w:kern w:val="2"/>
                <w:sz w:val="21"/>
                <w:szCs w:val="21"/>
                <w:highlight w:val="none"/>
              </w:rPr>
              <w:t>分，每项如有缺陷可扣分，每项最多扣</w:t>
            </w:r>
            <w:r>
              <w:rPr>
                <w:rFonts w:hint="eastAsia" w:ascii="宋体" w:hAnsi="宋体" w:eastAsia="宋体"/>
                <w:bCs w:val="0"/>
                <w:kern w:val="2"/>
                <w:sz w:val="21"/>
                <w:szCs w:val="21"/>
                <w:highlight w:val="none"/>
                <w:lang w:val="en-US" w:eastAsia="zh-CN"/>
              </w:rPr>
              <w:t>0.7</w:t>
            </w:r>
            <w:r>
              <w:rPr>
                <w:rFonts w:hint="eastAsia" w:ascii="宋体" w:hAnsi="宋体" w:eastAsia="宋体"/>
                <w:bCs w:val="0"/>
                <w:kern w:val="2"/>
                <w:sz w:val="21"/>
                <w:szCs w:val="21"/>
                <w:highlight w:val="none"/>
              </w:rPr>
              <w:t>分，未提供不得分。</w:t>
            </w:r>
          </w:p>
          <w:p w14:paraId="43521C63">
            <w:pPr>
              <w:adjustRightInd w:val="0"/>
              <w:snapToGrid w:val="0"/>
              <w:rPr>
                <w:rFonts w:hint="eastAsia" w:ascii="宋体" w:hAnsi="宋体" w:eastAsia="宋体"/>
                <w:bCs w:val="0"/>
                <w:kern w:val="2"/>
                <w:sz w:val="21"/>
                <w:szCs w:val="21"/>
                <w:highlight w:val="none"/>
              </w:rPr>
            </w:pPr>
            <w:r>
              <w:rPr>
                <w:rFonts w:hint="eastAsia" w:ascii="宋体" w:hAnsi="宋体" w:eastAsia="宋体"/>
                <w:bCs w:val="0"/>
                <w:kern w:val="2"/>
                <w:sz w:val="21"/>
                <w:szCs w:val="21"/>
                <w:highlight w:val="none"/>
              </w:rPr>
              <w:t>（缺陷是指：语言错误、存在歧义；对项目理解片面，未能一定程度满足或优于采购需求，不能更好实现采购目标；内容描述不完整、过于简单；凭空编造、与本项目无关或驳于项目的实施等。）</w:t>
            </w:r>
          </w:p>
        </w:tc>
        <w:tc>
          <w:tcPr>
            <w:tcW w:w="955" w:type="dxa"/>
            <w:tcBorders>
              <w:top w:val="single" w:color="auto" w:sz="4" w:space="0"/>
              <w:left w:val="single" w:color="auto" w:sz="4" w:space="0"/>
              <w:bottom w:val="single" w:color="auto" w:sz="4" w:space="0"/>
              <w:right w:val="single" w:color="auto" w:sz="4" w:space="0"/>
            </w:tcBorders>
            <w:vAlign w:val="center"/>
          </w:tcPr>
          <w:p w14:paraId="79C0B2A2">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rPr>
              <w:t>5分</w:t>
            </w:r>
          </w:p>
        </w:tc>
      </w:tr>
      <w:tr w14:paraId="1852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tcBorders>
              <w:left w:val="single" w:color="auto" w:sz="4" w:space="0"/>
              <w:right w:val="single" w:color="auto" w:sz="4" w:space="0"/>
            </w:tcBorders>
            <w:vAlign w:val="center"/>
          </w:tcPr>
          <w:p w14:paraId="273B4A5F">
            <w:pPr>
              <w:widowControl/>
              <w:adjustRightInd w:val="0"/>
              <w:snapToGrid w:val="0"/>
              <w:spacing w:line="300" w:lineRule="auto"/>
              <w:jc w:val="left"/>
              <w:rPr>
                <w:rFonts w:ascii="宋体" w:hAnsi="宋体"/>
                <w:szCs w:val="21"/>
                <w:highlight w:val="none"/>
              </w:rPr>
            </w:pPr>
          </w:p>
        </w:tc>
        <w:tc>
          <w:tcPr>
            <w:tcW w:w="381" w:type="pct"/>
            <w:vMerge w:val="continue"/>
            <w:tcBorders>
              <w:left w:val="single" w:color="auto" w:sz="4" w:space="0"/>
              <w:right w:val="single" w:color="auto" w:sz="4" w:space="0"/>
            </w:tcBorders>
            <w:vAlign w:val="center"/>
          </w:tcPr>
          <w:p w14:paraId="70D18147">
            <w:pPr>
              <w:widowControl/>
              <w:adjustRightInd w:val="0"/>
              <w:snapToGrid w:val="0"/>
              <w:spacing w:line="300" w:lineRule="auto"/>
              <w:jc w:val="left"/>
              <w:rPr>
                <w:rFonts w:ascii="宋体" w:hAnsi="宋体"/>
                <w:szCs w:val="21"/>
                <w:highlight w:val="none"/>
              </w:rPr>
            </w:pPr>
          </w:p>
        </w:tc>
        <w:tc>
          <w:tcPr>
            <w:tcW w:w="6817" w:type="dxa"/>
            <w:tcBorders>
              <w:top w:val="single" w:color="auto" w:sz="4" w:space="0"/>
              <w:left w:val="single" w:color="auto" w:sz="4" w:space="0"/>
              <w:bottom w:val="single" w:color="auto" w:sz="4" w:space="0"/>
              <w:right w:val="single" w:color="auto" w:sz="4" w:space="0"/>
            </w:tcBorders>
            <w:vAlign w:val="center"/>
          </w:tcPr>
          <w:p w14:paraId="3C32E428">
            <w:pPr>
              <w:rPr>
                <w:rFonts w:ascii="宋体" w:hAnsi="宋体"/>
                <w:b/>
                <w:bCs/>
                <w:highlight w:val="none"/>
              </w:rPr>
            </w:pPr>
            <w:r>
              <w:rPr>
                <w:rFonts w:hint="eastAsia" w:ascii="宋体" w:hAnsi="宋体"/>
                <w:b/>
                <w:bCs/>
                <w:highlight w:val="none"/>
              </w:rPr>
              <w:t>4、培训、考核方案</w:t>
            </w:r>
          </w:p>
          <w:p w14:paraId="2B7AA350">
            <w:pPr>
              <w:rPr>
                <w:rFonts w:ascii="宋体" w:hAnsi="宋体"/>
                <w:bCs/>
                <w:highlight w:val="none"/>
              </w:rPr>
            </w:pPr>
            <w:r>
              <w:rPr>
                <w:rFonts w:hint="eastAsia" w:ascii="宋体" w:hAnsi="宋体"/>
                <w:bCs/>
                <w:highlight w:val="none"/>
              </w:rPr>
              <w:t>供应商拟提供相应的培训方案及考核制度</w:t>
            </w:r>
          </w:p>
          <w:p w14:paraId="0431D018">
            <w:pPr>
              <w:pStyle w:val="42"/>
              <w:ind w:firstLine="0" w:firstLineChars="0"/>
              <w:rPr>
                <w:rFonts w:ascii="宋体" w:hAnsi="宋体"/>
                <w:bCs/>
                <w:highlight w:val="none"/>
              </w:rPr>
            </w:pPr>
            <w:r>
              <w:rPr>
                <w:rFonts w:hint="eastAsia" w:ascii="宋体" w:hAnsi="宋体"/>
                <w:bCs/>
                <w:highlight w:val="none"/>
              </w:rPr>
              <w:t>A、培训方案（5分）：包括但不限于对人员的人员培训计划</w:t>
            </w:r>
            <w:r>
              <w:rPr>
                <w:rFonts w:hint="eastAsia" w:ascii="宋体" w:hAnsi="宋体"/>
                <w:bCs/>
                <w:highlight w:val="none"/>
                <w:lang w:eastAsia="zh-CN"/>
              </w:rPr>
              <w:t>（</w:t>
            </w:r>
            <w:r>
              <w:rPr>
                <w:rFonts w:hint="eastAsia" w:ascii="宋体" w:hAnsi="宋体"/>
                <w:bCs/>
                <w:highlight w:val="none"/>
                <w:lang w:val="en-US" w:eastAsia="zh-CN"/>
              </w:rPr>
              <w:t>1分</w:t>
            </w:r>
            <w:r>
              <w:rPr>
                <w:rFonts w:hint="eastAsia" w:ascii="宋体" w:hAnsi="宋体"/>
                <w:bCs/>
                <w:highlight w:val="none"/>
                <w:lang w:eastAsia="zh-CN"/>
              </w:rPr>
              <w:t>）</w:t>
            </w:r>
            <w:r>
              <w:rPr>
                <w:rFonts w:hint="eastAsia" w:ascii="宋体" w:hAnsi="宋体"/>
                <w:bCs/>
                <w:highlight w:val="none"/>
              </w:rPr>
              <w:t>、人员培训方式</w:t>
            </w:r>
            <w:r>
              <w:rPr>
                <w:rFonts w:hint="eastAsia" w:ascii="宋体" w:hAnsi="宋体"/>
                <w:bCs/>
                <w:highlight w:val="none"/>
                <w:lang w:eastAsia="zh-CN"/>
              </w:rPr>
              <w:t>（</w:t>
            </w:r>
            <w:r>
              <w:rPr>
                <w:rFonts w:hint="eastAsia" w:ascii="宋体" w:hAnsi="宋体"/>
                <w:bCs/>
                <w:highlight w:val="none"/>
                <w:lang w:val="en-US" w:eastAsia="zh-CN"/>
              </w:rPr>
              <w:t>1分</w:t>
            </w:r>
            <w:r>
              <w:rPr>
                <w:rFonts w:hint="eastAsia" w:ascii="宋体" w:hAnsi="宋体"/>
                <w:bCs/>
                <w:highlight w:val="none"/>
                <w:lang w:eastAsia="zh-CN"/>
              </w:rPr>
              <w:t>）</w:t>
            </w:r>
            <w:r>
              <w:rPr>
                <w:rFonts w:hint="eastAsia" w:ascii="宋体" w:hAnsi="宋体"/>
                <w:bCs/>
                <w:highlight w:val="none"/>
              </w:rPr>
              <w:t>、人员培训目标</w:t>
            </w:r>
            <w:r>
              <w:rPr>
                <w:rFonts w:hint="eastAsia" w:ascii="宋体" w:hAnsi="宋体"/>
                <w:bCs/>
                <w:highlight w:val="none"/>
                <w:lang w:eastAsia="zh-CN"/>
              </w:rPr>
              <w:t>（</w:t>
            </w:r>
            <w:r>
              <w:rPr>
                <w:rFonts w:hint="eastAsia" w:ascii="宋体" w:hAnsi="宋体"/>
                <w:bCs/>
                <w:highlight w:val="none"/>
                <w:lang w:val="en-US" w:eastAsia="zh-CN"/>
              </w:rPr>
              <w:t>1分</w:t>
            </w:r>
            <w:r>
              <w:rPr>
                <w:rFonts w:hint="eastAsia" w:ascii="宋体" w:hAnsi="宋体"/>
                <w:bCs/>
                <w:highlight w:val="none"/>
                <w:lang w:eastAsia="zh-CN"/>
              </w:rPr>
              <w:t>）</w:t>
            </w:r>
            <w:r>
              <w:rPr>
                <w:rFonts w:hint="eastAsia" w:ascii="宋体" w:hAnsi="宋体"/>
                <w:bCs/>
                <w:highlight w:val="none"/>
              </w:rPr>
              <w:t>、言行规范</w:t>
            </w:r>
            <w:r>
              <w:rPr>
                <w:rFonts w:hint="eastAsia" w:ascii="宋体" w:hAnsi="宋体"/>
                <w:bCs/>
                <w:highlight w:val="none"/>
                <w:lang w:eastAsia="zh-CN"/>
              </w:rPr>
              <w:t>（</w:t>
            </w:r>
            <w:r>
              <w:rPr>
                <w:rFonts w:hint="eastAsia" w:ascii="宋体" w:hAnsi="宋体"/>
                <w:bCs/>
                <w:highlight w:val="none"/>
                <w:lang w:val="en-US" w:eastAsia="zh-CN"/>
              </w:rPr>
              <w:t>1分</w:t>
            </w:r>
            <w:r>
              <w:rPr>
                <w:rFonts w:hint="eastAsia" w:ascii="宋体" w:hAnsi="宋体"/>
                <w:bCs/>
                <w:highlight w:val="none"/>
                <w:lang w:eastAsia="zh-CN"/>
              </w:rPr>
              <w:t>）</w:t>
            </w:r>
            <w:r>
              <w:rPr>
                <w:rFonts w:hint="eastAsia" w:ascii="宋体" w:hAnsi="宋体"/>
                <w:bCs/>
                <w:highlight w:val="none"/>
              </w:rPr>
              <w:t>、仪容仪表及公众形象</w:t>
            </w:r>
            <w:r>
              <w:rPr>
                <w:rFonts w:hint="eastAsia" w:ascii="宋体" w:hAnsi="宋体"/>
                <w:bCs/>
                <w:highlight w:val="none"/>
                <w:lang w:eastAsia="zh-CN"/>
              </w:rPr>
              <w:t>（</w:t>
            </w:r>
            <w:r>
              <w:rPr>
                <w:rFonts w:hint="eastAsia" w:ascii="宋体" w:hAnsi="宋体"/>
                <w:bCs/>
                <w:highlight w:val="none"/>
                <w:lang w:val="en-US" w:eastAsia="zh-CN"/>
              </w:rPr>
              <w:t>1分</w:t>
            </w:r>
            <w:r>
              <w:rPr>
                <w:rFonts w:hint="eastAsia" w:ascii="宋体" w:hAnsi="宋体"/>
                <w:bCs/>
                <w:highlight w:val="none"/>
                <w:lang w:eastAsia="zh-CN"/>
              </w:rPr>
              <w:t>）</w:t>
            </w:r>
            <w:r>
              <w:rPr>
                <w:rFonts w:hint="eastAsia" w:ascii="宋体" w:hAnsi="宋体"/>
                <w:bCs/>
                <w:highlight w:val="none"/>
              </w:rPr>
              <w:t>等；</w:t>
            </w:r>
          </w:p>
          <w:p w14:paraId="54069093">
            <w:pPr>
              <w:adjustRightInd w:val="0"/>
              <w:snapToGrid w:val="0"/>
              <w:rPr>
                <w:rFonts w:hint="eastAsia" w:ascii="宋体" w:hAnsi="宋体" w:eastAsia="宋体"/>
                <w:bCs w:val="0"/>
                <w:kern w:val="2"/>
                <w:sz w:val="21"/>
                <w:szCs w:val="21"/>
                <w:highlight w:val="none"/>
              </w:rPr>
            </w:pPr>
            <w:r>
              <w:rPr>
                <w:rFonts w:hint="eastAsia" w:ascii="宋体" w:hAnsi="宋体"/>
                <w:bCs/>
                <w:highlight w:val="none"/>
              </w:rPr>
              <w:t>B、考核制度（5分）：包括但不限于录用考核</w:t>
            </w:r>
            <w:r>
              <w:rPr>
                <w:rFonts w:hint="eastAsia" w:ascii="宋体" w:hAnsi="宋体"/>
                <w:bCs/>
                <w:highlight w:val="none"/>
                <w:lang w:eastAsia="zh-CN"/>
              </w:rPr>
              <w:t>（</w:t>
            </w:r>
            <w:r>
              <w:rPr>
                <w:rFonts w:hint="eastAsia" w:ascii="宋体" w:hAnsi="宋体"/>
                <w:bCs/>
                <w:highlight w:val="none"/>
                <w:lang w:val="en-US" w:eastAsia="zh-CN"/>
              </w:rPr>
              <w:t>1分</w:t>
            </w:r>
            <w:r>
              <w:rPr>
                <w:rFonts w:hint="eastAsia" w:ascii="宋体" w:hAnsi="宋体"/>
                <w:bCs/>
                <w:highlight w:val="none"/>
                <w:lang w:eastAsia="zh-CN"/>
              </w:rPr>
              <w:t>）</w:t>
            </w:r>
            <w:r>
              <w:rPr>
                <w:rFonts w:hint="eastAsia" w:ascii="宋体" w:hAnsi="宋体"/>
                <w:bCs/>
                <w:highlight w:val="none"/>
              </w:rPr>
              <w:t>，淘汰机制</w:t>
            </w:r>
            <w:r>
              <w:rPr>
                <w:rFonts w:hint="eastAsia" w:ascii="宋体" w:hAnsi="宋体"/>
                <w:bCs/>
                <w:highlight w:val="none"/>
                <w:lang w:eastAsia="zh-CN"/>
              </w:rPr>
              <w:t>（</w:t>
            </w:r>
            <w:r>
              <w:rPr>
                <w:rFonts w:hint="eastAsia" w:ascii="宋体" w:hAnsi="宋体"/>
                <w:bCs/>
                <w:highlight w:val="none"/>
                <w:lang w:val="en-US" w:eastAsia="zh-CN"/>
              </w:rPr>
              <w:t>1分</w:t>
            </w:r>
            <w:r>
              <w:rPr>
                <w:rFonts w:hint="eastAsia" w:ascii="宋体" w:hAnsi="宋体"/>
                <w:bCs/>
                <w:highlight w:val="none"/>
                <w:lang w:eastAsia="zh-CN"/>
              </w:rPr>
              <w:t>）</w:t>
            </w:r>
            <w:r>
              <w:rPr>
                <w:rFonts w:hint="eastAsia" w:ascii="宋体" w:hAnsi="宋体"/>
                <w:bCs/>
                <w:highlight w:val="none"/>
              </w:rPr>
              <w:t>，激励机制</w:t>
            </w:r>
            <w:r>
              <w:rPr>
                <w:rFonts w:hint="eastAsia" w:ascii="宋体" w:hAnsi="宋体"/>
                <w:bCs/>
                <w:highlight w:val="none"/>
                <w:lang w:eastAsia="zh-CN"/>
              </w:rPr>
              <w:t>（</w:t>
            </w:r>
            <w:r>
              <w:rPr>
                <w:rFonts w:hint="eastAsia" w:ascii="宋体" w:hAnsi="宋体"/>
                <w:bCs/>
                <w:highlight w:val="none"/>
                <w:lang w:val="en-US" w:eastAsia="zh-CN"/>
              </w:rPr>
              <w:t>1分</w:t>
            </w:r>
            <w:r>
              <w:rPr>
                <w:rFonts w:hint="eastAsia" w:ascii="宋体" w:hAnsi="宋体"/>
                <w:bCs/>
                <w:highlight w:val="none"/>
                <w:lang w:eastAsia="zh-CN"/>
              </w:rPr>
              <w:t>）</w:t>
            </w:r>
            <w:r>
              <w:rPr>
                <w:rFonts w:hint="eastAsia" w:ascii="宋体" w:hAnsi="宋体"/>
                <w:bCs/>
                <w:highlight w:val="none"/>
              </w:rPr>
              <w:t>、量化管理</w:t>
            </w:r>
            <w:r>
              <w:rPr>
                <w:rFonts w:hint="eastAsia" w:ascii="宋体" w:hAnsi="宋体"/>
                <w:bCs/>
                <w:highlight w:val="none"/>
                <w:lang w:eastAsia="zh-CN"/>
              </w:rPr>
              <w:t>（</w:t>
            </w:r>
            <w:r>
              <w:rPr>
                <w:rFonts w:hint="eastAsia" w:ascii="宋体" w:hAnsi="宋体"/>
                <w:bCs/>
                <w:highlight w:val="none"/>
                <w:lang w:val="en-US" w:eastAsia="zh-CN"/>
              </w:rPr>
              <w:t>1分</w:t>
            </w:r>
            <w:r>
              <w:rPr>
                <w:rFonts w:hint="eastAsia" w:ascii="宋体" w:hAnsi="宋体"/>
                <w:bCs/>
                <w:highlight w:val="none"/>
                <w:lang w:eastAsia="zh-CN"/>
              </w:rPr>
              <w:t>）、标准化运作（</w:t>
            </w:r>
            <w:r>
              <w:rPr>
                <w:rFonts w:hint="eastAsia" w:ascii="宋体" w:hAnsi="宋体"/>
                <w:bCs/>
                <w:highlight w:val="none"/>
                <w:lang w:val="en-US" w:eastAsia="zh-CN"/>
              </w:rPr>
              <w:t>1分</w:t>
            </w:r>
            <w:r>
              <w:rPr>
                <w:rFonts w:hint="eastAsia" w:ascii="宋体" w:hAnsi="宋体"/>
                <w:bCs/>
                <w:highlight w:val="none"/>
                <w:lang w:eastAsia="zh-CN"/>
              </w:rPr>
              <w:t>）</w:t>
            </w:r>
            <w:r>
              <w:rPr>
                <w:rFonts w:hint="eastAsia" w:ascii="宋体" w:hAnsi="宋体"/>
                <w:bCs/>
                <w:highlight w:val="none"/>
              </w:rPr>
              <w:t>等</w:t>
            </w:r>
            <w:r>
              <w:rPr>
                <w:rFonts w:hint="eastAsia" w:ascii="宋体" w:hAnsi="宋体"/>
                <w:bCs/>
                <w:highlight w:val="none"/>
                <w:lang w:eastAsia="zh-CN"/>
              </w:rPr>
              <w:t>。</w:t>
            </w:r>
            <w:r>
              <w:rPr>
                <w:rFonts w:hint="eastAsia" w:ascii="宋体" w:hAnsi="宋体"/>
                <w:bCs/>
                <w:highlight w:val="none"/>
              </w:rPr>
              <w:t>评审小组综合分析比较：</w:t>
            </w:r>
            <w:r>
              <w:rPr>
                <w:rFonts w:hint="eastAsia" w:ascii="宋体" w:hAnsi="宋体" w:eastAsia="宋体"/>
                <w:bCs w:val="0"/>
                <w:kern w:val="2"/>
                <w:sz w:val="21"/>
                <w:szCs w:val="21"/>
                <w:highlight w:val="none"/>
              </w:rPr>
              <w:t>每提供一项内容且全面详尽的得</w:t>
            </w:r>
            <w:r>
              <w:rPr>
                <w:rFonts w:hint="eastAsia" w:ascii="宋体" w:hAnsi="宋体" w:eastAsia="宋体"/>
                <w:bCs w:val="0"/>
                <w:kern w:val="2"/>
                <w:sz w:val="21"/>
                <w:szCs w:val="21"/>
                <w:highlight w:val="none"/>
                <w:lang w:val="en-US" w:eastAsia="zh-CN"/>
              </w:rPr>
              <w:t>1</w:t>
            </w:r>
            <w:r>
              <w:rPr>
                <w:rFonts w:hint="eastAsia" w:ascii="宋体" w:hAnsi="宋体" w:eastAsia="宋体"/>
                <w:bCs w:val="0"/>
                <w:kern w:val="2"/>
                <w:sz w:val="21"/>
                <w:szCs w:val="21"/>
                <w:highlight w:val="none"/>
              </w:rPr>
              <w:t>分，每项如有缺陷可扣分，每项最多扣</w:t>
            </w:r>
            <w:r>
              <w:rPr>
                <w:rFonts w:hint="eastAsia" w:ascii="宋体" w:hAnsi="宋体" w:eastAsia="宋体"/>
                <w:bCs w:val="0"/>
                <w:kern w:val="2"/>
                <w:sz w:val="21"/>
                <w:szCs w:val="21"/>
                <w:highlight w:val="none"/>
                <w:lang w:val="en-US" w:eastAsia="zh-CN"/>
              </w:rPr>
              <w:t>0.7</w:t>
            </w:r>
            <w:r>
              <w:rPr>
                <w:rFonts w:hint="eastAsia" w:ascii="宋体" w:hAnsi="宋体" w:eastAsia="宋体"/>
                <w:bCs w:val="0"/>
                <w:kern w:val="2"/>
                <w:sz w:val="21"/>
                <w:szCs w:val="21"/>
                <w:highlight w:val="none"/>
              </w:rPr>
              <w:t>分，未提供不得分。</w:t>
            </w:r>
          </w:p>
          <w:p w14:paraId="05E7A02E">
            <w:pPr>
              <w:pStyle w:val="42"/>
              <w:ind w:firstLine="420" w:firstLineChars="200"/>
              <w:rPr>
                <w:rFonts w:hint="eastAsia" w:ascii="宋体" w:hAnsi="宋体" w:eastAsia="宋体"/>
                <w:bCs w:val="0"/>
                <w:kern w:val="2"/>
                <w:sz w:val="21"/>
                <w:szCs w:val="21"/>
                <w:highlight w:val="none"/>
              </w:rPr>
            </w:pPr>
            <w:r>
              <w:rPr>
                <w:rFonts w:hint="eastAsia" w:ascii="宋体" w:hAnsi="宋体" w:eastAsia="宋体"/>
                <w:bCs w:val="0"/>
                <w:kern w:val="2"/>
                <w:sz w:val="21"/>
                <w:szCs w:val="21"/>
                <w:highlight w:val="none"/>
              </w:rPr>
              <w:t>（缺陷是指：语言错误、存在歧义；对项目理解片面，未能一定程度满足或优于采购需求，不能更好实现采购目标；内容描述不完整、过于简单；凭空编造、与本项目无关或驳于项目的实施等。）</w:t>
            </w:r>
          </w:p>
        </w:tc>
        <w:tc>
          <w:tcPr>
            <w:tcW w:w="955" w:type="dxa"/>
            <w:tcBorders>
              <w:top w:val="single" w:color="auto" w:sz="4" w:space="0"/>
              <w:left w:val="single" w:color="auto" w:sz="4" w:space="0"/>
              <w:bottom w:val="single" w:color="auto" w:sz="4" w:space="0"/>
              <w:right w:val="single" w:color="auto" w:sz="4" w:space="0"/>
            </w:tcBorders>
            <w:vAlign w:val="center"/>
          </w:tcPr>
          <w:p w14:paraId="0FCACFC6">
            <w:pPr>
              <w:adjustRightInd w:val="0"/>
              <w:snapToGrid w:val="0"/>
              <w:jc w:val="center"/>
              <w:rPr>
                <w:rFonts w:hint="eastAsia" w:ascii="宋体" w:hAnsi="宋体" w:eastAsia="宋体"/>
                <w:szCs w:val="21"/>
                <w:highlight w:val="none"/>
                <w:lang w:eastAsia="zh-CN"/>
              </w:rPr>
            </w:pPr>
            <w:r>
              <w:rPr>
                <w:rFonts w:hint="eastAsia" w:ascii="宋体" w:hAnsi="宋体"/>
                <w:szCs w:val="21"/>
                <w:highlight w:val="none"/>
              </w:rPr>
              <w:t>10分</w:t>
            </w:r>
          </w:p>
        </w:tc>
      </w:tr>
      <w:tr w14:paraId="2AB5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tcBorders>
              <w:left w:val="single" w:color="auto" w:sz="4" w:space="0"/>
              <w:right w:val="single" w:color="auto" w:sz="4" w:space="0"/>
            </w:tcBorders>
            <w:vAlign w:val="center"/>
          </w:tcPr>
          <w:p w14:paraId="76860B0A">
            <w:pPr>
              <w:widowControl/>
              <w:adjustRightInd w:val="0"/>
              <w:snapToGrid w:val="0"/>
              <w:spacing w:line="300" w:lineRule="auto"/>
              <w:jc w:val="left"/>
              <w:rPr>
                <w:rFonts w:ascii="宋体" w:hAnsi="宋体"/>
                <w:szCs w:val="21"/>
                <w:highlight w:val="none"/>
              </w:rPr>
            </w:pPr>
          </w:p>
        </w:tc>
        <w:tc>
          <w:tcPr>
            <w:tcW w:w="381" w:type="pct"/>
            <w:vMerge w:val="continue"/>
            <w:tcBorders>
              <w:left w:val="single" w:color="auto" w:sz="4" w:space="0"/>
              <w:right w:val="single" w:color="auto" w:sz="4" w:space="0"/>
            </w:tcBorders>
            <w:vAlign w:val="center"/>
          </w:tcPr>
          <w:p w14:paraId="0D10A18D">
            <w:pPr>
              <w:widowControl/>
              <w:adjustRightInd w:val="0"/>
              <w:snapToGrid w:val="0"/>
              <w:spacing w:line="300" w:lineRule="auto"/>
              <w:jc w:val="left"/>
              <w:rPr>
                <w:rFonts w:ascii="宋体" w:hAnsi="宋体"/>
                <w:szCs w:val="21"/>
                <w:highlight w:val="none"/>
              </w:rPr>
            </w:pPr>
          </w:p>
        </w:tc>
        <w:tc>
          <w:tcPr>
            <w:tcW w:w="6817" w:type="dxa"/>
            <w:tcBorders>
              <w:top w:val="single" w:color="auto" w:sz="4" w:space="0"/>
              <w:left w:val="single" w:color="auto" w:sz="4" w:space="0"/>
              <w:bottom w:val="single" w:color="auto" w:sz="4" w:space="0"/>
              <w:right w:val="single" w:color="auto" w:sz="4" w:space="0"/>
            </w:tcBorders>
            <w:vAlign w:val="center"/>
          </w:tcPr>
          <w:p w14:paraId="14760C10">
            <w:pPr>
              <w:rPr>
                <w:rFonts w:ascii="宋体" w:hAnsi="宋体"/>
                <w:b/>
                <w:bCs/>
                <w:highlight w:val="none"/>
              </w:rPr>
            </w:pPr>
            <w:r>
              <w:rPr>
                <w:rFonts w:hint="eastAsia" w:ascii="宋体" w:hAnsi="宋体"/>
                <w:b/>
                <w:bCs/>
                <w:highlight w:val="none"/>
              </w:rPr>
              <w:t>5、服务质量保证措施</w:t>
            </w:r>
          </w:p>
          <w:p w14:paraId="678D50CE">
            <w:pPr>
              <w:pStyle w:val="42"/>
              <w:rPr>
                <w:rFonts w:ascii="宋体" w:hAnsi="宋体"/>
                <w:bCs/>
                <w:highlight w:val="none"/>
              </w:rPr>
            </w:pPr>
            <w:r>
              <w:rPr>
                <w:rFonts w:hint="eastAsia" w:ascii="宋体" w:hAnsi="宋体"/>
                <w:bCs/>
                <w:highlight w:val="none"/>
              </w:rPr>
              <w:t>A、有且准确提供本项目服务总负责人的姓名、职务、职称、详细的地址和联系方式的得2分，否则不得分。</w:t>
            </w:r>
          </w:p>
          <w:p w14:paraId="6D2BCDCF">
            <w:pPr>
              <w:pStyle w:val="42"/>
              <w:rPr>
                <w:rFonts w:ascii="宋体" w:hAnsi="宋体"/>
                <w:bCs/>
                <w:highlight w:val="none"/>
              </w:rPr>
            </w:pPr>
            <w:r>
              <w:rPr>
                <w:rFonts w:hint="eastAsia" w:ascii="宋体" w:hAnsi="宋体"/>
                <w:bCs/>
                <w:highlight w:val="none"/>
              </w:rPr>
              <w:t>B、具有完善的服务保障体系（5分）：提供服务保障方案，配备有足够的、满足用户要求的服务人员，并有足够的备用人员，评审小组综合分析比较：</w:t>
            </w:r>
          </w:p>
          <w:p w14:paraId="45061AA8">
            <w:pPr>
              <w:pStyle w:val="42"/>
              <w:ind w:firstLine="420" w:firstLineChars="200"/>
              <w:rPr>
                <w:rFonts w:hint="eastAsia" w:ascii="宋体" w:hAnsi="宋体" w:eastAsia="宋体"/>
                <w:bCs w:val="0"/>
                <w:kern w:val="2"/>
                <w:sz w:val="21"/>
                <w:szCs w:val="21"/>
                <w:highlight w:val="none"/>
              </w:rPr>
            </w:pPr>
            <w:r>
              <w:rPr>
                <w:rFonts w:hint="eastAsia" w:ascii="宋体" w:hAnsi="宋体" w:eastAsia="宋体"/>
                <w:bCs w:val="0"/>
                <w:kern w:val="2"/>
                <w:sz w:val="21"/>
                <w:szCs w:val="21"/>
                <w:highlight w:val="none"/>
                <w:lang w:eastAsia="zh-CN"/>
              </w:rPr>
              <w:t>本项</w:t>
            </w:r>
            <w:r>
              <w:rPr>
                <w:rFonts w:hint="eastAsia" w:ascii="宋体" w:hAnsi="宋体" w:eastAsia="宋体"/>
                <w:bCs w:val="0"/>
                <w:kern w:val="2"/>
                <w:sz w:val="21"/>
                <w:szCs w:val="21"/>
                <w:highlight w:val="none"/>
              </w:rPr>
              <w:t>内容且全面详尽得</w:t>
            </w:r>
            <w:r>
              <w:rPr>
                <w:rFonts w:hint="eastAsia" w:ascii="宋体" w:hAnsi="宋体" w:eastAsia="宋体"/>
                <w:bCs w:val="0"/>
                <w:kern w:val="2"/>
                <w:sz w:val="21"/>
                <w:szCs w:val="21"/>
                <w:highlight w:val="none"/>
                <w:lang w:val="en-US" w:eastAsia="zh-CN"/>
              </w:rPr>
              <w:t>5</w:t>
            </w:r>
            <w:r>
              <w:rPr>
                <w:rFonts w:hint="eastAsia" w:ascii="宋体" w:hAnsi="宋体" w:eastAsia="宋体"/>
                <w:bCs w:val="0"/>
                <w:kern w:val="2"/>
                <w:sz w:val="21"/>
                <w:szCs w:val="21"/>
                <w:highlight w:val="none"/>
              </w:rPr>
              <w:t>分，如有缺陷可扣分，</w:t>
            </w:r>
            <w:r>
              <w:rPr>
                <w:rFonts w:hint="eastAsia" w:ascii="宋体" w:hAnsi="宋体" w:eastAsia="宋体"/>
                <w:bCs w:val="0"/>
                <w:kern w:val="2"/>
                <w:sz w:val="21"/>
                <w:szCs w:val="21"/>
                <w:highlight w:val="none"/>
                <w:lang w:eastAsia="zh-CN"/>
              </w:rPr>
              <w:t>本</w:t>
            </w:r>
            <w:r>
              <w:rPr>
                <w:rFonts w:hint="eastAsia" w:ascii="宋体" w:hAnsi="宋体" w:eastAsia="宋体"/>
                <w:bCs w:val="0"/>
                <w:kern w:val="2"/>
                <w:sz w:val="21"/>
                <w:szCs w:val="21"/>
                <w:highlight w:val="none"/>
              </w:rPr>
              <w:t>项最多扣</w:t>
            </w:r>
            <w:r>
              <w:rPr>
                <w:rFonts w:hint="eastAsia" w:ascii="宋体" w:hAnsi="宋体" w:eastAsia="宋体"/>
                <w:bCs w:val="0"/>
                <w:kern w:val="2"/>
                <w:sz w:val="21"/>
                <w:szCs w:val="21"/>
                <w:highlight w:val="none"/>
                <w:lang w:val="en-US" w:eastAsia="zh-CN"/>
              </w:rPr>
              <w:t>3</w:t>
            </w:r>
            <w:r>
              <w:rPr>
                <w:rFonts w:hint="eastAsia" w:ascii="宋体" w:hAnsi="宋体" w:eastAsia="宋体"/>
                <w:bCs w:val="0"/>
                <w:kern w:val="2"/>
                <w:sz w:val="21"/>
                <w:szCs w:val="21"/>
                <w:highlight w:val="none"/>
              </w:rPr>
              <w:t>分，未提供不得分。</w:t>
            </w:r>
          </w:p>
          <w:p w14:paraId="308187DC">
            <w:pPr>
              <w:pStyle w:val="42"/>
              <w:ind w:firstLine="420" w:firstLineChars="200"/>
              <w:rPr>
                <w:rFonts w:hint="eastAsia"/>
                <w:highlight w:val="none"/>
                <w:lang w:val="en-US" w:eastAsia="zh-CN"/>
              </w:rPr>
            </w:pPr>
            <w:r>
              <w:rPr>
                <w:rFonts w:hint="eastAsia" w:ascii="宋体" w:hAnsi="宋体" w:eastAsia="宋体"/>
                <w:bCs w:val="0"/>
                <w:kern w:val="2"/>
                <w:sz w:val="21"/>
                <w:szCs w:val="21"/>
                <w:highlight w:val="none"/>
              </w:rPr>
              <w:t>（缺陷是指：语言错误、存在歧义；对项目理解片面，未能一定程度满足或优于采购需求，不能更好实现采购目标；内容描述不完整、过于简单；凭空编造、与本项目无关或驳于项目的实施等。）</w:t>
            </w:r>
          </w:p>
        </w:tc>
        <w:tc>
          <w:tcPr>
            <w:tcW w:w="955" w:type="dxa"/>
            <w:tcBorders>
              <w:top w:val="single" w:color="auto" w:sz="4" w:space="0"/>
              <w:left w:val="single" w:color="auto" w:sz="4" w:space="0"/>
              <w:bottom w:val="single" w:color="auto" w:sz="4" w:space="0"/>
              <w:right w:val="single" w:color="auto" w:sz="4" w:space="0"/>
            </w:tcBorders>
            <w:vAlign w:val="center"/>
          </w:tcPr>
          <w:p w14:paraId="5F10F201">
            <w:pPr>
              <w:adjustRightInd w:val="0"/>
              <w:snapToGrid w:val="0"/>
              <w:jc w:val="center"/>
              <w:rPr>
                <w:rFonts w:hint="default" w:ascii="宋体" w:hAnsi="宋体"/>
                <w:szCs w:val="21"/>
                <w:highlight w:val="none"/>
                <w:lang w:val="en-US" w:eastAsia="zh-CN"/>
              </w:rPr>
            </w:pPr>
            <w:r>
              <w:rPr>
                <w:rFonts w:hint="eastAsia" w:ascii="宋体" w:hAnsi="宋体"/>
                <w:szCs w:val="21"/>
                <w:highlight w:val="none"/>
              </w:rPr>
              <w:t>7分</w:t>
            </w:r>
          </w:p>
        </w:tc>
      </w:tr>
      <w:tr w14:paraId="1139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tcBorders>
              <w:left w:val="single" w:color="auto" w:sz="4" w:space="0"/>
              <w:right w:val="single" w:color="auto" w:sz="4" w:space="0"/>
            </w:tcBorders>
            <w:vAlign w:val="center"/>
          </w:tcPr>
          <w:p w14:paraId="47BBA1E4">
            <w:pPr>
              <w:widowControl/>
              <w:adjustRightInd w:val="0"/>
              <w:snapToGrid w:val="0"/>
              <w:spacing w:line="300" w:lineRule="auto"/>
              <w:jc w:val="left"/>
              <w:rPr>
                <w:rFonts w:ascii="宋体" w:hAnsi="宋体"/>
                <w:szCs w:val="21"/>
                <w:highlight w:val="none"/>
              </w:rPr>
            </w:pPr>
          </w:p>
        </w:tc>
        <w:tc>
          <w:tcPr>
            <w:tcW w:w="381" w:type="pct"/>
            <w:vMerge w:val="continue"/>
            <w:tcBorders>
              <w:left w:val="single" w:color="auto" w:sz="4" w:space="0"/>
              <w:right w:val="single" w:color="auto" w:sz="4" w:space="0"/>
            </w:tcBorders>
            <w:vAlign w:val="center"/>
          </w:tcPr>
          <w:p w14:paraId="6CDC7D0B">
            <w:pPr>
              <w:widowControl/>
              <w:adjustRightInd w:val="0"/>
              <w:snapToGrid w:val="0"/>
              <w:spacing w:line="300" w:lineRule="auto"/>
              <w:jc w:val="left"/>
              <w:rPr>
                <w:rFonts w:ascii="宋体" w:hAnsi="宋体"/>
                <w:szCs w:val="21"/>
                <w:highlight w:val="none"/>
              </w:rPr>
            </w:pPr>
          </w:p>
        </w:tc>
        <w:tc>
          <w:tcPr>
            <w:tcW w:w="6817" w:type="dxa"/>
            <w:tcBorders>
              <w:top w:val="single" w:color="auto" w:sz="4" w:space="0"/>
              <w:left w:val="single" w:color="auto" w:sz="4" w:space="0"/>
              <w:bottom w:val="single" w:color="auto" w:sz="4" w:space="0"/>
              <w:right w:val="single" w:color="auto" w:sz="4" w:space="0"/>
            </w:tcBorders>
            <w:vAlign w:val="center"/>
          </w:tcPr>
          <w:p w14:paraId="3DD0C384">
            <w:pPr>
              <w:rPr>
                <w:rFonts w:ascii="宋体" w:hAnsi="宋体"/>
                <w:b/>
                <w:bCs/>
                <w:highlight w:val="none"/>
              </w:rPr>
            </w:pPr>
            <w:r>
              <w:rPr>
                <w:rFonts w:hint="eastAsia" w:ascii="宋体" w:hAnsi="宋体"/>
                <w:b/>
                <w:bCs/>
                <w:highlight w:val="none"/>
              </w:rPr>
              <w:t>6、突发事件处理预案</w:t>
            </w:r>
          </w:p>
          <w:p w14:paraId="24BE1C66">
            <w:pPr>
              <w:pStyle w:val="4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bCs w:val="0"/>
                <w:kern w:val="2"/>
                <w:sz w:val="21"/>
                <w:szCs w:val="21"/>
                <w:highlight w:val="none"/>
              </w:rPr>
            </w:pPr>
            <w:r>
              <w:rPr>
                <w:rFonts w:hint="eastAsia" w:ascii="宋体" w:hAnsi="宋体"/>
                <w:bCs/>
                <w:highlight w:val="none"/>
              </w:rPr>
              <w:t>供应商针对服务过程中发生的突发事件提供合理的处理预案</w:t>
            </w:r>
            <w:r>
              <w:rPr>
                <w:rFonts w:hint="eastAsia" w:ascii="宋体" w:hAnsi="宋体"/>
                <w:bCs/>
                <w:highlight w:val="none"/>
                <w:lang w:val="en-US" w:eastAsia="zh-CN"/>
              </w:rPr>
              <w:t>包括但不限于：突发事件类型覆盖梳理</w:t>
            </w:r>
            <w:r>
              <w:rPr>
                <w:rFonts w:hint="eastAsia" w:ascii="宋体" w:hAnsi="宋体"/>
                <w:bCs/>
                <w:highlight w:val="none"/>
              </w:rPr>
              <w:t>（</w:t>
            </w:r>
            <w:r>
              <w:rPr>
                <w:rFonts w:hint="eastAsia" w:ascii="宋体" w:hAnsi="宋体"/>
                <w:bCs/>
                <w:highlight w:val="none"/>
                <w:lang w:val="en-US" w:eastAsia="zh-CN"/>
              </w:rPr>
              <w:t>2</w:t>
            </w:r>
            <w:r>
              <w:rPr>
                <w:rFonts w:hint="eastAsia" w:ascii="宋体" w:hAnsi="宋体"/>
                <w:bCs/>
                <w:highlight w:val="none"/>
              </w:rPr>
              <w:t>分）</w:t>
            </w:r>
            <w:r>
              <w:rPr>
                <w:rFonts w:hint="eastAsia" w:ascii="宋体" w:hAnsi="宋体"/>
                <w:bCs/>
                <w:highlight w:val="none"/>
                <w:lang w:val="en-US" w:eastAsia="zh-CN"/>
              </w:rPr>
              <w:t>、应急处置流程</w:t>
            </w:r>
            <w:r>
              <w:rPr>
                <w:rFonts w:hint="eastAsia" w:ascii="宋体" w:hAnsi="宋体"/>
                <w:bCs/>
                <w:highlight w:val="none"/>
              </w:rPr>
              <w:t>（</w:t>
            </w:r>
            <w:r>
              <w:rPr>
                <w:rFonts w:hint="eastAsia" w:ascii="宋体" w:hAnsi="宋体"/>
                <w:bCs/>
                <w:highlight w:val="none"/>
                <w:lang w:val="en-US" w:eastAsia="zh-CN"/>
              </w:rPr>
              <w:t>2</w:t>
            </w:r>
            <w:r>
              <w:rPr>
                <w:rFonts w:hint="eastAsia" w:ascii="宋体" w:hAnsi="宋体"/>
                <w:bCs/>
                <w:highlight w:val="none"/>
              </w:rPr>
              <w:t>分）</w:t>
            </w:r>
            <w:r>
              <w:rPr>
                <w:rFonts w:hint="eastAsia" w:ascii="宋体" w:hAnsi="宋体"/>
                <w:bCs/>
                <w:highlight w:val="none"/>
                <w:lang w:val="en-US" w:eastAsia="zh-CN"/>
              </w:rPr>
              <w:t>、预防与预警措施</w:t>
            </w:r>
            <w:r>
              <w:rPr>
                <w:rFonts w:hint="eastAsia" w:ascii="宋体" w:hAnsi="宋体"/>
                <w:bCs/>
                <w:highlight w:val="none"/>
              </w:rPr>
              <w:t>（</w:t>
            </w:r>
            <w:r>
              <w:rPr>
                <w:rFonts w:hint="eastAsia" w:ascii="宋体" w:hAnsi="宋体"/>
                <w:bCs/>
                <w:highlight w:val="none"/>
                <w:lang w:val="en-US" w:eastAsia="zh-CN"/>
              </w:rPr>
              <w:t>2</w:t>
            </w:r>
            <w:r>
              <w:rPr>
                <w:rFonts w:hint="eastAsia" w:ascii="宋体" w:hAnsi="宋体"/>
                <w:bCs/>
                <w:highlight w:val="none"/>
              </w:rPr>
              <w:t>分）</w:t>
            </w:r>
            <w:r>
              <w:rPr>
                <w:rFonts w:hint="eastAsia" w:ascii="宋体" w:hAnsi="宋体"/>
                <w:bCs/>
                <w:highlight w:val="none"/>
                <w:lang w:val="en-US" w:eastAsia="zh-CN"/>
              </w:rPr>
              <w:t>、应急保障与资源配置</w:t>
            </w:r>
            <w:r>
              <w:rPr>
                <w:rFonts w:hint="eastAsia" w:ascii="宋体" w:hAnsi="宋体"/>
                <w:bCs/>
                <w:highlight w:val="none"/>
              </w:rPr>
              <w:t>（</w:t>
            </w:r>
            <w:r>
              <w:rPr>
                <w:rFonts w:hint="eastAsia" w:ascii="宋体" w:hAnsi="宋体"/>
                <w:bCs/>
                <w:highlight w:val="none"/>
                <w:lang w:val="en-US" w:eastAsia="zh-CN"/>
              </w:rPr>
              <w:t>2</w:t>
            </w:r>
            <w:r>
              <w:rPr>
                <w:rFonts w:hint="eastAsia" w:ascii="宋体" w:hAnsi="宋体"/>
                <w:bCs/>
                <w:highlight w:val="none"/>
              </w:rPr>
              <w:t>分）</w:t>
            </w:r>
            <w:r>
              <w:rPr>
                <w:rFonts w:hint="eastAsia" w:ascii="宋体" w:hAnsi="宋体"/>
                <w:bCs/>
                <w:highlight w:val="none"/>
                <w:lang w:val="en-US" w:eastAsia="zh-CN"/>
              </w:rPr>
              <w:t>、后期善后与改进</w:t>
            </w:r>
            <w:r>
              <w:rPr>
                <w:rFonts w:hint="eastAsia" w:ascii="宋体" w:hAnsi="宋体"/>
                <w:bCs/>
                <w:highlight w:val="none"/>
              </w:rPr>
              <w:t>（</w:t>
            </w:r>
            <w:r>
              <w:rPr>
                <w:rFonts w:hint="eastAsia" w:ascii="宋体" w:hAnsi="宋体"/>
                <w:bCs/>
                <w:highlight w:val="none"/>
                <w:lang w:val="en-US" w:eastAsia="zh-CN"/>
              </w:rPr>
              <w:t>2</w:t>
            </w:r>
            <w:r>
              <w:rPr>
                <w:rFonts w:hint="eastAsia" w:ascii="宋体" w:hAnsi="宋体"/>
                <w:bCs/>
                <w:highlight w:val="none"/>
              </w:rPr>
              <w:t>分）</w:t>
            </w:r>
            <w:r>
              <w:rPr>
                <w:rFonts w:hint="eastAsia" w:ascii="宋体" w:hAnsi="宋体"/>
                <w:bCs/>
                <w:highlight w:val="none"/>
                <w:lang w:eastAsia="zh-CN"/>
              </w:rPr>
              <w:t>。每提供一项内容且全面详尽的得2分，每项如有缺陷可扣分，每项最多扣1.5分，未提供不得分。</w:t>
            </w:r>
          </w:p>
          <w:p w14:paraId="2C69C521">
            <w:pPr>
              <w:pStyle w:val="4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bCs w:val="0"/>
                <w:kern w:val="2"/>
                <w:sz w:val="21"/>
                <w:szCs w:val="21"/>
                <w:highlight w:val="none"/>
              </w:rPr>
            </w:pPr>
            <w:r>
              <w:rPr>
                <w:rFonts w:hint="eastAsia" w:ascii="宋体" w:hAnsi="宋体" w:eastAsia="宋体"/>
                <w:bCs w:val="0"/>
                <w:kern w:val="2"/>
                <w:sz w:val="21"/>
                <w:szCs w:val="21"/>
                <w:highlight w:val="none"/>
              </w:rPr>
              <w:t>（缺陷是指：语言错误、存在歧义；对项目理解片面，未能一定程度满足或优于采购需求，不能更好实现采购目标；内容描述不完整、过于简单；凭空编造、与本项目无关或驳于项目的实施等。）</w:t>
            </w:r>
          </w:p>
        </w:tc>
        <w:tc>
          <w:tcPr>
            <w:tcW w:w="955" w:type="dxa"/>
            <w:tcBorders>
              <w:top w:val="single" w:color="auto" w:sz="4" w:space="0"/>
              <w:left w:val="single" w:color="auto" w:sz="4" w:space="0"/>
              <w:bottom w:val="single" w:color="auto" w:sz="4" w:space="0"/>
              <w:right w:val="single" w:color="auto" w:sz="4" w:space="0"/>
            </w:tcBorders>
            <w:vAlign w:val="center"/>
          </w:tcPr>
          <w:p w14:paraId="035EBCC9">
            <w:pPr>
              <w:adjustRightInd w:val="0"/>
              <w:snapToGrid w:val="0"/>
              <w:jc w:val="center"/>
              <w:rPr>
                <w:rFonts w:hint="eastAsia" w:ascii="宋体" w:hAnsi="宋体"/>
                <w:szCs w:val="21"/>
                <w:highlight w:val="none"/>
                <w:lang w:val="en-US" w:eastAsia="zh-CN"/>
              </w:rPr>
            </w:pPr>
            <w:r>
              <w:rPr>
                <w:rFonts w:hint="eastAsia" w:ascii="宋体" w:hAnsi="宋体"/>
                <w:szCs w:val="21"/>
                <w:highlight w:val="none"/>
              </w:rPr>
              <w:t>10分</w:t>
            </w:r>
          </w:p>
        </w:tc>
      </w:tr>
      <w:tr w14:paraId="0FF7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tcBorders>
              <w:left w:val="single" w:color="auto" w:sz="4" w:space="0"/>
              <w:right w:val="single" w:color="auto" w:sz="4" w:space="0"/>
            </w:tcBorders>
            <w:vAlign w:val="center"/>
          </w:tcPr>
          <w:p w14:paraId="3EAF553E">
            <w:pPr>
              <w:widowControl/>
              <w:adjustRightInd w:val="0"/>
              <w:snapToGrid w:val="0"/>
              <w:spacing w:line="300" w:lineRule="auto"/>
              <w:jc w:val="left"/>
              <w:rPr>
                <w:rFonts w:ascii="宋体" w:hAnsi="宋体"/>
                <w:szCs w:val="21"/>
                <w:highlight w:val="none"/>
              </w:rPr>
            </w:pPr>
          </w:p>
        </w:tc>
        <w:tc>
          <w:tcPr>
            <w:tcW w:w="381" w:type="pct"/>
            <w:vMerge w:val="continue"/>
            <w:tcBorders>
              <w:left w:val="single" w:color="auto" w:sz="4" w:space="0"/>
              <w:right w:val="single" w:color="auto" w:sz="4" w:space="0"/>
            </w:tcBorders>
            <w:vAlign w:val="center"/>
          </w:tcPr>
          <w:p w14:paraId="4BA7618F">
            <w:pPr>
              <w:widowControl/>
              <w:adjustRightInd w:val="0"/>
              <w:snapToGrid w:val="0"/>
              <w:spacing w:line="300" w:lineRule="auto"/>
              <w:jc w:val="left"/>
              <w:rPr>
                <w:rFonts w:ascii="宋体" w:hAnsi="宋体"/>
                <w:szCs w:val="21"/>
                <w:highlight w:val="none"/>
              </w:rPr>
            </w:pPr>
          </w:p>
        </w:tc>
        <w:tc>
          <w:tcPr>
            <w:tcW w:w="6817" w:type="dxa"/>
            <w:tcBorders>
              <w:top w:val="single" w:color="auto" w:sz="4" w:space="0"/>
              <w:left w:val="single" w:color="auto" w:sz="4" w:space="0"/>
              <w:bottom w:val="single" w:color="auto" w:sz="4" w:space="0"/>
              <w:right w:val="single" w:color="auto" w:sz="4" w:space="0"/>
            </w:tcBorders>
            <w:vAlign w:val="center"/>
          </w:tcPr>
          <w:p w14:paraId="7152BC04">
            <w:pPr>
              <w:pStyle w:val="42"/>
              <w:ind w:firstLine="0" w:firstLineChars="0"/>
              <w:rPr>
                <w:rFonts w:hint="eastAsia" w:ascii="宋体" w:hAnsi="宋体"/>
                <w:b/>
                <w:bCs/>
                <w:highlight w:val="none"/>
              </w:rPr>
            </w:pPr>
            <w:r>
              <w:rPr>
                <w:rFonts w:hint="eastAsia" w:ascii="宋体" w:hAnsi="宋体"/>
                <w:b/>
                <w:bCs/>
                <w:highlight w:val="none"/>
              </w:rPr>
              <w:t>7、</w:t>
            </w:r>
            <w:r>
              <w:rPr>
                <w:rFonts w:hint="eastAsia" w:ascii="宋体" w:hAnsi="宋体"/>
                <w:b/>
                <w:bCs/>
                <w:highlight w:val="none"/>
                <w:lang w:eastAsia="zh-CN"/>
              </w:rPr>
              <w:t>具体</w:t>
            </w:r>
            <w:r>
              <w:rPr>
                <w:rFonts w:hint="eastAsia" w:ascii="宋体" w:hAnsi="宋体"/>
                <w:b/>
                <w:bCs/>
                <w:highlight w:val="none"/>
              </w:rPr>
              <w:t>服务承诺</w:t>
            </w:r>
          </w:p>
          <w:p w14:paraId="30D6DBC9">
            <w:pPr>
              <w:pStyle w:val="4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bCs/>
                <w:highlight w:val="none"/>
              </w:rPr>
            </w:pPr>
            <w:r>
              <w:rPr>
                <w:rFonts w:hint="eastAsia" w:ascii="宋体" w:hAnsi="宋体" w:cs="Times New Roman"/>
                <w:bCs/>
                <w:highlight w:val="none"/>
                <w:lang w:val="en-US" w:eastAsia="zh-CN"/>
              </w:rPr>
              <w:t>供应商</w:t>
            </w:r>
            <w:r>
              <w:rPr>
                <w:rFonts w:hint="eastAsia" w:ascii="宋体" w:hAnsi="宋体" w:eastAsia="宋体" w:cs="Times New Roman"/>
                <w:bCs/>
                <w:highlight w:val="none"/>
                <w:lang w:val="en-US" w:eastAsia="zh-CN"/>
              </w:rPr>
              <w:t>针对本项目制定相关方案包括但不限于：工伤意外事故处理承诺</w:t>
            </w:r>
            <w:r>
              <w:rPr>
                <w:rFonts w:hint="eastAsia" w:ascii="宋体" w:hAnsi="宋体"/>
                <w:bCs/>
                <w:highlight w:val="none"/>
              </w:rPr>
              <w:t>（</w:t>
            </w:r>
            <w:r>
              <w:rPr>
                <w:rFonts w:hint="eastAsia" w:ascii="宋体" w:hAnsi="宋体"/>
                <w:bCs/>
                <w:highlight w:val="none"/>
                <w:lang w:val="en-US" w:eastAsia="zh-CN"/>
              </w:rPr>
              <w:t>2</w:t>
            </w:r>
            <w:r>
              <w:rPr>
                <w:rFonts w:hint="eastAsia" w:ascii="宋体" w:hAnsi="宋体"/>
                <w:bCs/>
                <w:highlight w:val="none"/>
              </w:rPr>
              <w:t>分）</w:t>
            </w:r>
            <w:r>
              <w:rPr>
                <w:rFonts w:hint="eastAsia" w:ascii="宋体" w:hAnsi="宋体" w:eastAsia="宋体" w:cs="Times New Roman"/>
                <w:bCs/>
                <w:highlight w:val="none"/>
                <w:lang w:val="en-US" w:eastAsia="zh-CN"/>
              </w:rPr>
              <w:t>、各类纠纷处理承诺</w:t>
            </w:r>
            <w:r>
              <w:rPr>
                <w:rFonts w:hint="eastAsia" w:ascii="宋体" w:hAnsi="宋体"/>
                <w:bCs/>
                <w:highlight w:val="none"/>
              </w:rPr>
              <w:t>（</w:t>
            </w:r>
            <w:r>
              <w:rPr>
                <w:rFonts w:hint="eastAsia" w:ascii="宋体" w:hAnsi="宋体"/>
                <w:bCs/>
                <w:highlight w:val="none"/>
                <w:lang w:val="en-US" w:eastAsia="zh-CN"/>
              </w:rPr>
              <w:t>2</w:t>
            </w:r>
            <w:r>
              <w:rPr>
                <w:rFonts w:hint="eastAsia" w:ascii="宋体" w:hAnsi="宋体"/>
                <w:bCs/>
                <w:highlight w:val="none"/>
              </w:rPr>
              <w:t>分）</w:t>
            </w:r>
            <w:r>
              <w:rPr>
                <w:rFonts w:hint="eastAsia" w:ascii="宋体" w:hAnsi="宋体" w:eastAsia="宋体" w:cs="Times New Roman"/>
                <w:bCs/>
                <w:highlight w:val="none"/>
                <w:lang w:val="en-US" w:eastAsia="zh-CN"/>
              </w:rPr>
              <w:t>、保障采购单位工作秩序承诺及维护公众形象的承诺</w:t>
            </w:r>
            <w:r>
              <w:rPr>
                <w:rFonts w:hint="eastAsia" w:ascii="宋体" w:hAnsi="宋体"/>
                <w:bCs/>
                <w:highlight w:val="none"/>
              </w:rPr>
              <w:t>（</w:t>
            </w:r>
            <w:r>
              <w:rPr>
                <w:rFonts w:hint="eastAsia" w:ascii="宋体" w:hAnsi="宋体"/>
                <w:bCs/>
                <w:highlight w:val="none"/>
                <w:lang w:val="en-US" w:eastAsia="zh-CN"/>
              </w:rPr>
              <w:t>2</w:t>
            </w:r>
            <w:r>
              <w:rPr>
                <w:rFonts w:hint="eastAsia" w:ascii="宋体" w:hAnsi="宋体"/>
                <w:bCs/>
                <w:highlight w:val="none"/>
              </w:rPr>
              <w:t>分）</w:t>
            </w:r>
            <w:r>
              <w:rPr>
                <w:rFonts w:hint="eastAsia" w:ascii="宋体" w:hAnsi="宋体" w:eastAsia="宋体" w:cs="Times New Roman"/>
                <w:bCs/>
                <w:highlight w:val="none"/>
                <w:lang w:val="en-US" w:eastAsia="zh-CN"/>
              </w:rPr>
              <w:t>、防范劳动争议承诺</w:t>
            </w:r>
            <w:r>
              <w:rPr>
                <w:rFonts w:hint="eastAsia" w:ascii="宋体" w:hAnsi="宋体"/>
                <w:bCs/>
                <w:highlight w:val="none"/>
              </w:rPr>
              <w:t>（</w:t>
            </w:r>
            <w:r>
              <w:rPr>
                <w:rFonts w:hint="eastAsia" w:ascii="宋体" w:hAnsi="宋体"/>
                <w:bCs/>
                <w:highlight w:val="none"/>
                <w:lang w:val="en-US" w:eastAsia="zh-CN"/>
              </w:rPr>
              <w:t>2</w:t>
            </w:r>
            <w:r>
              <w:rPr>
                <w:rFonts w:hint="eastAsia" w:ascii="宋体" w:hAnsi="宋体"/>
                <w:bCs/>
                <w:highlight w:val="none"/>
              </w:rPr>
              <w:t>分）</w:t>
            </w:r>
            <w:r>
              <w:rPr>
                <w:rFonts w:hint="eastAsia" w:ascii="宋体" w:hAnsi="宋体" w:eastAsia="宋体" w:cs="Times New Roman"/>
                <w:bCs/>
                <w:highlight w:val="none"/>
                <w:lang w:val="en-US" w:eastAsia="zh-CN"/>
              </w:rPr>
              <w:t>、减轻采购单位负担承诺</w:t>
            </w:r>
            <w:r>
              <w:rPr>
                <w:rFonts w:hint="eastAsia" w:ascii="宋体" w:hAnsi="宋体"/>
                <w:bCs/>
                <w:highlight w:val="none"/>
              </w:rPr>
              <w:t>（</w:t>
            </w:r>
            <w:r>
              <w:rPr>
                <w:rFonts w:hint="eastAsia" w:ascii="宋体" w:hAnsi="宋体"/>
                <w:bCs/>
                <w:highlight w:val="none"/>
                <w:lang w:val="en-US" w:eastAsia="zh-CN"/>
              </w:rPr>
              <w:t>2</w:t>
            </w:r>
            <w:r>
              <w:rPr>
                <w:rFonts w:hint="eastAsia" w:ascii="宋体" w:hAnsi="宋体"/>
                <w:bCs/>
                <w:highlight w:val="none"/>
              </w:rPr>
              <w:t>分）每提供一项内容且全面详尽的得2分，每项如有缺陷可扣分，每项最多扣1.5分，未提供不得分。</w:t>
            </w:r>
          </w:p>
          <w:p w14:paraId="375D357D">
            <w:pPr>
              <w:pStyle w:val="4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bCs w:val="0"/>
                <w:kern w:val="2"/>
                <w:sz w:val="21"/>
                <w:szCs w:val="21"/>
                <w:highlight w:val="none"/>
              </w:rPr>
            </w:pPr>
            <w:r>
              <w:rPr>
                <w:rFonts w:hint="eastAsia" w:ascii="宋体" w:hAnsi="宋体"/>
                <w:bCs/>
                <w:highlight w:val="none"/>
              </w:rPr>
              <w:t>（缺陷是指：语言错误、存在歧义；对项目理解片面，未能一定程度满足或优于采购需求，不能更好实现采购目标；内容描述不完整、过于简单；凭空编造、与本项目无关或驳于项目的实施等。）</w:t>
            </w:r>
          </w:p>
        </w:tc>
        <w:tc>
          <w:tcPr>
            <w:tcW w:w="955" w:type="dxa"/>
            <w:tcBorders>
              <w:top w:val="single" w:color="auto" w:sz="4" w:space="0"/>
              <w:left w:val="single" w:color="auto" w:sz="4" w:space="0"/>
              <w:bottom w:val="single" w:color="auto" w:sz="4" w:space="0"/>
              <w:right w:val="single" w:color="auto" w:sz="4" w:space="0"/>
            </w:tcBorders>
            <w:vAlign w:val="center"/>
          </w:tcPr>
          <w:p w14:paraId="29064F23">
            <w:pPr>
              <w:adjustRightInd w:val="0"/>
              <w:snapToGrid w:val="0"/>
              <w:jc w:val="center"/>
              <w:rPr>
                <w:rFonts w:hint="eastAsia" w:ascii="宋体" w:hAnsi="宋体"/>
                <w:szCs w:val="21"/>
                <w:highlight w:val="none"/>
                <w:lang w:val="en-US" w:eastAsia="zh-CN"/>
              </w:rPr>
            </w:pPr>
            <w:r>
              <w:rPr>
                <w:rFonts w:hint="eastAsia" w:ascii="宋体" w:hAnsi="宋体"/>
                <w:szCs w:val="21"/>
                <w:highlight w:val="none"/>
              </w:rPr>
              <w:t>10分</w:t>
            </w:r>
          </w:p>
        </w:tc>
      </w:tr>
    </w:tbl>
    <w:p w14:paraId="104F6132">
      <w:pPr>
        <w:adjustRightInd w:val="0"/>
        <w:snapToGrid w:val="0"/>
        <w:spacing w:line="336" w:lineRule="auto"/>
        <w:jc w:val="left"/>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说明：</w:t>
      </w:r>
    </w:p>
    <w:p w14:paraId="22CF4191">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1.不清晰、无法辨认或内容不符合规定，该项内容将视为无效。</w:t>
      </w:r>
    </w:p>
    <w:p w14:paraId="43FAF3AF">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2.资格审查的内容若有一项未提供或达不到审查标准，将导致其不具备投标资格，且不允许在开标后补正。</w:t>
      </w:r>
    </w:p>
    <w:p w14:paraId="6308C7AF">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3.招标文件要求</w:t>
      </w:r>
      <w:r>
        <w:rPr>
          <w:rFonts w:hint="eastAsia" w:cs="宋体" w:asciiTheme="minorEastAsia" w:hAnsiTheme="minorEastAsia" w:eastAsiaTheme="minorEastAsia"/>
          <w:b/>
          <w:bCs/>
          <w:color w:val="auto"/>
          <w:szCs w:val="21"/>
          <w:highlight w:val="none"/>
          <w:lang w:eastAsia="zh-CN"/>
        </w:rPr>
        <w:t>供应商</w:t>
      </w:r>
      <w:r>
        <w:rPr>
          <w:rFonts w:hint="eastAsia" w:cs="宋体" w:asciiTheme="minorEastAsia" w:hAnsiTheme="minorEastAsia" w:eastAsiaTheme="minorEastAsia"/>
          <w:b/>
          <w:bCs/>
          <w:color w:val="auto"/>
          <w:szCs w:val="21"/>
          <w:highlight w:val="none"/>
        </w:rPr>
        <w:t>提供的其他材料，不作为资格审查、符合性审查的内容。</w:t>
      </w:r>
    </w:p>
    <w:p w14:paraId="20F22228">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4.通过资格审查</w:t>
      </w:r>
      <w:r>
        <w:rPr>
          <w:rFonts w:hint="eastAsia" w:cs="宋体" w:asciiTheme="minorEastAsia" w:hAnsiTheme="minorEastAsia" w:eastAsiaTheme="minorEastAsia"/>
          <w:b/>
          <w:bCs/>
          <w:color w:val="auto"/>
          <w:szCs w:val="21"/>
          <w:highlight w:val="none"/>
          <w:lang w:eastAsia="zh-CN"/>
        </w:rPr>
        <w:t>供应商</w:t>
      </w:r>
      <w:r>
        <w:rPr>
          <w:rFonts w:hint="eastAsia" w:cs="宋体" w:asciiTheme="minorEastAsia" w:hAnsiTheme="minorEastAsia" w:eastAsiaTheme="minorEastAsia"/>
          <w:b/>
          <w:bCs/>
          <w:color w:val="auto"/>
          <w:szCs w:val="21"/>
          <w:highlight w:val="none"/>
        </w:rPr>
        <w:t>的投标文件，将进入下一步的符合性审查。</w:t>
      </w:r>
    </w:p>
    <w:p w14:paraId="16EF6B12">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5、</w:t>
      </w:r>
      <w:r>
        <w:rPr>
          <w:rFonts w:hint="eastAsia" w:cs="宋体" w:asciiTheme="minorEastAsia" w:hAnsiTheme="minorEastAsia" w:eastAsiaTheme="minorEastAsia"/>
          <w:b/>
          <w:bCs/>
          <w:color w:val="auto"/>
          <w:szCs w:val="21"/>
          <w:highlight w:val="none"/>
          <w:lang w:eastAsia="zh-CN"/>
        </w:rPr>
        <w:t>供应商</w:t>
      </w:r>
      <w:r>
        <w:rPr>
          <w:rFonts w:cs="宋体" w:asciiTheme="minorEastAsia" w:hAnsiTheme="minorEastAsia" w:eastAsiaTheme="minorEastAsia"/>
          <w:b/>
          <w:bCs/>
          <w:color w:val="auto"/>
          <w:szCs w:val="21"/>
          <w:highlight w:val="none"/>
        </w:rPr>
        <w:t>应按招标文件要求“格式”提供材料，如有调整，内容及签署必须完整、有效，且没有本文件不可接受的条件。</w:t>
      </w:r>
    </w:p>
    <w:p w14:paraId="53BE0895">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6、</w:t>
      </w:r>
      <w:r>
        <w:rPr>
          <w:rFonts w:cs="宋体" w:asciiTheme="minorEastAsia" w:hAnsiTheme="minorEastAsia" w:eastAsiaTheme="minorEastAsia"/>
          <w:b/>
          <w:bCs/>
          <w:color w:val="auto"/>
          <w:szCs w:val="21"/>
          <w:highlight w:val="none"/>
        </w:rPr>
        <w:t>未通过资格性、符合性审查的投标文件为无效投标。</w:t>
      </w:r>
    </w:p>
    <w:p w14:paraId="7660AAD2">
      <w:pPr>
        <w:adjustRightInd w:val="0"/>
        <w:snapToGrid w:val="0"/>
        <w:spacing w:line="336" w:lineRule="auto"/>
        <w:ind w:firstLine="422" w:firstLineChars="200"/>
        <w:jc w:val="left"/>
        <w:rPr>
          <w:rFonts w:cs="宋体" w:asciiTheme="minorEastAsia" w:hAnsiTheme="minorEastAsia" w:eastAsiaTheme="minorEastAsia"/>
          <w:b/>
          <w:bCs/>
          <w:color w:val="auto"/>
          <w:szCs w:val="21"/>
          <w:highlight w:val="none"/>
        </w:rPr>
      </w:pPr>
    </w:p>
    <w:p w14:paraId="32B3FBD9">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根据《中华人民共和国政府采购法》、《中华人民共和国政府采购法实施条例》、《政府采购货物和服务招标投标管理办法》等有关法律法规，结合本项目的实际需求，制定本办法。</w:t>
      </w:r>
    </w:p>
    <w:p w14:paraId="3CBA8E44">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1、评标方法</w:t>
      </w:r>
    </w:p>
    <w:p w14:paraId="1AB2B204">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本次评标采用综合评分法，总分为 100分。评标委员会对符合性审查合格的投标文件进行商务和技术评估，按照本章规定的评分标准进行打分，并按得分由高到低顺序推荐中标候选人。得分相同的，按投标报价由低到高顺序排列。得分且投标报价相同的按技术部分得分由高到低顺序确定排名第一的中标候选人。</w:t>
      </w:r>
    </w:p>
    <w:p w14:paraId="02192474">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2、分值构成与评审标准</w:t>
      </w:r>
    </w:p>
    <w:p w14:paraId="72E1A659">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2.1分值构成</w:t>
      </w:r>
    </w:p>
    <w:p w14:paraId="64B8E3D9">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2.1.1资信商务部分：见评标办法前附表。</w:t>
      </w:r>
    </w:p>
    <w:p w14:paraId="5E98BCAA">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2.1.2服务技术部分：见评标办法前附表。</w:t>
      </w:r>
    </w:p>
    <w:p w14:paraId="05C9FE5E">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2.1.3投标报价：见评标办法前附表。</w:t>
      </w:r>
    </w:p>
    <w:p w14:paraId="229FFE19">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2.2评分标准</w:t>
      </w:r>
    </w:p>
    <w:p w14:paraId="4BC16858">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2.2.1资信商务评分标准：见评标办法前附表。</w:t>
      </w:r>
    </w:p>
    <w:p w14:paraId="4576B57B">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2.2.2服务技术评分标准：见评标办法前附表。</w:t>
      </w:r>
    </w:p>
    <w:p w14:paraId="1DFAEB3F">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2.2.3投标报价评分标+准：见评标办法前附表。</w:t>
      </w:r>
    </w:p>
    <w:p w14:paraId="1F6BE06E">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2.3落实政府采购政策性要求的评审标准</w:t>
      </w:r>
    </w:p>
    <w:p w14:paraId="2C05BDAD">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2.3.1小型、微型企业参加本项目的评审标准</w:t>
      </w:r>
    </w:p>
    <w:p w14:paraId="540ED8A4">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2.3.1.1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w:t>
      </w:r>
    </w:p>
    <w:p w14:paraId="73B0D6E9">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cs="宋体" w:asciiTheme="minorEastAsia" w:hAnsiTheme="minorEastAsia" w:eastAsiaTheme="minorEastAsia"/>
          <w:bCs/>
          <w:color w:val="auto"/>
          <w:sz w:val="24"/>
          <w:szCs w:val="24"/>
          <w:highlight w:val="none"/>
        </w:rPr>
        <w:t>2.3.1.2</w:t>
      </w:r>
      <w:r>
        <w:rPr>
          <w:rFonts w:hint="eastAsia" w:cs="宋体" w:asciiTheme="minorEastAsia" w:hAnsiTheme="minorEastAsia" w:eastAsiaTheme="minorEastAsia"/>
          <w:bCs/>
          <w:color w:val="auto"/>
          <w:sz w:val="24"/>
          <w:szCs w:val="24"/>
          <w:highlight w:val="none"/>
        </w:rPr>
        <w:t>各采购单位对于非专门面向中小企业采购的政府采购项目或者采购包，由小微企业提供服务的，对其报价享受15%（工程项目为3%）的价格折扣，用扣除后价格参加评审。</w:t>
      </w:r>
    </w:p>
    <w:p w14:paraId="0C6EE3CD">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2.3.1.3联合体价格折扣：本项目若允许联合体参加，大中型企业与小型、微型企业组成联合体的，联合协议约定小型、微型企业的合同份额占到合同总金额40%以上的，对联合体的报价给予5%（工程项目为1%）的扣除，用扣除后价格参加评审。</w:t>
      </w:r>
    </w:p>
    <w:p w14:paraId="74F57499">
      <w:pPr>
        <w:adjustRightInd w:val="0"/>
        <w:spacing w:line="360" w:lineRule="auto"/>
        <w:ind w:firstLine="480" w:firstLineChars="200"/>
        <w:jc w:val="left"/>
        <w:rPr>
          <w:rFonts w:cs="宋体" w:asciiTheme="minorEastAsia" w:hAnsiTheme="minorEastAsia" w:eastAsiaTheme="minorEastAsia"/>
          <w:bCs/>
          <w:color w:val="auto"/>
          <w:sz w:val="24"/>
          <w:szCs w:val="24"/>
          <w:highlight w:val="none"/>
        </w:rPr>
      </w:pPr>
      <w:r>
        <w:rPr>
          <w:rFonts w:cs="宋体" w:asciiTheme="minorEastAsia" w:hAnsiTheme="minorEastAsia" w:eastAsiaTheme="minorEastAsia"/>
          <w:bCs/>
          <w:color w:val="auto"/>
          <w:sz w:val="24"/>
          <w:szCs w:val="24"/>
          <w:highlight w:val="none"/>
        </w:rPr>
        <w:t>2.3.1.4</w:t>
      </w:r>
      <w:r>
        <w:rPr>
          <w:rFonts w:hint="eastAsia" w:cs="宋体" w:asciiTheme="minorEastAsia" w:hAnsiTheme="minorEastAsia" w:eastAsiaTheme="minorEastAsia"/>
          <w:bCs/>
          <w:color w:val="auto"/>
          <w:sz w:val="24"/>
          <w:szCs w:val="24"/>
          <w:highlight w:val="none"/>
        </w:rPr>
        <w:t>大中型企业向小型、微型企业分包的价格折扣：大中型企业向一家或者多家小型、微型企业分包的，分包意向协议约定小型、微型企业的合同份额占到合同总金额40%以上的，对大中型企业的报价给予5%（工程项目为1%）的扣除，用扣除后价格参加评审。</w:t>
      </w:r>
    </w:p>
    <w:p w14:paraId="42F0FFD7">
      <w:pP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2.3.2</w:t>
      </w:r>
      <w:r>
        <w:rPr>
          <w:rFonts w:hint="eastAsia" w:asciiTheme="minorEastAsia" w:hAnsiTheme="minorEastAsia" w:eastAsiaTheme="minorEastAsia"/>
          <w:color w:val="auto"/>
          <w:sz w:val="24"/>
          <w:szCs w:val="24"/>
          <w:highlight w:val="none"/>
        </w:rPr>
        <w:t>残疾人福利性单位参加本项目的评审标准：</w:t>
      </w:r>
    </w:p>
    <w:p w14:paraId="03CACEF4">
      <w:pP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2.3.2.1</w:t>
      </w:r>
      <w:r>
        <w:rPr>
          <w:rFonts w:hint="eastAsia" w:asciiTheme="minorEastAsia" w:hAnsiTheme="minorEastAsia" w:eastAsiaTheme="minorEastAsia"/>
          <w:color w:val="auto"/>
          <w:sz w:val="24"/>
          <w:szCs w:val="24"/>
          <w:highlight w:val="none"/>
        </w:rPr>
        <w:t>须根据财库【2017】141号《关于促进残疾人就业政府采购政策的通知》的要求，如实填写残疾人福利性单位声明函，残疾人福利性单位参加本项目投标时，享受10%的价格折扣，用扣除后的价格参与评审。</w:t>
      </w:r>
    </w:p>
    <w:p w14:paraId="18DCA53E">
      <w:pP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2.3.2.2</w:t>
      </w:r>
      <w:r>
        <w:rPr>
          <w:rFonts w:hint="eastAsia" w:asciiTheme="minorEastAsia" w:hAnsiTheme="minorEastAsia" w:eastAsiaTheme="minorEastAsia"/>
          <w:color w:val="auto"/>
          <w:sz w:val="24"/>
          <w:szCs w:val="24"/>
          <w:highlight w:val="none"/>
        </w:rPr>
        <w:t>享受政府采购支持政策的残疾人福利性单位应当同时满足以下条件：</w:t>
      </w:r>
    </w:p>
    <w:p w14:paraId="74E2C138">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A.安置的残疾人占本单位在职职工人数的比例不低于25%（含25%），并且安置的残疾人人数不少于10人（含10人）；</w:t>
      </w:r>
    </w:p>
    <w:p w14:paraId="0F3BCC76">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B.依法与安置的每位残疾人签订了一年以上（含一年）的劳动合同或服务协议；</w:t>
      </w:r>
    </w:p>
    <w:p w14:paraId="131C0196">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C.为安置的每位残疾人按月足额缴纳了基本养老保险、基本医疗保险、失业保险、工伤保险和生育保险等社会保险费；</w:t>
      </w:r>
    </w:p>
    <w:p w14:paraId="2E940D02">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D.通过银行等金融机构向安置的每位残疾人，按月支付了不低于单位所在区县适用的经省级人民政府批准的月最低工资标准的工资；</w:t>
      </w:r>
    </w:p>
    <w:p w14:paraId="782866FA">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E．提供本单位制造的货物、承担的工程或者服务（以下简称产品），或者提供其他残疾人福利性单位制造的货物（不包括使用非残疾人福利性单位注册商标的货物）。</w:t>
      </w:r>
    </w:p>
    <w:p w14:paraId="2D259CA3">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F655B18">
      <w:pP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2.3.2.3</w:t>
      </w: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提供的《残疾人福利性单位声明函》与事实不符的，依照《政府采购法》第七十七条第一款的规定追究法律责任。</w:t>
      </w:r>
    </w:p>
    <w:p w14:paraId="3E2526F4">
      <w:pP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2.3.2.4</w:t>
      </w:r>
      <w:r>
        <w:rPr>
          <w:rFonts w:hint="eastAsia" w:asciiTheme="minorEastAsia" w:hAnsiTheme="minorEastAsia" w:eastAsiaTheme="minorEastAsia"/>
          <w:color w:val="auto"/>
          <w:sz w:val="24"/>
          <w:szCs w:val="24"/>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FD1BC24">
      <w:pPr>
        <w:spacing w:line="36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2.3.3</w:t>
      </w:r>
      <w:r>
        <w:rPr>
          <w:rFonts w:hint="eastAsia" w:asciiTheme="minorEastAsia" w:hAnsiTheme="minorEastAsia" w:eastAsiaTheme="minorEastAsia"/>
          <w:color w:val="auto"/>
          <w:sz w:val="24"/>
          <w:szCs w:val="24"/>
          <w:highlight w:val="none"/>
        </w:rPr>
        <w:t>监狱企业参加本项目投标的要求：</w:t>
      </w:r>
    </w:p>
    <w:p w14:paraId="7996E1F6">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监狱企业参加投标视同小微企业，需提供由省级以上监狱管理局或戒毒管理局出具的属于监狱企业的证明文件。</w:t>
      </w:r>
    </w:p>
    <w:p w14:paraId="61DB08AA">
      <w:pPr>
        <w:spacing w:line="348"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2.3.4</w:t>
      </w:r>
      <w:r>
        <w:rPr>
          <w:rFonts w:hint="eastAsia" w:asciiTheme="minorEastAsia" w:hAnsiTheme="minorEastAsia" w:eastAsiaTheme="minorEastAsia"/>
          <w:color w:val="auto"/>
          <w:sz w:val="24"/>
          <w:szCs w:val="24"/>
          <w:highlight w:val="none"/>
        </w:rPr>
        <w:t>本项目涉及创新产品、创新服务的评审标准：</w:t>
      </w:r>
    </w:p>
    <w:p w14:paraId="3F81D793">
      <w:pPr>
        <w:spacing w:line="348"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2.3.4.1</w:t>
      </w: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投提供服务属于《山西省创新产品和服务推荐清单》中创新产品或创新服务的，在评审时，其报价享受10%的价格折扣，以折扣后的价格参与评审。</w:t>
      </w:r>
    </w:p>
    <w:p w14:paraId="36A1CDA9">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r>
        <w:rPr>
          <w:rFonts w:cs="宋体" w:asciiTheme="minorEastAsia" w:hAnsiTheme="minorEastAsia" w:eastAsiaTheme="minorEastAsia"/>
          <w:bCs/>
          <w:color w:val="auto"/>
          <w:sz w:val="24"/>
          <w:szCs w:val="24"/>
          <w:highlight w:val="none"/>
        </w:rPr>
        <w:t>2.3.4.2</w:t>
      </w:r>
      <w:r>
        <w:rPr>
          <w:rFonts w:hint="eastAsia" w:cs="宋体" w:asciiTheme="minorEastAsia" w:hAnsiTheme="minorEastAsia" w:eastAsiaTheme="minorEastAsia"/>
          <w:bCs/>
          <w:color w:val="auto"/>
          <w:sz w:val="24"/>
          <w:szCs w:val="24"/>
          <w:highlight w:val="none"/>
          <w:lang w:eastAsia="zh-CN"/>
        </w:rPr>
        <w:t>供应商</w:t>
      </w:r>
      <w:r>
        <w:rPr>
          <w:rFonts w:hint="eastAsia" w:cs="宋体" w:asciiTheme="minorEastAsia" w:hAnsiTheme="minorEastAsia" w:eastAsiaTheme="minorEastAsia"/>
          <w:bCs/>
          <w:color w:val="auto"/>
          <w:sz w:val="24"/>
          <w:szCs w:val="24"/>
          <w:highlight w:val="none"/>
        </w:rPr>
        <w:t>提供创新服务的，应在投标文件中填写《创新服务明细表》，并提供《山西省创新产品和服务推荐清单》。</w:t>
      </w:r>
    </w:p>
    <w:p w14:paraId="708DBD10">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r>
        <w:rPr>
          <w:rFonts w:cs="宋体" w:asciiTheme="minorEastAsia" w:hAnsiTheme="minorEastAsia" w:eastAsiaTheme="minorEastAsia"/>
          <w:bCs/>
          <w:sz w:val="24"/>
          <w:szCs w:val="24"/>
          <w:highlight w:val="none"/>
        </w:rPr>
        <w:t>2.3.4.3</w:t>
      </w:r>
      <w:r>
        <w:rPr>
          <w:rFonts w:hint="eastAsia" w:cs="宋体" w:asciiTheme="minorEastAsia" w:hAnsiTheme="minorEastAsia" w:eastAsiaTheme="minorEastAsia"/>
          <w:bCs/>
          <w:sz w:val="24"/>
          <w:szCs w:val="24"/>
          <w:highlight w:val="none"/>
        </w:rPr>
        <w:t>创新服务的价格折扣政策可与其他政府采购政策叠加。</w:t>
      </w:r>
    </w:p>
    <w:p w14:paraId="4D1FCFC3">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hint="default" w:cs="宋体" w:asciiTheme="minorEastAsia" w:hAnsiTheme="minorEastAsia" w:eastAsiaTheme="minorEastAsia"/>
          <w:bCs/>
          <w:sz w:val="24"/>
          <w:szCs w:val="24"/>
          <w:highlight w:val="none"/>
          <w:lang w:val="en-US" w:eastAsia="zh-CN"/>
        </w:rPr>
      </w:pPr>
      <w:r>
        <w:rPr>
          <w:rFonts w:hint="eastAsia" w:cs="宋体" w:asciiTheme="minorEastAsia" w:hAnsiTheme="minorEastAsia" w:eastAsiaTheme="minorEastAsia"/>
          <w:bCs/>
          <w:sz w:val="24"/>
          <w:szCs w:val="24"/>
          <w:highlight w:val="none"/>
          <w:lang w:val="en-US" w:eastAsia="zh-CN"/>
        </w:rPr>
        <w:t>2.3.5涉及政府采购异常低价问题的：详见供应商须知前附表</w:t>
      </w:r>
    </w:p>
    <w:p w14:paraId="5F93CB08">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3、评分结果</w:t>
      </w:r>
    </w:p>
    <w:p w14:paraId="4CDA02C9">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3.1资信商务、服务技术得分计算</w:t>
      </w:r>
    </w:p>
    <w:p w14:paraId="25CF3E2F">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按照评标委员会成员的独立评分结果汇总后的算术平均值计算。</w:t>
      </w:r>
    </w:p>
    <w:p w14:paraId="36A419D4">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3.2投标报价得分计算</w:t>
      </w:r>
    </w:p>
    <w:p w14:paraId="19239450">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1、评标过程中，不得去掉报价中的最高报价和最低报价；</w:t>
      </w:r>
    </w:p>
    <w:p w14:paraId="4EC95251">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2、因落实政府采购政策进行价格调整的，以调整后的价格计算评标基准价和投标报价。</w:t>
      </w:r>
    </w:p>
    <w:p w14:paraId="7BDA5B7D">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3.3</w:t>
      </w:r>
      <w:r>
        <w:rPr>
          <w:rFonts w:hint="eastAsia" w:cs="宋体" w:asciiTheme="minorEastAsia" w:hAnsiTheme="minorEastAsia" w:eastAsiaTheme="minorEastAsia"/>
          <w:bCs/>
          <w:color w:val="auto"/>
          <w:sz w:val="24"/>
          <w:szCs w:val="24"/>
          <w:highlight w:val="none"/>
          <w:lang w:eastAsia="zh-CN"/>
        </w:rPr>
        <w:t>供应商</w:t>
      </w:r>
      <w:r>
        <w:rPr>
          <w:rFonts w:hint="eastAsia" w:cs="宋体" w:asciiTheme="minorEastAsia" w:hAnsiTheme="minorEastAsia" w:eastAsiaTheme="minorEastAsia"/>
          <w:bCs/>
          <w:color w:val="auto"/>
          <w:sz w:val="24"/>
          <w:szCs w:val="24"/>
          <w:highlight w:val="none"/>
        </w:rPr>
        <w:t>得分</w:t>
      </w:r>
    </w:p>
    <w:p w14:paraId="40F195A7">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cs="宋体" w:asciiTheme="minorEastAsia" w:hAnsiTheme="minorEastAsia" w:eastAsiaTheme="minorEastAsia"/>
          <w:bCs/>
          <w:color w:val="auto"/>
          <w:sz w:val="24"/>
          <w:szCs w:val="24"/>
          <w:highlight w:val="none"/>
        </w:rPr>
        <w:t>评标委员会按本章规定的量化因素和分值进行打分，并计算出</w:t>
      </w:r>
      <w:r>
        <w:rPr>
          <w:rFonts w:hint="eastAsia" w:cs="宋体" w:asciiTheme="minorEastAsia" w:hAnsiTheme="minorEastAsia" w:eastAsiaTheme="minorEastAsia"/>
          <w:bCs/>
          <w:color w:val="auto"/>
          <w:sz w:val="24"/>
          <w:szCs w:val="24"/>
          <w:highlight w:val="none"/>
          <w:lang w:eastAsia="zh-CN"/>
        </w:rPr>
        <w:t>供应商</w:t>
      </w:r>
      <w:r>
        <w:rPr>
          <w:rFonts w:cs="宋体" w:asciiTheme="minorEastAsia" w:hAnsiTheme="minorEastAsia" w:eastAsiaTheme="minorEastAsia"/>
          <w:bCs/>
          <w:color w:val="auto"/>
          <w:sz w:val="24"/>
          <w:szCs w:val="24"/>
          <w:highlight w:val="none"/>
        </w:rPr>
        <w:t>得分。评分分值计算保留小数点后两位，小数点后第三位“四舍五入”。</w:t>
      </w:r>
    </w:p>
    <w:p w14:paraId="054E18DB">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lang w:eastAsia="zh-CN"/>
        </w:rPr>
        <w:t>供应商</w:t>
      </w:r>
      <w:r>
        <w:rPr>
          <w:rFonts w:hint="eastAsia" w:cs="宋体" w:asciiTheme="minorEastAsia" w:hAnsiTheme="minorEastAsia" w:eastAsiaTheme="minorEastAsia"/>
          <w:bCs/>
          <w:color w:val="auto"/>
          <w:sz w:val="24"/>
          <w:szCs w:val="24"/>
          <w:highlight w:val="none"/>
        </w:rPr>
        <w:t>得分=（资信商务+技术部分）得分+投标报价得分。</w:t>
      </w:r>
    </w:p>
    <w:p w14:paraId="08291EEE">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3.4其他</w:t>
      </w:r>
    </w:p>
    <w:p w14:paraId="182C94AB">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1、评标委员会及其成员不得有下列行为</w:t>
      </w:r>
    </w:p>
    <w:p w14:paraId="32302775">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（1）未按照采购代理机构的要求将通讯工具存入指定地点的；</w:t>
      </w:r>
    </w:p>
    <w:p w14:paraId="3DB1FB24">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（2）确定参与评审至评审结束前私自接触</w:t>
      </w:r>
      <w:r>
        <w:rPr>
          <w:rFonts w:hint="eastAsia" w:cs="宋体" w:asciiTheme="minorEastAsia" w:hAnsiTheme="minorEastAsia" w:eastAsiaTheme="minorEastAsia"/>
          <w:bCs/>
          <w:color w:val="auto"/>
          <w:sz w:val="24"/>
          <w:szCs w:val="24"/>
          <w:highlight w:val="none"/>
          <w:lang w:eastAsia="zh-CN"/>
        </w:rPr>
        <w:t>供应商</w:t>
      </w:r>
      <w:r>
        <w:rPr>
          <w:rFonts w:hint="eastAsia" w:cs="宋体" w:asciiTheme="minorEastAsia" w:hAnsiTheme="minorEastAsia" w:eastAsiaTheme="minorEastAsia"/>
          <w:bCs/>
          <w:color w:val="auto"/>
          <w:sz w:val="24"/>
          <w:szCs w:val="24"/>
          <w:highlight w:val="none"/>
        </w:rPr>
        <w:t>；</w:t>
      </w:r>
    </w:p>
    <w:p w14:paraId="13E01C07">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（3）接受</w:t>
      </w:r>
      <w:r>
        <w:rPr>
          <w:rFonts w:hint="eastAsia" w:cs="宋体" w:asciiTheme="minorEastAsia" w:hAnsiTheme="minorEastAsia" w:eastAsiaTheme="minorEastAsia"/>
          <w:bCs/>
          <w:color w:val="auto"/>
          <w:sz w:val="24"/>
          <w:szCs w:val="24"/>
          <w:highlight w:val="none"/>
          <w:lang w:eastAsia="zh-CN"/>
        </w:rPr>
        <w:t>供应商</w:t>
      </w:r>
      <w:r>
        <w:rPr>
          <w:rFonts w:hint="eastAsia" w:cs="宋体" w:asciiTheme="minorEastAsia" w:hAnsiTheme="minorEastAsia" w:eastAsiaTheme="minorEastAsia"/>
          <w:bCs/>
          <w:color w:val="auto"/>
          <w:sz w:val="24"/>
          <w:szCs w:val="24"/>
          <w:highlight w:val="none"/>
        </w:rPr>
        <w:t>提出的与投标文件不一致的澄清或者说明，按照招标文件规定进行澄清的情形除外；</w:t>
      </w:r>
    </w:p>
    <w:p w14:paraId="06338460">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（4）违反评审纪律发表倾向性意见或者征询采购人的倾向性意见；</w:t>
      </w:r>
    </w:p>
    <w:p w14:paraId="21163357">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（5）对需要专业判断的主观评审因素协商评分；</w:t>
      </w:r>
    </w:p>
    <w:p w14:paraId="6EE36758">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（6）在评审过程中擅离职守，影响评审程序正常进行的；</w:t>
      </w:r>
    </w:p>
    <w:p w14:paraId="4A72E22A">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（7）记录、复制或者带走任何评审资料；</w:t>
      </w:r>
    </w:p>
    <w:p w14:paraId="68EEC4B9">
      <w:pPr>
        <w:adjustRightInd w:val="0"/>
        <w:spacing w:line="348" w:lineRule="auto"/>
        <w:ind w:firstLine="480" w:firstLineChars="200"/>
        <w:jc w:val="left"/>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（8）其他不遵守评审纪律的行为。</w:t>
      </w:r>
    </w:p>
    <w:p w14:paraId="4A071562">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color w:val="auto"/>
          <w:sz w:val="24"/>
          <w:szCs w:val="24"/>
          <w:highlight w:val="none"/>
        </w:rPr>
        <w:t>评标委员会成员有上述行为之一的，其评审意见无效，采购代理机构将不予支付评审劳务报酬；评标委员会成员有上述行为之一的，由财政部门责令限期改正；情节严重的，给予警告，并对其不良行为予以记录；给他人造成损失的，依法承担民事责任。</w:t>
      </w:r>
    </w:p>
    <w:p w14:paraId="1E71F25F">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p>
    <w:p w14:paraId="3F88A603">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p>
    <w:p w14:paraId="619E6C77">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p>
    <w:p w14:paraId="73885713">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p>
    <w:p w14:paraId="20645D2C">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p>
    <w:p w14:paraId="029C2223">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p>
    <w:p w14:paraId="579D23B2">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p>
    <w:p w14:paraId="39010998">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p>
    <w:p w14:paraId="4F53AA06">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p>
    <w:p w14:paraId="4384B917">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p>
    <w:p w14:paraId="1A61BF7F">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p>
    <w:p w14:paraId="48BB80C7">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p>
    <w:p w14:paraId="74BBE186">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p>
    <w:p w14:paraId="40E0A565">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p>
    <w:p w14:paraId="403F6CC4">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p>
    <w:p w14:paraId="3A4D9D9D">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p>
    <w:p w14:paraId="64A4A8FC">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p>
    <w:p w14:paraId="6AC080C3">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p>
    <w:p w14:paraId="6FB8933C">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p>
    <w:p w14:paraId="72022D21">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p>
    <w:p w14:paraId="2BEDB933">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p>
    <w:p w14:paraId="47ADBC81">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p>
    <w:p w14:paraId="407324C6">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p>
    <w:p w14:paraId="03ACE9AA">
      <w:pPr>
        <w:adjustRightInd w:val="0"/>
        <w:spacing w:line="348" w:lineRule="auto"/>
        <w:ind w:firstLine="480" w:firstLineChars="200"/>
        <w:jc w:val="left"/>
        <w:rPr>
          <w:rFonts w:hint="eastAsia" w:cs="宋体" w:asciiTheme="minorEastAsia" w:hAnsiTheme="minorEastAsia" w:eastAsiaTheme="minorEastAsia"/>
          <w:bCs/>
          <w:color w:val="auto"/>
          <w:sz w:val="24"/>
          <w:szCs w:val="24"/>
          <w:highlight w:val="none"/>
        </w:rPr>
      </w:pPr>
    </w:p>
    <w:p w14:paraId="5EDE48E6">
      <w:pPr>
        <w:adjustRightInd w:val="0"/>
        <w:spacing w:afterLines="50" w:line="360" w:lineRule="auto"/>
        <w:jc w:val="center"/>
        <w:outlineLvl w:val="0"/>
        <w:rPr>
          <w:rFonts w:asciiTheme="minorEastAsia" w:hAnsiTheme="minorEastAsia" w:eastAsiaTheme="minorEastAsia"/>
          <w:b/>
          <w:color w:val="auto"/>
          <w:sz w:val="24"/>
          <w:szCs w:val="24"/>
          <w:highlight w:val="none"/>
        </w:rPr>
      </w:pPr>
      <w:bookmarkStart w:id="30" w:name="_Toc109848283"/>
      <w:r>
        <w:rPr>
          <w:rFonts w:hint="eastAsia" w:asciiTheme="minorEastAsia" w:hAnsiTheme="minorEastAsia" w:eastAsiaTheme="minorEastAsia"/>
          <w:b/>
          <w:bCs/>
          <w:color w:val="auto"/>
          <w:sz w:val="24"/>
          <w:szCs w:val="24"/>
          <w:highlight w:val="none"/>
        </w:rPr>
        <w:t xml:space="preserve">第四章  </w:t>
      </w:r>
      <w:r>
        <w:rPr>
          <w:rFonts w:hint="eastAsia" w:asciiTheme="minorEastAsia" w:hAnsiTheme="minorEastAsia" w:eastAsiaTheme="minorEastAsia"/>
          <w:b/>
          <w:color w:val="auto"/>
          <w:sz w:val="24"/>
          <w:szCs w:val="24"/>
          <w:highlight w:val="none"/>
        </w:rPr>
        <w:t>采购合同协议书</w:t>
      </w:r>
      <w:bookmarkEnd w:id="30"/>
    </w:p>
    <w:p w14:paraId="2D2C56B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auto"/>
          <w:sz w:val="48"/>
          <w:szCs w:val="48"/>
          <w:highlight w:val="none"/>
        </w:rPr>
      </w:pPr>
      <w:bookmarkStart w:id="31" w:name="_Toc109848284"/>
      <w:r>
        <w:rPr>
          <w:rFonts w:hint="eastAsia"/>
          <w:color w:val="auto"/>
          <w:sz w:val="48"/>
          <w:szCs w:val="48"/>
          <w:highlight w:val="none"/>
        </w:rPr>
        <w:t>政府购买服务合同</w:t>
      </w:r>
    </w:p>
    <w:p w14:paraId="76DF42A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eastAsia="zh-CN"/>
        </w:rPr>
        <w:t>甲方（购买主体）：</w:t>
      </w:r>
      <w:r>
        <w:rPr>
          <w:rFonts w:hint="eastAsia" w:ascii="宋体" w:hAnsi="宋体" w:eastAsia="宋体" w:cs="宋体"/>
          <w:color w:val="auto"/>
          <w:sz w:val="28"/>
          <w:szCs w:val="28"/>
          <w:highlight w:val="none"/>
          <w:u w:val="single"/>
          <w:lang w:eastAsia="zh-CN"/>
        </w:rPr>
        <w:t>汾阳市教育体育局</w:t>
      </w:r>
      <w:r>
        <w:rPr>
          <w:rFonts w:hint="eastAsia" w:ascii="宋体" w:hAnsi="宋体" w:cs="宋体"/>
          <w:color w:val="auto"/>
          <w:sz w:val="28"/>
          <w:szCs w:val="28"/>
          <w:highlight w:val="none"/>
          <w:u w:val="single"/>
          <w:lang w:val="en-US" w:eastAsia="zh-CN"/>
        </w:rPr>
        <w:t xml:space="preserve">       </w:t>
      </w:r>
    </w:p>
    <w:p w14:paraId="358E547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地址：</w:t>
      </w:r>
      <w:r>
        <w:rPr>
          <w:rFonts w:hint="eastAsia" w:ascii="宋体" w:hAnsi="宋体" w:eastAsia="宋体" w:cs="宋体"/>
          <w:color w:val="auto"/>
          <w:sz w:val="28"/>
          <w:szCs w:val="28"/>
          <w:highlight w:val="none"/>
          <w:u w:val="single"/>
          <w:lang w:eastAsia="zh-CN"/>
        </w:rPr>
        <w:t>汾阳市永和西大街9号</w:t>
      </w:r>
      <w:r>
        <w:rPr>
          <w:rFonts w:hint="eastAsia" w:ascii="宋体" w:hAnsi="宋体" w:cs="宋体"/>
          <w:color w:val="auto"/>
          <w:sz w:val="28"/>
          <w:szCs w:val="28"/>
          <w:highlight w:val="none"/>
          <w:u w:val="single"/>
          <w:lang w:val="en-US" w:eastAsia="zh-CN"/>
        </w:rPr>
        <w:t xml:space="preserve">              </w:t>
      </w:r>
    </w:p>
    <w:p w14:paraId="2881DBA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eastAsia="zh-CN"/>
        </w:rPr>
        <w:t>乙方（购买主体）：</w:t>
      </w:r>
      <w:r>
        <w:rPr>
          <w:rFonts w:hint="eastAsia" w:ascii="宋体" w:hAnsi="宋体" w:eastAsia="宋体" w:cs="宋体"/>
          <w:color w:val="auto"/>
          <w:sz w:val="28"/>
          <w:szCs w:val="28"/>
          <w:highlight w:val="none"/>
          <w:u w:val="single"/>
          <w:lang w:val="en-US" w:eastAsia="zh-CN"/>
        </w:rPr>
        <w:t xml:space="preserve">                       </w:t>
      </w:r>
    </w:p>
    <w:p w14:paraId="486CDBD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地址：</w:t>
      </w:r>
      <w:r>
        <w:rPr>
          <w:rFonts w:hint="eastAsia" w:ascii="宋体" w:hAnsi="宋体" w:eastAsia="宋体" w:cs="宋体"/>
          <w:color w:val="auto"/>
          <w:sz w:val="28"/>
          <w:szCs w:val="28"/>
          <w:highlight w:val="none"/>
          <w:u w:val="single"/>
          <w:lang w:val="en-US" w:eastAsia="zh-CN"/>
        </w:rPr>
        <w:t xml:space="preserve">                                  </w:t>
      </w:r>
    </w:p>
    <w:p w14:paraId="0CCF8FB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根据</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中华人民共和国民法典</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中华人民共和国政府采购法</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政府购买服务管理办法</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和</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山西省人民政府办公厅关于印发山西省政府购买服务实施办法的通知</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和</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山西省财政厅山西省市场监管局关于规范政府购买服务合同管理有关问题的通知</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等相关规定</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为保证政府购买服务实效</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明确双方的权利义务，甲乙双方在平等、自愿、协商一致的基础上</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现就</w:t>
      </w:r>
      <w:r>
        <w:rPr>
          <w:rFonts w:hint="eastAsia" w:ascii="宋体" w:hAnsi="宋体" w:cs="宋体"/>
          <w:color w:val="auto"/>
          <w:sz w:val="28"/>
          <w:szCs w:val="28"/>
          <w:highlight w:val="none"/>
          <w:u w:val="single"/>
          <w:lang w:eastAsia="zh-CN"/>
        </w:rPr>
        <w:t>汾阳市中小学、幼儿园国防教育、劳动实践教育等购买服务项目</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达成如下合同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以兹共同遵守</w:t>
      </w:r>
      <w:r>
        <w:rPr>
          <w:rFonts w:hint="eastAsia" w:ascii="宋体" w:hAnsi="宋体" w:eastAsia="宋体" w:cs="宋体"/>
          <w:color w:val="auto"/>
          <w:sz w:val="28"/>
          <w:szCs w:val="28"/>
          <w:highlight w:val="none"/>
          <w:lang w:eastAsia="zh-CN"/>
        </w:rPr>
        <w:t>：</w:t>
      </w:r>
    </w:p>
    <w:p w14:paraId="770720CD">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项目名称及内容</w:t>
      </w:r>
    </w:p>
    <w:p w14:paraId="1F4BB1B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（一）项目名称：</w:t>
      </w:r>
      <w:r>
        <w:rPr>
          <w:rFonts w:hint="eastAsia" w:ascii="宋体" w:hAnsi="宋体" w:cs="宋体"/>
          <w:color w:val="auto"/>
          <w:sz w:val="28"/>
          <w:szCs w:val="28"/>
          <w:highlight w:val="none"/>
          <w:lang w:eastAsia="zh-CN"/>
        </w:rPr>
        <w:t>汾阳市中小学、幼儿园国防教育、劳动实践教育等购买服务项目</w:t>
      </w:r>
    </w:p>
    <w:p w14:paraId="0EE85AD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项目内容：汾阳市教育体育局为提升全市学校教育教学质量，落实国家教育政策，决定开展购买全市学校服务开展国防等教育项目。该项目旨在为全市公办中小学、幼儿园提供全面的国防教育、劳动实践教育、学生心理健康教育、法治宣传教育、体育美育教育等服务。通过引入专业的教育服务供应商，丰富学校教育内容，提高学生综合素质，促进学生全面发展。​</w:t>
      </w:r>
    </w:p>
    <w:p w14:paraId="7A4AB96E">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二、服务项目及要求</w:t>
      </w:r>
    </w:p>
    <w:p w14:paraId="1F7F5A4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（一）服务对象：</w:t>
      </w:r>
    </w:p>
    <w:p w14:paraId="426C428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（二）合同期限：</w:t>
      </w:r>
    </w:p>
    <w:p w14:paraId="7F6B09E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lang w:eastAsia="zh-CN"/>
        </w:rPr>
        <w:t>合同期限为</w:t>
      </w:r>
      <w:r>
        <w:rPr>
          <w:rFonts w:hint="eastAsia" w:ascii="宋体" w:hAnsi="宋体" w:eastAsia="宋体" w:cs="宋体"/>
          <w:color w:val="auto"/>
          <w:sz w:val="28"/>
          <w:szCs w:val="28"/>
          <w:highlight w:val="none"/>
          <w:u w:val="single"/>
          <w:lang w:val="en-US" w:eastAsia="zh-CN"/>
        </w:rPr>
        <w:t xml:space="preserve">    年</w:t>
      </w:r>
      <w:r>
        <w:rPr>
          <w:rFonts w:hint="eastAsia" w:ascii="宋体" w:hAnsi="宋体" w:eastAsia="宋体" w:cs="宋体"/>
          <w:color w:val="auto"/>
          <w:sz w:val="28"/>
          <w:szCs w:val="28"/>
          <w:highlight w:val="none"/>
          <w:u w:val="none"/>
          <w:lang w:val="en-US" w:eastAsia="zh-CN"/>
        </w:rPr>
        <w:t>（月/日），自</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2026</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08</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01</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日起至</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2027</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08</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31</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日止。如乙方无法按期开始服务，甲方有权要求乙方以合同总额的10%为最低标准赔偿损失，如实际损失超过该标准的，以实际损失为准。</w:t>
      </w:r>
    </w:p>
    <w:p w14:paraId="01C1A2C8">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服务时间：自2026年8月至2027年8月</w:t>
      </w:r>
    </w:p>
    <w:p w14:paraId="1056A42C">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服务数量：</w:t>
      </w:r>
    </w:p>
    <w:p w14:paraId="38EB0583">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服务标准：达到国家或行业现行相关技术规范要求的合格标准</w:t>
      </w:r>
    </w:p>
    <w:p w14:paraId="3B45D1BD">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提供服务的地点：</w:t>
      </w:r>
      <w:r>
        <w:rPr>
          <w:rFonts w:hint="eastAsia" w:ascii="宋体" w:hAnsi="宋体" w:cs="宋体"/>
          <w:color w:val="auto"/>
          <w:sz w:val="28"/>
          <w:szCs w:val="28"/>
          <w:highlight w:val="none"/>
          <w:u w:val="none"/>
          <w:lang w:val="en-US" w:eastAsia="zh-CN"/>
        </w:rPr>
        <w:t>包1：汾阳市各公办中小学</w:t>
      </w:r>
    </w:p>
    <w:p w14:paraId="2C547B5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3780" w:leftChars="1800" w:firstLine="0" w:firstLineChars="0"/>
        <w:jc w:val="left"/>
        <w:textAlignment w:val="auto"/>
        <w:rPr>
          <w:rFonts w:hint="default" w:ascii="宋体" w:hAnsi="宋体" w:eastAsia="宋体" w:cs="宋体"/>
          <w:color w:val="auto"/>
          <w:sz w:val="28"/>
          <w:szCs w:val="28"/>
          <w:highlight w:val="none"/>
          <w:u w:val="none"/>
          <w:lang w:val="en-US" w:eastAsia="zh-CN"/>
        </w:rPr>
      </w:pPr>
      <w:r>
        <w:rPr>
          <w:rFonts w:hint="eastAsia" w:ascii="宋体" w:hAnsi="宋体" w:cs="宋体"/>
          <w:color w:val="auto"/>
          <w:sz w:val="28"/>
          <w:szCs w:val="28"/>
          <w:highlight w:val="none"/>
          <w:u w:val="none"/>
          <w:lang w:val="en-US" w:eastAsia="zh-CN"/>
        </w:rPr>
        <w:t>包2：汾阳市各公办幼儿园</w:t>
      </w:r>
    </w:p>
    <w:p w14:paraId="6C3DA6F4">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提供服务的形式：</w:t>
      </w:r>
    </w:p>
    <w:p w14:paraId="71979E7A">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三、</w:t>
      </w:r>
      <w:r>
        <w:rPr>
          <w:rFonts w:hint="eastAsia" w:ascii="宋体" w:hAnsi="宋体" w:eastAsia="宋体" w:cs="宋体"/>
          <w:b/>
          <w:bCs/>
          <w:color w:val="auto"/>
          <w:sz w:val="28"/>
          <w:szCs w:val="28"/>
          <w:highlight w:val="none"/>
          <w:lang w:val="en-US" w:eastAsia="zh-CN"/>
        </w:rPr>
        <w:t>合同</w:t>
      </w:r>
      <w:r>
        <w:rPr>
          <w:rFonts w:hint="eastAsia" w:ascii="宋体" w:hAnsi="宋体" w:eastAsia="宋体" w:cs="宋体"/>
          <w:b/>
          <w:bCs/>
          <w:color w:val="auto"/>
          <w:sz w:val="28"/>
          <w:szCs w:val="28"/>
          <w:highlight w:val="none"/>
          <w:u w:val="none"/>
          <w:lang w:val="en-US" w:eastAsia="zh-CN"/>
        </w:rPr>
        <w:t>金额</w:t>
      </w:r>
    </w:p>
    <w:p w14:paraId="3842089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本合同服务费总金额为人民币（大写）：</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元（￥</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元）。</w:t>
      </w:r>
    </w:p>
    <w:p w14:paraId="47718E84">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付款方式</w:t>
      </w:r>
    </w:p>
    <w:p w14:paraId="2FAD5E83">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甲乙双方协商一致，采取以下第（</w:t>
      </w:r>
      <w:r>
        <w:rPr>
          <w:rFonts w:hint="eastAsia" w:ascii="宋体" w:hAnsi="宋体" w:cs="宋体"/>
          <w:color w:val="auto"/>
          <w:sz w:val="28"/>
          <w:szCs w:val="28"/>
          <w:highlight w:val="none"/>
          <w:u w:val="none"/>
          <w:lang w:val="en-US" w:eastAsia="zh-CN"/>
        </w:rPr>
        <w:t>3</w:t>
      </w:r>
      <w:r>
        <w:rPr>
          <w:rFonts w:hint="eastAsia" w:ascii="宋体" w:hAnsi="宋体" w:eastAsia="宋体" w:cs="宋体"/>
          <w:color w:val="auto"/>
          <w:sz w:val="28"/>
          <w:szCs w:val="28"/>
          <w:highlight w:val="none"/>
          <w:u w:val="none"/>
          <w:lang w:val="en-US" w:eastAsia="zh-CN"/>
        </w:rPr>
        <w:t>）种付款方式：</w:t>
      </w:r>
    </w:p>
    <w:p w14:paraId="44342A19">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一次性付款：</w:t>
      </w:r>
    </w:p>
    <w:p w14:paraId="0589AAEE">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乙方履约完毕经甲方验收合格后</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日内，一次性支付全部服务费。</w:t>
      </w:r>
    </w:p>
    <w:p w14:paraId="333B5786">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2.分期支付：</w:t>
      </w:r>
    </w:p>
    <w:p w14:paraId="05B314D0">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（1）按年/按季度/按月支付等额的服务费；</w:t>
      </w:r>
    </w:p>
    <w:p w14:paraId="58D9F652">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（2）合同签订后</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日内，甲方向乙方支付</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元（或合同总额的</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%）；在交成果后</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日内，支付服务费总额的</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w:t>
      </w:r>
    </w:p>
    <w:p w14:paraId="3FAEC5AB">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（3）按进度支付服务费；</w:t>
      </w:r>
    </w:p>
    <w:p w14:paraId="766908B9">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（本条款内容可根据政府购买服务内容予以细化）</w:t>
      </w:r>
    </w:p>
    <w:p w14:paraId="55B14A2E">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乙方需在每月25日之前，向甲方呈交下月服务费用预算明细以及上月的支出明细。甲方收到后，需按照乙方所提供的预算支出明细，根据实际情况进行相应的核增或核减操作。乙方在获取甲方核增核减后的金额结果后，据此开具政府购买服务发票，并将发票报给甲方。甲方则会在当月月底或者次月月初，依照实际发生的费用金额，完成对乙方的款项支付。</w:t>
      </w:r>
    </w:p>
    <w:p w14:paraId="07093945">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（二）支付方式：</w:t>
      </w:r>
    </w:p>
    <w:p w14:paraId="4E1C36B1">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1.支付方式银行转账。</w:t>
      </w:r>
    </w:p>
    <w:p w14:paraId="66A27228">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2.乙方账户信息如下：</w:t>
      </w:r>
    </w:p>
    <w:p w14:paraId="70B1E146">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u w:val="none"/>
          <w:lang w:val="en-US" w:eastAsia="zh-CN"/>
        </w:rPr>
        <w:t>收款人名称：</w:t>
      </w:r>
      <w:r>
        <w:rPr>
          <w:rFonts w:hint="eastAsia" w:ascii="宋体" w:hAnsi="宋体" w:eastAsia="宋体" w:cs="宋体"/>
          <w:color w:val="auto"/>
          <w:sz w:val="28"/>
          <w:szCs w:val="28"/>
          <w:highlight w:val="none"/>
          <w:u w:val="single"/>
          <w:lang w:val="en-US" w:eastAsia="zh-CN"/>
        </w:rPr>
        <w:t xml:space="preserve">                       </w:t>
      </w:r>
    </w:p>
    <w:p w14:paraId="05B42543">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开户银行：</w:t>
      </w:r>
      <w:r>
        <w:rPr>
          <w:rFonts w:hint="eastAsia" w:ascii="宋体" w:hAnsi="宋体" w:eastAsia="宋体" w:cs="宋体"/>
          <w:color w:val="auto"/>
          <w:sz w:val="28"/>
          <w:szCs w:val="28"/>
          <w:highlight w:val="none"/>
          <w:u w:val="single"/>
          <w:lang w:val="en-US" w:eastAsia="zh-CN"/>
        </w:rPr>
        <w:t xml:space="preserve">                         </w:t>
      </w:r>
    </w:p>
    <w:p w14:paraId="4455AE6F">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账    户：</w:t>
      </w:r>
      <w:r>
        <w:rPr>
          <w:rFonts w:hint="eastAsia" w:ascii="宋体" w:hAnsi="宋体" w:eastAsia="宋体" w:cs="宋体"/>
          <w:color w:val="auto"/>
          <w:sz w:val="28"/>
          <w:szCs w:val="28"/>
          <w:highlight w:val="none"/>
          <w:u w:val="single"/>
          <w:lang w:val="en-US" w:eastAsia="zh-CN"/>
        </w:rPr>
        <w:t xml:space="preserve">                         </w:t>
      </w:r>
    </w:p>
    <w:p w14:paraId="09BB9AC5">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五、绩效评价</w:t>
      </w:r>
    </w:p>
    <w:p w14:paraId="4E4A55CE">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（一）服务质量绩效目标</w:t>
      </w:r>
    </w:p>
    <w:p w14:paraId="456A3AE9">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采用政府购买服务的方式开展学校国防教育、劳动实践教育、学生心理健康教育、法治宣传教育、体育美育教育，保证我市教育教学工作的正常开展，提高教育教学质量。本项目旨在通过政府购买服务的方式，为汾阳市各公办中小学、幼儿园提供国防教育、劳动实践教育、学生心理健康教育、法治宣传教育、体育美育教育等服务。服务内容涵盖课程教学、实践活动组织、师资培训等方面。​</w:t>
      </w:r>
    </w:p>
    <w:p w14:paraId="22D07A49">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（二）服务质量评价指标</w:t>
      </w:r>
    </w:p>
    <w:p w14:paraId="1C8CB6AD">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1.数量指标</w:t>
      </w:r>
    </w:p>
    <w:tbl>
      <w:tblPr>
        <w:tblStyle w:val="22"/>
        <w:tblpPr w:leftFromText="180" w:rightFromText="180" w:vertAnchor="text" w:horzAnchor="page" w:tblpXSpec="center" w:tblpY="28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5674"/>
        <w:gridCol w:w="1557"/>
        <w:gridCol w:w="1557"/>
      </w:tblGrid>
      <w:tr w14:paraId="03E2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67" w:type="pct"/>
            <w:noWrap w:val="0"/>
            <w:vAlign w:val="center"/>
          </w:tcPr>
          <w:p w14:paraId="4D6B6F48">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包号</w:t>
            </w:r>
          </w:p>
        </w:tc>
        <w:tc>
          <w:tcPr>
            <w:tcW w:w="3054" w:type="pct"/>
            <w:noWrap w:val="0"/>
            <w:vAlign w:val="center"/>
          </w:tcPr>
          <w:p w14:paraId="07DA94A1">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项目内容</w:t>
            </w:r>
          </w:p>
        </w:tc>
        <w:tc>
          <w:tcPr>
            <w:tcW w:w="838" w:type="pct"/>
            <w:noWrap w:val="0"/>
            <w:vAlign w:val="center"/>
          </w:tcPr>
          <w:p w14:paraId="0705D653">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配备教育服务人员不少于（人）</w:t>
            </w:r>
          </w:p>
        </w:tc>
        <w:tc>
          <w:tcPr>
            <w:tcW w:w="838" w:type="pct"/>
            <w:noWrap w:val="0"/>
            <w:vAlign w:val="center"/>
          </w:tcPr>
          <w:p w14:paraId="0D4CE257">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项目金额</w:t>
            </w:r>
            <w:r>
              <w:rPr>
                <w:rFonts w:hint="eastAsia" w:ascii="宋体" w:hAnsi="宋体" w:cs="宋体"/>
                <w:color w:val="auto"/>
                <w:sz w:val="24"/>
                <w:szCs w:val="24"/>
                <w:highlight w:val="none"/>
                <w:lang w:val="en-US" w:eastAsia="zh-CN"/>
              </w:rPr>
              <w:t>（元）</w:t>
            </w:r>
          </w:p>
        </w:tc>
      </w:tr>
      <w:tr w14:paraId="7B5D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67" w:type="pct"/>
            <w:vMerge w:val="restart"/>
            <w:noWrap w:val="0"/>
            <w:vAlign w:val="center"/>
          </w:tcPr>
          <w:p w14:paraId="7494F04E">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3054" w:type="pct"/>
            <w:noWrap w:val="0"/>
            <w:vAlign w:val="center"/>
          </w:tcPr>
          <w:p w14:paraId="682E0936">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Hans"/>
              </w:rPr>
              <w:t>购买全市公办中小学国防教育、学生心理健康教育、法治宣传教育、体育美育等教育服务。服务覆盖全市公办中小学546个班级、共计27260名学生。服务内容包括开展国防教育（含军事理论教学、技能训练及红色资源研学）、学生心理健康教育、法治宣传教育、及体育美育教育活动等培训。上述教育服务所需总课时为198744节。</w:t>
            </w:r>
          </w:p>
          <w:p w14:paraId="2B574E83">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c>
          <w:tcPr>
            <w:tcW w:w="838" w:type="pct"/>
            <w:noWrap w:val="0"/>
            <w:vAlign w:val="center"/>
          </w:tcPr>
          <w:p w14:paraId="44D0B243">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410人</w:t>
            </w:r>
          </w:p>
        </w:tc>
        <w:tc>
          <w:tcPr>
            <w:tcW w:w="838" w:type="pct"/>
            <w:vMerge w:val="restart"/>
            <w:noWrap w:val="0"/>
            <w:vAlign w:val="center"/>
          </w:tcPr>
          <w:p w14:paraId="5E45E442">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olor w:val="auto"/>
                <w:sz w:val="24"/>
                <w:szCs w:val="24"/>
                <w:highlight w:val="none"/>
              </w:rPr>
              <w:t>24566068.2</w:t>
            </w:r>
            <w:r>
              <w:rPr>
                <w:rFonts w:hint="eastAsia" w:ascii="宋体" w:hAnsi="宋体"/>
                <w:color w:val="auto"/>
                <w:sz w:val="24"/>
                <w:szCs w:val="24"/>
                <w:highlight w:val="none"/>
                <w:lang w:val="en-US" w:eastAsia="zh-CN"/>
              </w:rPr>
              <w:t>元</w:t>
            </w:r>
          </w:p>
        </w:tc>
      </w:tr>
      <w:tr w14:paraId="0B43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67" w:type="pct"/>
            <w:vMerge w:val="continue"/>
            <w:noWrap w:val="0"/>
            <w:vAlign w:val="center"/>
          </w:tcPr>
          <w:p w14:paraId="6CE1BE2D">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cs="宋体"/>
                <w:color w:val="auto"/>
                <w:sz w:val="24"/>
                <w:szCs w:val="24"/>
                <w:highlight w:val="none"/>
                <w:lang w:val="en-US" w:eastAsia="zh-CN"/>
              </w:rPr>
            </w:pPr>
          </w:p>
        </w:tc>
        <w:tc>
          <w:tcPr>
            <w:tcW w:w="3054" w:type="pct"/>
            <w:noWrap w:val="0"/>
            <w:vAlign w:val="center"/>
          </w:tcPr>
          <w:p w14:paraId="60FF513E">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（2）购买全市公办中小学劳动实践教育等服务。组织全市公办中小学271个班级、13519名学生开展劳动实践教育，旨在培养学生劳动意识与实践能力。所需总课时为98644节。</w:t>
            </w:r>
          </w:p>
        </w:tc>
        <w:tc>
          <w:tcPr>
            <w:tcW w:w="838" w:type="pct"/>
            <w:noWrap w:val="0"/>
            <w:vAlign w:val="center"/>
          </w:tcPr>
          <w:p w14:paraId="57550387">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170人</w:t>
            </w:r>
          </w:p>
        </w:tc>
        <w:tc>
          <w:tcPr>
            <w:tcW w:w="838" w:type="pct"/>
            <w:vMerge w:val="continue"/>
            <w:noWrap w:val="0"/>
            <w:vAlign w:val="center"/>
          </w:tcPr>
          <w:p w14:paraId="47A05F6D">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4"/>
                <w:szCs w:val="24"/>
                <w:highlight w:val="none"/>
                <w:lang w:val="en-US" w:eastAsia="zh-CN"/>
              </w:rPr>
            </w:pPr>
          </w:p>
        </w:tc>
      </w:tr>
      <w:tr w14:paraId="1B06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7" w:type="pct"/>
            <w:noWrap w:val="0"/>
            <w:vAlign w:val="center"/>
          </w:tcPr>
          <w:p w14:paraId="3B47D1BC">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3054" w:type="pct"/>
            <w:noWrap w:val="0"/>
            <w:vAlign w:val="center"/>
          </w:tcPr>
          <w:p w14:paraId="322C44D3">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购买全市公办幼儿园国防、劳动教育、学生心理健康教育、法治宣传教育、体育美育教育等教育服务。针对全市幼儿园282个班级、6715名儿童的年龄与认知特点，设计趣味性强的国防教育等课程，启蒙儿童国防意识；同时开展劳动教育、心理健康教育、法治宣传教育、体育美育教育等，促进幼儿全面发展。所需总课时为146640节。</w:t>
            </w:r>
          </w:p>
        </w:tc>
        <w:tc>
          <w:tcPr>
            <w:tcW w:w="838" w:type="pct"/>
            <w:noWrap w:val="0"/>
            <w:vAlign w:val="center"/>
          </w:tcPr>
          <w:p w14:paraId="5B2A8E38">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400人</w:t>
            </w:r>
          </w:p>
        </w:tc>
        <w:tc>
          <w:tcPr>
            <w:tcW w:w="838" w:type="pct"/>
            <w:noWrap w:val="0"/>
            <w:vAlign w:val="center"/>
          </w:tcPr>
          <w:p w14:paraId="0739D65A">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16942116元</w:t>
            </w:r>
          </w:p>
        </w:tc>
      </w:tr>
    </w:tbl>
    <w:p w14:paraId="5CC779B8">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before="157" w:beforeLines="50"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2.质量指标</w:t>
      </w:r>
    </w:p>
    <w:p w14:paraId="128F4597">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达到国家或行业现行相关技术规范要求的合格标准</w:t>
      </w:r>
    </w:p>
    <w:p w14:paraId="328ECABC">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通过问卷调查、学生访谈、教师评价等方式，了解学生、教师和家长对服务质量的满意度。同时，检查供应商的师资队伍建设情况、教学管理水平、服务保障措施等，评估服务质量是否符合要求。​</w:t>
      </w:r>
    </w:p>
    <w:p w14:paraId="480AA1D5">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3.时效指标</w:t>
      </w:r>
    </w:p>
    <w:p w14:paraId="08569E9E">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自2026年8月至2027年8月</w:t>
      </w:r>
    </w:p>
    <w:p w14:paraId="315E4307">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4.成本指标</w:t>
      </w:r>
    </w:p>
    <w:p w14:paraId="13D8FFCB">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服务费用包括教育服务人员劳动力价格及用工成本、服务管理费、课程设计、师资薪酬、活动组织等全部支出，报价需合理透明。</w:t>
      </w:r>
    </w:p>
    <w:p w14:paraId="623DC636">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服务费用包括服务人员基本工资（参照执行《山西省人民政府办公厅关于调整我省最低工资标准的通知》晋政办发【2023】9号）、社会保险费用（包含：养老、工伤、失业）、工会经费、残保金、卫生费、服务管理费等。各项社会保险费如遇国家及汾阳市政策调整，双方也应依法及时调整。</w:t>
      </w:r>
    </w:p>
    <w:p w14:paraId="03C362CF">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服务管理费除购买服务成本支出外，中标单位运营的成本和利润（服务管理费）每人每月不得超过30元。</w:t>
      </w:r>
    </w:p>
    <w:p w14:paraId="3CFBE928">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5.满意度指标</w:t>
      </w:r>
    </w:p>
    <w:p w14:paraId="1E99B2CD">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甲方根据第三方提供服务的服务内容，服务要求等进行满意度调查，</w:t>
      </w:r>
      <w:r>
        <w:rPr>
          <w:rFonts w:hint="eastAsia" w:ascii="宋体" w:hAnsi="宋体" w:cs="宋体"/>
          <w:color w:val="auto"/>
          <w:sz w:val="28"/>
          <w:szCs w:val="28"/>
          <w:highlight w:val="none"/>
          <w:u w:val="none"/>
          <w:lang w:val="en-US" w:eastAsia="zh-CN"/>
        </w:rPr>
        <w:t>出具满意度调查表，填表人员包括各学校学生、老师等相关受益人员。</w:t>
      </w:r>
    </w:p>
    <w:p w14:paraId="254C9EFF">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六、项目验收</w:t>
      </w:r>
    </w:p>
    <w:p w14:paraId="200EE3CB">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（一）验收内容</w:t>
      </w:r>
    </w:p>
    <w:p w14:paraId="075D3079">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服务内容验收：根据合同约定的服务内容，检查供应商是否按照要求提供了相应的教育服务，包括课程教学、实践活动组织、师资培训等方面。验收时应查看教学计划的执行情况、教学资料的完整性、实践活动的开展记录等。​</w:t>
      </w:r>
    </w:p>
    <w:p w14:paraId="3C0DA188">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服务质量验收：通过学生访谈、教师评价等方式，了解学生、教师和家长对服务质量的满意度。同时，检查供应商的师资队伍建设情况、教学管理水平、服务保障措施等，评估服务质量是否符合要求。</w:t>
      </w:r>
    </w:p>
    <w:p w14:paraId="194F34E9">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服务效果验收：考察学生在接受教育服务后的综合素质提升情况，如国防意识、劳动技能、心理健康水平、法治观念、体育美育素养等方面是否有明显提高。可以通过考试、竞赛、作品展示等方式进行评估。​</w:t>
      </w:r>
    </w:p>
    <w:p w14:paraId="6183AA3B">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（二）结果应用</w:t>
      </w:r>
    </w:p>
    <w:p w14:paraId="72664F45">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（具体载明评价指标验收结果与合同资金挂钩的约定等）</w:t>
      </w:r>
    </w:p>
    <w:p w14:paraId="378CB8F6">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七、甲乙双方权责</w:t>
      </w:r>
    </w:p>
    <w:p w14:paraId="38C66999">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color w:val="auto"/>
          <w:sz w:val="28"/>
          <w:szCs w:val="28"/>
          <w:highlight w:val="none"/>
          <w:u w:val="none"/>
          <w:lang w:val="en-US" w:eastAsia="zh-CN"/>
        </w:rPr>
      </w:pPr>
      <w:r>
        <w:rPr>
          <w:rFonts w:hint="eastAsia" w:ascii="宋体" w:hAnsi="宋体" w:cs="宋体"/>
          <w:b/>
          <w:bCs/>
          <w:color w:val="auto"/>
          <w:sz w:val="28"/>
          <w:szCs w:val="28"/>
          <w:highlight w:val="none"/>
          <w:u w:val="none"/>
          <w:lang w:val="en-US" w:eastAsia="zh-CN"/>
        </w:rPr>
        <w:t>（一）</w:t>
      </w:r>
      <w:r>
        <w:rPr>
          <w:rFonts w:hint="eastAsia" w:ascii="宋体" w:hAnsi="宋体" w:eastAsia="宋体" w:cs="宋体"/>
          <w:b/>
          <w:bCs/>
          <w:color w:val="auto"/>
          <w:sz w:val="28"/>
          <w:szCs w:val="28"/>
          <w:highlight w:val="none"/>
          <w:u w:val="none"/>
          <w:lang w:val="en-US" w:eastAsia="zh-CN"/>
        </w:rPr>
        <w:t>甲方权利与义务</w:t>
      </w:r>
    </w:p>
    <w:p w14:paraId="2E515E91">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1、甲方有权获取乙方提供的专业化服务</w:t>
      </w:r>
      <w:r>
        <w:rPr>
          <w:rFonts w:hint="eastAsia" w:ascii="宋体" w:hAnsi="宋体" w:cs="宋体"/>
          <w:b w:val="0"/>
          <w:bCs w:val="0"/>
          <w:color w:val="auto"/>
          <w:sz w:val="28"/>
          <w:szCs w:val="28"/>
          <w:highlight w:val="none"/>
          <w:u w:val="none"/>
          <w:lang w:val="en-US" w:eastAsia="zh-CN"/>
        </w:rPr>
        <w:t>。</w:t>
      </w:r>
    </w:p>
    <w:p w14:paraId="2025A37E">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2</w:t>
      </w:r>
      <w:r>
        <w:rPr>
          <w:rFonts w:hint="eastAsia" w:ascii="宋体" w:hAnsi="宋体" w:eastAsia="宋体" w:cs="宋体"/>
          <w:b w:val="0"/>
          <w:bCs w:val="0"/>
          <w:color w:val="auto"/>
          <w:sz w:val="28"/>
          <w:szCs w:val="28"/>
          <w:highlight w:val="none"/>
          <w:u w:val="none"/>
          <w:lang w:val="en-US" w:eastAsia="zh-CN"/>
        </w:rPr>
        <w:t>、甲方保证服务期间，对乙方工作给予支持，提供采购需求必须的基础工作条件；用人单位必须按照相关法律规定，安排乙方提供服务的人员具体工作岗位，由用人单位监督、检查、考核服务人员完成工作的情况。</w:t>
      </w:r>
    </w:p>
    <w:p w14:paraId="48C56DE6">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3</w:t>
      </w:r>
      <w:r>
        <w:rPr>
          <w:rFonts w:hint="eastAsia" w:ascii="宋体" w:hAnsi="宋体" w:eastAsia="宋体" w:cs="宋体"/>
          <w:b w:val="0"/>
          <w:bCs w:val="0"/>
          <w:color w:val="auto"/>
          <w:sz w:val="28"/>
          <w:szCs w:val="28"/>
          <w:highlight w:val="none"/>
          <w:u w:val="none"/>
          <w:lang w:val="en-US" w:eastAsia="zh-CN"/>
        </w:rPr>
        <w:t>、对服务人员是否符合要求有最终决定权；服务人员有以下情形之一的，甲方及用人单位可立即通知并退回乙方：</w:t>
      </w:r>
    </w:p>
    <w:p w14:paraId="48AE8815">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（1）严重违反甲方及用人单位工作纪律、规章制度的；</w:t>
      </w:r>
    </w:p>
    <w:p w14:paraId="3D2B0137">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（2）严重工作失职，营私舞弊，给甲方造成恶劣影响的；</w:t>
      </w:r>
    </w:p>
    <w:p w14:paraId="4A58A05B">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（3）被依法追究刑事责任的；</w:t>
      </w:r>
    </w:p>
    <w:p w14:paraId="1057848B">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（4）其他违反法律规定或者甲方及用人单位规章制度的行为。</w:t>
      </w:r>
    </w:p>
    <w:p w14:paraId="428EE481">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4</w:t>
      </w:r>
      <w:r>
        <w:rPr>
          <w:rFonts w:hint="eastAsia" w:ascii="宋体" w:hAnsi="宋体" w:eastAsia="宋体" w:cs="宋体"/>
          <w:b w:val="0"/>
          <w:bCs w:val="0"/>
          <w:color w:val="auto"/>
          <w:sz w:val="28"/>
          <w:szCs w:val="28"/>
          <w:highlight w:val="none"/>
          <w:u w:val="none"/>
          <w:lang w:val="en-US" w:eastAsia="zh-CN"/>
        </w:rPr>
        <w:t>、甲方要求服务人员进入用人单位前须身体健康，并根据甲方的要求提供健康证明，体检不合格的人员将退回乙方，乙方自行安排。</w:t>
      </w:r>
    </w:p>
    <w:p w14:paraId="0C11B89B">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5</w:t>
      </w:r>
      <w:r>
        <w:rPr>
          <w:rFonts w:hint="eastAsia" w:ascii="宋体" w:hAnsi="宋体" w:eastAsia="宋体" w:cs="宋体"/>
          <w:b w:val="0"/>
          <w:bCs w:val="0"/>
          <w:color w:val="auto"/>
          <w:sz w:val="28"/>
          <w:szCs w:val="28"/>
          <w:highlight w:val="none"/>
          <w:u w:val="none"/>
          <w:lang w:val="en-US" w:eastAsia="zh-CN"/>
        </w:rPr>
        <w:t>、对乙方不履行服务合同义务的，甲方有权追究其违约责任。</w:t>
      </w:r>
    </w:p>
    <w:p w14:paraId="72F4AF8C">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6</w:t>
      </w:r>
      <w:r>
        <w:rPr>
          <w:rFonts w:hint="eastAsia" w:ascii="宋体" w:hAnsi="宋体" w:eastAsia="宋体" w:cs="宋体"/>
          <w:b w:val="0"/>
          <w:bCs w:val="0"/>
          <w:color w:val="auto"/>
          <w:sz w:val="28"/>
          <w:szCs w:val="28"/>
          <w:highlight w:val="none"/>
          <w:u w:val="none"/>
          <w:lang w:val="en-US" w:eastAsia="zh-CN"/>
        </w:rPr>
        <w:t>、对服务人员的职业道德规范、工作任务、技能培训、应达到的工作要求、应注意的安全事项、应遵守的各项纪律等履行告知、教育、管理督查的义务。</w:t>
      </w:r>
    </w:p>
    <w:p w14:paraId="04119767">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7、</w:t>
      </w:r>
      <w:r>
        <w:rPr>
          <w:rFonts w:hint="eastAsia" w:ascii="宋体" w:hAnsi="宋体" w:eastAsia="宋体" w:cs="宋体"/>
          <w:b w:val="0"/>
          <w:bCs w:val="0"/>
          <w:color w:val="auto"/>
          <w:sz w:val="28"/>
          <w:szCs w:val="28"/>
          <w:highlight w:val="none"/>
          <w:u w:val="none"/>
          <w:lang w:val="en-US" w:eastAsia="zh-CN"/>
        </w:rPr>
        <w:t>按合同要求及时向乙方支付服务费。</w:t>
      </w:r>
    </w:p>
    <w:p w14:paraId="4FA3C2B6">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color w:val="auto"/>
          <w:sz w:val="28"/>
          <w:szCs w:val="28"/>
          <w:highlight w:val="none"/>
          <w:u w:val="none"/>
          <w:lang w:val="en-US" w:eastAsia="zh-CN"/>
        </w:rPr>
      </w:pPr>
      <w:r>
        <w:rPr>
          <w:rFonts w:hint="eastAsia" w:ascii="宋体" w:hAnsi="宋体" w:cs="宋体"/>
          <w:b/>
          <w:bCs/>
          <w:color w:val="auto"/>
          <w:sz w:val="28"/>
          <w:szCs w:val="28"/>
          <w:highlight w:val="none"/>
          <w:u w:val="none"/>
          <w:lang w:val="en-US" w:eastAsia="zh-CN"/>
        </w:rPr>
        <w:t>（二）</w:t>
      </w:r>
      <w:r>
        <w:rPr>
          <w:rFonts w:hint="eastAsia" w:ascii="宋体" w:hAnsi="宋体" w:eastAsia="宋体" w:cs="宋体"/>
          <w:b/>
          <w:bCs/>
          <w:color w:val="auto"/>
          <w:sz w:val="28"/>
          <w:szCs w:val="28"/>
          <w:highlight w:val="none"/>
          <w:u w:val="none"/>
          <w:lang w:val="en-US" w:eastAsia="zh-CN"/>
        </w:rPr>
        <w:t>乙方权利与义务</w:t>
      </w:r>
    </w:p>
    <w:p w14:paraId="26B2AE9B">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对参加此次甲方全市学校服务开展国防教育等教育项目所提供的服务。乙方根据乙方服务特点，作出履行如下义务：</w:t>
      </w:r>
    </w:p>
    <w:p w14:paraId="6FCB97C4">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1、</w:t>
      </w:r>
      <w:r>
        <w:rPr>
          <w:rFonts w:hint="eastAsia" w:ascii="宋体" w:hAnsi="宋体" w:eastAsia="宋体" w:cs="宋体"/>
          <w:b w:val="0"/>
          <w:bCs w:val="0"/>
          <w:color w:val="auto"/>
          <w:sz w:val="28"/>
          <w:szCs w:val="28"/>
          <w:highlight w:val="none"/>
          <w:u w:val="none"/>
          <w:lang w:val="en-US" w:eastAsia="zh-CN"/>
        </w:rPr>
        <w:t>乙方有权要求甲方提供为完成本次服务所需的相关材料和相关信息。</w:t>
      </w:r>
    </w:p>
    <w:p w14:paraId="2C8B8333">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2</w:t>
      </w:r>
      <w:r>
        <w:rPr>
          <w:rFonts w:hint="eastAsia" w:ascii="宋体" w:hAnsi="宋体" w:eastAsia="宋体" w:cs="宋体"/>
          <w:b w:val="0"/>
          <w:bCs w:val="0"/>
          <w:color w:val="auto"/>
          <w:sz w:val="28"/>
          <w:szCs w:val="28"/>
          <w:highlight w:val="none"/>
          <w:u w:val="none"/>
          <w:lang w:val="en-US" w:eastAsia="zh-CN"/>
        </w:rPr>
        <w:t>、资料合法真实，乙方要确保提供的各种资料数据均合法，真实有效。</w:t>
      </w:r>
    </w:p>
    <w:p w14:paraId="23470A60">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3</w:t>
      </w:r>
      <w:r>
        <w:rPr>
          <w:rFonts w:hint="eastAsia" w:ascii="宋体" w:hAnsi="宋体" w:eastAsia="宋体" w:cs="宋体"/>
          <w:b w:val="0"/>
          <w:bCs w:val="0"/>
          <w:color w:val="auto"/>
          <w:sz w:val="28"/>
          <w:szCs w:val="28"/>
          <w:highlight w:val="none"/>
          <w:u w:val="none"/>
          <w:lang w:val="en-US" w:eastAsia="zh-CN"/>
        </w:rPr>
        <w:t>、积极配合工作，在购买服务协议书生效前后，乙方将准确提供详细的服务，政策法规咨询等服务，认真解答一切与购买服务相关的疑问，及时办理相关手续。</w:t>
      </w:r>
    </w:p>
    <w:p w14:paraId="30922292">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4</w:t>
      </w:r>
      <w:r>
        <w:rPr>
          <w:rFonts w:hint="eastAsia" w:ascii="宋体" w:hAnsi="宋体" w:eastAsia="宋体" w:cs="宋体"/>
          <w:b w:val="0"/>
          <w:bCs w:val="0"/>
          <w:color w:val="auto"/>
          <w:sz w:val="28"/>
          <w:szCs w:val="28"/>
          <w:highlight w:val="none"/>
          <w:u w:val="none"/>
          <w:lang w:val="en-US" w:eastAsia="zh-CN"/>
        </w:rPr>
        <w:t>、乙方接到甲方购买服务要求，将按甲方的要求履行服务。</w:t>
      </w:r>
    </w:p>
    <w:p w14:paraId="0777ABA7">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5</w:t>
      </w:r>
      <w:r>
        <w:rPr>
          <w:rFonts w:hint="eastAsia" w:ascii="宋体" w:hAnsi="宋体" w:eastAsia="宋体" w:cs="宋体"/>
          <w:b w:val="0"/>
          <w:bCs w:val="0"/>
          <w:color w:val="auto"/>
          <w:sz w:val="28"/>
          <w:szCs w:val="28"/>
          <w:highlight w:val="none"/>
          <w:u w:val="none"/>
          <w:lang w:val="en-US" w:eastAsia="zh-CN"/>
        </w:rPr>
        <w:t>、乙方作为本项目服务的提供主体，对服务工作的全过程、全环节承担主体责任。负责主动调解并妥善解决与服务人员之间发生的一切纠纷(包括但不限于薪资福利、劳动关系、安全责任、工作安排等纠纷)，单独承担因纠纷产生的一切法律责任、经济赔偿责任等，确保教体局、各校(园)的正常教育教学及管理工作不受影响。</w:t>
      </w:r>
    </w:p>
    <w:p w14:paraId="61131CA6">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6</w:t>
      </w:r>
      <w:r>
        <w:rPr>
          <w:rFonts w:hint="eastAsia" w:ascii="宋体" w:hAnsi="宋体" w:eastAsia="宋体" w:cs="宋体"/>
          <w:b w:val="0"/>
          <w:bCs w:val="0"/>
          <w:color w:val="auto"/>
          <w:sz w:val="28"/>
          <w:szCs w:val="28"/>
          <w:highlight w:val="none"/>
          <w:u w:val="none"/>
          <w:lang w:val="en-US" w:eastAsia="zh-CN"/>
        </w:rPr>
        <w:t>、乙方自觉接受教体局的日常监督、考核检查及第三方机构的审计工作，主动提供审计所需的各类资料、凭证，无正当理由不得拒绝、阻挠监督与审计工作。持续深耕教育服务领域，不断完善内部管理细节，加强服务人员专业培训，提升服务团队专业素养，持续提高服务质量和水平，满足各校(园)的服务需求。</w:t>
      </w:r>
    </w:p>
    <w:p w14:paraId="45DB50C3">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7、委托服务期内的任何时候，乙方保证服务质量符合相关质量标准</w:t>
      </w:r>
      <w:r>
        <w:rPr>
          <w:rFonts w:hint="eastAsia" w:ascii="宋体" w:hAnsi="宋体" w:eastAsia="宋体" w:cs="宋体"/>
          <w:b w:val="0"/>
          <w:bCs w:val="0"/>
          <w:color w:val="auto"/>
          <w:kern w:val="2"/>
          <w:sz w:val="28"/>
          <w:szCs w:val="28"/>
          <w:highlight w:val="none"/>
          <w:u w:val="none"/>
          <w:lang w:val="en-US" w:eastAsia="zh-CN" w:bidi="ar-SA"/>
        </w:rPr>
        <w:t>及甲方等相关主体要求</w:t>
      </w:r>
      <w:r>
        <w:rPr>
          <w:rFonts w:hint="eastAsia" w:ascii="宋体" w:hAnsi="宋体" w:cs="宋体"/>
          <w:b w:val="0"/>
          <w:bCs w:val="0"/>
          <w:color w:val="auto"/>
          <w:sz w:val="28"/>
          <w:szCs w:val="28"/>
          <w:highlight w:val="none"/>
          <w:u w:val="none"/>
          <w:lang w:val="en-US" w:eastAsia="zh-CN"/>
        </w:rPr>
        <w:t>。如果乙方提供的服务严重负偏离服务质量标准，无法满足甲方需求，且在甲方要求的期限内未能有效整改，则甲方有权单方面解除合同，并按照本合同的相关约定追究乙方违约责任。</w:t>
      </w:r>
    </w:p>
    <w:p w14:paraId="0B54582D">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8、在服务提供期间，乙方制定并严格执行严格、完善的安全管理制度，采取有效安全防护措施，保障服务人员的人身安全，确保服务所用设备设施的完好无损；若发生服务人员人身伤害、设备设施损坏等安全事故，服务公司承担全部善后处理及赔偿责任。</w:t>
      </w:r>
    </w:p>
    <w:p w14:paraId="27CD7961">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9、乙方保证所提供的服务或其任何一部分不会侵犯任何第三方的专利权、商标权或著作权等。一旦发现侵权、索赔或诉讼，乙方应承担全部责任。乙方保证提供的服务不存在危机人身及财产安全的隐患，不存在违反国家法律、法规及行业规范要求的有关安全条款，否则应承担全部法律责任。</w:t>
      </w:r>
    </w:p>
    <w:p w14:paraId="0A5D36E6">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10、乙方建立健全项目服务工作台账，详细记录服务开展情况、培训考核情况等，按要求完成各类资料的收集、整理与归档工作，档案资料保存期限符合相关规定。</w:t>
      </w:r>
    </w:p>
    <w:p w14:paraId="1C85B65F">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11、乙方制定服务工作突发事件应急处置预案，针对服务过程中可能出现的教学事故、人员突发状况、安全事件等突发事件，建立快速响应机制，一旦发生突发事件，第一时间启动预案，采取有效措施处置，并及时向教体局及相关学校报告。</w:t>
      </w:r>
    </w:p>
    <w:p w14:paraId="0D55EEA2">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12、乙方不得擅自转让其应履行的合同义务。</w:t>
      </w:r>
    </w:p>
    <w:p w14:paraId="499E37DB">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八、合同的变更、终止和解除</w:t>
      </w:r>
    </w:p>
    <w:p w14:paraId="48060B8D">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（一）本合同未尽事宜，经双方协商可签订补充协议，补充协议与本合同具有同等法律效力，约定不同的，以补充协议为准，</w:t>
      </w:r>
    </w:p>
    <w:p w14:paraId="552982E7">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（二）因发生不可抗力等原因导致本合同无法履行或无继续履行的必要的，双方可协商解除合同且互不承担违约责任。除上述约定外，任何一方不得擅自解除本合同。</w:t>
      </w:r>
    </w:p>
    <w:p w14:paraId="666B80DA">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（三）（若合同存在附条件生效的条款，应予以载明。）</w:t>
      </w:r>
    </w:p>
    <w:p w14:paraId="4096A991">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（四）（其他需要约定的事项）</w:t>
      </w:r>
    </w:p>
    <w:p w14:paraId="4F10FEDF">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九、知识产权</w:t>
      </w:r>
    </w:p>
    <w:p w14:paraId="31A90100">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（一）乙方保证甲方在使用成交服务时，不承担任何涉及知识产权法律诉讼的责任。</w:t>
      </w:r>
    </w:p>
    <w:p w14:paraId="4E2390E7">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二）乙方保证其提供的内容拥有合法的知识产权或授权，其权利义务不涉及第三人，没有任何侵权，若乙方所作的设计造成任何第三方的专利权、商标权、著作权或其他受保护的权利的侵犯，则所引起的一切索赔和诉讼由乙方承担并负责支付损害赔偿、诉讼费、律师费等一切费用。若发生以上情况并给甲方造成损失，乙方应负法律责任，甲方有权依法向乙方索赔并追究责任。</w:t>
      </w:r>
    </w:p>
    <w:p w14:paraId="2FB216BE">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（三）（其他需要约定的事项）</w:t>
      </w:r>
    </w:p>
    <w:p w14:paraId="0C06C3C6">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十、违约责任</w:t>
      </w:r>
    </w:p>
    <w:p w14:paraId="5CB70CAE">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w:t>
      </w:r>
      <w:r>
        <w:rPr>
          <w:rFonts w:hint="eastAsia" w:ascii="宋体" w:hAnsi="宋体" w:cs="宋体"/>
          <w:color w:val="auto"/>
          <w:sz w:val="28"/>
          <w:szCs w:val="28"/>
          <w:highlight w:val="none"/>
          <w:u w:val="none"/>
          <w:lang w:val="en-US" w:eastAsia="zh-CN"/>
        </w:rPr>
        <w:t>一</w:t>
      </w:r>
      <w:r>
        <w:rPr>
          <w:rFonts w:hint="eastAsia" w:ascii="宋体" w:hAnsi="宋体" w:eastAsia="宋体" w:cs="宋体"/>
          <w:color w:val="auto"/>
          <w:sz w:val="28"/>
          <w:szCs w:val="28"/>
          <w:highlight w:val="none"/>
          <w:u w:val="none"/>
          <w:lang w:val="en-US" w:eastAsia="zh-CN"/>
        </w:rPr>
        <w:t>）依据</w:t>
      </w:r>
      <w:r>
        <w:rPr>
          <w:rFonts w:hint="eastAsia" w:ascii="宋体" w:hAnsi="宋体" w:cs="宋体"/>
          <w:color w:val="auto"/>
          <w:sz w:val="28"/>
          <w:szCs w:val="28"/>
          <w:highlight w:val="none"/>
          <w:u w:val="none"/>
          <w:lang w:val="en-US" w:eastAsia="zh-CN"/>
        </w:rPr>
        <w:t>《</w:t>
      </w:r>
      <w:r>
        <w:rPr>
          <w:rFonts w:hint="eastAsia" w:ascii="宋体" w:hAnsi="宋体" w:eastAsia="宋体" w:cs="宋体"/>
          <w:color w:val="auto"/>
          <w:sz w:val="28"/>
          <w:szCs w:val="28"/>
          <w:highlight w:val="none"/>
          <w:u w:val="none"/>
          <w:lang w:val="en-US" w:eastAsia="zh-CN"/>
        </w:rPr>
        <w:t>中华人民共和国民法典</w:t>
      </w:r>
      <w:r>
        <w:rPr>
          <w:rFonts w:hint="eastAsia" w:ascii="宋体" w:hAnsi="宋体" w:cs="宋体"/>
          <w:color w:val="auto"/>
          <w:sz w:val="28"/>
          <w:szCs w:val="28"/>
          <w:highlight w:val="none"/>
          <w:u w:val="none"/>
          <w:lang w:val="en-US" w:eastAsia="zh-CN"/>
        </w:rPr>
        <w:t>》《</w:t>
      </w:r>
      <w:r>
        <w:rPr>
          <w:rFonts w:hint="eastAsia" w:ascii="宋体" w:hAnsi="宋体" w:eastAsia="宋体" w:cs="宋体"/>
          <w:color w:val="auto"/>
          <w:sz w:val="28"/>
          <w:szCs w:val="28"/>
          <w:highlight w:val="none"/>
          <w:u w:val="none"/>
          <w:lang w:val="en-US" w:eastAsia="zh-CN"/>
        </w:rPr>
        <w:t>中华人民共和国政府采购法</w:t>
      </w:r>
      <w:r>
        <w:rPr>
          <w:rFonts w:hint="eastAsia" w:ascii="宋体" w:hAnsi="宋体" w:cs="宋体"/>
          <w:color w:val="auto"/>
          <w:sz w:val="28"/>
          <w:szCs w:val="28"/>
          <w:highlight w:val="none"/>
          <w:u w:val="none"/>
          <w:lang w:val="en-US" w:eastAsia="zh-CN"/>
        </w:rPr>
        <w:t>》</w:t>
      </w:r>
      <w:r>
        <w:rPr>
          <w:rFonts w:hint="eastAsia" w:ascii="宋体" w:hAnsi="宋体" w:eastAsia="宋体" w:cs="宋体"/>
          <w:color w:val="auto"/>
          <w:sz w:val="28"/>
          <w:szCs w:val="28"/>
          <w:highlight w:val="none"/>
          <w:u w:val="none"/>
          <w:lang w:val="en-US" w:eastAsia="zh-CN"/>
        </w:rPr>
        <w:t>的相关条款和本合同约定，乙方未全面履行合同义务或者发生违约，甲方有权终止合同，依法向</w:t>
      </w:r>
      <w:r>
        <w:rPr>
          <w:rFonts w:hint="eastAsia" w:ascii="宋体" w:hAnsi="宋体" w:cs="宋体"/>
          <w:color w:val="auto"/>
          <w:sz w:val="28"/>
          <w:szCs w:val="28"/>
          <w:highlight w:val="none"/>
          <w:u w:val="none"/>
          <w:lang w:val="en-US" w:eastAsia="zh-CN"/>
        </w:rPr>
        <w:t>乙</w:t>
      </w:r>
      <w:r>
        <w:rPr>
          <w:rFonts w:hint="eastAsia" w:ascii="宋体" w:hAnsi="宋体" w:eastAsia="宋体" w:cs="宋体"/>
          <w:color w:val="auto"/>
          <w:sz w:val="28"/>
          <w:szCs w:val="28"/>
          <w:highlight w:val="none"/>
          <w:u w:val="none"/>
          <w:lang w:val="en-US" w:eastAsia="zh-CN"/>
        </w:rPr>
        <w:t>方进行经济索赔，并报请政府采购监督管理机关进行相应的行政处罚。甲方违约的，应当赔偿给乙方造成的经济损失。</w:t>
      </w:r>
    </w:p>
    <w:p w14:paraId="670C519D">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（二）（其他需要约定的事项）</w:t>
      </w:r>
    </w:p>
    <w:p w14:paraId="646CAA89">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十一、保密条款</w:t>
      </w:r>
    </w:p>
    <w:p w14:paraId="322E14E4">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乙方及其项目参加人员应就合同履行过程中了解到、涉及到、搜集到甲方技术信息、经验信息以及其他尚未公开的有关息、资料负有保密义务，并采取相应的保密措施，如发生以上情况，甲方有权索赔。乙方应承担的保密义务包括但不限于：</w:t>
      </w:r>
    </w:p>
    <w:p w14:paraId="3945EC11">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（一）未经甲方书面同意，不得将上述信息、资料披露给任何第三人；</w:t>
      </w:r>
    </w:p>
    <w:p w14:paraId="2FA005E1">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（二）不得将上述信息、资料用于本合同以外的其他目的；</w:t>
      </w:r>
    </w:p>
    <w:p w14:paraId="2D2D34BA">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（三）在本合同终止或解除后或按甲方要求，及时将上述信</w:t>
      </w:r>
    </w:p>
    <w:p w14:paraId="4A5B7DBA">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息、资料返还甲方，或按甲方要求作适当处理。</w:t>
      </w:r>
    </w:p>
    <w:p w14:paraId="69BAA5B6">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（四）本合同项下的保密义务约定至相关信息、资料正式向社会公开之日或甲方书面解除乙方本合同项下保密义务之日起终止。</w:t>
      </w:r>
    </w:p>
    <w:p w14:paraId="4FFD0157">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（五）本条约定在本合同终止后仍然继续有效，且不受合同解除、终止或无效的影响。</w:t>
      </w:r>
    </w:p>
    <w:p w14:paraId="1A1091C0">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（六）（其他需要约定的事项）</w:t>
      </w:r>
    </w:p>
    <w:p w14:paraId="25947879">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十二、不可抗力</w:t>
      </w:r>
    </w:p>
    <w:p w14:paraId="49AC5B6A">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（一）当发生不可抗力事件而导致其中一方不能履行合同时，应依据不可抗力对其造成的影响部分或全部免除责任，但因迟延履行后发生不可抗力的除外；</w:t>
      </w:r>
    </w:p>
    <w:p w14:paraId="26F3DED0">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（二）任何一方由于不可抗力不能履行合同的，应及时通知对方并采取有效措施防止损失扩大。遭受不可抗力的一方应在事件发生后</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日内向对方提供该不可抗力事件的详细情况，在取得有关机构的不可抗力证明或双方谅解确认后，允许延期履行或修订合同。</w:t>
      </w:r>
    </w:p>
    <w:p w14:paraId="113BE57D">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（三）因不可抗力导致双方均发生损失的，双方各自承担损失；不可抗力结束后，经甲乙双方协商确认合同仍有继续履行的必要的，双方均应积极履行合同。</w:t>
      </w:r>
    </w:p>
    <w:p w14:paraId="6C4DAEEF">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（四）（其他需要约定的事项）</w:t>
      </w:r>
    </w:p>
    <w:p w14:paraId="1135EC71">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 xml:space="preserve">购买服务单位与乙方，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 </w:t>
      </w:r>
    </w:p>
    <w:p w14:paraId="77162122">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p>
    <w:p w14:paraId="61E23141">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十三、争议解决</w:t>
      </w:r>
    </w:p>
    <w:p w14:paraId="2CBC0A10">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（一）当履行本合同发生争议时，双方应友好协商解决。无法协商达成一致的，任何一方均可向</w:t>
      </w:r>
      <w:r>
        <w:rPr>
          <w:rFonts w:hint="eastAsia" w:ascii="宋体" w:hAnsi="宋体" w:cs="宋体"/>
          <w:color w:val="auto"/>
          <w:sz w:val="28"/>
          <w:szCs w:val="28"/>
          <w:highlight w:val="none"/>
          <w:u w:val="single"/>
          <w:lang w:val="en-US" w:eastAsia="zh-CN"/>
        </w:rPr>
        <w:t xml:space="preserve">  汾阳市   </w:t>
      </w:r>
      <w:r>
        <w:rPr>
          <w:rFonts w:hint="eastAsia" w:ascii="宋体" w:hAnsi="宋体" w:eastAsia="宋体" w:cs="宋体"/>
          <w:color w:val="auto"/>
          <w:sz w:val="28"/>
          <w:szCs w:val="28"/>
          <w:highlight w:val="none"/>
          <w:u w:val="none"/>
          <w:lang w:val="en-US" w:eastAsia="zh-CN"/>
        </w:rPr>
        <w:t>人民法院提起诉讼。</w:t>
      </w:r>
    </w:p>
    <w:p w14:paraId="1A87EFA8">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（二）（其他需要约定的事项）</w:t>
      </w:r>
    </w:p>
    <w:p w14:paraId="757B7FDF">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十四、其他</w:t>
      </w:r>
    </w:p>
    <w:p w14:paraId="7BFFFC88">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（一）本合同中的保密条款、知识产权条款、争议解决条款长期有效，不随本合同的终止、无效、被撒销而失效。</w:t>
      </w:r>
    </w:p>
    <w:p w14:paraId="6F442806">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（二）本合同所有附件及政府采购文件均为合同的有效组成部分，与本合同具有同等法律效力。</w:t>
      </w:r>
    </w:p>
    <w:p w14:paraId="23E48471">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（三）本合同自甲乙双方法人代表或其授权代表签字盖章后生效。</w:t>
      </w:r>
    </w:p>
    <w:p w14:paraId="02EA9AFE">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（四）本合同一式</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份，其中，甲方执</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份，乙方执</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份，具有同等法律效力。</w:t>
      </w:r>
    </w:p>
    <w:p w14:paraId="7B24AE82">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（五）（其他需要约定的事项）</w:t>
      </w:r>
    </w:p>
    <w:p w14:paraId="6348685F">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税费</w:t>
      </w:r>
    </w:p>
    <w:p w14:paraId="406841E5">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购买服务项目发生的一切税费均由乙方负担</w:t>
      </w:r>
    </w:p>
    <w:p w14:paraId="331D6DC3">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十五、合同附件（若有附件应注明，并注明附件名称）</w:t>
      </w:r>
    </w:p>
    <w:p w14:paraId="32F25A1D">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p>
    <w:p w14:paraId="38BA5DA7">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p>
    <w:p w14:paraId="2D762B29">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甲方（公章）：                   乙方（公章）：</w:t>
      </w:r>
    </w:p>
    <w:p w14:paraId="31A2D218">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单位名称：                      单位名称：</w:t>
      </w:r>
    </w:p>
    <w:p w14:paraId="7FF905D3">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法定代表人或授权代表：          法定代表人或授权代表：</w:t>
      </w:r>
    </w:p>
    <w:p w14:paraId="72D5EB15">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联系方式：                      联系方式：</w:t>
      </w:r>
    </w:p>
    <w:p w14:paraId="122FD2EA">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签约日期：</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日</w:t>
      </w:r>
      <w:r>
        <w:rPr>
          <w:rFonts w:hint="eastAsia" w:ascii="宋体" w:hAnsi="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lang w:val="en-US" w:eastAsia="zh-CN"/>
        </w:rPr>
        <w:t xml:space="preserve"> 签约日期：</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日</w:t>
      </w:r>
    </w:p>
    <w:p w14:paraId="3DA1630B">
      <w:pPr>
        <w:rPr>
          <w:highlight w:val="none"/>
        </w:rPr>
      </w:pPr>
    </w:p>
    <w:p w14:paraId="3F2A72E7">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u w:val="none"/>
          <w:lang w:val="en-US" w:eastAsia="zh-CN"/>
        </w:rPr>
      </w:pPr>
    </w:p>
    <w:p w14:paraId="4068347C">
      <w:pPr>
        <w:rPr>
          <w:highlight w:val="none"/>
        </w:rPr>
      </w:pPr>
    </w:p>
    <w:p w14:paraId="3D5CEB04">
      <w:pPr>
        <w:keepNext w:val="0"/>
        <w:keepLines w:val="0"/>
        <w:pageBreakBefore w:val="0"/>
        <w:widowControl w:val="0"/>
        <w:numPr>
          <w:ilvl w:val="0"/>
          <w:numId w:val="0"/>
        </w:numPr>
        <w:tabs>
          <w:tab w:val="left" w:pos="43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none"/>
          <w:lang w:val="en-US" w:eastAsia="zh-CN"/>
        </w:rPr>
      </w:pPr>
    </w:p>
    <w:p w14:paraId="432CE482">
      <w:pPr>
        <w:rPr>
          <w:sz w:val="24"/>
          <w:szCs w:val="24"/>
          <w:highlight w:val="none"/>
        </w:rPr>
      </w:pPr>
    </w:p>
    <w:p w14:paraId="55DD653D">
      <w:pPr>
        <w:rPr>
          <w:rFonts w:hint="eastAsia" w:asciiTheme="minorEastAsia" w:hAnsiTheme="minorEastAsia" w:eastAsiaTheme="minorEastAsia"/>
          <w:b/>
          <w:color w:val="auto"/>
          <w:sz w:val="24"/>
          <w:szCs w:val="24"/>
          <w:highlight w:val="none"/>
        </w:rPr>
      </w:pPr>
    </w:p>
    <w:p w14:paraId="0CA0AD1C">
      <w:pPr>
        <w:rPr>
          <w:rFonts w:hint="eastAsia" w:asciiTheme="minorEastAsia" w:hAnsiTheme="minorEastAsia" w:eastAsiaTheme="minorEastAsia"/>
          <w:b/>
          <w:color w:val="auto"/>
          <w:sz w:val="24"/>
          <w:szCs w:val="24"/>
          <w:highlight w:val="none"/>
          <w:lang w:eastAsia="zh-CN"/>
        </w:rPr>
      </w:pPr>
    </w:p>
    <w:p w14:paraId="4E129171">
      <w:pPr>
        <w:rPr>
          <w:rFonts w:hint="eastAsia" w:asciiTheme="minorEastAsia" w:hAnsiTheme="minorEastAsia" w:eastAsiaTheme="minorEastAsia"/>
          <w:b/>
          <w:color w:val="auto"/>
          <w:sz w:val="24"/>
          <w:szCs w:val="24"/>
          <w:highlight w:val="none"/>
          <w:lang w:eastAsia="zh-CN"/>
        </w:rPr>
      </w:pPr>
    </w:p>
    <w:p w14:paraId="4D31F4DD">
      <w:pP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br w:type="page"/>
      </w:r>
    </w:p>
    <w:p w14:paraId="02F3199C">
      <w:pPr>
        <w:spacing w:afterLines="50" w:line="360" w:lineRule="auto"/>
        <w:jc w:val="center"/>
        <w:outlineLvl w:val="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第五章  采购需求</w:t>
      </w:r>
      <w:bookmarkEnd w:id="31"/>
    </w:p>
    <w:p w14:paraId="6E570B74">
      <w:pPr>
        <w:spacing w:line="360" w:lineRule="auto"/>
        <w:ind w:firstLine="482" w:firstLineChars="200"/>
        <w:rPr>
          <w:rFonts w:asciiTheme="minorEastAsia" w:hAnsiTheme="minorEastAsia" w:eastAsiaTheme="minorEastAsia"/>
          <w:b/>
          <w:sz w:val="24"/>
          <w:szCs w:val="24"/>
          <w:highlight w:val="none"/>
        </w:rPr>
      </w:pPr>
      <w:bookmarkStart w:id="32" w:name="_Toc109848285"/>
      <w:r>
        <w:rPr>
          <w:rFonts w:hint="eastAsia" w:asciiTheme="minorEastAsia" w:hAnsiTheme="minorEastAsia" w:eastAsiaTheme="minorEastAsia"/>
          <w:b/>
          <w:sz w:val="24"/>
          <w:szCs w:val="24"/>
          <w:highlight w:val="none"/>
        </w:rPr>
        <w:t>一、项目概括</w:t>
      </w:r>
    </w:p>
    <w:p w14:paraId="2D9EEB04">
      <w:pPr>
        <w:spacing w:line="348" w:lineRule="auto"/>
        <w:ind w:firstLine="480" w:firstLineChars="20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项目名称：</w:t>
      </w:r>
      <w:r>
        <w:rPr>
          <w:rFonts w:hint="eastAsia" w:asciiTheme="minorEastAsia" w:hAnsiTheme="minorEastAsia" w:eastAsiaTheme="minorEastAsia"/>
          <w:color w:val="auto"/>
          <w:sz w:val="24"/>
          <w:szCs w:val="24"/>
          <w:highlight w:val="none"/>
          <w:lang w:eastAsia="zh-CN"/>
        </w:rPr>
        <w:t>汾阳市中小学、幼儿园国防教育、劳动实践教育等购买服务项目</w:t>
      </w:r>
    </w:p>
    <w:p w14:paraId="62AB849A">
      <w:pPr>
        <w:spacing w:line="348"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采购方式：公开招标</w:t>
      </w:r>
    </w:p>
    <w:p w14:paraId="316D123B">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预算金额（元）：</w:t>
      </w:r>
      <w:r>
        <w:rPr>
          <w:rFonts w:hint="eastAsia" w:ascii="宋体" w:hAnsi="宋体"/>
          <w:color w:val="auto"/>
          <w:sz w:val="24"/>
          <w:szCs w:val="24"/>
          <w:highlight w:val="none"/>
          <w:lang w:eastAsia="zh-CN"/>
        </w:rPr>
        <w:t>41508184.20</w:t>
      </w:r>
    </w:p>
    <w:p w14:paraId="48F5EE53">
      <w:pPr>
        <w:spacing w:line="348" w:lineRule="auto"/>
        <w:ind w:firstLine="480" w:firstLineChars="200"/>
        <w:rPr>
          <w:rFonts w:hint="eastAsia" w:eastAsia="宋体" w:asciiTheme="minorEastAsia" w:hAnsiTheme="minorEastAsia"/>
          <w:color w:val="auto"/>
          <w:sz w:val="24"/>
          <w:szCs w:val="24"/>
          <w:highlight w:val="none"/>
          <w:lang w:eastAsia="zh-CN"/>
        </w:rPr>
      </w:pPr>
      <w:r>
        <w:rPr>
          <w:rFonts w:hint="eastAsia" w:ascii="宋体" w:hAnsi="宋体"/>
          <w:color w:val="auto"/>
          <w:sz w:val="24"/>
          <w:szCs w:val="24"/>
          <w:highlight w:val="none"/>
        </w:rPr>
        <w:t>最高限价（元）：24566068.2</w:t>
      </w:r>
      <w:r>
        <w:rPr>
          <w:rFonts w:hint="eastAsia" w:ascii="宋体" w:hAnsi="宋体"/>
          <w:color w:val="auto"/>
          <w:sz w:val="24"/>
          <w:szCs w:val="24"/>
          <w:highlight w:val="none"/>
          <w:lang w:eastAsia="zh-CN"/>
        </w:rPr>
        <w:t>、16942116</w:t>
      </w:r>
    </w:p>
    <w:p w14:paraId="059D6339">
      <w:pPr>
        <w:spacing w:line="360" w:lineRule="auto"/>
        <w:ind w:firstLine="480" w:firstLineChars="200"/>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项目概括：汾阳市教育体育局为提升全市学校教育教学质量，落实国家教育政策，决定开展购买全市学校服务开展国防等教育项目。该项目旨在为全市公办中小学、幼儿园提供全面的国防教育、劳动实践教育、学生心理健康教育、法治宣传教育、体育美育教育等服务。通过引入专业的教育服务供应商，丰富学校教育内容，提高学生综合素质，促进学生全面发展。​</w:t>
      </w:r>
    </w:p>
    <w:p w14:paraId="6608CB45">
      <w:pPr>
        <w:spacing w:line="360" w:lineRule="auto"/>
        <w:ind w:firstLine="480" w:firstLineChars="200"/>
        <w:rPr>
          <w:rFonts w:hint="eastAsia" w:ascii="宋体" w:hAnsi="宋体" w:eastAsia="宋体"/>
          <w:sz w:val="24"/>
          <w:szCs w:val="24"/>
          <w:highlight w:val="none"/>
          <w:lang w:val="en-US" w:eastAsia="zh-CN"/>
        </w:rPr>
      </w:pPr>
      <w:r>
        <w:rPr>
          <w:rFonts w:hint="eastAsia" w:ascii="宋体" w:hAnsi="宋体"/>
          <w:sz w:val="24"/>
          <w:szCs w:val="24"/>
          <w:highlight w:val="none"/>
        </w:rPr>
        <w:t>采购内容：本次招标共分</w:t>
      </w:r>
      <w:r>
        <w:rPr>
          <w:rFonts w:hint="eastAsia" w:ascii="宋体" w:hAnsi="宋体"/>
          <w:sz w:val="24"/>
          <w:szCs w:val="24"/>
          <w:highlight w:val="none"/>
          <w:lang w:val="en-US" w:eastAsia="zh-CN"/>
        </w:rPr>
        <w:t>2</w:t>
      </w:r>
      <w:r>
        <w:rPr>
          <w:rFonts w:hint="eastAsia" w:ascii="宋体" w:hAnsi="宋体"/>
          <w:sz w:val="24"/>
          <w:szCs w:val="24"/>
          <w:highlight w:val="none"/>
        </w:rPr>
        <w:t>个包，采购内容如下：</w:t>
      </w:r>
    </w:p>
    <w:tbl>
      <w:tblPr>
        <w:tblStyle w:val="22"/>
        <w:tblpPr w:leftFromText="180" w:rightFromText="180" w:vertAnchor="text" w:horzAnchor="page" w:tblpXSpec="center" w:tblpY="28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7267"/>
        <w:gridCol w:w="1509"/>
      </w:tblGrid>
      <w:tr w14:paraId="1F69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78FDD76F">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包号</w:t>
            </w:r>
          </w:p>
        </w:tc>
        <w:tc>
          <w:tcPr>
            <w:tcW w:w="7267" w:type="dxa"/>
            <w:vAlign w:val="center"/>
          </w:tcPr>
          <w:p w14:paraId="045565E7">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项目内容</w:t>
            </w:r>
          </w:p>
        </w:tc>
        <w:tc>
          <w:tcPr>
            <w:tcW w:w="1509" w:type="dxa"/>
            <w:vAlign w:val="center"/>
          </w:tcPr>
          <w:p w14:paraId="3AFAF9DB">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配备教育服务人员不少于（人）</w:t>
            </w:r>
          </w:p>
        </w:tc>
      </w:tr>
      <w:tr w14:paraId="65C7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0" w:type="auto"/>
            <w:vMerge w:val="restart"/>
            <w:vAlign w:val="center"/>
          </w:tcPr>
          <w:p w14:paraId="1E5DF6F2">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1</w:t>
            </w:r>
          </w:p>
        </w:tc>
        <w:tc>
          <w:tcPr>
            <w:tcW w:w="7267" w:type="dxa"/>
            <w:vAlign w:val="center"/>
          </w:tcPr>
          <w:p w14:paraId="376E7DF8">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rPr>
                <w:rFonts w:hint="eastAsia" w:cs="宋体" w:asciiTheme="minorEastAsia" w:hAnsiTheme="minorEastAsia" w:eastAsiaTheme="minorEastAsia"/>
                <w:sz w:val="24"/>
                <w:szCs w:val="24"/>
                <w:highlight w:val="none"/>
                <w:lang w:val="en-US" w:eastAsia="zh-Hans"/>
              </w:rPr>
            </w:pPr>
            <w:r>
              <w:rPr>
                <w:rFonts w:hint="eastAsia" w:cs="宋体" w:asciiTheme="minorEastAsia" w:hAnsiTheme="minorEastAsia" w:eastAsiaTheme="minorEastAsia"/>
                <w:sz w:val="24"/>
                <w:szCs w:val="24"/>
                <w:highlight w:val="none"/>
                <w:lang w:val="en-US" w:eastAsia="zh-CN"/>
              </w:rPr>
              <w:t>（1）</w:t>
            </w:r>
            <w:r>
              <w:rPr>
                <w:rFonts w:hint="eastAsia" w:cs="宋体" w:asciiTheme="minorEastAsia" w:hAnsiTheme="minorEastAsia" w:eastAsiaTheme="minorEastAsia"/>
                <w:sz w:val="24"/>
                <w:szCs w:val="24"/>
                <w:highlight w:val="none"/>
                <w:lang w:val="en-US" w:eastAsia="zh-Hans"/>
              </w:rPr>
              <w:t>购买全市公办中小学国防教育、学生心理健康教育、法治宣传教育、体育美育等教育服务。服务覆盖全市公办中小学546个班级、共计27260名学生。服务内容包括开展国防教育（含军事理论教学、技能训练及红色资源研学）、学生心理健康教育、法治宣传教育、及体育美育教育活动等培训。上述教育服务所需总课时为198744节。</w:t>
            </w:r>
          </w:p>
          <w:p w14:paraId="50B5787A">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rPr>
                <w:rFonts w:hint="eastAsia" w:cs="宋体" w:asciiTheme="minorEastAsia" w:hAnsiTheme="minorEastAsia" w:eastAsiaTheme="minorEastAsia"/>
                <w:sz w:val="24"/>
                <w:szCs w:val="24"/>
                <w:highlight w:val="none"/>
                <w:lang w:val="en-US" w:eastAsia="zh-CN"/>
              </w:rPr>
            </w:pPr>
          </w:p>
        </w:tc>
        <w:tc>
          <w:tcPr>
            <w:tcW w:w="1509" w:type="dxa"/>
            <w:shd w:val="clear" w:color="auto" w:fill="auto"/>
            <w:vAlign w:val="center"/>
          </w:tcPr>
          <w:p w14:paraId="3F9ED317">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rPr>
                <w:rFonts w:hint="default" w:cs="宋体" w:asciiTheme="minorEastAsia" w:hAnsiTheme="minorEastAsia" w:eastAsiaTheme="minorEastAsia"/>
                <w:sz w:val="24"/>
                <w:szCs w:val="24"/>
                <w:highlight w:val="none"/>
                <w:lang w:val="en-US" w:eastAsia="zh-CN"/>
              </w:rPr>
            </w:pPr>
            <w:r>
              <w:rPr>
                <w:rFonts w:hint="eastAsia" w:ascii="华文中宋" w:hAnsi="华文中宋" w:eastAsia="华文中宋" w:cs="华文中宋"/>
                <w:snapToGrid w:val="0"/>
                <w:color w:val="000000"/>
                <w:sz w:val="21"/>
                <w:szCs w:val="21"/>
                <w:highlight w:val="none"/>
                <w:lang w:val="en-US" w:eastAsia="zh-CN" w:bidi="ar-SA"/>
              </w:rPr>
              <w:t>410</w:t>
            </w:r>
          </w:p>
        </w:tc>
      </w:tr>
      <w:tr w14:paraId="25FC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0" w:type="auto"/>
            <w:vMerge w:val="continue"/>
            <w:vAlign w:val="center"/>
          </w:tcPr>
          <w:p w14:paraId="2AF0DD71">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rPr>
                <w:rFonts w:hint="eastAsia" w:cs="宋体" w:asciiTheme="minorEastAsia" w:hAnsiTheme="minorEastAsia" w:eastAsiaTheme="minorEastAsia"/>
                <w:sz w:val="24"/>
                <w:szCs w:val="24"/>
                <w:highlight w:val="none"/>
                <w:lang w:val="en-US" w:eastAsia="zh-CN"/>
              </w:rPr>
            </w:pPr>
          </w:p>
        </w:tc>
        <w:tc>
          <w:tcPr>
            <w:tcW w:w="7267" w:type="dxa"/>
            <w:vAlign w:val="center"/>
          </w:tcPr>
          <w:p w14:paraId="005CB35E">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（2）购买全市公办中小学劳动实践教育等服务。组织全市公办中小学271个班级、13519名学生开展劳动实践教育，旨在培养学生劳动意识与实践能力。所需总课时为98644节。</w:t>
            </w:r>
          </w:p>
        </w:tc>
        <w:tc>
          <w:tcPr>
            <w:tcW w:w="1509" w:type="dxa"/>
            <w:shd w:val="clear" w:color="auto" w:fill="auto"/>
            <w:vAlign w:val="center"/>
          </w:tcPr>
          <w:p w14:paraId="36362FBA">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rPr>
                <w:rFonts w:hint="eastAsia" w:cs="宋体" w:asciiTheme="minorEastAsia" w:hAnsiTheme="minorEastAsia" w:eastAsiaTheme="minorEastAsia"/>
                <w:sz w:val="24"/>
                <w:szCs w:val="24"/>
                <w:highlight w:val="none"/>
                <w:lang w:val="en-US" w:eastAsia="zh-Hans"/>
              </w:rPr>
            </w:pPr>
            <w:r>
              <w:rPr>
                <w:rFonts w:hint="eastAsia" w:ascii="华文中宋" w:hAnsi="华文中宋" w:eastAsia="华文中宋" w:cs="华文中宋"/>
                <w:snapToGrid w:val="0"/>
                <w:color w:val="000000"/>
                <w:sz w:val="21"/>
                <w:szCs w:val="21"/>
                <w:highlight w:val="none"/>
                <w:lang w:val="en-US" w:eastAsia="zh-CN" w:bidi="ar-SA"/>
              </w:rPr>
              <w:t>170</w:t>
            </w:r>
          </w:p>
        </w:tc>
      </w:tr>
      <w:tr w14:paraId="55D6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14:paraId="5C955350">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2</w:t>
            </w:r>
          </w:p>
        </w:tc>
        <w:tc>
          <w:tcPr>
            <w:tcW w:w="7267" w:type="dxa"/>
            <w:vAlign w:val="center"/>
          </w:tcPr>
          <w:p w14:paraId="6BE8B3FB">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购买全市公办幼儿园国防、劳动教育、学生心理健康教育、法治宣传教育、体育美育教育等教育服务。针对全市幼儿园282个班级、6715名儿童的年龄与认知特点，设计趣味性强的国防教育等课程，启蒙儿童国防意识；同时开展劳动教育、心理健康教育、法治宣传教育、体育美育教育等，促进幼儿全面发展。所需总课时为146640节。</w:t>
            </w:r>
          </w:p>
        </w:tc>
        <w:tc>
          <w:tcPr>
            <w:tcW w:w="1509" w:type="dxa"/>
            <w:shd w:val="clear" w:color="auto" w:fill="auto"/>
            <w:vAlign w:val="center"/>
          </w:tcPr>
          <w:p w14:paraId="077417F6">
            <w:pPr>
              <w:keepNext w:val="0"/>
              <w:keepLines w:val="0"/>
              <w:pageBreakBefore w:val="0"/>
              <w:widowControl/>
              <w:tabs>
                <w:tab w:val="left" w:pos="8813"/>
              </w:tabs>
              <w:kinsoku/>
              <w:wordWrap/>
              <w:overflowPunct/>
              <w:topLinePunct w:val="0"/>
              <w:autoSpaceDE/>
              <w:autoSpaceDN/>
              <w:bidi w:val="0"/>
              <w:adjustRightInd/>
              <w:snapToGrid w:val="0"/>
              <w:spacing w:line="240" w:lineRule="auto"/>
              <w:ind w:left="0" w:leftChars="0" w:right="0" w:rightChars="0" w:firstLine="0" w:firstLineChars="0"/>
              <w:jc w:val="center"/>
              <w:rPr>
                <w:rFonts w:hint="default" w:cs="宋体" w:asciiTheme="minorEastAsia" w:hAnsiTheme="minorEastAsia" w:eastAsiaTheme="minorEastAsia"/>
                <w:sz w:val="24"/>
                <w:szCs w:val="24"/>
                <w:highlight w:val="none"/>
                <w:lang w:val="en-US" w:eastAsia="zh-CN"/>
              </w:rPr>
            </w:pPr>
            <w:r>
              <w:rPr>
                <w:rFonts w:hint="eastAsia" w:ascii="华文中宋" w:hAnsi="华文中宋" w:eastAsia="华文中宋" w:cs="华文中宋"/>
                <w:snapToGrid w:val="0"/>
                <w:color w:val="000000"/>
                <w:sz w:val="21"/>
                <w:szCs w:val="21"/>
                <w:highlight w:val="none"/>
                <w:lang w:val="en-US" w:eastAsia="zh-CN" w:bidi="ar-SA"/>
              </w:rPr>
              <w:t>400</w:t>
            </w:r>
          </w:p>
        </w:tc>
      </w:tr>
    </w:tbl>
    <w:p w14:paraId="70E5D955">
      <w:pPr>
        <w:keepNext w:val="0"/>
        <w:keepLines w:val="0"/>
        <w:pageBreakBefore w:val="0"/>
        <w:widowControl w:val="0"/>
        <w:kinsoku/>
        <w:wordWrap/>
        <w:overflowPunct/>
        <w:topLinePunct w:val="0"/>
        <w:autoSpaceDE/>
        <w:autoSpaceDN/>
        <w:bidi w:val="0"/>
        <w:snapToGrid/>
        <w:spacing w:line="336" w:lineRule="auto"/>
        <w:ind w:firstLine="480" w:firstLineChars="200"/>
        <w:textAlignment w:val="auto"/>
        <w:rPr>
          <w:rFonts w:asciiTheme="minorEastAsia" w:hAnsiTheme="minorEastAsia" w:eastAsiaTheme="minorEastAsia"/>
          <w:sz w:val="24"/>
          <w:highlight w:val="none"/>
        </w:rPr>
      </w:pPr>
      <w:r>
        <w:rPr>
          <w:rFonts w:asciiTheme="minorEastAsia" w:hAnsiTheme="minorEastAsia" w:eastAsiaTheme="minorEastAsia"/>
          <w:sz w:val="24"/>
          <w:highlight w:val="none"/>
        </w:rPr>
        <w:t>合同履约期限：</w:t>
      </w:r>
      <w:r>
        <w:rPr>
          <w:rFonts w:hint="eastAsia" w:asciiTheme="minorEastAsia" w:hAnsiTheme="minorEastAsia" w:eastAsiaTheme="minorEastAsia"/>
          <w:sz w:val="24"/>
          <w:highlight w:val="none"/>
        </w:rPr>
        <w:t>自2026年8月至2027年8月</w:t>
      </w:r>
    </w:p>
    <w:p w14:paraId="0CC9B419">
      <w:pPr>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服务标准</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eastAsia="zh-CN"/>
        </w:rPr>
        <w:t>达到国家或行业现行相关技术规范要求的合格标准</w:t>
      </w:r>
    </w:p>
    <w:p w14:paraId="5E329762">
      <w:pPr>
        <w:spacing w:line="360" w:lineRule="auto"/>
        <w:ind w:firstLine="480" w:firstLineChars="200"/>
        <w:rPr>
          <w:rFonts w:hint="eastAsia" w:ascii="宋体" w:hAnsi="宋体"/>
          <w:sz w:val="24"/>
          <w:szCs w:val="24"/>
          <w:highlight w:val="none"/>
          <w:lang w:eastAsia="zh-CN"/>
        </w:rPr>
      </w:pPr>
      <w:r>
        <w:rPr>
          <w:rFonts w:hint="eastAsia" w:ascii="宋体" w:hAnsi="宋体"/>
          <w:sz w:val="24"/>
          <w:szCs w:val="24"/>
          <w:highlight w:val="none"/>
          <w:lang w:eastAsia="zh-CN"/>
        </w:rPr>
        <w:t>服务地点</w:t>
      </w:r>
      <w:r>
        <w:rPr>
          <w:rFonts w:hint="eastAsia" w:ascii="宋体" w:hAnsi="宋体"/>
          <w:sz w:val="24"/>
          <w:szCs w:val="24"/>
          <w:highlight w:val="none"/>
        </w:rPr>
        <w:t>：</w:t>
      </w:r>
      <w:r>
        <w:rPr>
          <w:rFonts w:hint="eastAsia" w:ascii="宋体" w:hAnsi="宋体"/>
          <w:sz w:val="24"/>
          <w:szCs w:val="24"/>
          <w:highlight w:val="none"/>
          <w:lang w:val="en-US" w:eastAsia="zh-CN"/>
        </w:rPr>
        <w:t>包1：</w:t>
      </w:r>
      <w:r>
        <w:rPr>
          <w:rFonts w:hint="eastAsia" w:ascii="宋体" w:hAnsi="宋体"/>
          <w:sz w:val="24"/>
          <w:szCs w:val="24"/>
          <w:highlight w:val="none"/>
          <w:lang w:eastAsia="zh-CN"/>
        </w:rPr>
        <w:t>汾阳市各公办中小学</w:t>
      </w:r>
    </w:p>
    <w:p w14:paraId="6D211DBA">
      <w:pPr>
        <w:spacing w:line="360" w:lineRule="auto"/>
        <w:ind w:left="0" w:leftChars="0" w:firstLine="1680" w:firstLineChars="700"/>
        <w:rPr>
          <w:rFonts w:hint="default" w:ascii="宋体" w:hAnsi="宋体"/>
          <w:sz w:val="24"/>
          <w:szCs w:val="24"/>
          <w:highlight w:val="none"/>
          <w:lang w:val="en-US" w:eastAsia="zh-CN"/>
        </w:rPr>
      </w:pPr>
      <w:r>
        <w:rPr>
          <w:rFonts w:hint="eastAsia" w:ascii="宋体" w:hAnsi="宋体"/>
          <w:sz w:val="24"/>
          <w:szCs w:val="24"/>
          <w:highlight w:val="none"/>
          <w:lang w:val="en-US" w:eastAsia="zh-CN"/>
        </w:rPr>
        <w:t>包2：</w:t>
      </w:r>
      <w:r>
        <w:rPr>
          <w:rFonts w:hint="eastAsia" w:ascii="宋体" w:hAnsi="宋体" w:eastAsia="宋体" w:cs="Times New Roman"/>
          <w:color w:val="auto"/>
          <w:sz w:val="24"/>
          <w:szCs w:val="24"/>
          <w:highlight w:val="none"/>
        </w:rPr>
        <w:t>汾阳市各公办幼儿园</w:t>
      </w:r>
    </w:p>
    <w:p w14:paraId="4E2C51F8">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本项目不接受联合体投标</w:t>
      </w:r>
    </w:p>
    <w:p w14:paraId="11C440E5">
      <w:pPr>
        <w:spacing w:line="360" w:lineRule="auto"/>
        <w:ind w:firstLine="482" w:firstLineChars="200"/>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二、商务要求</w:t>
      </w:r>
    </w:p>
    <w:p w14:paraId="27D78C83">
      <w:pPr>
        <w:keepNext w:val="0"/>
        <w:keepLines w:val="0"/>
        <w:pageBreakBefore w:val="0"/>
        <w:widowControl w:val="0"/>
        <w:kinsoku/>
        <w:wordWrap/>
        <w:overflowPunct/>
        <w:topLinePunct w:val="0"/>
        <w:autoSpaceDE/>
        <w:autoSpaceDN/>
        <w:bidi w:val="0"/>
        <w:snapToGrid/>
        <w:spacing w:line="336" w:lineRule="auto"/>
        <w:ind w:firstLine="480" w:firstLineChars="200"/>
        <w:textAlignment w:val="auto"/>
        <w:rPr>
          <w:rFonts w:asciiTheme="minorEastAsia" w:hAnsiTheme="minorEastAsia" w:eastAsiaTheme="minorEastAsia"/>
          <w:sz w:val="24"/>
          <w:highlight w:val="none"/>
        </w:rPr>
      </w:pPr>
      <w:r>
        <w:rPr>
          <w:rFonts w:hint="eastAsia" w:ascii="宋体" w:hAnsi="宋体" w:eastAsia="宋体" w:cs="Times New Roman"/>
          <w:sz w:val="24"/>
          <w:szCs w:val="24"/>
          <w:highlight w:val="none"/>
          <w:lang w:eastAsia="zh-CN"/>
        </w:rPr>
        <w:t>1、合同履行期限：自2026年8月至2027年8月</w:t>
      </w:r>
    </w:p>
    <w:p w14:paraId="45EF0071">
      <w:pPr>
        <w:spacing w:line="360" w:lineRule="auto"/>
        <w:ind w:firstLine="480" w:firstLineChars="200"/>
        <w:rPr>
          <w:rFonts w:hint="eastAsia" w:ascii="宋体" w:hAnsi="宋体"/>
          <w:sz w:val="24"/>
          <w:szCs w:val="24"/>
          <w:highlight w:val="none"/>
          <w:lang w:eastAsia="zh-CN"/>
        </w:rPr>
      </w:pPr>
      <w:r>
        <w:rPr>
          <w:rFonts w:hint="eastAsia" w:ascii="宋体" w:hAnsi="宋体" w:eastAsia="宋体" w:cs="Times New Roman"/>
          <w:sz w:val="24"/>
          <w:szCs w:val="24"/>
          <w:highlight w:val="none"/>
          <w:lang w:eastAsia="zh-CN"/>
        </w:rPr>
        <w:t>2、服务地点：</w:t>
      </w:r>
      <w:r>
        <w:rPr>
          <w:rFonts w:hint="eastAsia" w:ascii="宋体" w:hAnsi="宋体" w:cs="Times New Roman"/>
          <w:sz w:val="11"/>
          <w:szCs w:val="11"/>
          <w:highlight w:val="none"/>
          <w:lang w:val="en-US" w:eastAsia="zh-CN"/>
        </w:rPr>
        <w:t xml:space="preserve"> </w:t>
      </w:r>
      <w:r>
        <w:rPr>
          <w:rFonts w:hint="eastAsia" w:ascii="宋体" w:hAnsi="宋体"/>
          <w:sz w:val="24"/>
          <w:szCs w:val="24"/>
          <w:highlight w:val="none"/>
          <w:lang w:val="en-US" w:eastAsia="zh-CN"/>
        </w:rPr>
        <w:t>包1：</w:t>
      </w:r>
      <w:r>
        <w:rPr>
          <w:rFonts w:hint="eastAsia" w:ascii="宋体" w:hAnsi="宋体"/>
          <w:sz w:val="24"/>
          <w:szCs w:val="24"/>
          <w:highlight w:val="none"/>
          <w:lang w:eastAsia="zh-CN"/>
        </w:rPr>
        <w:t>汾阳市各公办中小学</w:t>
      </w:r>
    </w:p>
    <w:p w14:paraId="72C8919A">
      <w:pPr>
        <w:spacing w:line="360" w:lineRule="auto"/>
        <w:ind w:left="0" w:leftChars="0" w:firstLine="2100" w:firstLineChars="875"/>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包2：</w:t>
      </w:r>
      <w:r>
        <w:rPr>
          <w:rFonts w:hint="eastAsia" w:ascii="宋体" w:hAnsi="宋体" w:eastAsia="宋体" w:cs="Times New Roman"/>
          <w:color w:val="auto"/>
          <w:sz w:val="24"/>
          <w:szCs w:val="24"/>
          <w:highlight w:val="none"/>
        </w:rPr>
        <w:t>汾阳市各公办幼儿园</w:t>
      </w:r>
    </w:p>
    <w:p w14:paraId="23FAD998">
      <w:pPr>
        <w:spacing w:line="360" w:lineRule="auto"/>
        <w:ind w:firstLine="480" w:firstLineChars="20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lang w:eastAsia="zh-CN"/>
        </w:rPr>
        <w:t>、</w:t>
      </w:r>
      <w:r>
        <w:rPr>
          <w:rFonts w:hint="eastAsia" w:ascii="宋体" w:hAnsi="宋体" w:cs="Times New Roman"/>
          <w:sz w:val="24"/>
          <w:szCs w:val="24"/>
          <w:highlight w:val="none"/>
          <w:lang w:eastAsia="zh-CN"/>
        </w:rPr>
        <w:t>服务标准</w:t>
      </w:r>
      <w:r>
        <w:rPr>
          <w:rFonts w:hint="eastAsia" w:ascii="宋体" w:hAnsi="宋体" w:eastAsia="宋体" w:cs="Times New Roman"/>
          <w:sz w:val="24"/>
          <w:szCs w:val="24"/>
          <w:highlight w:val="none"/>
          <w:lang w:eastAsia="zh-CN"/>
        </w:rPr>
        <w:t>：达到国家或行业现行相关技术规范要求的合格标准</w:t>
      </w:r>
    </w:p>
    <w:p w14:paraId="110ACAE0">
      <w:pPr>
        <w:spacing w:line="360" w:lineRule="auto"/>
        <w:ind w:firstLine="480" w:firstLineChars="20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4</w:t>
      </w:r>
      <w:r>
        <w:rPr>
          <w:rFonts w:hint="eastAsia" w:ascii="宋体" w:hAnsi="宋体" w:eastAsia="宋体" w:cs="Times New Roman"/>
          <w:sz w:val="24"/>
          <w:szCs w:val="24"/>
          <w:highlight w:val="none"/>
          <w:lang w:eastAsia="zh-CN"/>
        </w:rPr>
        <w:t>、响应文件有效期：自提交响应文件截止之日起90日历天</w:t>
      </w:r>
    </w:p>
    <w:p w14:paraId="431FFD1A">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付款方式：采用月初预付方式支付。</w:t>
      </w:r>
    </w:p>
    <w:p w14:paraId="4ACE9F3A">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z w:val="24"/>
          <w:szCs w:val="24"/>
          <w:highlight w:val="none"/>
        </w:rPr>
        <w:t>乙方需在每月25日之前，向甲方呈交下月服务费用预算明细以及上月的支出明细。甲方收到后，需按照乙方所提供的预算</w:t>
      </w:r>
      <w:r>
        <w:rPr>
          <w:rFonts w:hint="eastAsia" w:asciiTheme="minorEastAsia" w:hAnsiTheme="minorEastAsia" w:eastAsiaTheme="minorEastAsia" w:cstheme="minorEastAsia"/>
          <w:color w:val="auto"/>
          <w:sz w:val="24"/>
          <w:szCs w:val="24"/>
          <w:highlight w:val="none"/>
        </w:rPr>
        <w:t>支出明细，根据实际情况进行相应的核增或核减操作。乙方在获取甲方核增核减后的金额结果后，据此开具</w:t>
      </w:r>
      <w:r>
        <w:rPr>
          <w:rFonts w:hint="eastAsia" w:asciiTheme="minorEastAsia" w:hAnsiTheme="minorEastAsia" w:eastAsiaTheme="minorEastAsia" w:cstheme="minorEastAsia"/>
          <w:color w:val="auto"/>
          <w:sz w:val="24"/>
          <w:szCs w:val="24"/>
          <w:highlight w:val="none"/>
          <w:lang w:val="en-US" w:eastAsia="zh-CN"/>
        </w:rPr>
        <w:t>政府购买服务</w:t>
      </w:r>
      <w:r>
        <w:rPr>
          <w:rFonts w:hint="eastAsia" w:asciiTheme="minorEastAsia" w:hAnsiTheme="minorEastAsia" w:eastAsiaTheme="minorEastAsia" w:cstheme="minorEastAsia"/>
          <w:color w:val="auto"/>
          <w:sz w:val="24"/>
          <w:szCs w:val="24"/>
          <w:highlight w:val="none"/>
        </w:rPr>
        <w:t>发票，并将</w:t>
      </w:r>
      <w:r>
        <w:rPr>
          <w:rFonts w:hint="eastAsia" w:asciiTheme="minorEastAsia" w:hAnsiTheme="minorEastAsia" w:eastAsiaTheme="minorEastAsia" w:cstheme="minorEastAsia"/>
          <w:sz w:val="24"/>
          <w:szCs w:val="24"/>
          <w:highlight w:val="none"/>
        </w:rPr>
        <w:t>发票报给甲方。甲方则会在当月月底或者次月月初，依照实际发生的费用金额，完成对乙方的款项支付。</w:t>
      </w:r>
    </w:p>
    <w:p w14:paraId="0E85618D">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三、服务要求​</w:t>
      </w:r>
    </w:p>
    <w:p w14:paraId="2114661A">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（1）国防教育服务要求​</w:t>
      </w:r>
    </w:p>
    <w:p w14:paraId="55F82CCB">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制定系统的国防教育课程体系，涵盖国防理论、国防历史、国防法规、国防科技等方面内容，课程设置符合学生年龄特点和认知水平。​</w:t>
      </w:r>
    </w:p>
    <w:p w14:paraId="0A054055">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配备国防教育教师，国防教育教师应具备相关专业背景和教学经验，能够运用多种教学方法，如课堂讲授、实地参观、军事训练等，提高学生的学习兴趣和参与度。​定期组织国防教育实践活动，如军事体验营、国防知识竞赛、红色文化主题活动等，增强学生的国防意识和爱国情怀。</w:t>
      </w:r>
    </w:p>
    <w:p w14:paraId="34ED811B">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（2）劳动实践教育服务要求​</w:t>
      </w:r>
    </w:p>
    <w:p w14:paraId="16250B63">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根据学校实际情况和学生需求，设计多样化的劳动实践课程，包括手工制作、种植养殖、烹饪家政、科技创新等，培养学生的动手能力和实践能力。​</w:t>
      </w:r>
    </w:p>
    <w:p w14:paraId="05F86804">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提供必要的劳动实践场地和设备，确保学生能够安全、有效地进行劳动实践活动。同时，与校外劳动实践基地建立合作关系，拓展学生的实践空间。​</w:t>
      </w:r>
    </w:p>
    <w:p w14:paraId="1600098A">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指导学生制定劳动计划，培养学生的劳动习惯和劳动技能，鼓励学生在劳动实践中创新思维，提高解决问题的能力。</w:t>
      </w:r>
    </w:p>
    <w:p w14:paraId="22A4AEE0">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（3）学生心理健康教育服务要求：</w:t>
      </w:r>
    </w:p>
    <w:p w14:paraId="25D682D9">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建立心理健康教育课程体系，涵盖心理健康知识、情绪管理、人际交往、压力应对、自我认知等内容，课程设计符合不同年龄段学生心理发展特点。</w:t>
      </w:r>
    </w:p>
    <w:p w14:paraId="5A521091">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配备心理健康教育教师，心理健康教育教师应具备心理学或相关专业背景及心理咨询资质，采用团体辅导、个别咨询、心理测评、情景模拟等多种方法，提升学生心理调适能力。</w:t>
      </w:r>
    </w:p>
    <w:p w14:paraId="5AC76257">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定期开展心理健康教育活动，如心理讲座、团体辅导活动、心理情景剧、心理健康主题班会、心理危机干预演练等，建立学生心理档案，及时识别和干预心理问题。</w:t>
      </w:r>
    </w:p>
    <w:p w14:paraId="352DCE50">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（4）法治宣传教育服务要求：</w:t>
      </w:r>
    </w:p>
    <w:p w14:paraId="1CEEF4A1">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制定系统的法治教育课程体系，涵盖宪法、未成年人保护法、预防未成年人犯罪法、民法典、国家安全法等法律法规，结合学生年龄特点和生活实际，采用案例教学、模拟法庭、法治情景剧等形式。</w:t>
      </w:r>
    </w:p>
    <w:p w14:paraId="29E03228">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配备法治教育教师，法治教育教师应具备法律专业背景或经过系统法治教育培训，可邀请法官、检察官、律师等进校园开展法治讲座。</w:t>
      </w:r>
    </w:p>
    <w:p w14:paraId="0E7E0DCE">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定期组织法治宣传实践活动，如法治知识竞赛、模拟法庭活动、参观法治教育基地、法治主题黑板报、“宪法晨读”等，增强学生法治观念和规则意识。</w:t>
      </w:r>
    </w:p>
    <w:p w14:paraId="2357B9E7">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（5）体育美育教育服务要求：</w:t>
      </w:r>
    </w:p>
    <w:p w14:paraId="5FACA0BA">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构建系统的体育与美育课程体系，体育涵盖田径、球类、体操、传统体育等项目，美育涵盖音乐、美术、舞蹈、书法、戏剧等艺术形式，课程内容符合学生身心发展规律和兴趣需求。</w:t>
      </w:r>
    </w:p>
    <w:p w14:paraId="5DA3134B">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配备体育美育教师，体育美育教师应具备相关专业学历和教学资质，能够运用多样化的教学方法，如体育游戏、艺术赏析、创作实践、团队竞赛等，激发学生参与热情。</w:t>
      </w:r>
    </w:p>
    <w:p w14:paraId="26B9BE29">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定期组织体育美育实践活动，如运动会、体育联赛、艺术节、美术作品展、合唱比赛、舞蹈表演等，鼓励学生参加校内外体育艺术交流活动，促进学生身心健康和审美素养提升。</w:t>
      </w:r>
    </w:p>
    <w:p w14:paraId="035A4B79">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（6）人员要求</w:t>
      </w:r>
    </w:p>
    <w:p w14:paraId="56F51585">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配备专业师资团队，有教学工作经验者或有教师资格证书的优先录用，对新从事本职工作者，取得教师资格证书的或取得相关专业毕业证者优先录用。教官需具备相关资质或经验，且经过安全培训与考核。本次购买教育服务分两包进行规划，第一包中小学国防教育、学生心理健康教育、法治宣传教育、体育美育等教育服务人员约410人，中小学学校劳动实践教育等教育服务人员约170人；第二包购买全市公办幼儿园幼儿园国防、劳动教育服务、学生心理健康教育、法治宣传教育、体育美育教育等教育服务人约员400人。</w:t>
      </w:r>
    </w:p>
    <w:p w14:paraId="1FD1113F">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供应商需对采购单位的要求进行合理的人员配置。必须满足实际工作需要配备的人员数量；供应商须对拟投入本项目人员进行测评和严格选拔，形成责任心强，经验丰富的管理团队和服务团队；拟投入本项目人员须认真执行双方制定的各项规章制度；热爱教育事业，具有与职位相匹配的能力和专业素养，具有相应资格的优先使用。</w:t>
      </w:r>
    </w:p>
    <w:p w14:paraId="15D022B0">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（7）服务费用要求</w:t>
      </w:r>
    </w:p>
    <w:p w14:paraId="134DA73B">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服务费用包括教育服务人员劳动力价格及用工成本、服务管理费、课程设计、师资薪酬、活动组织等全部支出，报价需合理透明。</w:t>
      </w:r>
    </w:p>
    <w:p w14:paraId="036FF87C">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服务费用包括服务人员基本工资（参照执行《山西省人民政府办公厅关于调整我省最低工资标准的通知》晋政办发【2023】9号）、社会保险费用（包含：养老、工伤、失业）、工会经费、残保金、卫生费、服务管理费等。各项社会保险费如遇国家及汾阳市政策调整，双方也应依法及时调整。</w:t>
      </w:r>
    </w:p>
    <w:p w14:paraId="0FE12171">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服务管理费除购买服务成本支出外，中标单位运营的成本和利润（服务管理费）每人每月不得超过30元。</w:t>
      </w:r>
    </w:p>
    <w:p w14:paraId="3280F46B">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Theme="minorEastAsia" w:hAnsiTheme="minorEastAsia" w:eastAsiaTheme="minorEastAsia" w:cstheme="minorEastAsia"/>
          <w:b/>
          <w:bCs/>
          <w:snapToGrid/>
          <w:color w:val="auto"/>
          <w:kern w:val="2"/>
          <w:sz w:val="24"/>
          <w:szCs w:val="24"/>
          <w:highlight w:val="none"/>
          <w:lang w:val="en-US" w:eastAsia="zh-CN"/>
        </w:rPr>
      </w:pPr>
      <w:r>
        <w:rPr>
          <w:rFonts w:hint="eastAsia" w:asciiTheme="minorEastAsia" w:hAnsiTheme="minorEastAsia" w:eastAsiaTheme="minorEastAsia" w:cstheme="minorEastAsia"/>
          <w:b/>
          <w:bCs/>
          <w:snapToGrid/>
          <w:color w:val="auto"/>
          <w:kern w:val="2"/>
          <w:sz w:val="24"/>
          <w:szCs w:val="24"/>
          <w:highlight w:val="none"/>
          <w:lang w:val="en-US" w:eastAsia="zh-CN"/>
        </w:rPr>
        <w:t>四、质量</w:t>
      </w:r>
      <w:r>
        <w:rPr>
          <w:rFonts w:hint="eastAsia" w:asciiTheme="minorEastAsia" w:hAnsiTheme="minorEastAsia" w:eastAsiaTheme="minorEastAsia" w:cstheme="minorEastAsia"/>
          <w:b/>
          <w:bCs/>
          <w:color w:val="auto"/>
          <w:sz w:val="24"/>
          <w:szCs w:val="24"/>
          <w:highlight w:val="none"/>
          <w:lang w:val="en-US" w:eastAsia="zh-CN"/>
        </w:rPr>
        <w:t>要求</w:t>
      </w:r>
    </w:p>
    <w:p w14:paraId="5C74E8F6">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default" w:asciiTheme="minorEastAsia" w:hAnsiTheme="minorEastAsia" w:eastAsiaTheme="minorEastAsia" w:cstheme="minorEastAsia"/>
          <w:snapToGrid/>
          <w:color w:val="auto"/>
          <w:kern w:val="2"/>
          <w:sz w:val="24"/>
          <w:szCs w:val="24"/>
          <w:highlight w:val="none"/>
          <w:lang w:val="en-US" w:eastAsia="zh-CN"/>
        </w:rPr>
      </w:pPr>
      <w:r>
        <w:rPr>
          <w:rFonts w:hint="default" w:asciiTheme="minorEastAsia" w:hAnsiTheme="minorEastAsia" w:eastAsiaTheme="minorEastAsia" w:cstheme="minorEastAsia"/>
          <w:snapToGrid/>
          <w:color w:val="auto"/>
          <w:kern w:val="2"/>
          <w:sz w:val="24"/>
          <w:szCs w:val="24"/>
          <w:highlight w:val="none"/>
          <w:lang w:val="en-US" w:eastAsia="zh-CN"/>
        </w:rPr>
        <w:t>质量要求：</w:t>
      </w:r>
    </w:p>
    <w:p w14:paraId="4262221B">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（1）供应商需严格按照劳动法的用人规定执行并按劳动法相关要求缴纳各类社会保险，采购单位有监督供应商对其所属人员支付合法劳动报酬、缴纳各类社会保和提供必要劳动待遇的权利。</w:t>
      </w:r>
    </w:p>
    <w:p w14:paraId="1014E11E">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（2）采购单位对供应商每年提供的服务质量进行考核。</w:t>
      </w:r>
    </w:p>
    <w:p w14:paraId="4383119A">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（3）供应商需在人员上岗前进行各项业务和技能培训，学习相关制度和职责。</w:t>
      </w:r>
    </w:p>
    <w:p w14:paraId="72F15328">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（4）采购单位有权随时对供应商提供的服务工作进行检查、监督，有权对违规或不称职服务人员提出处罚、调换或辞退要求，供应商必须接受。</w:t>
      </w:r>
    </w:p>
    <w:p w14:paraId="07990437">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（5）供应商在提供服务期间，出现重特事故或给采购单位造成重大损失，采购单位有权提前终止合同，并由供应商赔偿一切损失。</w:t>
      </w:r>
    </w:p>
    <w:p w14:paraId="09D57564">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（6）供应商不得将业务转包或分包给其他人，一经发现，采购单位将终止合同，因此造成的损失由成交供应商承担。</w:t>
      </w:r>
    </w:p>
    <w:p w14:paraId="20C9F76A">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（7）供应商须提供健全的服务方案，确保为采购单位提供优质的服务。应制定详细的服务方案，包括教学计划、师资配备、教学管理、质量保障措施等内容，并在投标文件中予以明确。​</w:t>
      </w:r>
    </w:p>
    <w:p w14:paraId="27BF3405">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（8）定期向学校和教育体育局汇报服务进展情况和学生的学习成果，接受学校和教育体育局的监督和评估。</w:t>
      </w:r>
    </w:p>
    <w:p w14:paraId="2862807A">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（9）采购单位安排的各类事宜，供应商须积极配合完成。对服务过程中出现的问题和投诉，应及时进行处理和整改，确保服务质量和学生满意度。</w:t>
      </w:r>
    </w:p>
    <w:p w14:paraId="3EBDC9FE">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2" w:firstLineChars="200"/>
        <w:jc w:val="left"/>
        <w:textAlignment w:val="baseline"/>
        <w:rPr>
          <w:rFonts w:hint="default" w:asciiTheme="minorEastAsia" w:hAnsiTheme="minorEastAsia" w:eastAsiaTheme="minorEastAsia" w:cstheme="minorEastAsia"/>
          <w:b/>
          <w:bCs/>
          <w:snapToGrid/>
          <w:color w:val="auto"/>
          <w:kern w:val="2"/>
          <w:sz w:val="24"/>
          <w:szCs w:val="24"/>
          <w:highlight w:val="none"/>
          <w:lang w:val="en-US" w:eastAsia="zh-CN"/>
        </w:rPr>
      </w:pPr>
      <w:r>
        <w:rPr>
          <w:rFonts w:hint="eastAsia" w:asciiTheme="minorEastAsia" w:hAnsiTheme="minorEastAsia" w:eastAsiaTheme="minorEastAsia" w:cstheme="minorEastAsia"/>
          <w:b/>
          <w:bCs/>
          <w:snapToGrid/>
          <w:color w:val="auto"/>
          <w:kern w:val="2"/>
          <w:sz w:val="24"/>
          <w:szCs w:val="24"/>
          <w:highlight w:val="none"/>
          <w:lang w:val="en-US" w:eastAsia="zh-CN"/>
        </w:rPr>
        <w:t>五、验收标准</w:t>
      </w:r>
    </w:p>
    <w:p w14:paraId="0BE3AA88">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服务内容验收：根据合同约定的服务内容，检查供应商是否按照要求提供了相应的教育服务，包括课程教学、实践活动组织、师资培训等方面。验收时应查看教学计划的执行情况、教学资料的完整性、实践活动的开展记录等。​</w:t>
      </w:r>
    </w:p>
    <w:p w14:paraId="17556A3A">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服务质量验收：通过学生访谈、教师评价等方式，了解学生、教师和家长对服务质量的满意度。同时，检查供应商的师资队伍建设情况、教学管理水平、服务保障措施等，评估服务质量是否符合要求。​</w:t>
      </w:r>
    </w:p>
    <w:p w14:paraId="5B307B3D">
      <w:pPr>
        <w:keepNext w:val="0"/>
        <w:keepLines w:val="0"/>
        <w:pageBreakBefore w:val="0"/>
        <w:widowControl w:val="0"/>
        <w:numPr>
          <w:ilvl w:val="0"/>
          <w:numId w:val="0"/>
        </w:numPr>
        <w:suppressLineNumbers w:val="0"/>
        <w:shd w:val="clear"/>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val="en-US" w:eastAsia="zh-CN"/>
        </w:rPr>
        <w:t>服务效果验收：考察学生在接受教育服务后的综合素质提升情况，如国防意识、劳动技能、心理健康水平、法治观念、体育美育素养等方面是否有明显提高。可以通过考试、竞赛、作品展示等方式进行评估。</w:t>
      </w:r>
    </w:p>
    <w:p w14:paraId="5E693AD4">
      <w:pPr>
        <w:snapToGrid w:val="0"/>
        <w:spacing w:line="360" w:lineRule="auto"/>
        <w:rPr>
          <w:rFonts w:hint="eastAsia" w:ascii="宋体" w:hAnsi="宋体" w:eastAsia="宋体" w:cs="Times New Roman"/>
          <w:b/>
          <w:color w:val="auto"/>
          <w:sz w:val="24"/>
          <w:szCs w:val="24"/>
          <w:highlight w:val="none"/>
          <w:lang w:val="en-US" w:eastAsia="zh-CN"/>
        </w:rPr>
      </w:pPr>
    </w:p>
    <w:p w14:paraId="3D7AD997">
      <w:pPr>
        <w:snapToGrid w:val="0"/>
        <w:spacing w:line="360" w:lineRule="auto"/>
        <w:rPr>
          <w:rFonts w:hint="eastAsia" w:ascii="宋体" w:hAnsi="宋体" w:eastAsia="宋体" w:cs="Times New Roman"/>
          <w:b/>
          <w:color w:val="auto"/>
          <w:sz w:val="24"/>
          <w:szCs w:val="24"/>
          <w:highlight w:val="none"/>
          <w:lang w:val="en-US" w:eastAsia="zh-CN"/>
        </w:rPr>
      </w:pPr>
    </w:p>
    <w:p w14:paraId="5261165B">
      <w:pPr>
        <w:snapToGrid w:val="0"/>
        <w:spacing w:line="360" w:lineRule="auto"/>
        <w:rPr>
          <w:rFonts w:hint="eastAsia" w:ascii="宋体" w:hAnsi="宋体" w:eastAsia="宋体" w:cs="Times New Roman"/>
          <w:b/>
          <w:color w:val="auto"/>
          <w:sz w:val="24"/>
          <w:szCs w:val="24"/>
          <w:highlight w:val="none"/>
          <w:lang w:val="en-US" w:eastAsia="zh-CN"/>
        </w:rPr>
      </w:pPr>
    </w:p>
    <w:p w14:paraId="2CB07811">
      <w:pPr>
        <w:snapToGrid w:val="0"/>
        <w:spacing w:line="360" w:lineRule="auto"/>
        <w:rPr>
          <w:rFonts w:hint="eastAsia" w:ascii="宋体" w:hAnsi="宋体" w:eastAsia="宋体" w:cs="Times New Roman"/>
          <w:b/>
          <w:color w:val="auto"/>
          <w:sz w:val="24"/>
          <w:szCs w:val="24"/>
          <w:highlight w:val="none"/>
          <w:lang w:val="en-US" w:eastAsia="zh-CN"/>
        </w:rPr>
      </w:pPr>
    </w:p>
    <w:p w14:paraId="13D65F27">
      <w:pPr>
        <w:snapToGrid w:val="0"/>
        <w:spacing w:line="360" w:lineRule="auto"/>
        <w:rPr>
          <w:rFonts w:hint="eastAsia" w:ascii="宋体" w:hAnsi="宋体" w:eastAsia="宋体" w:cs="Times New Roman"/>
          <w:b/>
          <w:color w:val="auto"/>
          <w:sz w:val="24"/>
          <w:szCs w:val="24"/>
          <w:highlight w:val="none"/>
          <w:lang w:val="en-US" w:eastAsia="zh-CN"/>
        </w:rPr>
      </w:pPr>
    </w:p>
    <w:p w14:paraId="2206F553">
      <w:pPr>
        <w:snapToGrid w:val="0"/>
        <w:spacing w:line="360" w:lineRule="auto"/>
        <w:rPr>
          <w:rFonts w:hint="eastAsia" w:ascii="宋体" w:hAnsi="宋体" w:eastAsia="宋体" w:cs="Times New Roman"/>
          <w:b/>
          <w:color w:val="auto"/>
          <w:sz w:val="24"/>
          <w:szCs w:val="24"/>
          <w:highlight w:val="none"/>
          <w:lang w:val="en-US" w:eastAsia="zh-CN"/>
        </w:rPr>
      </w:pPr>
    </w:p>
    <w:p w14:paraId="60D47F9E">
      <w:pPr>
        <w:snapToGrid w:val="0"/>
        <w:spacing w:line="360" w:lineRule="auto"/>
        <w:rPr>
          <w:rFonts w:hint="eastAsia" w:ascii="宋体" w:hAnsi="宋体" w:eastAsia="宋体" w:cs="Times New Roman"/>
          <w:b/>
          <w:color w:val="auto"/>
          <w:sz w:val="24"/>
          <w:szCs w:val="24"/>
          <w:highlight w:val="none"/>
          <w:lang w:val="en-US" w:eastAsia="zh-CN"/>
        </w:rPr>
      </w:pPr>
    </w:p>
    <w:p w14:paraId="1AF314C7">
      <w:pPr>
        <w:snapToGrid w:val="0"/>
        <w:spacing w:line="360" w:lineRule="auto"/>
        <w:rPr>
          <w:rFonts w:hint="eastAsia" w:ascii="宋体" w:hAnsi="宋体" w:eastAsia="宋体" w:cs="Times New Roman"/>
          <w:b/>
          <w:color w:val="auto"/>
          <w:sz w:val="24"/>
          <w:szCs w:val="24"/>
          <w:highlight w:val="none"/>
          <w:lang w:val="en-US" w:eastAsia="zh-CN"/>
        </w:rPr>
        <w:sectPr>
          <w:footerReference r:id="rId5" w:type="default"/>
          <w:pgSz w:w="11907" w:h="16840"/>
          <w:pgMar w:top="1418" w:right="1418" w:bottom="1418" w:left="1418" w:header="851" w:footer="964" w:gutter="0"/>
          <w:cols w:space="720" w:num="1"/>
          <w:docGrid w:linePitch="312" w:charSpace="0"/>
        </w:sectPr>
      </w:pPr>
    </w:p>
    <w:p w14:paraId="0115BCEE">
      <w:pPr>
        <w:spacing w:afterLines="50" w:line="360" w:lineRule="auto"/>
        <w:jc w:val="center"/>
        <w:outlineLvl w:val="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第六章  投标文件格式</w:t>
      </w:r>
      <w:bookmarkEnd w:id="32"/>
    </w:p>
    <w:p w14:paraId="6A21BD67">
      <w:pPr>
        <w:spacing w:line="360" w:lineRule="auto"/>
        <w:rPr>
          <w:rFonts w:asciiTheme="minorEastAsia" w:hAnsiTheme="minorEastAsia" w:eastAsiaTheme="minorEastAsia"/>
          <w:color w:val="auto"/>
          <w:sz w:val="24"/>
          <w:szCs w:val="24"/>
          <w:highlight w:val="none"/>
        </w:rPr>
      </w:pPr>
    </w:p>
    <w:p w14:paraId="352228C7">
      <w:pPr>
        <w:spacing w:line="360" w:lineRule="auto"/>
        <w:rPr>
          <w:rFonts w:asciiTheme="minorEastAsia" w:hAnsiTheme="minorEastAsia" w:eastAsiaTheme="minorEastAsia"/>
          <w:color w:val="auto"/>
          <w:sz w:val="24"/>
          <w:szCs w:val="24"/>
          <w:highlight w:val="none"/>
        </w:rPr>
      </w:pPr>
    </w:p>
    <w:p w14:paraId="26D4B6DB">
      <w:pPr>
        <w:ind w:firstLine="840" w:firstLineChars="300"/>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（项目名称）</w:t>
      </w:r>
    </w:p>
    <w:p w14:paraId="09B24576">
      <w:pPr>
        <w:tabs>
          <w:tab w:val="left" w:pos="5073"/>
        </w:tabs>
        <w:jc w:val="center"/>
        <w:rPr>
          <w:rFonts w:asciiTheme="minorEastAsia" w:hAnsiTheme="minorEastAsia" w:eastAsiaTheme="minorEastAsia"/>
          <w:b/>
          <w:color w:val="auto"/>
          <w:sz w:val="28"/>
          <w:szCs w:val="28"/>
          <w:highlight w:val="none"/>
        </w:rPr>
      </w:pPr>
    </w:p>
    <w:p w14:paraId="720E6EA2">
      <w:pPr>
        <w:tabs>
          <w:tab w:val="left" w:pos="5073"/>
        </w:tabs>
        <w:jc w:val="center"/>
        <w:rPr>
          <w:rFonts w:asciiTheme="minorEastAsia" w:hAnsiTheme="minorEastAsia" w:eastAsiaTheme="minorEastAsia"/>
          <w:b/>
          <w:color w:val="auto"/>
          <w:sz w:val="28"/>
          <w:szCs w:val="28"/>
          <w:highlight w:val="none"/>
        </w:rPr>
      </w:pPr>
    </w:p>
    <w:p w14:paraId="50BA05A1">
      <w:pPr>
        <w:tabs>
          <w:tab w:val="left" w:pos="5073"/>
        </w:tabs>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项目编号：</w:t>
      </w:r>
    </w:p>
    <w:p w14:paraId="5C3AEB0C">
      <w:pPr>
        <w:tabs>
          <w:tab w:val="left" w:pos="5073"/>
        </w:tabs>
        <w:jc w:val="center"/>
        <w:rPr>
          <w:rFonts w:hint="default" w:asciiTheme="minorEastAsia" w:hAnsiTheme="minorEastAsia" w:eastAsiaTheme="minorEastAsia"/>
          <w:b/>
          <w:color w:val="auto"/>
          <w:sz w:val="28"/>
          <w:szCs w:val="28"/>
          <w:highlight w:val="none"/>
          <w:lang w:val="en-US" w:eastAsia="zh-CN"/>
        </w:rPr>
      </w:pPr>
      <w:r>
        <w:rPr>
          <w:rFonts w:hint="eastAsia" w:asciiTheme="minorEastAsia" w:hAnsiTheme="minorEastAsia" w:eastAsiaTheme="minorEastAsia"/>
          <w:b/>
          <w:color w:val="auto"/>
          <w:sz w:val="28"/>
          <w:szCs w:val="28"/>
          <w:highlight w:val="none"/>
          <w:lang w:val="en-US" w:eastAsia="zh-CN"/>
        </w:rPr>
        <w:t>包号：</w:t>
      </w:r>
    </w:p>
    <w:p w14:paraId="5A38A65A">
      <w:pPr>
        <w:jc w:val="center"/>
        <w:rPr>
          <w:rFonts w:asciiTheme="minorEastAsia" w:hAnsiTheme="minorEastAsia" w:eastAsiaTheme="minorEastAsia"/>
          <w:color w:val="auto"/>
          <w:sz w:val="44"/>
          <w:szCs w:val="44"/>
          <w:highlight w:val="none"/>
        </w:rPr>
      </w:pPr>
    </w:p>
    <w:p w14:paraId="5CF10DFD">
      <w:pPr>
        <w:jc w:val="center"/>
        <w:rPr>
          <w:rFonts w:asciiTheme="minorEastAsia" w:hAnsiTheme="minorEastAsia" w:eastAsiaTheme="minorEastAsia"/>
          <w:color w:val="auto"/>
          <w:sz w:val="44"/>
          <w:szCs w:val="44"/>
          <w:highlight w:val="none"/>
        </w:rPr>
      </w:pPr>
    </w:p>
    <w:p w14:paraId="365F56ED">
      <w:pPr>
        <w:jc w:val="center"/>
        <w:rPr>
          <w:rFonts w:asciiTheme="minorEastAsia" w:hAnsiTheme="minorEastAsia" w:eastAsiaTheme="minorEastAsia"/>
          <w:b/>
          <w:color w:val="auto"/>
          <w:sz w:val="72"/>
          <w:szCs w:val="52"/>
          <w:highlight w:val="none"/>
        </w:rPr>
      </w:pPr>
      <w:r>
        <w:rPr>
          <w:rFonts w:hint="eastAsia" w:asciiTheme="minorEastAsia" w:hAnsiTheme="minorEastAsia" w:eastAsiaTheme="minorEastAsia"/>
          <w:b/>
          <w:color w:val="auto"/>
          <w:sz w:val="72"/>
          <w:szCs w:val="52"/>
          <w:highlight w:val="none"/>
        </w:rPr>
        <w:t>投标文件</w:t>
      </w:r>
    </w:p>
    <w:p w14:paraId="76F4D292">
      <w:pPr>
        <w:jc w:val="center"/>
        <w:rPr>
          <w:rFonts w:asciiTheme="minorEastAsia" w:hAnsiTheme="minorEastAsia" w:eastAsiaTheme="minorEastAsia"/>
          <w:b/>
          <w:color w:val="auto"/>
          <w:sz w:val="44"/>
          <w:szCs w:val="52"/>
          <w:highlight w:val="none"/>
        </w:rPr>
      </w:pPr>
      <w:r>
        <w:rPr>
          <w:rFonts w:hint="eastAsia" w:asciiTheme="minorEastAsia" w:hAnsiTheme="minorEastAsia" w:eastAsiaTheme="minorEastAsia"/>
          <w:b/>
          <w:color w:val="auto"/>
          <w:sz w:val="44"/>
          <w:szCs w:val="52"/>
          <w:highlight w:val="none"/>
        </w:rPr>
        <w:t>（资格文件）</w:t>
      </w:r>
    </w:p>
    <w:p w14:paraId="245DB1BC">
      <w:pPr>
        <w:rPr>
          <w:rFonts w:asciiTheme="minorEastAsia" w:hAnsiTheme="minorEastAsia" w:eastAsiaTheme="minorEastAsia"/>
          <w:color w:val="auto"/>
          <w:sz w:val="32"/>
          <w:szCs w:val="32"/>
          <w:highlight w:val="none"/>
        </w:rPr>
      </w:pPr>
    </w:p>
    <w:p w14:paraId="2A4B145F">
      <w:pPr>
        <w:rPr>
          <w:rFonts w:asciiTheme="minorEastAsia" w:hAnsiTheme="minorEastAsia" w:eastAsiaTheme="minorEastAsia"/>
          <w:color w:val="auto"/>
          <w:highlight w:val="none"/>
        </w:rPr>
      </w:pPr>
    </w:p>
    <w:p w14:paraId="176F5EA4">
      <w:pPr>
        <w:rPr>
          <w:rFonts w:asciiTheme="minorEastAsia" w:hAnsiTheme="minorEastAsia" w:eastAsiaTheme="minorEastAsia"/>
          <w:color w:val="auto"/>
          <w:highlight w:val="none"/>
        </w:rPr>
      </w:pPr>
    </w:p>
    <w:p w14:paraId="3085796A">
      <w:pPr>
        <w:rPr>
          <w:rFonts w:asciiTheme="minorEastAsia" w:hAnsiTheme="minorEastAsia" w:eastAsiaTheme="minorEastAsia"/>
          <w:color w:val="auto"/>
          <w:highlight w:val="none"/>
        </w:rPr>
      </w:pPr>
    </w:p>
    <w:p w14:paraId="06F9A1A9">
      <w:pPr>
        <w:rPr>
          <w:rFonts w:asciiTheme="minorEastAsia" w:hAnsiTheme="minorEastAsia" w:eastAsiaTheme="minorEastAsia"/>
          <w:color w:val="auto"/>
          <w:highlight w:val="none"/>
        </w:rPr>
      </w:pPr>
    </w:p>
    <w:p w14:paraId="10687683">
      <w:pPr>
        <w:rPr>
          <w:rFonts w:asciiTheme="minorEastAsia" w:hAnsiTheme="minorEastAsia" w:eastAsiaTheme="minorEastAsia"/>
          <w:color w:val="auto"/>
          <w:highlight w:val="none"/>
        </w:rPr>
      </w:pPr>
    </w:p>
    <w:p w14:paraId="29375602">
      <w:pPr>
        <w:rPr>
          <w:rFonts w:asciiTheme="minorEastAsia" w:hAnsiTheme="minorEastAsia" w:eastAsiaTheme="minorEastAsia"/>
          <w:color w:val="auto"/>
          <w:highlight w:val="none"/>
        </w:rPr>
      </w:pPr>
    </w:p>
    <w:p w14:paraId="3659D07C">
      <w:pPr>
        <w:rPr>
          <w:rFonts w:asciiTheme="minorEastAsia" w:hAnsiTheme="minorEastAsia" w:eastAsiaTheme="minorEastAsia"/>
          <w:color w:val="auto"/>
          <w:highlight w:val="none"/>
        </w:rPr>
      </w:pPr>
    </w:p>
    <w:p w14:paraId="1D3A566A">
      <w:pPr>
        <w:rPr>
          <w:rFonts w:asciiTheme="minorEastAsia" w:hAnsiTheme="minorEastAsia" w:eastAsiaTheme="minorEastAsia"/>
          <w:color w:val="auto"/>
          <w:highlight w:val="none"/>
        </w:rPr>
      </w:pPr>
    </w:p>
    <w:p w14:paraId="060C3584">
      <w:pPr>
        <w:rPr>
          <w:rFonts w:asciiTheme="minorEastAsia" w:hAnsiTheme="minorEastAsia" w:eastAsiaTheme="minorEastAsia"/>
          <w:color w:val="auto"/>
          <w:highlight w:val="none"/>
        </w:rPr>
      </w:pPr>
    </w:p>
    <w:p w14:paraId="78168E24">
      <w:pPr>
        <w:rPr>
          <w:rFonts w:asciiTheme="minorEastAsia" w:hAnsiTheme="minorEastAsia" w:eastAsiaTheme="minorEastAsia"/>
          <w:color w:val="auto"/>
          <w:highlight w:val="none"/>
        </w:rPr>
      </w:pPr>
    </w:p>
    <w:p w14:paraId="525EBA07">
      <w:pPr>
        <w:rPr>
          <w:rFonts w:asciiTheme="minorEastAsia" w:hAnsiTheme="minorEastAsia" w:eastAsiaTheme="minorEastAsia"/>
          <w:color w:val="auto"/>
          <w:highlight w:val="none"/>
        </w:rPr>
      </w:pPr>
    </w:p>
    <w:p w14:paraId="309FC519">
      <w:pPr>
        <w:rPr>
          <w:rFonts w:asciiTheme="minorEastAsia" w:hAnsiTheme="minorEastAsia" w:eastAsiaTheme="minorEastAsia"/>
          <w:color w:val="auto"/>
          <w:highlight w:val="none"/>
        </w:rPr>
      </w:pPr>
    </w:p>
    <w:p w14:paraId="7BDAB8A5">
      <w:pPr>
        <w:rPr>
          <w:rFonts w:asciiTheme="minorEastAsia" w:hAnsiTheme="minorEastAsia" w:eastAsiaTheme="minorEastAsia"/>
          <w:color w:val="auto"/>
          <w:highlight w:val="none"/>
        </w:rPr>
      </w:pPr>
    </w:p>
    <w:p w14:paraId="2498025E">
      <w:pPr>
        <w:jc w:val="center"/>
        <w:rPr>
          <w:rFonts w:ascii="宋体" w:hAnsi="宋体"/>
          <w:b/>
          <w:color w:val="auto"/>
          <w:sz w:val="28"/>
          <w:szCs w:val="28"/>
          <w:highlight w:val="none"/>
        </w:rPr>
      </w:pPr>
      <w:r>
        <w:rPr>
          <w:rFonts w:hint="eastAsia" w:ascii="宋体" w:hAnsi="宋体"/>
          <w:b/>
          <w:color w:val="auto"/>
          <w:sz w:val="28"/>
          <w:szCs w:val="28"/>
          <w:highlight w:val="none"/>
        </w:rPr>
        <w:t>供应商：</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（盖单位章）</w:t>
      </w:r>
    </w:p>
    <w:p w14:paraId="323646CE">
      <w:pPr>
        <w:snapToGrid w:val="0"/>
        <w:jc w:val="center"/>
        <w:rPr>
          <w:rFonts w:ascii="宋体" w:hAnsi="宋体"/>
          <w:b/>
          <w:color w:val="auto"/>
          <w:sz w:val="28"/>
          <w:szCs w:val="28"/>
          <w:highlight w:val="none"/>
        </w:rPr>
      </w:pPr>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（签字或盖章）</w:t>
      </w:r>
    </w:p>
    <w:p w14:paraId="414C73B1">
      <w:pPr>
        <w:pBdr>
          <w:top w:val="none" w:color="auto" w:sz="0" w:space="1"/>
          <w:left w:val="none" w:color="auto" w:sz="0" w:space="4"/>
          <w:bottom w:val="none" w:color="auto" w:sz="0" w:space="1"/>
          <w:right w:val="none" w:color="auto" w:sz="0" w:space="4"/>
        </w:pBdr>
        <w:snapToGrid w:val="0"/>
        <w:jc w:val="center"/>
        <w:rPr>
          <w:rFonts w:hint="eastAsia" w:ascii="宋体" w:hAnsi="宋体" w:cs="宋体"/>
          <w:color w:val="auto"/>
          <w:sz w:val="32"/>
          <w:szCs w:val="32"/>
          <w:highlight w:val="none"/>
        </w:rPr>
      </w:pP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年</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月</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日</w:t>
      </w:r>
    </w:p>
    <w:p w14:paraId="70DAFD22">
      <w:pPr>
        <w:spacing w:line="360" w:lineRule="auto"/>
        <w:jc w:val="center"/>
        <w:rPr>
          <w:rFonts w:asciiTheme="minorEastAsia" w:hAnsiTheme="minorEastAsia" w:eastAsiaTheme="minorEastAsia"/>
          <w:color w:val="auto"/>
          <w:sz w:val="24"/>
          <w:szCs w:val="24"/>
          <w:highlight w:val="none"/>
        </w:rPr>
      </w:pPr>
    </w:p>
    <w:p w14:paraId="0B6A82D7">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目录</w:t>
      </w:r>
    </w:p>
    <w:p w14:paraId="752AA1CD">
      <w:pPr>
        <w:snapToGrid w:val="0"/>
        <w:spacing w:line="560" w:lineRule="exact"/>
        <w:jc w:val="left"/>
        <w:rPr>
          <w:rFonts w:ascii="宋体" w:hAnsi="宋体" w:cs="仿宋"/>
          <w:color w:val="auto"/>
          <w:sz w:val="24"/>
          <w:szCs w:val="28"/>
          <w:highlight w:val="none"/>
        </w:rPr>
      </w:pPr>
      <w:r>
        <w:rPr>
          <w:rFonts w:hint="eastAsia" w:ascii="宋体" w:hAnsi="宋体" w:cs="仿宋"/>
          <w:color w:val="auto"/>
          <w:sz w:val="24"/>
          <w:szCs w:val="28"/>
          <w:highlight w:val="none"/>
        </w:rPr>
        <w:t>（一）具有独立承担民事责任的能力</w:t>
      </w:r>
    </w:p>
    <w:p w14:paraId="0AC0783C">
      <w:pPr>
        <w:snapToGrid w:val="0"/>
        <w:spacing w:line="560" w:lineRule="exact"/>
        <w:jc w:val="left"/>
        <w:rPr>
          <w:rFonts w:ascii="宋体" w:hAnsi="宋体" w:cs="仿宋"/>
          <w:color w:val="auto"/>
          <w:sz w:val="24"/>
          <w:szCs w:val="28"/>
          <w:highlight w:val="none"/>
        </w:rPr>
      </w:pPr>
      <w:r>
        <w:rPr>
          <w:rFonts w:hint="eastAsia" w:ascii="宋体" w:hAnsi="宋体" w:cs="仿宋"/>
          <w:color w:val="auto"/>
          <w:sz w:val="24"/>
          <w:szCs w:val="28"/>
          <w:highlight w:val="none"/>
        </w:rPr>
        <w:t>（二）具有良好的商业信誉和健全的财务会计制度；</w:t>
      </w:r>
    </w:p>
    <w:p w14:paraId="4556FC9B">
      <w:pPr>
        <w:snapToGrid w:val="0"/>
        <w:spacing w:line="560" w:lineRule="exact"/>
        <w:jc w:val="left"/>
        <w:rPr>
          <w:rFonts w:ascii="宋体" w:hAnsi="宋体" w:cs="仿宋"/>
          <w:color w:val="auto"/>
          <w:sz w:val="24"/>
          <w:szCs w:val="28"/>
          <w:highlight w:val="none"/>
        </w:rPr>
      </w:pPr>
      <w:r>
        <w:rPr>
          <w:rFonts w:hint="eastAsia" w:ascii="宋体" w:hAnsi="宋体" w:cs="仿宋"/>
          <w:color w:val="auto"/>
          <w:sz w:val="24"/>
          <w:szCs w:val="28"/>
          <w:highlight w:val="none"/>
        </w:rPr>
        <w:t>（三）具有履行合同所必需的设备和专业技术能力；</w:t>
      </w:r>
    </w:p>
    <w:p w14:paraId="2F1845B6">
      <w:pPr>
        <w:snapToGrid w:val="0"/>
        <w:spacing w:line="560" w:lineRule="exact"/>
        <w:jc w:val="left"/>
        <w:rPr>
          <w:rFonts w:ascii="宋体" w:hAnsi="宋体" w:cs="仿宋"/>
          <w:color w:val="auto"/>
          <w:sz w:val="24"/>
          <w:szCs w:val="28"/>
          <w:highlight w:val="none"/>
        </w:rPr>
      </w:pPr>
      <w:r>
        <w:rPr>
          <w:rFonts w:hint="eastAsia" w:ascii="宋体" w:hAnsi="宋体" w:cs="仿宋"/>
          <w:color w:val="auto"/>
          <w:sz w:val="24"/>
          <w:szCs w:val="28"/>
          <w:highlight w:val="none"/>
        </w:rPr>
        <w:t>（四）具有依法缴纳税收和社会保障金的良好记录</w:t>
      </w:r>
    </w:p>
    <w:p w14:paraId="4FF0FAE9">
      <w:pPr>
        <w:snapToGrid w:val="0"/>
        <w:spacing w:line="560" w:lineRule="exact"/>
        <w:jc w:val="left"/>
        <w:rPr>
          <w:rFonts w:hint="eastAsia" w:ascii="宋体" w:hAnsi="宋体" w:cs="仿宋"/>
          <w:color w:val="auto"/>
          <w:sz w:val="24"/>
          <w:szCs w:val="28"/>
          <w:highlight w:val="none"/>
        </w:rPr>
      </w:pPr>
      <w:r>
        <w:rPr>
          <w:rFonts w:hint="eastAsia" w:ascii="宋体" w:hAnsi="宋体" w:cs="仿宋"/>
          <w:color w:val="auto"/>
          <w:sz w:val="24"/>
          <w:szCs w:val="28"/>
          <w:highlight w:val="none"/>
        </w:rPr>
        <w:t>（五）参加政府采购活动前三年内，在经营活动中没有重大违法记录</w:t>
      </w:r>
    </w:p>
    <w:p w14:paraId="03A5A3C2">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1E1177D0">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58300B5B">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1816769A">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3E8844C3">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4A523394">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3C148552">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39BE8C0F">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24D9E340">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4B736B29">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51C4786B">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313A1555">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3807AF2C">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3EB547B7">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2009A0EC">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0EE81F25">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4F064702">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color w:val="auto"/>
          <w:sz w:val="28"/>
          <w:szCs w:val="28"/>
          <w:highlight w:val="none"/>
        </w:rPr>
      </w:pPr>
    </w:p>
    <w:p w14:paraId="242DB05B">
      <w:pPr>
        <w:rPr>
          <w:color w:val="auto"/>
          <w:highlight w:val="none"/>
        </w:rPr>
      </w:pPr>
    </w:p>
    <w:p w14:paraId="55EC476E">
      <w:pPr>
        <w:rPr>
          <w:color w:val="auto"/>
          <w:highlight w:val="none"/>
        </w:rPr>
      </w:pPr>
    </w:p>
    <w:p w14:paraId="16C3233E">
      <w:pPr>
        <w:rPr>
          <w:color w:val="auto"/>
          <w:highlight w:val="none"/>
        </w:rPr>
      </w:pPr>
    </w:p>
    <w:p w14:paraId="4CC405C7">
      <w:pPr>
        <w:rPr>
          <w:color w:val="auto"/>
          <w:highlight w:val="none"/>
        </w:rPr>
      </w:pPr>
    </w:p>
    <w:p w14:paraId="26B46969">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（一）具有独立承担民事责任的能力</w:t>
      </w:r>
    </w:p>
    <w:p w14:paraId="5C31EF2A">
      <w:pPr>
        <w:spacing w:line="360" w:lineRule="auto"/>
        <w:rPr>
          <w:rFonts w:cs="仿宋" w:asciiTheme="minorEastAsia" w:hAnsiTheme="minorEastAsia" w:eastAsiaTheme="minorEastAsia"/>
          <w:color w:val="auto"/>
          <w:sz w:val="24"/>
          <w:szCs w:val="28"/>
          <w:highlight w:val="none"/>
        </w:rPr>
      </w:pPr>
    </w:p>
    <w:p w14:paraId="1D72E23E">
      <w:pPr>
        <w:autoSpaceDE w:val="0"/>
        <w:autoSpaceDN w:val="0"/>
        <w:adjustRightInd w:val="0"/>
        <w:spacing w:line="336" w:lineRule="auto"/>
        <w:textAlignment w:val="bottom"/>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 w:val="24"/>
          <w:szCs w:val="28"/>
          <w:highlight w:val="none"/>
        </w:rPr>
        <w:t>提供</w:t>
      </w:r>
      <w:r>
        <w:rPr>
          <w:rFonts w:hint="eastAsia" w:cs="仿宋" w:asciiTheme="minorEastAsia" w:hAnsiTheme="minorEastAsia" w:eastAsiaTheme="minorEastAsia"/>
          <w:color w:val="auto"/>
          <w:sz w:val="24"/>
          <w:szCs w:val="28"/>
          <w:highlight w:val="none"/>
          <w:lang w:eastAsia="zh-CN"/>
        </w:rPr>
        <w:t>供应商</w:t>
      </w:r>
      <w:r>
        <w:rPr>
          <w:rFonts w:hint="eastAsia" w:cs="仿宋" w:asciiTheme="minorEastAsia" w:hAnsiTheme="minorEastAsia" w:eastAsiaTheme="minorEastAsia"/>
          <w:color w:val="auto"/>
          <w:sz w:val="24"/>
          <w:szCs w:val="28"/>
          <w:highlight w:val="none"/>
        </w:rPr>
        <w:t>有效的企业法人营业执照（副本）或事业单位法人证书或自然人身份证明或其他非企业组织证明独立承担民事责任能力的文件；</w:t>
      </w:r>
    </w:p>
    <w:p w14:paraId="71D9C6B0">
      <w:pPr>
        <w:spacing w:line="360" w:lineRule="auto"/>
        <w:jc w:val="center"/>
        <w:rPr>
          <w:rFonts w:ascii="宋体" w:hAnsi="宋体" w:cs="仿宋"/>
          <w:b/>
          <w:color w:val="auto"/>
          <w:sz w:val="28"/>
          <w:szCs w:val="28"/>
          <w:highlight w:val="none"/>
        </w:rPr>
      </w:pPr>
      <w:r>
        <w:rPr>
          <w:rFonts w:hint="eastAsia" w:ascii="宋体" w:hAnsi="宋体" w:cs="仿宋"/>
          <w:b/>
          <w:color w:val="auto"/>
          <w:sz w:val="28"/>
          <w:szCs w:val="28"/>
          <w:highlight w:val="none"/>
          <w:lang w:eastAsia="zh-CN"/>
        </w:rPr>
        <w:t>供应商</w:t>
      </w:r>
      <w:r>
        <w:rPr>
          <w:rFonts w:hint="eastAsia" w:ascii="宋体" w:hAnsi="宋体" w:cs="仿宋"/>
          <w:b/>
          <w:color w:val="auto"/>
          <w:sz w:val="28"/>
          <w:szCs w:val="28"/>
          <w:highlight w:val="none"/>
        </w:rPr>
        <w:t>具有独立承担民事责任的能力的承诺书</w:t>
      </w:r>
    </w:p>
    <w:p w14:paraId="21A63F14">
      <w:pPr>
        <w:rPr>
          <w:rFonts w:ascii="宋体" w:hAnsi="宋体" w:cs="仿宋"/>
          <w:color w:val="auto"/>
          <w:sz w:val="24"/>
          <w:highlight w:val="none"/>
          <w:u w:val="single"/>
        </w:rPr>
      </w:pPr>
    </w:p>
    <w:p w14:paraId="3BEEFB69">
      <w:pPr>
        <w:spacing w:line="360" w:lineRule="auto"/>
        <w:rPr>
          <w:rFonts w:ascii="宋体" w:hAnsi="宋体" w:cs="仿宋"/>
          <w:color w:val="auto"/>
          <w:sz w:val="24"/>
          <w:szCs w:val="28"/>
          <w:highlight w:val="none"/>
        </w:rPr>
      </w:pPr>
      <w:r>
        <w:rPr>
          <w:rFonts w:ascii="宋体" w:hAnsi="宋体" w:cs="仿宋"/>
          <w:color w:val="auto"/>
          <w:sz w:val="24"/>
          <w:szCs w:val="28"/>
          <w:highlight w:val="none"/>
        </w:rPr>
        <w:t>致：</w:t>
      </w:r>
      <w:r>
        <w:rPr>
          <w:rFonts w:hint="eastAsia" w:ascii="宋体" w:hAnsi="宋体" w:cs="仿宋"/>
          <w:color w:val="auto"/>
          <w:sz w:val="24"/>
          <w:highlight w:val="none"/>
          <w:u w:val="single"/>
        </w:rPr>
        <w:t xml:space="preserve">      采购人     </w:t>
      </w:r>
    </w:p>
    <w:p w14:paraId="6CF60087">
      <w:pPr>
        <w:snapToGrid w:val="0"/>
        <w:spacing w:line="560" w:lineRule="exact"/>
        <w:ind w:firstLine="480" w:firstLineChars="200"/>
        <w:rPr>
          <w:rFonts w:ascii="宋体" w:hAnsi="宋体" w:cs="仿宋"/>
          <w:color w:val="auto"/>
          <w:sz w:val="24"/>
          <w:highlight w:val="none"/>
        </w:rPr>
      </w:pPr>
    </w:p>
    <w:p w14:paraId="6F1F1A05">
      <w:pPr>
        <w:snapToGrid w:val="0"/>
        <w:spacing w:line="56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本</w:t>
      </w:r>
      <w:r>
        <w:rPr>
          <w:rFonts w:hint="eastAsia" w:ascii="宋体" w:hAnsi="宋体" w:cs="仿宋"/>
          <w:color w:val="auto"/>
          <w:sz w:val="24"/>
          <w:highlight w:val="none"/>
          <w:lang w:eastAsia="zh-CN"/>
        </w:rPr>
        <w:t>供应商</w:t>
      </w:r>
      <w:r>
        <w:rPr>
          <w:rFonts w:hint="eastAsia" w:ascii="宋体" w:hAnsi="宋体" w:cs="仿宋"/>
          <w:color w:val="auto"/>
          <w:sz w:val="24"/>
          <w:highlight w:val="none"/>
        </w:rPr>
        <w:t>现参与贵公司组织的</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项目（项目编号：</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）的采购活动。依据招标文件相关规定，现郑重承诺：我方具有有效的营业执照或事业单位法人证书或自然人身份证明或其他非企业组织证明文件及有效的开户许可证，能独立承担民事责任的能力。</w:t>
      </w:r>
    </w:p>
    <w:p w14:paraId="0DDAE5D5">
      <w:pPr>
        <w:snapToGrid w:val="0"/>
        <w:spacing w:line="56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基本信息如下：</w:t>
      </w:r>
    </w:p>
    <w:p w14:paraId="6795123E">
      <w:pPr>
        <w:snapToGrid w:val="0"/>
        <w:spacing w:line="56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公司名称为：</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，统一社会信用代码为：</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；法定代表人（负责人）为：</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 xml:space="preserve"> ；营业期限为:</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w:t>
      </w:r>
    </w:p>
    <w:p w14:paraId="24E6D08A">
      <w:pPr>
        <w:snapToGrid w:val="0"/>
        <w:spacing w:line="56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 xml:space="preserve">以上承诺信息如有虚假或隐瞒，我方愿意承担一切后果，并不再寻求任何旨在减轻或免除法律责任的辩解。 </w:t>
      </w:r>
    </w:p>
    <w:p w14:paraId="459A48FD">
      <w:pPr>
        <w:snapToGrid w:val="0"/>
        <w:spacing w:line="56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特此承诺。</w:t>
      </w:r>
    </w:p>
    <w:p w14:paraId="1BB1213D">
      <w:pPr>
        <w:snapToGrid w:val="0"/>
        <w:spacing w:line="560" w:lineRule="exact"/>
        <w:ind w:firstLine="480" w:firstLineChars="200"/>
        <w:rPr>
          <w:rFonts w:ascii="宋体" w:hAnsi="宋体" w:cs="仿宋"/>
          <w:color w:val="auto"/>
          <w:sz w:val="24"/>
          <w:highlight w:val="none"/>
        </w:rPr>
      </w:pPr>
    </w:p>
    <w:p w14:paraId="39786B7B">
      <w:pPr>
        <w:snapToGrid w:val="0"/>
        <w:spacing w:line="560" w:lineRule="exact"/>
        <w:ind w:firstLine="480" w:firstLineChars="200"/>
        <w:rPr>
          <w:rFonts w:ascii="宋体" w:hAnsi="宋体" w:cs="仿宋"/>
          <w:color w:val="auto"/>
          <w:sz w:val="24"/>
          <w:highlight w:val="none"/>
        </w:rPr>
      </w:pPr>
    </w:p>
    <w:p w14:paraId="302A8379">
      <w:pPr>
        <w:snapToGrid w:val="0"/>
        <w:spacing w:line="560" w:lineRule="exact"/>
        <w:ind w:firstLine="480" w:firstLineChars="200"/>
        <w:rPr>
          <w:rFonts w:ascii="宋体" w:hAnsi="宋体" w:cs="仿宋"/>
          <w:color w:val="auto"/>
          <w:sz w:val="24"/>
          <w:highlight w:val="none"/>
        </w:rPr>
      </w:pPr>
    </w:p>
    <w:p w14:paraId="7C3E5658">
      <w:pPr>
        <w:spacing w:line="360" w:lineRule="auto"/>
        <w:ind w:firstLine="560" w:firstLineChars="200"/>
        <w:rPr>
          <w:rFonts w:ascii="宋体" w:hAnsi="宋体" w:cs="仿宋"/>
          <w:color w:val="auto"/>
          <w:sz w:val="28"/>
          <w:szCs w:val="28"/>
          <w:highlight w:val="none"/>
        </w:rPr>
      </w:pPr>
    </w:p>
    <w:p w14:paraId="64FB3CEC">
      <w:pPr>
        <w:spacing w:line="360" w:lineRule="auto"/>
        <w:ind w:firstLine="3280" w:firstLineChars="1367"/>
        <w:rPr>
          <w:rFonts w:ascii="宋体" w:hAnsi="宋体" w:cs="仿宋"/>
          <w:color w:val="auto"/>
          <w:sz w:val="24"/>
          <w:szCs w:val="28"/>
          <w:highlight w:val="none"/>
          <w:u w:val="single"/>
        </w:rPr>
      </w:pPr>
      <w:r>
        <w:rPr>
          <w:rFonts w:hint="eastAsia" w:ascii="宋体" w:hAnsi="宋体" w:cs="仿宋"/>
          <w:color w:val="auto"/>
          <w:sz w:val="24"/>
          <w:szCs w:val="28"/>
          <w:highlight w:val="none"/>
        </w:rPr>
        <w:t>承诺</w:t>
      </w:r>
      <w:r>
        <w:rPr>
          <w:rFonts w:hint="eastAsia" w:ascii="宋体" w:hAnsi="宋体" w:cs="仿宋"/>
          <w:color w:val="auto"/>
          <w:sz w:val="24"/>
          <w:szCs w:val="28"/>
          <w:highlight w:val="none"/>
          <w:lang w:eastAsia="zh-CN"/>
        </w:rPr>
        <w:t>供应商</w:t>
      </w:r>
      <w:r>
        <w:rPr>
          <w:rFonts w:hint="eastAsia" w:ascii="宋体" w:hAnsi="宋体" w:cs="仿宋"/>
          <w:color w:val="auto"/>
          <w:sz w:val="24"/>
          <w:szCs w:val="28"/>
          <w:highlight w:val="none"/>
        </w:rPr>
        <w:t>（全称并盖公章）：</w:t>
      </w:r>
      <w:r>
        <w:rPr>
          <w:rFonts w:hint="eastAsia" w:ascii="宋体" w:hAnsi="宋体" w:cs="仿宋"/>
          <w:color w:val="auto"/>
          <w:sz w:val="24"/>
          <w:szCs w:val="28"/>
          <w:highlight w:val="none"/>
          <w:u w:val="single"/>
        </w:rPr>
        <w:t xml:space="preserve">           </w:t>
      </w:r>
    </w:p>
    <w:p w14:paraId="4AFD0216">
      <w:pPr>
        <w:spacing w:line="360" w:lineRule="auto"/>
        <w:ind w:firstLine="3280" w:firstLineChars="1367"/>
        <w:rPr>
          <w:rFonts w:ascii="宋体" w:hAnsi="宋体" w:cs="仿宋"/>
          <w:color w:val="auto"/>
          <w:sz w:val="24"/>
          <w:szCs w:val="28"/>
          <w:highlight w:val="none"/>
          <w:u w:val="single"/>
        </w:rPr>
      </w:pPr>
      <w:r>
        <w:rPr>
          <w:rFonts w:hint="eastAsia" w:ascii="宋体" w:hAnsi="宋体" w:cs="仿宋"/>
          <w:color w:val="auto"/>
          <w:sz w:val="24"/>
          <w:szCs w:val="28"/>
          <w:highlight w:val="none"/>
        </w:rPr>
        <w:t>单位负责人或授权代表（签字或盖章）</w:t>
      </w:r>
      <w:r>
        <w:rPr>
          <w:rFonts w:hint="eastAsia" w:ascii="宋体" w:hAnsi="宋体" w:cs="仿宋"/>
          <w:color w:val="auto"/>
          <w:sz w:val="24"/>
          <w:szCs w:val="28"/>
          <w:highlight w:val="none"/>
          <w:u w:val="single"/>
        </w:rPr>
        <w:t xml:space="preserve">：          </w:t>
      </w:r>
    </w:p>
    <w:p w14:paraId="43BF16D9">
      <w:pPr>
        <w:spacing w:line="360" w:lineRule="auto"/>
        <w:ind w:left="3259" w:leftChars="1552"/>
        <w:rPr>
          <w:rFonts w:ascii="宋体" w:hAnsi="宋体" w:cs="仿宋"/>
          <w:color w:val="auto"/>
          <w:sz w:val="24"/>
          <w:szCs w:val="28"/>
          <w:highlight w:val="none"/>
        </w:rPr>
      </w:pPr>
      <w:r>
        <w:rPr>
          <w:rFonts w:hint="eastAsia" w:ascii="宋体" w:hAnsi="宋体" w:cs="仿宋"/>
          <w:color w:val="auto"/>
          <w:sz w:val="24"/>
          <w:szCs w:val="28"/>
          <w:highlight w:val="none"/>
        </w:rPr>
        <w:t>日期：</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年</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月</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 xml:space="preserve"> 日</w:t>
      </w:r>
    </w:p>
    <w:p w14:paraId="3DD52BF8">
      <w:pPr>
        <w:spacing w:line="360" w:lineRule="auto"/>
        <w:ind w:left="3259" w:leftChars="1552"/>
        <w:rPr>
          <w:rFonts w:ascii="宋体" w:hAnsi="宋体" w:cs="仿宋"/>
          <w:color w:val="auto"/>
          <w:sz w:val="24"/>
          <w:szCs w:val="28"/>
          <w:highlight w:val="none"/>
        </w:rPr>
      </w:pPr>
    </w:p>
    <w:p w14:paraId="4E541735">
      <w:pPr>
        <w:spacing w:line="360" w:lineRule="auto"/>
        <w:ind w:left="3259" w:leftChars="1552"/>
        <w:rPr>
          <w:rFonts w:ascii="宋体" w:hAnsi="宋体" w:cs="仿宋"/>
          <w:color w:val="auto"/>
          <w:sz w:val="24"/>
          <w:szCs w:val="28"/>
          <w:highlight w:val="none"/>
        </w:rPr>
      </w:pPr>
    </w:p>
    <w:p w14:paraId="04381277">
      <w:pPr>
        <w:spacing w:line="360" w:lineRule="auto"/>
        <w:rPr>
          <w:rFonts w:ascii="宋体" w:hAnsi="宋体" w:cs="仿宋"/>
          <w:color w:val="auto"/>
          <w:sz w:val="24"/>
          <w:szCs w:val="28"/>
          <w:highlight w:val="none"/>
        </w:rPr>
      </w:pPr>
      <w:r>
        <w:rPr>
          <w:rFonts w:hint="eastAsia" w:ascii="宋体" w:hAnsi="宋体" w:cs="仿宋"/>
          <w:color w:val="auto"/>
          <w:sz w:val="24"/>
          <w:szCs w:val="28"/>
          <w:highlight w:val="none"/>
        </w:rPr>
        <w:t>（二）具有良好的商业信誉和健全的财务会计制度</w:t>
      </w:r>
    </w:p>
    <w:p w14:paraId="5DDBAC42">
      <w:pPr>
        <w:pBdr>
          <w:top w:val="none" w:color="auto" w:sz="0" w:space="1"/>
          <w:left w:val="none" w:color="auto" w:sz="0" w:space="4"/>
          <w:bottom w:val="none" w:color="auto" w:sz="0" w:space="1"/>
          <w:right w:val="none" w:color="auto" w:sz="0" w:space="4"/>
        </w:pBdr>
        <w:spacing w:line="360" w:lineRule="auto"/>
        <w:ind w:left="564" w:hanging="560" w:hangingChars="200"/>
        <w:jc w:val="center"/>
        <w:rPr>
          <w:rFonts w:ascii="宋体" w:hAnsi="宋体" w:cs="仿宋"/>
          <w:b/>
          <w:bCs/>
          <w:color w:val="auto"/>
          <w:spacing w:val="20"/>
          <w:sz w:val="24"/>
          <w:szCs w:val="28"/>
          <w:highlight w:val="none"/>
        </w:rPr>
      </w:pPr>
      <w:r>
        <w:rPr>
          <w:rFonts w:hint="eastAsia" w:ascii="宋体" w:hAnsi="宋体" w:cs="仿宋"/>
          <w:b/>
          <w:bCs/>
          <w:color w:val="auto"/>
          <w:spacing w:val="20"/>
          <w:sz w:val="24"/>
          <w:szCs w:val="28"/>
          <w:highlight w:val="none"/>
        </w:rPr>
        <w:t>具有良好的商业信誉和健全的财务会计制度的承诺函</w:t>
      </w:r>
    </w:p>
    <w:p w14:paraId="2A82DC14">
      <w:pPr>
        <w:spacing w:line="360" w:lineRule="auto"/>
        <w:rPr>
          <w:rFonts w:ascii="宋体" w:hAnsi="宋体" w:cs="仿宋"/>
          <w:color w:val="auto"/>
          <w:sz w:val="24"/>
          <w:szCs w:val="28"/>
          <w:highlight w:val="none"/>
        </w:rPr>
      </w:pPr>
      <w:r>
        <w:rPr>
          <w:rFonts w:ascii="宋体" w:hAnsi="宋体" w:cs="仿宋"/>
          <w:color w:val="auto"/>
          <w:sz w:val="24"/>
          <w:szCs w:val="28"/>
          <w:highlight w:val="none"/>
        </w:rPr>
        <w:t>致：</w:t>
      </w:r>
      <w:r>
        <w:rPr>
          <w:rFonts w:hint="eastAsia" w:ascii="宋体" w:hAnsi="宋体" w:cs="仿宋"/>
          <w:color w:val="auto"/>
          <w:sz w:val="24"/>
          <w:highlight w:val="none"/>
          <w:u w:val="single"/>
        </w:rPr>
        <w:t xml:space="preserve">      采购人     </w:t>
      </w:r>
    </w:p>
    <w:p w14:paraId="1D90BB21">
      <w:pPr>
        <w:spacing w:line="360" w:lineRule="auto"/>
        <w:ind w:firstLine="480" w:firstLineChars="200"/>
        <w:rPr>
          <w:rFonts w:ascii="宋体" w:hAnsi="宋体" w:cs="仿宋"/>
          <w:color w:val="auto"/>
          <w:sz w:val="24"/>
          <w:szCs w:val="28"/>
          <w:highlight w:val="none"/>
        </w:rPr>
      </w:pPr>
      <w:r>
        <w:rPr>
          <w:rFonts w:hint="eastAsia" w:ascii="宋体" w:hAnsi="宋体" w:cs="仿宋"/>
          <w:color w:val="auto"/>
          <w:sz w:val="24"/>
          <w:szCs w:val="28"/>
          <w:highlight w:val="none"/>
        </w:rPr>
        <w:t>我方参加</w:t>
      </w:r>
      <w:r>
        <w:rPr>
          <w:rFonts w:hint="eastAsia" w:ascii="宋体" w:hAnsi="宋体" w:cs="仿宋"/>
          <w:color w:val="auto"/>
          <w:sz w:val="24"/>
          <w:szCs w:val="28"/>
          <w:highlight w:val="none"/>
          <w:u w:val="single"/>
        </w:rPr>
        <w:t xml:space="preserve"> </w:t>
      </w:r>
      <w:r>
        <w:rPr>
          <w:rFonts w:ascii="宋体" w:hAnsi="宋体" w:cs="仿宋"/>
          <w:color w:val="auto"/>
          <w:sz w:val="24"/>
          <w:szCs w:val="28"/>
          <w:highlight w:val="none"/>
          <w:u w:val="single"/>
        </w:rPr>
        <w:t xml:space="preserve">                         </w:t>
      </w:r>
      <w:r>
        <w:rPr>
          <w:rFonts w:hint="eastAsia" w:ascii="宋体" w:hAnsi="宋体" w:cs="仿宋"/>
          <w:color w:val="auto"/>
          <w:sz w:val="24"/>
          <w:szCs w:val="28"/>
          <w:highlight w:val="none"/>
          <w:u w:val="single"/>
        </w:rPr>
        <w:t>（项目名称）</w:t>
      </w:r>
      <w:r>
        <w:rPr>
          <w:rFonts w:hint="eastAsia" w:ascii="宋体" w:hAnsi="宋体" w:cs="仿宋"/>
          <w:color w:val="auto"/>
          <w:sz w:val="24"/>
          <w:szCs w:val="28"/>
          <w:highlight w:val="none"/>
        </w:rPr>
        <w:t>的政府采购活动，依据招标文件相关规定，郑重承诺：我方具有良好的商业信誉和健全的财务会计制度的承诺函，符合本项目招标文件规定的</w:t>
      </w:r>
      <w:r>
        <w:rPr>
          <w:rFonts w:hint="eastAsia" w:ascii="宋体" w:hAnsi="宋体" w:cs="仿宋"/>
          <w:color w:val="auto"/>
          <w:sz w:val="24"/>
          <w:szCs w:val="28"/>
          <w:highlight w:val="none"/>
          <w:lang w:eastAsia="zh-CN"/>
        </w:rPr>
        <w:t>供应商</w:t>
      </w:r>
      <w:r>
        <w:rPr>
          <w:rFonts w:hint="eastAsia" w:ascii="宋体" w:hAnsi="宋体" w:cs="仿宋"/>
          <w:color w:val="auto"/>
          <w:sz w:val="24"/>
          <w:szCs w:val="28"/>
          <w:highlight w:val="none"/>
        </w:rPr>
        <w:t>资格要求，如参加，我方将按我方招标文件承诺，保证合同顺利履行。如有虚假或隐瞒，采购人可取消我方任何资格（投标</w:t>
      </w:r>
      <w:r>
        <w:rPr>
          <w:rFonts w:ascii="宋体" w:hAnsi="宋体" w:cs="仿宋"/>
          <w:color w:val="auto"/>
          <w:sz w:val="24"/>
          <w:szCs w:val="28"/>
          <w:highlight w:val="none"/>
        </w:rPr>
        <w:t>/</w:t>
      </w:r>
      <w:r>
        <w:rPr>
          <w:rFonts w:hint="eastAsia" w:ascii="宋体" w:hAnsi="宋体" w:cs="仿宋"/>
          <w:color w:val="auto"/>
          <w:sz w:val="24"/>
          <w:szCs w:val="28"/>
          <w:highlight w:val="none"/>
        </w:rPr>
        <w:t>谈判</w:t>
      </w:r>
      <w:r>
        <w:rPr>
          <w:rFonts w:ascii="宋体" w:hAnsi="宋体" w:cs="仿宋"/>
          <w:color w:val="auto"/>
          <w:sz w:val="24"/>
          <w:szCs w:val="28"/>
          <w:highlight w:val="none"/>
        </w:rPr>
        <w:t>/</w:t>
      </w:r>
      <w:r>
        <w:rPr>
          <w:rFonts w:hint="eastAsia" w:ascii="宋体" w:hAnsi="宋体" w:cs="仿宋"/>
          <w:color w:val="auto"/>
          <w:sz w:val="24"/>
          <w:szCs w:val="28"/>
          <w:highlight w:val="none"/>
        </w:rPr>
        <w:t>中标（成交）</w:t>
      </w:r>
      <w:r>
        <w:rPr>
          <w:rFonts w:ascii="宋体" w:hAnsi="宋体" w:cs="仿宋"/>
          <w:color w:val="auto"/>
          <w:sz w:val="24"/>
          <w:szCs w:val="28"/>
          <w:highlight w:val="none"/>
        </w:rPr>
        <w:t>/</w:t>
      </w:r>
      <w:r>
        <w:rPr>
          <w:rFonts w:hint="eastAsia" w:ascii="宋体" w:hAnsi="宋体" w:cs="仿宋"/>
          <w:color w:val="auto"/>
          <w:sz w:val="24"/>
          <w:szCs w:val="28"/>
          <w:highlight w:val="none"/>
        </w:rPr>
        <w:t>签订合同），我方对此无任何异议，并愿意承担一切后果和责任。</w:t>
      </w:r>
    </w:p>
    <w:p w14:paraId="716EAE54">
      <w:pPr>
        <w:spacing w:line="360" w:lineRule="auto"/>
        <w:ind w:firstLine="480" w:firstLineChars="200"/>
        <w:rPr>
          <w:rFonts w:ascii="宋体" w:hAnsi="宋体" w:cs="仿宋"/>
          <w:color w:val="auto"/>
          <w:sz w:val="24"/>
          <w:szCs w:val="28"/>
          <w:highlight w:val="none"/>
        </w:rPr>
      </w:pPr>
      <w:r>
        <w:rPr>
          <w:rFonts w:hint="eastAsia" w:ascii="宋体" w:hAnsi="宋体" w:cs="仿宋"/>
          <w:color w:val="auto"/>
          <w:sz w:val="24"/>
          <w:szCs w:val="28"/>
          <w:highlight w:val="none"/>
        </w:rPr>
        <w:t>特此承诺。</w:t>
      </w:r>
    </w:p>
    <w:p w14:paraId="4BAA0684">
      <w:pPr>
        <w:spacing w:line="360" w:lineRule="auto"/>
        <w:ind w:firstLine="480" w:firstLineChars="200"/>
        <w:rPr>
          <w:rFonts w:ascii="宋体" w:hAnsi="宋体" w:cs="仿宋"/>
          <w:color w:val="auto"/>
          <w:sz w:val="24"/>
          <w:szCs w:val="28"/>
          <w:highlight w:val="none"/>
        </w:rPr>
      </w:pPr>
    </w:p>
    <w:p w14:paraId="702E8A1E">
      <w:pPr>
        <w:spacing w:line="360" w:lineRule="auto"/>
        <w:ind w:firstLine="480" w:firstLineChars="200"/>
        <w:rPr>
          <w:rFonts w:ascii="宋体" w:hAnsi="宋体" w:cs="仿宋"/>
          <w:color w:val="auto"/>
          <w:sz w:val="24"/>
          <w:szCs w:val="28"/>
          <w:highlight w:val="none"/>
        </w:rPr>
      </w:pPr>
    </w:p>
    <w:p w14:paraId="3BAB7B60">
      <w:pPr>
        <w:spacing w:line="360" w:lineRule="auto"/>
        <w:ind w:firstLine="480" w:firstLineChars="200"/>
        <w:rPr>
          <w:rFonts w:ascii="宋体" w:hAnsi="宋体" w:cs="仿宋"/>
          <w:color w:val="auto"/>
          <w:sz w:val="24"/>
          <w:szCs w:val="28"/>
          <w:highlight w:val="none"/>
        </w:rPr>
      </w:pPr>
    </w:p>
    <w:p w14:paraId="7366D869">
      <w:pPr>
        <w:spacing w:line="360" w:lineRule="auto"/>
        <w:ind w:firstLine="3280" w:firstLineChars="1367"/>
        <w:rPr>
          <w:rFonts w:ascii="宋体" w:hAnsi="宋体" w:cs="仿宋"/>
          <w:color w:val="auto"/>
          <w:sz w:val="24"/>
          <w:szCs w:val="28"/>
          <w:highlight w:val="none"/>
          <w:u w:val="single"/>
        </w:rPr>
      </w:pPr>
      <w:r>
        <w:rPr>
          <w:rFonts w:hint="eastAsia" w:ascii="宋体" w:hAnsi="宋体" w:cs="仿宋"/>
          <w:color w:val="auto"/>
          <w:sz w:val="24"/>
          <w:szCs w:val="28"/>
          <w:highlight w:val="none"/>
          <w:lang w:eastAsia="zh-CN"/>
        </w:rPr>
        <w:t>供应商</w:t>
      </w:r>
      <w:r>
        <w:rPr>
          <w:rFonts w:hint="eastAsia" w:ascii="宋体" w:hAnsi="宋体" w:cs="仿宋"/>
          <w:color w:val="auto"/>
          <w:sz w:val="24"/>
          <w:szCs w:val="28"/>
          <w:highlight w:val="none"/>
        </w:rPr>
        <w:t>全称（法人电子印章）：</w:t>
      </w:r>
      <w:r>
        <w:rPr>
          <w:rFonts w:hint="eastAsia" w:ascii="宋体" w:hAnsi="宋体" w:cs="仿宋"/>
          <w:color w:val="auto"/>
          <w:sz w:val="24"/>
          <w:szCs w:val="28"/>
          <w:highlight w:val="none"/>
          <w:u w:val="single"/>
        </w:rPr>
        <w:t xml:space="preserve">           </w:t>
      </w:r>
    </w:p>
    <w:p w14:paraId="5AF20133">
      <w:pPr>
        <w:spacing w:line="360" w:lineRule="auto"/>
        <w:ind w:firstLine="3280" w:firstLineChars="1367"/>
        <w:rPr>
          <w:rFonts w:ascii="宋体" w:hAnsi="宋体" w:cs="仿宋"/>
          <w:color w:val="auto"/>
          <w:sz w:val="24"/>
          <w:szCs w:val="28"/>
          <w:highlight w:val="none"/>
        </w:rPr>
      </w:pP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年</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月</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 xml:space="preserve"> 日</w:t>
      </w:r>
    </w:p>
    <w:p w14:paraId="40CA8696">
      <w:pPr>
        <w:spacing w:line="360" w:lineRule="auto"/>
        <w:ind w:firstLine="3280" w:firstLineChars="1367"/>
        <w:rPr>
          <w:rFonts w:ascii="宋体" w:hAnsi="宋体" w:cs="仿宋"/>
          <w:color w:val="auto"/>
          <w:sz w:val="24"/>
          <w:szCs w:val="28"/>
          <w:highlight w:val="none"/>
        </w:rPr>
      </w:pPr>
    </w:p>
    <w:p w14:paraId="56EDC03F">
      <w:pPr>
        <w:spacing w:line="360" w:lineRule="auto"/>
        <w:ind w:firstLine="3280" w:firstLineChars="1367"/>
        <w:rPr>
          <w:rFonts w:ascii="宋体" w:hAnsi="宋体" w:cs="仿宋"/>
          <w:color w:val="auto"/>
          <w:sz w:val="24"/>
          <w:szCs w:val="28"/>
          <w:highlight w:val="none"/>
        </w:rPr>
      </w:pPr>
    </w:p>
    <w:p w14:paraId="7FB5B30B">
      <w:pPr>
        <w:spacing w:line="360" w:lineRule="auto"/>
        <w:ind w:left="3259" w:leftChars="1552"/>
        <w:rPr>
          <w:rFonts w:ascii="宋体" w:hAnsi="宋体" w:cs="仿宋"/>
          <w:color w:val="auto"/>
          <w:sz w:val="24"/>
          <w:szCs w:val="28"/>
          <w:highlight w:val="none"/>
        </w:rPr>
      </w:pPr>
    </w:p>
    <w:p w14:paraId="2F024662">
      <w:pPr>
        <w:spacing w:line="360" w:lineRule="auto"/>
        <w:ind w:left="3259" w:leftChars="1552"/>
        <w:rPr>
          <w:rFonts w:ascii="宋体" w:hAnsi="宋体" w:cs="仿宋"/>
          <w:color w:val="auto"/>
          <w:sz w:val="24"/>
          <w:szCs w:val="28"/>
          <w:highlight w:val="none"/>
        </w:rPr>
      </w:pPr>
    </w:p>
    <w:p w14:paraId="3FBE3D6E">
      <w:pPr>
        <w:spacing w:line="360" w:lineRule="auto"/>
        <w:ind w:left="3259" w:leftChars="1552"/>
        <w:rPr>
          <w:rFonts w:ascii="宋体" w:hAnsi="宋体" w:cs="仿宋"/>
          <w:color w:val="auto"/>
          <w:sz w:val="24"/>
          <w:szCs w:val="28"/>
          <w:highlight w:val="none"/>
        </w:rPr>
      </w:pPr>
    </w:p>
    <w:p w14:paraId="5582FABA">
      <w:pPr>
        <w:spacing w:line="360" w:lineRule="auto"/>
        <w:ind w:left="3259" w:leftChars="1552"/>
        <w:rPr>
          <w:rFonts w:ascii="宋体" w:hAnsi="宋体" w:cs="仿宋"/>
          <w:color w:val="auto"/>
          <w:sz w:val="24"/>
          <w:szCs w:val="28"/>
          <w:highlight w:val="none"/>
        </w:rPr>
      </w:pPr>
    </w:p>
    <w:p w14:paraId="6D991F8E">
      <w:pPr>
        <w:spacing w:line="360" w:lineRule="auto"/>
        <w:ind w:left="3259" w:leftChars="1552"/>
        <w:rPr>
          <w:rFonts w:ascii="宋体" w:hAnsi="宋体" w:cs="仿宋"/>
          <w:color w:val="auto"/>
          <w:sz w:val="24"/>
          <w:szCs w:val="28"/>
          <w:highlight w:val="none"/>
        </w:rPr>
      </w:pPr>
    </w:p>
    <w:p w14:paraId="6D79E2EE">
      <w:pPr>
        <w:spacing w:line="360" w:lineRule="auto"/>
        <w:ind w:left="3259" w:leftChars="1552"/>
        <w:rPr>
          <w:rFonts w:ascii="宋体" w:hAnsi="宋体" w:cs="仿宋"/>
          <w:color w:val="auto"/>
          <w:sz w:val="24"/>
          <w:szCs w:val="28"/>
          <w:highlight w:val="none"/>
        </w:rPr>
      </w:pPr>
    </w:p>
    <w:p w14:paraId="38B21DD0">
      <w:pPr>
        <w:spacing w:line="360" w:lineRule="auto"/>
        <w:ind w:left="3259" w:leftChars="1552"/>
        <w:rPr>
          <w:rFonts w:ascii="宋体" w:hAnsi="宋体" w:cs="仿宋"/>
          <w:color w:val="auto"/>
          <w:sz w:val="24"/>
          <w:szCs w:val="28"/>
          <w:highlight w:val="none"/>
        </w:rPr>
      </w:pPr>
    </w:p>
    <w:p w14:paraId="3FFD503D">
      <w:pPr>
        <w:spacing w:line="360" w:lineRule="auto"/>
        <w:ind w:left="3259" w:leftChars="1552"/>
        <w:rPr>
          <w:rFonts w:ascii="宋体" w:hAnsi="宋体" w:cs="仿宋"/>
          <w:color w:val="auto"/>
          <w:sz w:val="24"/>
          <w:szCs w:val="28"/>
          <w:highlight w:val="none"/>
        </w:rPr>
      </w:pPr>
    </w:p>
    <w:p w14:paraId="62653D45">
      <w:pPr>
        <w:spacing w:line="360" w:lineRule="auto"/>
        <w:ind w:firstLine="560" w:firstLineChars="200"/>
        <w:rPr>
          <w:rFonts w:cs="仿宋" w:asciiTheme="minorEastAsia" w:hAnsiTheme="minorEastAsia" w:eastAsiaTheme="minorEastAsia"/>
          <w:color w:val="auto"/>
          <w:sz w:val="28"/>
          <w:szCs w:val="28"/>
          <w:highlight w:val="none"/>
        </w:rPr>
      </w:pPr>
    </w:p>
    <w:p w14:paraId="0FC7A1E8">
      <w:pPr>
        <w:spacing w:line="360" w:lineRule="auto"/>
        <w:ind w:firstLine="560" w:firstLineChars="200"/>
        <w:rPr>
          <w:rFonts w:cs="仿宋" w:asciiTheme="minorEastAsia" w:hAnsiTheme="minorEastAsia" w:eastAsiaTheme="minorEastAsia"/>
          <w:color w:val="auto"/>
          <w:sz w:val="28"/>
          <w:szCs w:val="28"/>
          <w:highlight w:val="none"/>
        </w:rPr>
      </w:pPr>
    </w:p>
    <w:p w14:paraId="6836F4D3">
      <w:pPr>
        <w:spacing w:line="360" w:lineRule="auto"/>
        <w:ind w:firstLine="560" w:firstLineChars="200"/>
        <w:rPr>
          <w:rFonts w:cs="仿宋" w:asciiTheme="minorEastAsia" w:hAnsiTheme="minorEastAsia" w:eastAsiaTheme="minorEastAsia"/>
          <w:color w:val="auto"/>
          <w:sz w:val="28"/>
          <w:szCs w:val="28"/>
          <w:highlight w:val="none"/>
        </w:rPr>
      </w:pPr>
    </w:p>
    <w:p w14:paraId="4BF4A3C8">
      <w:pPr>
        <w:spacing w:line="360" w:lineRule="auto"/>
        <w:ind w:firstLine="560" w:firstLineChars="200"/>
        <w:rPr>
          <w:rFonts w:cs="仿宋" w:asciiTheme="minorEastAsia" w:hAnsiTheme="minorEastAsia" w:eastAsiaTheme="minorEastAsia"/>
          <w:color w:val="auto"/>
          <w:sz w:val="28"/>
          <w:szCs w:val="28"/>
          <w:highlight w:val="none"/>
        </w:rPr>
      </w:pPr>
    </w:p>
    <w:p w14:paraId="6CF3C1D1">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（三）具有履行合同所必需的设备和专业技术能力</w:t>
      </w:r>
    </w:p>
    <w:p w14:paraId="73A836D1">
      <w:pPr>
        <w:pStyle w:val="2"/>
        <w:ind w:left="633"/>
        <w:rPr>
          <w:rFonts w:asciiTheme="minorEastAsia" w:hAnsiTheme="minorEastAsia" w:eastAsiaTheme="minorEastAsia"/>
          <w:color w:val="auto"/>
          <w:sz w:val="28"/>
          <w:highlight w:val="none"/>
        </w:rPr>
      </w:pPr>
    </w:p>
    <w:p w14:paraId="14C69E5C">
      <w:pPr>
        <w:pBdr>
          <w:top w:val="none" w:color="auto" w:sz="0" w:space="1"/>
          <w:left w:val="none" w:color="auto" w:sz="0" w:space="4"/>
          <w:bottom w:val="none" w:color="auto" w:sz="0" w:space="1"/>
          <w:right w:val="none" w:color="auto" w:sz="0" w:space="4"/>
        </w:pBdr>
        <w:spacing w:line="360" w:lineRule="auto"/>
        <w:ind w:left="562" w:hanging="560" w:hangingChars="200"/>
        <w:jc w:val="center"/>
        <w:rPr>
          <w:rFonts w:cs="仿宋" w:asciiTheme="minorEastAsia" w:hAnsiTheme="minorEastAsia" w:eastAsiaTheme="minorEastAsia"/>
          <w:b/>
          <w:bCs/>
          <w:color w:val="auto"/>
          <w:spacing w:val="20"/>
          <w:sz w:val="24"/>
          <w:szCs w:val="28"/>
          <w:highlight w:val="none"/>
        </w:rPr>
      </w:pPr>
      <w:r>
        <w:rPr>
          <w:rFonts w:cs="仿宋" w:asciiTheme="minorEastAsia" w:hAnsiTheme="minorEastAsia" w:eastAsiaTheme="minorEastAsia"/>
          <w:b/>
          <w:bCs/>
          <w:color w:val="auto"/>
          <w:spacing w:val="20"/>
          <w:sz w:val="24"/>
          <w:szCs w:val="28"/>
          <w:highlight w:val="none"/>
        </w:rPr>
        <w:t>具有履行合同所必需的设备和专业技术能力的</w:t>
      </w:r>
      <w:r>
        <w:rPr>
          <w:rFonts w:hint="eastAsia" w:cs="仿宋" w:asciiTheme="minorEastAsia" w:hAnsiTheme="minorEastAsia" w:eastAsiaTheme="minorEastAsia"/>
          <w:b/>
          <w:bCs/>
          <w:color w:val="auto"/>
          <w:spacing w:val="20"/>
          <w:sz w:val="24"/>
          <w:szCs w:val="28"/>
          <w:highlight w:val="none"/>
        </w:rPr>
        <w:t>承诺函</w:t>
      </w:r>
    </w:p>
    <w:p w14:paraId="394AF9AA">
      <w:pPr>
        <w:spacing w:line="360" w:lineRule="auto"/>
        <w:rPr>
          <w:rFonts w:ascii="宋体" w:hAnsi="宋体" w:cs="仿宋"/>
          <w:color w:val="auto"/>
          <w:sz w:val="24"/>
          <w:szCs w:val="28"/>
          <w:highlight w:val="none"/>
        </w:rPr>
      </w:pPr>
      <w:r>
        <w:rPr>
          <w:rFonts w:ascii="宋体" w:hAnsi="宋体" w:cs="仿宋"/>
          <w:color w:val="auto"/>
          <w:sz w:val="24"/>
          <w:szCs w:val="28"/>
          <w:highlight w:val="none"/>
        </w:rPr>
        <w:t>致：</w:t>
      </w:r>
      <w:r>
        <w:rPr>
          <w:rFonts w:hint="eastAsia" w:ascii="宋体" w:hAnsi="宋体" w:cs="仿宋"/>
          <w:color w:val="auto"/>
          <w:sz w:val="24"/>
          <w:highlight w:val="none"/>
          <w:u w:val="single"/>
        </w:rPr>
        <w:t xml:space="preserve">      采购人     </w:t>
      </w:r>
    </w:p>
    <w:p w14:paraId="46D92710">
      <w:pPr>
        <w:spacing w:line="360" w:lineRule="auto"/>
        <w:ind w:firstLine="480" w:firstLineChars="200"/>
        <w:rPr>
          <w:rFonts w:asciiTheme="minorEastAsia" w:hAnsiTheme="minorEastAsia" w:eastAsiaTheme="minorEastAsia"/>
          <w:color w:val="auto"/>
          <w:sz w:val="24"/>
          <w:szCs w:val="28"/>
          <w:highlight w:val="none"/>
        </w:rPr>
      </w:pPr>
      <w:r>
        <w:rPr>
          <w:rFonts w:asciiTheme="minorEastAsia" w:hAnsiTheme="minorEastAsia" w:eastAsiaTheme="minorEastAsia"/>
          <w:color w:val="auto"/>
          <w:sz w:val="24"/>
          <w:szCs w:val="28"/>
          <w:highlight w:val="none"/>
        </w:rPr>
        <w:t>我方郑重声明，我方具有履</w:t>
      </w:r>
      <w:r>
        <w:rPr>
          <w:rFonts w:hint="eastAsia" w:asciiTheme="minorEastAsia" w:hAnsiTheme="minorEastAsia" w:eastAsiaTheme="minorEastAsia"/>
          <w:color w:val="auto"/>
          <w:sz w:val="24"/>
          <w:szCs w:val="28"/>
          <w:highlight w:val="none"/>
        </w:rPr>
        <w:t>行</w:t>
      </w:r>
      <w:r>
        <w:rPr>
          <w:rFonts w:hint="eastAsia"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u w:val="single"/>
        </w:rPr>
        <w:t xml:space="preserve">(项目名称、项目编号）  </w:t>
      </w:r>
      <w:r>
        <w:rPr>
          <w:rFonts w:hint="eastAsia" w:asciiTheme="minorEastAsia" w:hAnsiTheme="minorEastAsia" w:eastAsiaTheme="minorEastAsia"/>
          <w:color w:val="auto"/>
          <w:sz w:val="24"/>
          <w:szCs w:val="28"/>
          <w:highlight w:val="none"/>
        </w:rPr>
        <w:t>合同</w:t>
      </w:r>
      <w:r>
        <w:rPr>
          <w:rFonts w:asciiTheme="minorEastAsia" w:hAnsiTheme="minorEastAsia" w:eastAsiaTheme="minorEastAsia"/>
          <w:color w:val="auto"/>
          <w:sz w:val="24"/>
          <w:szCs w:val="28"/>
          <w:highlight w:val="none"/>
        </w:rPr>
        <w:t>所必需的设备和专业技术能力，如中标</w:t>
      </w:r>
      <w:r>
        <w:rPr>
          <w:rFonts w:hint="eastAsia" w:asciiTheme="minorEastAsia" w:hAnsiTheme="minorEastAsia" w:eastAsiaTheme="minorEastAsia"/>
          <w:color w:val="auto"/>
          <w:sz w:val="24"/>
          <w:szCs w:val="28"/>
          <w:highlight w:val="none"/>
        </w:rPr>
        <w:t>/成交</w:t>
      </w:r>
      <w:r>
        <w:rPr>
          <w:rFonts w:asciiTheme="minorEastAsia" w:hAnsiTheme="minorEastAsia" w:eastAsiaTheme="minorEastAsia"/>
          <w:color w:val="auto"/>
          <w:sz w:val="24"/>
          <w:szCs w:val="28"/>
          <w:highlight w:val="none"/>
        </w:rPr>
        <w:t>，我方将按我方</w:t>
      </w:r>
      <w:r>
        <w:rPr>
          <w:rFonts w:hint="eastAsia" w:asciiTheme="minorEastAsia" w:hAnsiTheme="minorEastAsia" w:eastAsiaTheme="minorEastAsia"/>
          <w:color w:val="auto"/>
          <w:sz w:val="24"/>
          <w:szCs w:val="28"/>
          <w:highlight w:val="none"/>
        </w:rPr>
        <w:t>招标文件</w:t>
      </w:r>
      <w:r>
        <w:rPr>
          <w:rFonts w:asciiTheme="minorEastAsia" w:hAnsiTheme="minorEastAsia" w:eastAsiaTheme="minorEastAsia"/>
          <w:color w:val="auto"/>
          <w:sz w:val="24"/>
          <w:szCs w:val="28"/>
          <w:highlight w:val="none"/>
        </w:rPr>
        <w:t>承诺，保证合同顺利履行。如有虚假或隐瞒，愿意承担一切后果。</w:t>
      </w:r>
    </w:p>
    <w:p w14:paraId="7B8139BE">
      <w:pPr>
        <w:spacing w:line="560" w:lineRule="exact"/>
        <w:ind w:firstLine="480" w:firstLineChars="200"/>
        <w:rPr>
          <w:rFonts w:asciiTheme="minorEastAsia" w:hAnsiTheme="minorEastAsia" w:eastAsiaTheme="minorEastAsia"/>
          <w:color w:val="auto"/>
          <w:sz w:val="24"/>
          <w:szCs w:val="28"/>
          <w:highlight w:val="none"/>
        </w:rPr>
      </w:pPr>
      <w:r>
        <w:rPr>
          <w:rFonts w:asciiTheme="minorEastAsia" w:hAnsiTheme="minorEastAsia" w:eastAsiaTheme="minorEastAsia"/>
          <w:color w:val="auto"/>
          <w:sz w:val="24"/>
          <w:szCs w:val="28"/>
          <w:highlight w:val="none"/>
        </w:rPr>
        <w:t>特此</w:t>
      </w:r>
      <w:r>
        <w:rPr>
          <w:rFonts w:hint="eastAsia" w:asciiTheme="minorEastAsia" w:hAnsiTheme="minorEastAsia" w:eastAsiaTheme="minorEastAsia"/>
          <w:color w:val="auto"/>
          <w:sz w:val="24"/>
          <w:szCs w:val="28"/>
          <w:highlight w:val="none"/>
        </w:rPr>
        <w:t>承诺。</w:t>
      </w:r>
    </w:p>
    <w:p w14:paraId="72AA364D">
      <w:pPr>
        <w:spacing w:line="560" w:lineRule="exact"/>
        <w:ind w:firstLine="480" w:firstLineChars="200"/>
        <w:rPr>
          <w:rFonts w:asciiTheme="minorEastAsia" w:hAnsiTheme="minorEastAsia" w:eastAsiaTheme="minorEastAsia"/>
          <w:color w:val="auto"/>
          <w:sz w:val="24"/>
          <w:szCs w:val="28"/>
          <w:highlight w:val="none"/>
        </w:rPr>
      </w:pPr>
    </w:p>
    <w:p w14:paraId="3EA669F3">
      <w:pPr>
        <w:spacing w:line="560" w:lineRule="exact"/>
        <w:ind w:firstLine="480" w:firstLineChars="200"/>
        <w:rPr>
          <w:rFonts w:asciiTheme="minorEastAsia" w:hAnsiTheme="minorEastAsia" w:eastAsiaTheme="minorEastAsia"/>
          <w:color w:val="auto"/>
          <w:sz w:val="24"/>
          <w:szCs w:val="28"/>
          <w:highlight w:val="none"/>
        </w:rPr>
      </w:pPr>
    </w:p>
    <w:p w14:paraId="5B47CF17">
      <w:pPr>
        <w:spacing w:line="560" w:lineRule="exact"/>
        <w:ind w:firstLine="480" w:firstLineChars="200"/>
        <w:rPr>
          <w:rFonts w:asciiTheme="minorEastAsia" w:hAnsiTheme="minorEastAsia" w:eastAsiaTheme="minorEastAsia"/>
          <w:color w:val="auto"/>
          <w:sz w:val="24"/>
          <w:szCs w:val="28"/>
          <w:highlight w:val="none"/>
        </w:rPr>
      </w:pPr>
    </w:p>
    <w:p w14:paraId="2A84CEEE">
      <w:pPr>
        <w:spacing w:line="560" w:lineRule="exact"/>
        <w:ind w:firstLine="480" w:firstLineChars="200"/>
        <w:rPr>
          <w:rFonts w:asciiTheme="minorEastAsia" w:hAnsiTheme="minorEastAsia" w:eastAsiaTheme="minorEastAsia"/>
          <w:color w:val="auto"/>
          <w:sz w:val="24"/>
          <w:szCs w:val="28"/>
          <w:highlight w:val="none"/>
        </w:rPr>
      </w:pPr>
    </w:p>
    <w:p w14:paraId="1BCFCF11">
      <w:pPr>
        <w:spacing w:line="360" w:lineRule="auto"/>
        <w:ind w:firstLine="3280" w:firstLineChars="1367"/>
        <w:rPr>
          <w:rFonts w:cs="仿宋" w:asciiTheme="minorEastAsia" w:hAnsiTheme="minorEastAsia" w:eastAsiaTheme="minorEastAsia"/>
          <w:color w:val="auto"/>
          <w:sz w:val="24"/>
          <w:szCs w:val="28"/>
          <w:highlight w:val="none"/>
          <w:u w:val="single"/>
        </w:rPr>
      </w:pPr>
      <w:r>
        <w:rPr>
          <w:rFonts w:hint="eastAsia" w:cs="仿宋" w:asciiTheme="minorEastAsia" w:hAnsiTheme="minorEastAsia" w:eastAsiaTheme="minorEastAsia"/>
          <w:color w:val="auto"/>
          <w:sz w:val="24"/>
          <w:szCs w:val="28"/>
          <w:highlight w:val="none"/>
          <w:lang w:eastAsia="zh-CN"/>
        </w:rPr>
        <w:t>供应商</w:t>
      </w:r>
      <w:r>
        <w:rPr>
          <w:rFonts w:hint="eastAsia" w:cs="仿宋" w:asciiTheme="minorEastAsia" w:hAnsiTheme="minorEastAsia" w:eastAsiaTheme="minorEastAsia"/>
          <w:color w:val="auto"/>
          <w:sz w:val="24"/>
          <w:szCs w:val="28"/>
          <w:highlight w:val="none"/>
        </w:rPr>
        <w:t>全称（法人电子印章）：</w:t>
      </w:r>
      <w:r>
        <w:rPr>
          <w:rFonts w:hint="eastAsia" w:cs="仿宋" w:asciiTheme="minorEastAsia" w:hAnsiTheme="minorEastAsia" w:eastAsiaTheme="minorEastAsia"/>
          <w:color w:val="auto"/>
          <w:sz w:val="24"/>
          <w:szCs w:val="28"/>
          <w:highlight w:val="none"/>
          <w:u w:val="single"/>
        </w:rPr>
        <w:t xml:space="preserve">           </w:t>
      </w:r>
    </w:p>
    <w:p w14:paraId="4047F969">
      <w:pPr>
        <w:spacing w:line="360" w:lineRule="auto"/>
        <w:ind w:firstLine="3280" w:firstLineChars="1367"/>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年</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月</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 xml:space="preserve"> 日</w:t>
      </w:r>
    </w:p>
    <w:p w14:paraId="451B44DE">
      <w:pPr>
        <w:spacing w:line="360" w:lineRule="auto"/>
        <w:ind w:firstLine="3280" w:firstLineChars="1367"/>
        <w:rPr>
          <w:rFonts w:cs="仿宋" w:asciiTheme="minorEastAsia" w:hAnsiTheme="minorEastAsia" w:eastAsiaTheme="minorEastAsia"/>
          <w:color w:val="auto"/>
          <w:sz w:val="24"/>
          <w:szCs w:val="28"/>
          <w:highlight w:val="none"/>
        </w:rPr>
      </w:pPr>
    </w:p>
    <w:p w14:paraId="13E800F5">
      <w:pPr>
        <w:spacing w:line="560" w:lineRule="exact"/>
        <w:ind w:firstLine="560" w:firstLineChars="200"/>
        <w:rPr>
          <w:rFonts w:asciiTheme="minorEastAsia" w:hAnsiTheme="minorEastAsia" w:eastAsiaTheme="minorEastAsia"/>
          <w:color w:val="auto"/>
          <w:sz w:val="28"/>
          <w:szCs w:val="28"/>
          <w:highlight w:val="none"/>
        </w:rPr>
      </w:pPr>
    </w:p>
    <w:p w14:paraId="23B087F3">
      <w:pPr>
        <w:spacing w:line="560" w:lineRule="exact"/>
        <w:ind w:firstLine="560" w:firstLineChars="200"/>
        <w:rPr>
          <w:rFonts w:asciiTheme="minorEastAsia" w:hAnsiTheme="minorEastAsia" w:eastAsiaTheme="minorEastAsia"/>
          <w:color w:val="auto"/>
          <w:sz w:val="28"/>
          <w:szCs w:val="28"/>
          <w:highlight w:val="none"/>
        </w:rPr>
      </w:pPr>
    </w:p>
    <w:p w14:paraId="34D88DA0">
      <w:pPr>
        <w:spacing w:line="560" w:lineRule="exact"/>
        <w:ind w:firstLine="560" w:firstLineChars="200"/>
        <w:rPr>
          <w:rFonts w:asciiTheme="minorEastAsia" w:hAnsiTheme="minorEastAsia" w:eastAsiaTheme="minorEastAsia"/>
          <w:color w:val="auto"/>
          <w:sz w:val="28"/>
          <w:szCs w:val="28"/>
          <w:highlight w:val="none"/>
        </w:rPr>
      </w:pPr>
    </w:p>
    <w:p w14:paraId="7EE1F05B">
      <w:pPr>
        <w:spacing w:line="560" w:lineRule="exact"/>
        <w:ind w:firstLine="560" w:firstLineChars="200"/>
        <w:rPr>
          <w:rFonts w:asciiTheme="minorEastAsia" w:hAnsiTheme="minorEastAsia" w:eastAsiaTheme="minorEastAsia"/>
          <w:color w:val="auto"/>
          <w:sz w:val="28"/>
          <w:szCs w:val="28"/>
          <w:highlight w:val="none"/>
        </w:rPr>
      </w:pPr>
    </w:p>
    <w:p w14:paraId="48AFF088">
      <w:pPr>
        <w:spacing w:line="560" w:lineRule="exact"/>
        <w:ind w:firstLine="560" w:firstLineChars="200"/>
        <w:rPr>
          <w:rFonts w:asciiTheme="minorEastAsia" w:hAnsiTheme="minorEastAsia" w:eastAsiaTheme="minorEastAsia"/>
          <w:color w:val="auto"/>
          <w:sz w:val="28"/>
          <w:szCs w:val="28"/>
          <w:highlight w:val="none"/>
        </w:rPr>
      </w:pPr>
    </w:p>
    <w:p w14:paraId="1FA20CA8">
      <w:pPr>
        <w:spacing w:line="560" w:lineRule="exact"/>
        <w:ind w:firstLine="560" w:firstLineChars="200"/>
        <w:rPr>
          <w:rFonts w:asciiTheme="minorEastAsia" w:hAnsiTheme="minorEastAsia" w:eastAsiaTheme="minorEastAsia"/>
          <w:color w:val="auto"/>
          <w:sz w:val="28"/>
          <w:szCs w:val="28"/>
          <w:highlight w:val="none"/>
        </w:rPr>
      </w:pPr>
    </w:p>
    <w:p w14:paraId="6F02BFD3">
      <w:pPr>
        <w:spacing w:line="560" w:lineRule="exact"/>
        <w:ind w:firstLine="560" w:firstLineChars="200"/>
        <w:rPr>
          <w:rFonts w:asciiTheme="minorEastAsia" w:hAnsiTheme="minorEastAsia" w:eastAsiaTheme="minorEastAsia"/>
          <w:color w:val="auto"/>
          <w:sz w:val="28"/>
          <w:szCs w:val="28"/>
          <w:highlight w:val="none"/>
        </w:rPr>
      </w:pPr>
    </w:p>
    <w:p w14:paraId="17317E64">
      <w:pPr>
        <w:spacing w:line="560" w:lineRule="exact"/>
        <w:ind w:firstLine="560" w:firstLineChars="200"/>
        <w:rPr>
          <w:rFonts w:asciiTheme="minorEastAsia" w:hAnsiTheme="minorEastAsia" w:eastAsiaTheme="minorEastAsia"/>
          <w:color w:val="auto"/>
          <w:sz w:val="28"/>
          <w:szCs w:val="28"/>
          <w:highlight w:val="none"/>
        </w:rPr>
      </w:pPr>
    </w:p>
    <w:p w14:paraId="08C24AD8">
      <w:pPr>
        <w:spacing w:line="560" w:lineRule="exact"/>
        <w:ind w:firstLine="560" w:firstLineChars="200"/>
        <w:rPr>
          <w:rFonts w:asciiTheme="minorEastAsia" w:hAnsiTheme="minorEastAsia" w:eastAsiaTheme="minorEastAsia"/>
          <w:color w:val="auto"/>
          <w:sz w:val="28"/>
          <w:szCs w:val="28"/>
          <w:highlight w:val="none"/>
        </w:rPr>
      </w:pPr>
    </w:p>
    <w:p w14:paraId="3F362CF5">
      <w:pPr>
        <w:spacing w:line="560" w:lineRule="exact"/>
        <w:ind w:firstLine="560" w:firstLineChars="200"/>
        <w:rPr>
          <w:rFonts w:asciiTheme="minorEastAsia" w:hAnsiTheme="minorEastAsia" w:eastAsiaTheme="minorEastAsia"/>
          <w:color w:val="auto"/>
          <w:sz w:val="28"/>
          <w:szCs w:val="28"/>
          <w:highlight w:val="none"/>
        </w:rPr>
      </w:pPr>
    </w:p>
    <w:p w14:paraId="2D0052C4">
      <w:pPr>
        <w:spacing w:line="560" w:lineRule="exact"/>
        <w:ind w:firstLine="560" w:firstLineChars="200"/>
        <w:rPr>
          <w:rFonts w:asciiTheme="minorEastAsia" w:hAnsiTheme="minorEastAsia" w:eastAsiaTheme="minorEastAsia"/>
          <w:color w:val="auto"/>
          <w:sz w:val="28"/>
          <w:szCs w:val="28"/>
          <w:highlight w:val="none"/>
        </w:rPr>
      </w:pPr>
    </w:p>
    <w:p w14:paraId="79A68DD2">
      <w:pPr>
        <w:spacing w:line="360" w:lineRule="auto"/>
        <w:rPr>
          <w:rFonts w:ascii="宋体" w:hAnsi="宋体" w:cs="仿宋"/>
          <w:color w:val="auto"/>
          <w:sz w:val="24"/>
          <w:szCs w:val="28"/>
          <w:highlight w:val="none"/>
        </w:rPr>
      </w:pPr>
      <w:r>
        <w:rPr>
          <w:rFonts w:hint="eastAsia" w:ascii="宋体" w:hAnsi="宋体" w:cs="仿宋"/>
          <w:color w:val="auto"/>
          <w:sz w:val="24"/>
          <w:szCs w:val="28"/>
          <w:highlight w:val="none"/>
        </w:rPr>
        <w:t>（四）具有依法缴纳税收和社会保障金的良好记录</w:t>
      </w:r>
    </w:p>
    <w:p w14:paraId="30A5249E">
      <w:pPr>
        <w:pBdr>
          <w:top w:val="none" w:color="auto" w:sz="0" w:space="1"/>
          <w:left w:val="none" w:color="auto" w:sz="0" w:space="4"/>
          <w:bottom w:val="none" w:color="auto" w:sz="0" w:space="1"/>
          <w:right w:val="none" w:color="auto" w:sz="0" w:space="4"/>
        </w:pBdr>
        <w:spacing w:line="360" w:lineRule="auto"/>
        <w:ind w:left="564" w:hanging="560" w:hangingChars="200"/>
        <w:jc w:val="center"/>
        <w:rPr>
          <w:rFonts w:ascii="宋体" w:hAnsi="宋体" w:cs="仿宋"/>
          <w:b/>
          <w:bCs/>
          <w:color w:val="auto"/>
          <w:spacing w:val="20"/>
          <w:sz w:val="24"/>
          <w:szCs w:val="28"/>
          <w:highlight w:val="none"/>
        </w:rPr>
      </w:pPr>
    </w:p>
    <w:p w14:paraId="283B5B78">
      <w:pPr>
        <w:pBdr>
          <w:top w:val="none" w:color="auto" w:sz="0" w:space="1"/>
          <w:left w:val="none" w:color="auto" w:sz="0" w:space="4"/>
          <w:bottom w:val="none" w:color="auto" w:sz="0" w:space="1"/>
          <w:right w:val="none" w:color="auto" w:sz="0" w:space="4"/>
        </w:pBdr>
        <w:spacing w:line="360" w:lineRule="auto"/>
        <w:ind w:left="562" w:hanging="560" w:hangingChars="200"/>
        <w:jc w:val="center"/>
        <w:rPr>
          <w:rFonts w:ascii="宋体" w:hAnsi="宋体" w:cs="仿宋"/>
          <w:b/>
          <w:bCs/>
          <w:color w:val="auto"/>
          <w:spacing w:val="20"/>
          <w:sz w:val="24"/>
          <w:szCs w:val="28"/>
          <w:highlight w:val="none"/>
        </w:rPr>
      </w:pPr>
      <w:r>
        <w:rPr>
          <w:rFonts w:ascii="宋体" w:hAnsi="宋体" w:cs="仿宋"/>
          <w:b/>
          <w:bCs/>
          <w:color w:val="auto"/>
          <w:spacing w:val="20"/>
          <w:sz w:val="24"/>
          <w:szCs w:val="28"/>
          <w:highlight w:val="none"/>
        </w:rPr>
        <w:t>依法缴纳税收和社会保障金的</w:t>
      </w:r>
      <w:r>
        <w:rPr>
          <w:rFonts w:hint="eastAsia" w:ascii="宋体" w:hAnsi="宋体" w:cs="仿宋"/>
          <w:b/>
          <w:bCs/>
          <w:color w:val="auto"/>
          <w:spacing w:val="20"/>
          <w:sz w:val="24"/>
          <w:szCs w:val="28"/>
          <w:highlight w:val="none"/>
        </w:rPr>
        <w:t>承诺函</w:t>
      </w:r>
    </w:p>
    <w:p w14:paraId="43A50C7E">
      <w:pPr>
        <w:spacing w:line="360" w:lineRule="auto"/>
        <w:rPr>
          <w:rFonts w:ascii="宋体" w:hAnsi="宋体" w:cs="仿宋"/>
          <w:color w:val="auto"/>
          <w:sz w:val="24"/>
          <w:szCs w:val="28"/>
          <w:highlight w:val="none"/>
        </w:rPr>
      </w:pPr>
      <w:r>
        <w:rPr>
          <w:rFonts w:ascii="宋体" w:hAnsi="宋体" w:cs="仿宋"/>
          <w:color w:val="auto"/>
          <w:sz w:val="24"/>
          <w:szCs w:val="28"/>
          <w:highlight w:val="none"/>
        </w:rPr>
        <w:t>致：</w:t>
      </w:r>
      <w:r>
        <w:rPr>
          <w:rFonts w:hint="eastAsia" w:ascii="宋体" w:hAnsi="宋体" w:cs="仿宋"/>
          <w:color w:val="auto"/>
          <w:sz w:val="24"/>
          <w:highlight w:val="none"/>
          <w:u w:val="single"/>
        </w:rPr>
        <w:t xml:space="preserve">      采购人     </w:t>
      </w:r>
    </w:p>
    <w:p w14:paraId="0CB7F8FF">
      <w:pPr>
        <w:spacing w:line="360" w:lineRule="auto"/>
        <w:ind w:firstLine="480" w:firstLineChars="200"/>
        <w:rPr>
          <w:rFonts w:ascii="宋体" w:hAnsi="宋体"/>
          <w:color w:val="auto"/>
          <w:sz w:val="24"/>
          <w:szCs w:val="28"/>
          <w:highlight w:val="none"/>
        </w:rPr>
      </w:pPr>
      <w:r>
        <w:rPr>
          <w:rFonts w:ascii="宋体" w:hAnsi="宋体"/>
          <w:color w:val="auto"/>
          <w:sz w:val="24"/>
          <w:szCs w:val="28"/>
          <w:highlight w:val="none"/>
        </w:rPr>
        <w:t>我公司郑重声明，我公司严格依法缴纳税收和社会保障金，本文件中所提供的相关材料均真实有效，不存在虚假、造假行为。如有违反，愿承担一切责任。</w:t>
      </w:r>
    </w:p>
    <w:p w14:paraId="5FD4DD63">
      <w:pPr>
        <w:spacing w:line="360" w:lineRule="auto"/>
        <w:ind w:firstLine="480" w:firstLineChars="200"/>
        <w:rPr>
          <w:rFonts w:ascii="宋体" w:hAnsi="宋体"/>
          <w:color w:val="auto"/>
          <w:sz w:val="24"/>
          <w:szCs w:val="28"/>
          <w:highlight w:val="none"/>
        </w:rPr>
      </w:pPr>
      <w:r>
        <w:rPr>
          <w:rFonts w:ascii="宋体" w:hAnsi="宋体"/>
          <w:color w:val="auto"/>
          <w:sz w:val="24"/>
          <w:szCs w:val="28"/>
          <w:highlight w:val="none"/>
        </w:rPr>
        <w:t>特此</w:t>
      </w:r>
      <w:r>
        <w:rPr>
          <w:rFonts w:hint="eastAsia" w:ascii="宋体" w:hAnsi="宋体"/>
          <w:color w:val="auto"/>
          <w:sz w:val="24"/>
          <w:szCs w:val="28"/>
          <w:highlight w:val="none"/>
        </w:rPr>
        <w:t>承诺。</w:t>
      </w:r>
    </w:p>
    <w:p w14:paraId="702CC1FA">
      <w:pPr>
        <w:spacing w:line="360" w:lineRule="auto"/>
        <w:ind w:firstLine="480" w:firstLineChars="200"/>
        <w:rPr>
          <w:rFonts w:ascii="宋体" w:hAnsi="宋体"/>
          <w:color w:val="auto"/>
          <w:sz w:val="24"/>
          <w:szCs w:val="28"/>
          <w:highlight w:val="none"/>
        </w:rPr>
      </w:pPr>
    </w:p>
    <w:p w14:paraId="246C168D">
      <w:pPr>
        <w:spacing w:line="360" w:lineRule="auto"/>
        <w:ind w:firstLine="480" w:firstLineChars="200"/>
        <w:rPr>
          <w:rFonts w:ascii="宋体" w:hAnsi="宋体"/>
          <w:color w:val="auto"/>
          <w:sz w:val="24"/>
          <w:szCs w:val="28"/>
          <w:highlight w:val="none"/>
        </w:rPr>
      </w:pPr>
    </w:p>
    <w:p w14:paraId="0B3942AF">
      <w:pPr>
        <w:spacing w:line="360" w:lineRule="auto"/>
        <w:ind w:firstLine="480" w:firstLineChars="200"/>
        <w:rPr>
          <w:rFonts w:ascii="宋体" w:hAnsi="宋体"/>
          <w:color w:val="auto"/>
          <w:sz w:val="24"/>
          <w:szCs w:val="28"/>
          <w:highlight w:val="none"/>
        </w:rPr>
      </w:pPr>
    </w:p>
    <w:p w14:paraId="1ED2E066">
      <w:pPr>
        <w:spacing w:line="360" w:lineRule="auto"/>
        <w:ind w:firstLine="3280" w:firstLineChars="1367"/>
        <w:rPr>
          <w:rFonts w:ascii="宋体" w:hAnsi="宋体" w:cs="仿宋"/>
          <w:color w:val="auto"/>
          <w:sz w:val="24"/>
          <w:szCs w:val="28"/>
          <w:highlight w:val="none"/>
          <w:u w:val="single"/>
        </w:rPr>
      </w:pPr>
      <w:r>
        <w:rPr>
          <w:rFonts w:hint="eastAsia" w:ascii="宋体" w:hAnsi="宋体" w:cs="仿宋"/>
          <w:color w:val="auto"/>
          <w:sz w:val="24"/>
          <w:szCs w:val="28"/>
          <w:highlight w:val="none"/>
          <w:lang w:eastAsia="zh-CN"/>
        </w:rPr>
        <w:t>供应商</w:t>
      </w:r>
      <w:r>
        <w:rPr>
          <w:rFonts w:hint="eastAsia" w:ascii="宋体" w:hAnsi="宋体" w:cs="仿宋"/>
          <w:color w:val="auto"/>
          <w:sz w:val="24"/>
          <w:szCs w:val="28"/>
          <w:highlight w:val="none"/>
        </w:rPr>
        <w:t>全称（法人电子印章）：</w:t>
      </w:r>
      <w:r>
        <w:rPr>
          <w:rFonts w:hint="eastAsia" w:ascii="宋体" w:hAnsi="宋体" w:cs="仿宋"/>
          <w:color w:val="auto"/>
          <w:sz w:val="24"/>
          <w:szCs w:val="28"/>
          <w:highlight w:val="none"/>
          <w:u w:val="single"/>
        </w:rPr>
        <w:t xml:space="preserve">           </w:t>
      </w:r>
    </w:p>
    <w:p w14:paraId="44246581">
      <w:pPr>
        <w:spacing w:line="360" w:lineRule="auto"/>
        <w:ind w:firstLine="3280" w:firstLineChars="1367"/>
        <w:rPr>
          <w:rFonts w:ascii="宋体" w:hAnsi="宋体" w:cs="仿宋"/>
          <w:color w:val="auto"/>
          <w:sz w:val="24"/>
          <w:szCs w:val="28"/>
          <w:highlight w:val="none"/>
        </w:rPr>
      </w:pP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年</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月</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 xml:space="preserve"> 日</w:t>
      </w:r>
    </w:p>
    <w:p w14:paraId="68C885F8">
      <w:pPr>
        <w:spacing w:line="560" w:lineRule="exact"/>
        <w:ind w:firstLine="560" w:firstLineChars="200"/>
        <w:rPr>
          <w:rFonts w:asciiTheme="minorEastAsia" w:hAnsiTheme="minorEastAsia" w:eastAsiaTheme="minorEastAsia"/>
          <w:color w:val="auto"/>
          <w:sz w:val="28"/>
          <w:szCs w:val="28"/>
          <w:highlight w:val="none"/>
        </w:rPr>
      </w:pPr>
    </w:p>
    <w:p w14:paraId="2FEEBECA">
      <w:pPr>
        <w:spacing w:line="560" w:lineRule="exact"/>
        <w:ind w:firstLine="560" w:firstLineChars="200"/>
        <w:rPr>
          <w:rFonts w:asciiTheme="minorEastAsia" w:hAnsiTheme="minorEastAsia" w:eastAsiaTheme="minorEastAsia"/>
          <w:color w:val="auto"/>
          <w:sz w:val="28"/>
          <w:szCs w:val="28"/>
          <w:highlight w:val="none"/>
        </w:rPr>
      </w:pPr>
    </w:p>
    <w:p w14:paraId="2D5871D7">
      <w:pPr>
        <w:spacing w:line="560" w:lineRule="exact"/>
        <w:ind w:firstLine="560" w:firstLineChars="200"/>
        <w:rPr>
          <w:rFonts w:asciiTheme="minorEastAsia" w:hAnsiTheme="minorEastAsia" w:eastAsiaTheme="minorEastAsia"/>
          <w:color w:val="auto"/>
          <w:sz w:val="28"/>
          <w:szCs w:val="28"/>
          <w:highlight w:val="none"/>
        </w:rPr>
      </w:pPr>
    </w:p>
    <w:p w14:paraId="67D78598">
      <w:pPr>
        <w:spacing w:line="560" w:lineRule="exact"/>
        <w:ind w:firstLine="560" w:firstLineChars="200"/>
        <w:rPr>
          <w:rFonts w:asciiTheme="minorEastAsia" w:hAnsiTheme="minorEastAsia" w:eastAsiaTheme="minorEastAsia"/>
          <w:color w:val="auto"/>
          <w:sz w:val="28"/>
          <w:szCs w:val="28"/>
          <w:highlight w:val="none"/>
        </w:rPr>
      </w:pPr>
    </w:p>
    <w:p w14:paraId="39CB7C9D">
      <w:pPr>
        <w:spacing w:line="560" w:lineRule="exact"/>
        <w:ind w:firstLine="560" w:firstLineChars="200"/>
        <w:rPr>
          <w:rFonts w:asciiTheme="minorEastAsia" w:hAnsiTheme="minorEastAsia" w:eastAsiaTheme="minorEastAsia"/>
          <w:color w:val="auto"/>
          <w:sz w:val="28"/>
          <w:szCs w:val="28"/>
          <w:highlight w:val="none"/>
        </w:rPr>
      </w:pPr>
    </w:p>
    <w:p w14:paraId="49FE32C5">
      <w:pPr>
        <w:spacing w:line="560" w:lineRule="exact"/>
        <w:ind w:firstLine="560" w:firstLineChars="200"/>
        <w:rPr>
          <w:rFonts w:asciiTheme="minorEastAsia" w:hAnsiTheme="minorEastAsia" w:eastAsiaTheme="minorEastAsia"/>
          <w:color w:val="auto"/>
          <w:sz w:val="28"/>
          <w:szCs w:val="28"/>
          <w:highlight w:val="none"/>
        </w:rPr>
      </w:pPr>
    </w:p>
    <w:p w14:paraId="31B946A8">
      <w:pPr>
        <w:spacing w:line="560" w:lineRule="exact"/>
        <w:ind w:firstLine="560" w:firstLineChars="200"/>
        <w:rPr>
          <w:rFonts w:asciiTheme="minorEastAsia" w:hAnsiTheme="minorEastAsia" w:eastAsiaTheme="minorEastAsia"/>
          <w:color w:val="auto"/>
          <w:sz w:val="28"/>
          <w:szCs w:val="28"/>
          <w:highlight w:val="none"/>
        </w:rPr>
      </w:pPr>
    </w:p>
    <w:p w14:paraId="3D5BFD66">
      <w:pPr>
        <w:spacing w:line="560" w:lineRule="exact"/>
        <w:ind w:firstLine="560" w:firstLineChars="200"/>
        <w:rPr>
          <w:rFonts w:asciiTheme="minorEastAsia" w:hAnsiTheme="minorEastAsia" w:eastAsiaTheme="minorEastAsia"/>
          <w:color w:val="auto"/>
          <w:sz w:val="28"/>
          <w:szCs w:val="28"/>
          <w:highlight w:val="none"/>
        </w:rPr>
      </w:pPr>
    </w:p>
    <w:p w14:paraId="6321CB1E">
      <w:pPr>
        <w:spacing w:line="560" w:lineRule="exact"/>
        <w:ind w:firstLine="560" w:firstLineChars="200"/>
        <w:rPr>
          <w:rFonts w:asciiTheme="minorEastAsia" w:hAnsiTheme="minorEastAsia" w:eastAsiaTheme="minorEastAsia"/>
          <w:color w:val="auto"/>
          <w:sz w:val="28"/>
          <w:szCs w:val="28"/>
          <w:highlight w:val="none"/>
        </w:rPr>
      </w:pPr>
    </w:p>
    <w:p w14:paraId="4665585E">
      <w:pPr>
        <w:spacing w:line="560" w:lineRule="exact"/>
        <w:ind w:firstLine="560" w:firstLineChars="200"/>
        <w:rPr>
          <w:rFonts w:asciiTheme="minorEastAsia" w:hAnsiTheme="minorEastAsia" w:eastAsiaTheme="minorEastAsia"/>
          <w:color w:val="auto"/>
          <w:sz w:val="28"/>
          <w:szCs w:val="28"/>
          <w:highlight w:val="none"/>
        </w:rPr>
      </w:pPr>
    </w:p>
    <w:p w14:paraId="6155F9BA">
      <w:pPr>
        <w:spacing w:line="560" w:lineRule="exact"/>
        <w:ind w:firstLine="560" w:firstLineChars="200"/>
        <w:rPr>
          <w:rFonts w:asciiTheme="minorEastAsia" w:hAnsiTheme="minorEastAsia" w:eastAsiaTheme="minorEastAsia"/>
          <w:color w:val="auto"/>
          <w:sz w:val="28"/>
          <w:szCs w:val="28"/>
          <w:highlight w:val="none"/>
        </w:rPr>
      </w:pPr>
    </w:p>
    <w:p w14:paraId="18EF2D3E">
      <w:pPr>
        <w:spacing w:line="560" w:lineRule="exact"/>
        <w:ind w:firstLine="560" w:firstLineChars="200"/>
        <w:rPr>
          <w:rFonts w:asciiTheme="minorEastAsia" w:hAnsiTheme="minorEastAsia" w:eastAsiaTheme="minorEastAsia"/>
          <w:color w:val="auto"/>
          <w:sz w:val="28"/>
          <w:szCs w:val="28"/>
          <w:highlight w:val="none"/>
        </w:rPr>
      </w:pPr>
    </w:p>
    <w:p w14:paraId="4796493E">
      <w:pPr>
        <w:spacing w:line="560" w:lineRule="exact"/>
        <w:ind w:firstLine="560" w:firstLineChars="200"/>
        <w:rPr>
          <w:rFonts w:asciiTheme="minorEastAsia" w:hAnsiTheme="minorEastAsia" w:eastAsiaTheme="minorEastAsia"/>
          <w:color w:val="auto"/>
          <w:sz w:val="28"/>
          <w:szCs w:val="28"/>
          <w:highlight w:val="none"/>
        </w:rPr>
      </w:pPr>
    </w:p>
    <w:p w14:paraId="5557166E">
      <w:pPr>
        <w:spacing w:line="560" w:lineRule="exact"/>
        <w:ind w:firstLine="560" w:firstLineChars="200"/>
        <w:rPr>
          <w:rFonts w:asciiTheme="minorEastAsia" w:hAnsiTheme="minorEastAsia" w:eastAsiaTheme="minorEastAsia"/>
          <w:color w:val="auto"/>
          <w:sz w:val="28"/>
          <w:szCs w:val="28"/>
          <w:highlight w:val="none"/>
        </w:rPr>
      </w:pPr>
    </w:p>
    <w:p w14:paraId="325A470C">
      <w:pPr>
        <w:spacing w:line="360" w:lineRule="auto"/>
        <w:rPr>
          <w:rFonts w:cs="仿宋" w:asciiTheme="minorEastAsia" w:hAnsiTheme="minorEastAsia" w:eastAsiaTheme="minorEastAsia"/>
          <w:color w:val="auto"/>
          <w:sz w:val="24"/>
          <w:szCs w:val="28"/>
          <w:highlight w:val="none"/>
        </w:rPr>
      </w:pPr>
    </w:p>
    <w:p w14:paraId="7F62731A">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（五）参加政府采购活动前三年内，在经营活动中没有重大违法记录</w:t>
      </w:r>
    </w:p>
    <w:p w14:paraId="2AE4B709">
      <w:pPr>
        <w:pBdr>
          <w:top w:val="none" w:color="auto" w:sz="0" w:space="8"/>
          <w:left w:val="none" w:color="auto" w:sz="0" w:space="4"/>
          <w:bottom w:val="none" w:color="auto" w:sz="0" w:space="1"/>
          <w:right w:val="none" w:color="auto" w:sz="0" w:space="4"/>
        </w:pBdr>
        <w:spacing w:line="360" w:lineRule="auto"/>
        <w:ind w:left="564" w:hanging="560" w:hangingChars="200"/>
        <w:jc w:val="center"/>
        <w:rPr>
          <w:rFonts w:cs="仿宋" w:asciiTheme="minorEastAsia" w:hAnsiTheme="minorEastAsia" w:eastAsiaTheme="minorEastAsia"/>
          <w:b/>
          <w:bCs/>
          <w:color w:val="auto"/>
          <w:spacing w:val="20"/>
          <w:sz w:val="24"/>
          <w:szCs w:val="28"/>
          <w:highlight w:val="none"/>
        </w:rPr>
      </w:pPr>
    </w:p>
    <w:p w14:paraId="748D90E6">
      <w:pPr>
        <w:pBdr>
          <w:top w:val="none" w:color="auto" w:sz="0" w:space="8"/>
          <w:left w:val="none" w:color="auto" w:sz="0" w:space="4"/>
          <w:bottom w:val="none" w:color="auto" w:sz="0" w:space="1"/>
          <w:right w:val="none" w:color="auto" w:sz="0" w:space="4"/>
        </w:pBdr>
        <w:spacing w:line="360" w:lineRule="auto"/>
        <w:ind w:left="564" w:hanging="560" w:hangingChars="200"/>
        <w:jc w:val="center"/>
        <w:rPr>
          <w:rFonts w:cs="仿宋" w:asciiTheme="minorEastAsia" w:hAnsiTheme="minorEastAsia" w:eastAsiaTheme="minorEastAsia"/>
          <w:b/>
          <w:bCs/>
          <w:color w:val="auto"/>
          <w:spacing w:val="20"/>
          <w:sz w:val="24"/>
          <w:szCs w:val="28"/>
          <w:highlight w:val="none"/>
        </w:rPr>
      </w:pPr>
      <w:r>
        <w:rPr>
          <w:rFonts w:hint="eastAsia" w:cs="仿宋" w:asciiTheme="minorEastAsia" w:hAnsiTheme="minorEastAsia" w:eastAsiaTheme="minorEastAsia"/>
          <w:b/>
          <w:bCs/>
          <w:color w:val="auto"/>
          <w:spacing w:val="20"/>
          <w:sz w:val="24"/>
          <w:szCs w:val="28"/>
          <w:highlight w:val="none"/>
        </w:rPr>
        <w:t>无违法记录声明</w:t>
      </w:r>
    </w:p>
    <w:p w14:paraId="6D737D56">
      <w:pPr>
        <w:spacing w:line="360" w:lineRule="auto"/>
        <w:rPr>
          <w:rFonts w:ascii="宋体" w:hAnsi="宋体" w:cs="仿宋"/>
          <w:color w:val="auto"/>
          <w:sz w:val="24"/>
          <w:szCs w:val="28"/>
          <w:highlight w:val="none"/>
        </w:rPr>
      </w:pPr>
      <w:r>
        <w:rPr>
          <w:rFonts w:ascii="宋体" w:hAnsi="宋体" w:cs="仿宋"/>
          <w:color w:val="auto"/>
          <w:sz w:val="24"/>
          <w:szCs w:val="28"/>
          <w:highlight w:val="none"/>
        </w:rPr>
        <w:t>致：</w:t>
      </w:r>
      <w:r>
        <w:rPr>
          <w:rFonts w:hint="eastAsia" w:ascii="宋体" w:hAnsi="宋体" w:cs="仿宋"/>
          <w:color w:val="auto"/>
          <w:sz w:val="24"/>
          <w:highlight w:val="none"/>
          <w:u w:val="single"/>
        </w:rPr>
        <w:t xml:space="preserve">      采购人     </w:t>
      </w:r>
    </w:p>
    <w:p w14:paraId="06B468D5">
      <w:pPr>
        <w:spacing w:line="360" w:lineRule="auto"/>
        <w:ind w:firstLine="480" w:firstLineChars="20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本</w:t>
      </w:r>
      <w:r>
        <w:rPr>
          <w:rFonts w:hint="eastAsia" w:cs="仿宋" w:asciiTheme="minorEastAsia" w:hAnsiTheme="minorEastAsia" w:eastAsiaTheme="minorEastAsia"/>
          <w:color w:val="auto"/>
          <w:sz w:val="24"/>
          <w:szCs w:val="28"/>
          <w:highlight w:val="none"/>
          <w:lang w:eastAsia="zh-CN"/>
        </w:rPr>
        <w:t>供应商</w:t>
      </w:r>
      <w:r>
        <w:rPr>
          <w:rFonts w:hint="eastAsia" w:cs="仿宋" w:asciiTheme="minorEastAsia" w:hAnsiTheme="minorEastAsia" w:eastAsiaTheme="minorEastAsia"/>
          <w:color w:val="auto"/>
          <w:sz w:val="24"/>
          <w:szCs w:val="28"/>
          <w:highlight w:val="none"/>
        </w:rPr>
        <w:t>现参与</w:t>
      </w:r>
      <w:r>
        <w:rPr>
          <w:rFonts w:hint="eastAsia" w:cs="仿宋" w:asciiTheme="minorEastAsia" w:hAnsiTheme="minorEastAsia" w:eastAsiaTheme="minorEastAsia"/>
          <w:color w:val="auto"/>
          <w:sz w:val="24"/>
          <w:szCs w:val="28"/>
          <w:highlight w:val="none"/>
          <w:u w:val="single"/>
          <w:lang w:val="en-US" w:eastAsia="zh-CN"/>
        </w:rPr>
        <w:t xml:space="preserve">  </w:t>
      </w:r>
      <w:r>
        <w:rPr>
          <w:rFonts w:hint="eastAsia" w:cs="仿宋" w:asciiTheme="minorEastAsia" w:hAnsiTheme="minorEastAsia" w:eastAsiaTheme="minorEastAsia"/>
          <w:color w:val="auto"/>
          <w:sz w:val="24"/>
          <w:szCs w:val="28"/>
          <w:highlight w:val="none"/>
          <w:u w:val="single"/>
        </w:rPr>
        <w:t xml:space="preserve">(项目名称、项目编号）  </w:t>
      </w:r>
      <w:r>
        <w:rPr>
          <w:rFonts w:hint="eastAsia" w:cs="仿宋" w:asciiTheme="minorEastAsia" w:hAnsiTheme="minorEastAsia" w:eastAsiaTheme="minorEastAsia"/>
          <w:color w:val="auto"/>
          <w:sz w:val="24"/>
          <w:szCs w:val="28"/>
          <w:highlight w:val="none"/>
        </w:rPr>
        <w:t>项目的采购活动，在参加本次政府采购活动前三年内，在经营活动中没有重大违法记录（因违法经营受到刑事处罚或者责令停产停业、吊销许可证或者执照、较大数额罚款等行政处罚。），在报价前查询了在信用中国网（http://www.creditchina.gov.cn）中的信用信息，本公司未列入失信被执行人，重大税收违法失信主体，政府采购严重违法失信名单；查询了在中国政府采购网（http://www.ccgp.gov.cn）中的政府采购严重违法失信行为信息，本公司未列入政府采购严重违法失信行为记录名单。</w:t>
      </w:r>
    </w:p>
    <w:p w14:paraId="3D85781D">
      <w:pPr>
        <w:spacing w:line="360" w:lineRule="auto"/>
        <w:ind w:firstLine="480" w:firstLineChars="20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如上述声明不真实，愿意按照政府采购有关法律法规的规定接受处罚。</w:t>
      </w:r>
    </w:p>
    <w:p w14:paraId="417F6807">
      <w:pPr>
        <w:spacing w:line="360" w:lineRule="auto"/>
        <w:ind w:firstLine="480" w:firstLineChars="20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特此声明。</w:t>
      </w:r>
    </w:p>
    <w:p w14:paraId="2725B7D1">
      <w:pPr>
        <w:spacing w:line="360" w:lineRule="auto"/>
        <w:ind w:firstLine="480" w:firstLineChars="200"/>
        <w:rPr>
          <w:rFonts w:cs="仿宋" w:asciiTheme="minorEastAsia" w:hAnsiTheme="minorEastAsia" w:eastAsiaTheme="minorEastAsia"/>
          <w:color w:val="auto"/>
          <w:sz w:val="24"/>
          <w:szCs w:val="28"/>
          <w:highlight w:val="none"/>
        </w:rPr>
      </w:pPr>
    </w:p>
    <w:p w14:paraId="2D2131B1">
      <w:pPr>
        <w:spacing w:line="360" w:lineRule="auto"/>
        <w:ind w:firstLine="480" w:firstLineChars="200"/>
        <w:rPr>
          <w:rFonts w:cs="仿宋" w:asciiTheme="minorEastAsia" w:hAnsiTheme="minorEastAsia" w:eastAsiaTheme="minorEastAsia"/>
          <w:b/>
          <w:color w:val="auto"/>
          <w:sz w:val="24"/>
          <w:szCs w:val="28"/>
          <w:highlight w:val="none"/>
        </w:rPr>
      </w:pPr>
    </w:p>
    <w:p w14:paraId="7AB77B2F">
      <w:pPr>
        <w:spacing w:line="360" w:lineRule="auto"/>
        <w:ind w:firstLine="480" w:firstLineChars="200"/>
        <w:rPr>
          <w:rFonts w:cs="仿宋" w:asciiTheme="minorEastAsia" w:hAnsiTheme="minorEastAsia" w:eastAsiaTheme="minorEastAsia"/>
          <w:b/>
          <w:color w:val="auto"/>
          <w:sz w:val="24"/>
          <w:szCs w:val="28"/>
          <w:highlight w:val="none"/>
        </w:rPr>
      </w:pPr>
    </w:p>
    <w:p w14:paraId="09C0F953">
      <w:pPr>
        <w:spacing w:line="360" w:lineRule="auto"/>
        <w:ind w:firstLine="480" w:firstLineChars="200"/>
        <w:rPr>
          <w:rFonts w:cs="仿宋" w:asciiTheme="minorEastAsia" w:hAnsiTheme="minorEastAsia" w:eastAsiaTheme="minorEastAsia"/>
          <w:b/>
          <w:color w:val="auto"/>
          <w:sz w:val="24"/>
          <w:szCs w:val="28"/>
          <w:highlight w:val="none"/>
        </w:rPr>
      </w:pPr>
    </w:p>
    <w:p w14:paraId="15FD1BFE">
      <w:pPr>
        <w:spacing w:line="360" w:lineRule="auto"/>
        <w:ind w:firstLine="480" w:firstLineChars="200"/>
        <w:rPr>
          <w:rFonts w:cs="仿宋" w:asciiTheme="minorEastAsia" w:hAnsiTheme="minorEastAsia" w:eastAsiaTheme="minorEastAsia"/>
          <w:b/>
          <w:color w:val="auto"/>
          <w:sz w:val="24"/>
          <w:szCs w:val="28"/>
          <w:highlight w:val="none"/>
        </w:rPr>
      </w:pPr>
    </w:p>
    <w:p w14:paraId="4FACB1BE">
      <w:pPr>
        <w:spacing w:line="360" w:lineRule="auto"/>
        <w:ind w:firstLine="480" w:firstLineChars="200"/>
        <w:rPr>
          <w:rFonts w:cs="仿宋" w:asciiTheme="minorEastAsia" w:hAnsiTheme="minorEastAsia" w:eastAsiaTheme="minorEastAsia"/>
          <w:b/>
          <w:color w:val="auto"/>
          <w:sz w:val="24"/>
          <w:szCs w:val="28"/>
          <w:highlight w:val="none"/>
        </w:rPr>
      </w:pPr>
    </w:p>
    <w:p w14:paraId="5CD510B9">
      <w:pPr>
        <w:spacing w:line="360" w:lineRule="auto"/>
        <w:ind w:firstLine="3280" w:firstLineChars="1367"/>
        <w:rPr>
          <w:rFonts w:cs="仿宋" w:asciiTheme="minorEastAsia" w:hAnsiTheme="minorEastAsia" w:eastAsiaTheme="minorEastAsia"/>
          <w:color w:val="auto"/>
          <w:sz w:val="24"/>
          <w:szCs w:val="28"/>
          <w:highlight w:val="none"/>
          <w:u w:val="single"/>
        </w:rPr>
      </w:pPr>
      <w:r>
        <w:rPr>
          <w:rFonts w:hint="eastAsia" w:cs="仿宋" w:asciiTheme="minorEastAsia" w:hAnsiTheme="minorEastAsia" w:eastAsiaTheme="minorEastAsia"/>
          <w:color w:val="auto"/>
          <w:sz w:val="24"/>
          <w:szCs w:val="28"/>
          <w:highlight w:val="none"/>
          <w:lang w:eastAsia="zh-CN"/>
        </w:rPr>
        <w:t>供应商</w:t>
      </w:r>
      <w:r>
        <w:rPr>
          <w:rFonts w:hint="eastAsia" w:cs="仿宋" w:asciiTheme="minorEastAsia" w:hAnsiTheme="minorEastAsia" w:eastAsiaTheme="minorEastAsia"/>
          <w:color w:val="auto"/>
          <w:sz w:val="24"/>
          <w:szCs w:val="28"/>
          <w:highlight w:val="none"/>
        </w:rPr>
        <w:t>全称（法人电子印章）：</w:t>
      </w:r>
      <w:r>
        <w:rPr>
          <w:rFonts w:hint="eastAsia" w:cs="仿宋" w:asciiTheme="minorEastAsia" w:hAnsiTheme="minorEastAsia" w:eastAsiaTheme="minorEastAsia"/>
          <w:color w:val="auto"/>
          <w:sz w:val="24"/>
          <w:szCs w:val="28"/>
          <w:highlight w:val="none"/>
          <w:u w:val="single"/>
        </w:rPr>
        <w:t xml:space="preserve">           </w:t>
      </w:r>
    </w:p>
    <w:p w14:paraId="0547888D">
      <w:pPr>
        <w:spacing w:line="360" w:lineRule="auto"/>
        <w:ind w:firstLine="3280" w:firstLineChars="1367"/>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年</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月</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 xml:space="preserve"> 日</w:t>
      </w:r>
    </w:p>
    <w:p w14:paraId="0387EE19">
      <w:pPr>
        <w:rPr>
          <w:rFonts w:cs="仿宋" w:asciiTheme="minorEastAsia" w:hAnsiTheme="minorEastAsia" w:eastAsiaTheme="minorEastAsia"/>
          <w:color w:val="auto"/>
          <w:sz w:val="30"/>
          <w:szCs w:val="30"/>
          <w:highlight w:val="none"/>
        </w:rPr>
      </w:pPr>
    </w:p>
    <w:p w14:paraId="3F691CA6">
      <w:pPr>
        <w:spacing w:line="360" w:lineRule="auto"/>
        <w:ind w:firstLine="560" w:firstLineChars="200"/>
        <w:rPr>
          <w:rFonts w:cs="仿宋" w:asciiTheme="minorEastAsia" w:hAnsiTheme="minorEastAsia" w:eastAsiaTheme="minorEastAsia"/>
          <w:color w:val="auto"/>
          <w:sz w:val="28"/>
          <w:szCs w:val="28"/>
          <w:highlight w:val="none"/>
        </w:rPr>
      </w:pPr>
    </w:p>
    <w:p w14:paraId="59570B76">
      <w:pPr>
        <w:spacing w:line="360" w:lineRule="auto"/>
        <w:ind w:firstLine="560" w:firstLineChars="200"/>
        <w:rPr>
          <w:rFonts w:cs="仿宋" w:asciiTheme="minorEastAsia" w:hAnsiTheme="minorEastAsia" w:eastAsiaTheme="minorEastAsia"/>
          <w:color w:val="auto"/>
          <w:sz w:val="28"/>
          <w:szCs w:val="28"/>
          <w:highlight w:val="none"/>
        </w:rPr>
      </w:pPr>
    </w:p>
    <w:p w14:paraId="7D3B4D2A">
      <w:pPr>
        <w:spacing w:line="360" w:lineRule="auto"/>
        <w:ind w:firstLine="560" w:firstLineChars="200"/>
        <w:rPr>
          <w:rFonts w:cs="仿宋" w:asciiTheme="minorEastAsia" w:hAnsiTheme="minorEastAsia" w:eastAsiaTheme="minorEastAsia"/>
          <w:color w:val="auto"/>
          <w:sz w:val="28"/>
          <w:szCs w:val="28"/>
          <w:highlight w:val="none"/>
        </w:rPr>
      </w:pPr>
    </w:p>
    <w:p w14:paraId="125F93C5">
      <w:pPr>
        <w:spacing w:line="360" w:lineRule="auto"/>
        <w:ind w:firstLine="560" w:firstLineChars="200"/>
        <w:rPr>
          <w:rFonts w:cs="仿宋" w:asciiTheme="minorEastAsia" w:hAnsiTheme="minorEastAsia" w:eastAsiaTheme="minorEastAsia"/>
          <w:color w:val="auto"/>
          <w:sz w:val="28"/>
          <w:szCs w:val="28"/>
          <w:highlight w:val="none"/>
        </w:rPr>
      </w:pPr>
    </w:p>
    <w:p w14:paraId="27F373FA">
      <w:pPr>
        <w:spacing w:line="360" w:lineRule="auto"/>
        <w:ind w:firstLine="560" w:firstLineChars="200"/>
        <w:rPr>
          <w:rFonts w:cs="仿宋" w:asciiTheme="minorEastAsia" w:hAnsiTheme="minorEastAsia" w:eastAsiaTheme="minorEastAsia"/>
          <w:color w:val="auto"/>
          <w:sz w:val="28"/>
          <w:szCs w:val="28"/>
          <w:highlight w:val="none"/>
        </w:rPr>
      </w:pPr>
    </w:p>
    <w:p w14:paraId="649C320B">
      <w:pPr>
        <w:spacing w:line="360" w:lineRule="auto"/>
        <w:jc w:val="center"/>
        <w:rPr>
          <w:rFonts w:hint="eastAsia" w:cs="仿宋" w:asciiTheme="minorEastAsia" w:hAnsiTheme="minorEastAsia" w:eastAsiaTheme="minorEastAsia"/>
          <w:color w:val="auto"/>
          <w:sz w:val="24"/>
          <w:szCs w:val="28"/>
          <w:highlight w:val="none"/>
          <w:lang w:eastAsia="zh-CN"/>
        </w:rPr>
      </w:pPr>
    </w:p>
    <w:p w14:paraId="64441742">
      <w:pPr>
        <w:spacing w:line="360" w:lineRule="auto"/>
        <w:rPr>
          <w:rFonts w:hint="default" w:asciiTheme="minorEastAsia" w:hAnsiTheme="minorEastAsia" w:eastAsiaTheme="minorEastAsia"/>
          <w:color w:val="auto"/>
          <w:sz w:val="24"/>
          <w:szCs w:val="24"/>
          <w:highlight w:val="none"/>
          <w:lang w:val="en-US"/>
        </w:rPr>
      </w:pPr>
    </w:p>
    <w:p w14:paraId="327CD25C">
      <w:pPr>
        <w:spacing w:line="360" w:lineRule="auto"/>
        <w:rPr>
          <w:rFonts w:asciiTheme="minorEastAsia" w:hAnsiTheme="minorEastAsia" w:eastAsiaTheme="minorEastAsia"/>
          <w:color w:val="auto"/>
          <w:sz w:val="24"/>
          <w:szCs w:val="24"/>
          <w:highlight w:val="none"/>
        </w:rPr>
      </w:pPr>
    </w:p>
    <w:p w14:paraId="674F91FA">
      <w:pPr>
        <w:spacing w:line="360" w:lineRule="auto"/>
        <w:rPr>
          <w:rFonts w:asciiTheme="minorEastAsia" w:hAnsiTheme="minorEastAsia" w:eastAsiaTheme="minorEastAsia"/>
          <w:color w:val="auto"/>
          <w:sz w:val="24"/>
          <w:szCs w:val="24"/>
          <w:highlight w:val="none"/>
        </w:rPr>
      </w:pPr>
    </w:p>
    <w:p w14:paraId="7AB4E265">
      <w:pPr>
        <w:spacing w:line="360" w:lineRule="auto"/>
        <w:rPr>
          <w:rFonts w:asciiTheme="minorEastAsia" w:hAnsiTheme="minorEastAsia" w:eastAsiaTheme="minorEastAsia"/>
          <w:color w:val="auto"/>
          <w:sz w:val="24"/>
          <w:szCs w:val="24"/>
          <w:highlight w:val="none"/>
        </w:rPr>
      </w:pPr>
    </w:p>
    <w:p w14:paraId="3CA21401">
      <w:pPr>
        <w:spacing w:line="360" w:lineRule="auto"/>
        <w:rPr>
          <w:rFonts w:asciiTheme="minorEastAsia" w:hAnsiTheme="minorEastAsia" w:eastAsiaTheme="minorEastAsia"/>
          <w:color w:val="auto"/>
          <w:sz w:val="24"/>
          <w:szCs w:val="24"/>
          <w:highlight w:val="none"/>
        </w:rPr>
      </w:pPr>
    </w:p>
    <w:p w14:paraId="6B04DE47">
      <w:pPr>
        <w:ind w:firstLine="840" w:firstLineChars="300"/>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（项目名称）</w:t>
      </w:r>
    </w:p>
    <w:p w14:paraId="18F0323E">
      <w:pPr>
        <w:ind w:firstLine="840" w:firstLineChars="300"/>
        <w:jc w:val="center"/>
        <w:rPr>
          <w:rFonts w:asciiTheme="minorEastAsia" w:hAnsiTheme="minorEastAsia" w:eastAsiaTheme="minorEastAsia"/>
          <w:b/>
          <w:color w:val="auto"/>
          <w:sz w:val="28"/>
          <w:szCs w:val="28"/>
          <w:highlight w:val="none"/>
        </w:rPr>
      </w:pPr>
    </w:p>
    <w:p w14:paraId="19F49DE8">
      <w:pPr>
        <w:tabs>
          <w:tab w:val="left" w:pos="5073"/>
        </w:tabs>
        <w:jc w:val="center"/>
        <w:rPr>
          <w:rFonts w:asciiTheme="minorEastAsia" w:hAnsiTheme="minorEastAsia" w:eastAsiaTheme="minorEastAsia"/>
          <w:b/>
          <w:color w:val="auto"/>
          <w:sz w:val="28"/>
          <w:szCs w:val="28"/>
          <w:highlight w:val="none"/>
        </w:rPr>
      </w:pPr>
    </w:p>
    <w:p w14:paraId="260A881B">
      <w:pPr>
        <w:tabs>
          <w:tab w:val="left" w:pos="5073"/>
        </w:tabs>
        <w:jc w:val="center"/>
        <w:rPr>
          <w:rFonts w:asciiTheme="minorEastAsia" w:hAnsiTheme="minorEastAsia" w:eastAsiaTheme="minorEastAsia"/>
          <w:b/>
          <w:color w:val="auto"/>
          <w:sz w:val="28"/>
          <w:szCs w:val="28"/>
          <w:highlight w:val="none"/>
        </w:rPr>
      </w:pPr>
    </w:p>
    <w:p w14:paraId="6F34A149">
      <w:pPr>
        <w:tabs>
          <w:tab w:val="left" w:pos="5073"/>
        </w:tabs>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项目编号：</w:t>
      </w:r>
    </w:p>
    <w:p w14:paraId="737EE129">
      <w:pPr>
        <w:tabs>
          <w:tab w:val="left" w:pos="5073"/>
        </w:tabs>
        <w:jc w:val="center"/>
        <w:rPr>
          <w:rFonts w:hint="default" w:asciiTheme="minorEastAsia" w:hAnsiTheme="minorEastAsia" w:eastAsiaTheme="minorEastAsia"/>
          <w:b/>
          <w:color w:val="auto"/>
          <w:sz w:val="28"/>
          <w:szCs w:val="28"/>
          <w:highlight w:val="none"/>
          <w:lang w:val="en-US" w:eastAsia="zh-CN"/>
        </w:rPr>
      </w:pPr>
      <w:r>
        <w:rPr>
          <w:rFonts w:hint="eastAsia" w:asciiTheme="minorEastAsia" w:hAnsiTheme="minorEastAsia" w:eastAsiaTheme="minorEastAsia"/>
          <w:b/>
          <w:color w:val="auto"/>
          <w:sz w:val="28"/>
          <w:szCs w:val="28"/>
          <w:highlight w:val="none"/>
          <w:lang w:val="en-US" w:eastAsia="zh-CN"/>
        </w:rPr>
        <w:t>包号：</w:t>
      </w:r>
    </w:p>
    <w:p w14:paraId="3ED138AA">
      <w:pPr>
        <w:tabs>
          <w:tab w:val="left" w:pos="5073"/>
        </w:tabs>
        <w:jc w:val="center"/>
        <w:rPr>
          <w:rFonts w:hint="eastAsia" w:asciiTheme="minorEastAsia" w:hAnsiTheme="minorEastAsia" w:eastAsiaTheme="minorEastAsia"/>
          <w:b/>
          <w:color w:val="auto"/>
          <w:sz w:val="28"/>
          <w:szCs w:val="28"/>
          <w:highlight w:val="none"/>
          <w:lang w:val="en-US" w:eastAsia="zh-CN"/>
        </w:rPr>
      </w:pPr>
    </w:p>
    <w:p w14:paraId="2623FC35">
      <w:pPr>
        <w:jc w:val="center"/>
        <w:rPr>
          <w:rFonts w:asciiTheme="minorEastAsia" w:hAnsiTheme="minorEastAsia" w:eastAsiaTheme="minorEastAsia"/>
          <w:color w:val="auto"/>
          <w:sz w:val="44"/>
          <w:szCs w:val="44"/>
          <w:highlight w:val="none"/>
        </w:rPr>
      </w:pPr>
    </w:p>
    <w:p w14:paraId="149FC415">
      <w:pPr>
        <w:jc w:val="center"/>
        <w:rPr>
          <w:rFonts w:asciiTheme="minorEastAsia" w:hAnsiTheme="minorEastAsia" w:eastAsiaTheme="minorEastAsia"/>
          <w:color w:val="auto"/>
          <w:sz w:val="44"/>
          <w:szCs w:val="44"/>
          <w:highlight w:val="none"/>
        </w:rPr>
      </w:pPr>
    </w:p>
    <w:p w14:paraId="3DC8907C">
      <w:pPr>
        <w:jc w:val="center"/>
        <w:rPr>
          <w:rFonts w:asciiTheme="minorEastAsia" w:hAnsiTheme="minorEastAsia" w:eastAsiaTheme="minorEastAsia"/>
          <w:b/>
          <w:color w:val="auto"/>
          <w:sz w:val="72"/>
          <w:szCs w:val="52"/>
          <w:highlight w:val="none"/>
        </w:rPr>
      </w:pPr>
      <w:r>
        <w:rPr>
          <w:rFonts w:hint="eastAsia" w:asciiTheme="minorEastAsia" w:hAnsiTheme="minorEastAsia" w:eastAsiaTheme="minorEastAsia"/>
          <w:b/>
          <w:color w:val="auto"/>
          <w:sz w:val="72"/>
          <w:szCs w:val="52"/>
          <w:highlight w:val="none"/>
        </w:rPr>
        <w:t>投标文件</w:t>
      </w:r>
    </w:p>
    <w:p w14:paraId="4481E090">
      <w:pPr>
        <w:jc w:val="center"/>
        <w:rPr>
          <w:rFonts w:asciiTheme="minorEastAsia" w:hAnsiTheme="minorEastAsia" w:eastAsiaTheme="minorEastAsia"/>
          <w:b/>
          <w:color w:val="auto"/>
          <w:sz w:val="44"/>
          <w:szCs w:val="52"/>
          <w:highlight w:val="none"/>
        </w:rPr>
      </w:pPr>
      <w:r>
        <w:rPr>
          <w:rFonts w:hint="eastAsia" w:asciiTheme="minorEastAsia" w:hAnsiTheme="minorEastAsia" w:eastAsiaTheme="minorEastAsia"/>
          <w:b/>
          <w:color w:val="auto"/>
          <w:sz w:val="44"/>
          <w:szCs w:val="52"/>
          <w:highlight w:val="none"/>
        </w:rPr>
        <w:t>（商务及技术文件）</w:t>
      </w:r>
    </w:p>
    <w:p w14:paraId="2A17626F">
      <w:pPr>
        <w:rPr>
          <w:rFonts w:asciiTheme="minorEastAsia" w:hAnsiTheme="minorEastAsia" w:eastAsiaTheme="minorEastAsia"/>
          <w:color w:val="auto"/>
          <w:sz w:val="32"/>
          <w:szCs w:val="32"/>
          <w:highlight w:val="none"/>
        </w:rPr>
      </w:pPr>
    </w:p>
    <w:p w14:paraId="78EB7F2D">
      <w:pPr>
        <w:rPr>
          <w:rFonts w:asciiTheme="minorEastAsia" w:hAnsiTheme="minorEastAsia" w:eastAsiaTheme="minorEastAsia"/>
          <w:color w:val="auto"/>
          <w:highlight w:val="none"/>
        </w:rPr>
      </w:pPr>
    </w:p>
    <w:p w14:paraId="1EF57D4B">
      <w:pPr>
        <w:rPr>
          <w:rFonts w:asciiTheme="minorEastAsia" w:hAnsiTheme="minorEastAsia" w:eastAsiaTheme="minorEastAsia"/>
          <w:color w:val="auto"/>
          <w:highlight w:val="none"/>
        </w:rPr>
      </w:pPr>
    </w:p>
    <w:p w14:paraId="0EBC485C">
      <w:pPr>
        <w:rPr>
          <w:rFonts w:asciiTheme="minorEastAsia" w:hAnsiTheme="minorEastAsia" w:eastAsiaTheme="minorEastAsia"/>
          <w:color w:val="auto"/>
          <w:highlight w:val="none"/>
        </w:rPr>
      </w:pPr>
    </w:p>
    <w:p w14:paraId="3FC4CE6B">
      <w:pPr>
        <w:rPr>
          <w:rFonts w:asciiTheme="minorEastAsia" w:hAnsiTheme="minorEastAsia" w:eastAsiaTheme="minorEastAsia"/>
          <w:color w:val="auto"/>
          <w:highlight w:val="none"/>
        </w:rPr>
      </w:pPr>
    </w:p>
    <w:p w14:paraId="24E3EF4A">
      <w:pPr>
        <w:rPr>
          <w:rFonts w:asciiTheme="minorEastAsia" w:hAnsiTheme="minorEastAsia" w:eastAsiaTheme="minorEastAsia"/>
          <w:color w:val="auto"/>
          <w:highlight w:val="none"/>
        </w:rPr>
      </w:pPr>
    </w:p>
    <w:p w14:paraId="5ECE2AF1">
      <w:pPr>
        <w:rPr>
          <w:rFonts w:asciiTheme="minorEastAsia" w:hAnsiTheme="minorEastAsia" w:eastAsiaTheme="minorEastAsia"/>
          <w:color w:val="auto"/>
          <w:highlight w:val="none"/>
        </w:rPr>
      </w:pPr>
    </w:p>
    <w:p w14:paraId="0C165AE8">
      <w:pPr>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eastAsia="zh-CN"/>
        </w:rPr>
        <w:t>供应商</w:t>
      </w:r>
      <w:r>
        <w:rPr>
          <w:rFonts w:hint="eastAsia" w:asciiTheme="minorEastAsia" w:hAnsiTheme="minorEastAsia" w:eastAsiaTheme="minorEastAsia"/>
          <w:b/>
          <w:color w:val="auto"/>
          <w:sz w:val="28"/>
          <w:szCs w:val="28"/>
          <w:highlight w:val="none"/>
        </w:rPr>
        <w:t>：</w:t>
      </w: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（盖单位章）</w:t>
      </w:r>
    </w:p>
    <w:p w14:paraId="7F54700A">
      <w:pPr>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法定代表人或其委托代理人：</w:t>
      </w: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（签字或盖章）</w:t>
      </w:r>
    </w:p>
    <w:p w14:paraId="6255D868">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年</w:t>
      </w: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月</w:t>
      </w: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日</w:t>
      </w:r>
    </w:p>
    <w:p w14:paraId="6AB9A839">
      <w:pPr>
        <w:spacing w:line="360" w:lineRule="auto"/>
        <w:jc w:val="center"/>
        <w:rPr>
          <w:rFonts w:cs="仿宋" w:asciiTheme="minorEastAsia" w:hAnsiTheme="minorEastAsia" w:eastAsiaTheme="minorEastAsia"/>
          <w:color w:val="auto"/>
          <w:sz w:val="28"/>
          <w:szCs w:val="28"/>
          <w:highlight w:val="none"/>
        </w:rPr>
      </w:pPr>
      <w:r>
        <w:rPr>
          <w:rFonts w:hint="eastAsia" w:cs="仿宋" w:asciiTheme="minorEastAsia" w:hAnsiTheme="minorEastAsia" w:eastAsiaTheme="minorEastAsia"/>
          <w:color w:val="auto"/>
          <w:sz w:val="28"/>
          <w:szCs w:val="28"/>
          <w:highlight w:val="none"/>
        </w:rPr>
        <w:t>目录</w:t>
      </w:r>
    </w:p>
    <w:p w14:paraId="37F8FEC8">
      <w:pPr>
        <w:spacing w:line="360" w:lineRule="auto"/>
        <w:jc w:val="left"/>
        <w:rPr>
          <w:rFonts w:hint="eastAsia" w:eastAsia="宋体"/>
          <w:color w:val="auto"/>
          <w:sz w:val="24"/>
          <w:szCs w:val="28"/>
          <w:highlight w:val="none"/>
        </w:rPr>
      </w:pPr>
      <w:r>
        <w:rPr>
          <w:rFonts w:hint="eastAsia" w:eastAsia="宋体"/>
          <w:color w:val="auto"/>
          <w:sz w:val="24"/>
          <w:szCs w:val="28"/>
          <w:highlight w:val="none"/>
        </w:rPr>
        <w:t>（一）</w:t>
      </w:r>
      <w:r>
        <w:rPr>
          <w:rFonts w:hint="eastAsia"/>
          <w:color w:val="auto"/>
          <w:sz w:val="24"/>
          <w:szCs w:val="28"/>
          <w:highlight w:val="none"/>
          <w:lang w:eastAsia="zh-CN"/>
        </w:rPr>
        <w:t>供应商</w:t>
      </w:r>
      <w:r>
        <w:rPr>
          <w:rFonts w:hint="eastAsia" w:eastAsia="宋体"/>
          <w:color w:val="auto"/>
          <w:sz w:val="24"/>
          <w:szCs w:val="28"/>
          <w:highlight w:val="none"/>
        </w:rPr>
        <w:t>代表的证明格式</w:t>
      </w:r>
    </w:p>
    <w:p w14:paraId="7AEDEC8C">
      <w:pPr>
        <w:spacing w:line="360" w:lineRule="auto"/>
        <w:jc w:val="left"/>
        <w:rPr>
          <w:rFonts w:hint="eastAsia" w:eastAsia="宋体"/>
          <w:color w:val="auto"/>
          <w:sz w:val="24"/>
          <w:szCs w:val="28"/>
          <w:highlight w:val="none"/>
        </w:rPr>
      </w:pPr>
      <w:r>
        <w:rPr>
          <w:rFonts w:hint="eastAsia" w:eastAsia="宋体"/>
          <w:color w:val="auto"/>
          <w:sz w:val="24"/>
          <w:szCs w:val="28"/>
          <w:highlight w:val="none"/>
        </w:rPr>
        <w:t>（二）投标函格式</w:t>
      </w:r>
    </w:p>
    <w:p w14:paraId="2C0F9409">
      <w:pPr>
        <w:spacing w:line="360" w:lineRule="auto"/>
        <w:jc w:val="left"/>
        <w:rPr>
          <w:rFonts w:hint="eastAsia" w:eastAsia="宋体"/>
          <w:color w:val="auto"/>
          <w:sz w:val="24"/>
          <w:szCs w:val="28"/>
          <w:highlight w:val="none"/>
        </w:rPr>
      </w:pPr>
      <w:r>
        <w:rPr>
          <w:rFonts w:hint="eastAsia" w:eastAsia="宋体"/>
          <w:color w:val="auto"/>
          <w:sz w:val="24"/>
          <w:szCs w:val="28"/>
          <w:highlight w:val="none"/>
        </w:rPr>
        <w:t>（三）</w:t>
      </w:r>
      <w:r>
        <w:rPr>
          <w:rFonts w:hint="eastAsia"/>
          <w:color w:val="auto"/>
          <w:sz w:val="24"/>
          <w:szCs w:val="28"/>
          <w:highlight w:val="none"/>
          <w:lang w:eastAsia="zh-CN"/>
        </w:rPr>
        <w:t>供应商</w:t>
      </w:r>
      <w:r>
        <w:rPr>
          <w:rFonts w:hint="eastAsia" w:eastAsia="宋体"/>
          <w:color w:val="auto"/>
          <w:sz w:val="24"/>
          <w:szCs w:val="28"/>
          <w:highlight w:val="none"/>
        </w:rPr>
        <w:t>情况介绍；</w:t>
      </w:r>
    </w:p>
    <w:p w14:paraId="1B4EE3F9">
      <w:pPr>
        <w:spacing w:line="360" w:lineRule="auto"/>
        <w:jc w:val="left"/>
        <w:rPr>
          <w:rFonts w:hint="eastAsia" w:eastAsia="宋体"/>
          <w:color w:val="auto"/>
          <w:sz w:val="24"/>
          <w:szCs w:val="28"/>
          <w:highlight w:val="none"/>
        </w:rPr>
      </w:pPr>
      <w:r>
        <w:rPr>
          <w:rFonts w:hint="eastAsia" w:eastAsia="宋体"/>
          <w:color w:val="auto"/>
          <w:sz w:val="24"/>
          <w:szCs w:val="28"/>
          <w:highlight w:val="none"/>
        </w:rPr>
        <w:t>（四）类似成功案例的业绩证明；</w:t>
      </w:r>
    </w:p>
    <w:p w14:paraId="7E6E206E">
      <w:pPr>
        <w:spacing w:line="360" w:lineRule="auto"/>
        <w:jc w:val="left"/>
        <w:rPr>
          <w:rFonts w:hint="eastAsia" w:eastAsia="宋体"/>
          <w:color w:val="auto"/>
          <w:sz w:val="24"/>
          <w:szCs w:val="28"/>
          <w:highlight w:val="none"/>
        </w:rPr>
      </w:pPr>
      <w:r>
        <w:rPr>
          <w:rFonts w:hint="eastAsia" w:eastAsia="宋体"/>
          <w:color w:val="auto"/>
          <w:sz w:val="24"/>
          <w:szCs w:val="28"/>
          <w:highlight w:val="none"/>
        </w:rPr>
        <w:t>（五）商务技术响应表</w:t>
      </w:r>
    </w:p>
    <w:p w14:paraId="0F176B7C">
      <w:pPr>
        <w:spacing w:line="360" w:lineRule="auto"/>
        <w:jc w:val="left"/>
        <w:rPr>
          <w:rFonts w:hint="eastAsia" w:eastAsia="宋体"/>
          <w:color w:val="auto"/>
          <w:sz w:val="24"/>
          <w:szCs w:val="28"/>
          <w:highlight w:val="none"/>
        </w:rPr>
      </w:pPr>
      <w:r>
        <w:rPr>
          <w:rFonts w:hint="eastAsia" w:eastAsia="宋体"/>
          <w:color w:val="auto"/>
          <w:sz w:val="24"/>
          <w:szCs w:val="28"/>
          <w:highlight w:val="none"/>
        </w:rPr>
        <w:t>（六）项目整体方案及承诺</w:t>
      </w:r>
    </w:p>
    <w:p w14:paraId="5A791B13">
      <w:pPr>
        <w:spacing w:line="360" w:lineRule="auto"/>
        <w:jc w:val="left"/>
        <w:rPr>
          <w:rFonts w:hint="eastAsia" w:eastAsia="宋体"/>
          <w:color w:val="auto"/>
          <w:sz w:val="24"/>
          <w:szCs w:val="28"/>
          <w:highlight w:val="none"/>
          <w:lang w:eastAsia="zh-CN"/>
        </w:rPr>
      </w:pPr>
      <w:r>
        <w:rPr>
          <w:rFonts w:hint="eastAsia" w:eastAsia="宋体"/>
          <w:color w:val="auto"/>
          <w:sz w:val="24"/>
          <w:szCs w:val="28"/>
          <w:highlight w:val="none"/>
        </w:rPr>
        <w:t>（</w:t>
      </w:r>
      <w:r>
        <w:rPr>
          <w:rFonts w:hint="eastAsia" w:eastAsia="宋体"/>
          <w:color w:val="auto"/>
          <w:sz w:val="24"/>
          <w:szCs w:val="28"/>
          <w:highlight w:val="none"/>
          <w:lang w:eastAsia="zh-CN"/>
        </w:rPr>
        <w:t>七</w:t>
      </w:r>
      <w:r>
        <w:rPr>
          <w:rFonts w:hint="eastAsia" w:eastAsia="宋体"/>
          <w:color w:val="auto"/>
          <w:sz w:val="24"/>
          <w:szCs w:val="28"/>
          <w:highlight w:val="none"/>
        </w:rPr>
        <w:t>）</w:t>
      </w:r>
      <w:r>
        <w:rPr>
          <w:rFonts w:hint="eastAsia"/>
          <w:color w:val="auto"/>
          <w:sz w:val="24"/>
          <w:szCs w:val="28"/>
          <w:highlight w:val="none"/>
          <w:lang w:eastAsia="zh-CN"/>
        </w:rPr>
        <w:t>项目管理人员一览表</w:t>
      </w:r>
    </w:p>
    <w:p w14:paraId="3C8D7507">
      <w:pPr>
        <w:spacing w:line="360" w:lineRule="auto"/>
        <w:jc w:val="left"/>
        <w:rPr>
          <w:rFonts w:hint="eastAsia" w:eastAsia="宋体"/>
          <w:color w:val="auto"/>
          <w:sz w:val="24"/>
          <w:szCs w:val="28"/>
          <w:highlight w:val="none"/>
        </w:rPr>
      </w:pPr>
      <w:r>
        <w:rPr>
          <w:rFonts w:hint="eastAsia" w:eastAsia="宋体"/>
          <w:color w:val="auto"/>
          <w:sz w:val="24"/>
          <w:szCs w:val="28"/>
          <w:highlight w:val="none"/>
        </w:rPr>
        <w:t>（</w:t>
      </w:r>
      <w:r>
        <w:rPr>
          <w:rFonts w:hint="eastAsia" w:eastAsia="宋体"/>
          <w:color w:val="auto"/>
          <w:sz w:val="24"/>
          <w:szCs w:val="28"/>
          <w:highlight w:val="none"/>
          <w:lang w:eastAsia="zh-CN"/>
        </w:rPr>
        <w:t>八</w:t>
      </w:r>
      <w:r>
        <w:rPr>
          <w:rFonts w:hint="eastAsia" w:eastAsia="宋体"/>
          <w:color w:val="auto"/>
          <w:sz w:val="24"/>
          <w:szCs w:val="28"/>
          <w:highlight w:val="none"/>
        </w:rPr>
        <w:t>）投标保证金</w:t>
      </w:r>
    </w:p>
    <w:p w14:paraId="14FEBEBC">
      <w:pPr>
        <w:spacing w:line="360" w:lineRule="auto"/>
        <w:jc w:val="left"/>
        <w:rPr>
          <w:rFonts w:hint="eastAsia" w:eastAsia="宋体"/>
          <w:color w:val="auto"/>
          <w:sz w:val="24"/>
          <w:szCs w:val="28"/>
          <w:highlight w:val="none"/>
        </w:rPr>
      </w:pPr>
      <w:r>
        <w:rPr>
          <w:rFonts w:hint="eastAsia" w:eastAsia="宋体"/>
          <w:color w:val="auto"/>
          <w:sz w:val="24"/>
          <w:szCs w:val="28"/>
          <w:highlight w:val="none"/>
        </w:rPr>
        <w:t>（</w:t>
      </w:r>
      <w:r>
        <w:rPr>
          <w:rFonts w:hint="eastAsia" w:eastAsia="宋体"/>
          <w:color w:val="auto"/>
          <w:sz w:val="24"/>
          <w:szCs w:val="28"/>
          <w:highlight w:val="none"/>
          <w:lang w:eastAsia="zh-CN"/>
        </w:rPr>
        <w:t>九</w:t>
      </w:r>
      <w:r>
        <w:rPr>
          <w:rFonts w:hint="eastAsia" w:eastAsia="宋体"/>
          <w:color w:val="auto"/>
          <w:sz w:val="24"/>
          <w:szCs w:val="28"/>
          <w:highlight w:val="none"/>
        </w:rPr>
        <w:t>）</w:t>
      </w:r>
      <w:r>
        <w:rPr>
          <w:rFonts w:hint="eastAsia"/>
          <w:color w:val="auto"/>
          <w:sz w:val="24"/>
          <w:szCs w:val="28"/>
          <w:highlight w:val="none"/>
          <w:lang w:eastAsia="zh-CN"/>
        </w:rPr>
        <w:t>供应商</w:t>
      </w:r>
      <w:r>
        <w:rPr>
          <w:rFonts w:hint="eastAsia" w:eastAsia="宋体"/>
          <w:color w:val="auto"/>
          <w:sz w:val="24"/>
          <w:szCs w:val="28"/>
          <w:highlight w:val="none"/>
        </w:rPr>
        <w:t>需要说明的其他资料</w:t>
      </w:r>
    </w:p>
    <w:p w14:paraId="7B47DD11">
      <w:pPr>
        <w:spacing w:line="360" w:lineRule="auto"/>
        <w:rPr>
          <w:rFonts w:cs="仿宋" w:asciiTheme="minorEastAsia" w:hAnsiTheme="minorEastAsia" w:eastAsiaTheme="minorEastAsia"/>
          <w:color w:val="auto"/>
          <w:sz w:val="24"/>
          <w:szCs w:val="28"/>
          <w:highlight w:val="none"/>
        </w:rPr>
      </w:pPr>
    </w:p>
    <w:p w14:paraId="632AFDF2">
      <w:pPr>
        <w:spacing w:line="360" w:lineRule="auto"/>
        <w:rPr>
          <w:rFonts w:cs="仿宋" w:asciiTheme="minorEastAsia" w:hAnsiTheme="minorEastAsia" w:eastAsiaTheme="minorEastAsia"/>
          <w:color w:val="auto"/>
          <w:sz w:val="24"/>
          <w:szCs w:val="28"/>
          <w:highlight w:val="none"/>
        </w:rPr>
      </w:pPr>
    </w:p>
    <w:p w14:paraId="33F4B4BD">
      <w:pPr>
        <w:spacing w:line="360" w:lineRule="auto"/>
        <w:rPr>
          <w:rFonts w:cs="仿宋" w:asciiTheme="minorEastAsia" w:hAnsiTheme="minorEastAsia" w:eastAsiaTheme="minorEastAsia"/>
          <w:color w:val="auto"/>
          <w:sz w:val="24"/>
          <w:szCs w:val="28"/>
          <w:highlight w:val="none"/>
        </w:rPr>
      </w:pPr>
    </w:p>
    <w:p w14:paraId="5C204E23">
      <w:pPr>
        <w:spacing w:line="360" w:lineRule="auto"/>
        <w:rPr>
          <w:rFonts w:cs="仿宋" w:asciiTheme="minorEastAsia" w:hAnsiTheme="minorEastAsia" w:eastAsiaTheme="minorEastAsia"/>
          <w:color w:val="auto"/>
          <w:sz w:val="24"/>
          <w:szCs w:val="28"/>
          <w:highlight w:val="none"/>
        </w:rPr>
      </w:pPr>
    </w:p>
    <w:p w14:paraId="67005B1D">
      <w:pPr>
        <w:spacing w:line="360" w:lineRule="auto"/>
        <w:rPr>
          <w:rFonts w:cs="仿宋" w:asciiTheme="minorEastAsia" w:hAnsiTheme="minorEastAsia" w:eastAsiaTheme="minorEastAsia"/>
          <w:color w:val="auto"/>
          <w:sz w:val="24"/>
          <w:szCs w:val="28"/>
          <w:highlight w:val="none"/>
        </w:rPr>
      </w:pPr>
    </w:p>
    <w:p w14:paraId="264682BC">
      <w:pPr>
        <w:spacing w:line="360" w:lineRule="auto"/>
        <w:rPr>
          <w:rFonts w:cs="仿宋" w:asciiTheme="minorEastAsia" w:hAnsiTheme="minorEastAsia" w:eastAsiaTheme="minorEastAsia"/>
          <w:color w:val="auto"/>
          <w:sz w:val="24"/>
          <w:szCs w:val="28"/>
          <w:highlight w:val="none"/>
        </w:rPr>
      </w:pPr>
    </w:p>
    <w:p w14:paraId="716BC83B">
      <w:pPr>
        <w:spacing w:line="360" w:lineRule="auto"/>
        <w:rPr>
          <w:rFonts w:cs="仿宋" w:asciiTheme="minorEastAsia" w:hAnsiTheme="minorEastAsia" w:eastAsiaTheme="minorEastAsia"/>
          <w:color w:val="auto"/>
          <w:sz w:val="24"/>
          <w:szCs w:val="28"/>
          <w:highlight w:val="none"/>
        </w:rPr>
      </w:pPr>
    </w:p>
    <w:p w14:paraId="6074801D">
      <w:pPr>
        <w:spacing w:line="360" w:lineRule="auto"/>
        <w:rPr>
          <w:rFonts w:cs="仿宋" w:asciiTheme="minorEastAsia" w:hAnsiTheme="minorEastAsia" w:eastAsiaTheme="minorEastAsia"/>
          <w:color w:val="auto"/>
          <w:sz w:val="24"/>
          <w:szCs w:val="28"/>
          <w:highlight w:val="none"/>
        </w:rPr>
      </w:pPr>
    </w:p>
    <w:p w14:paraId="5FE1A411">
      <w:pPr>
        <w:spacing w:line="360" w:lineRule="auto"/>
        <w:rPr>
          <w:rFonts w:cs="仿宋" w:asciiTheme="minorEastAsia" w:hAnsiTheme="minorEastAsia" w:eastAsiaTheme="minorEastAsia"/>
          <w:color w:val="auto"/>
          <w:sz w:val="24"/>
          <w:szCs w:val="28"/>
          <w:highlight w:val="none"/>
        </w:rPr>
      </w:pPr>
    </w:p>
    <w:p w14:paraId="276D075A">
      <w:pPr>
        <w:spacing w:line="360" w:lineRule="auto"/>
        <w:rPr>
          <w:rFonts w:cs="仿宋" w:asciiTheme="minorEastAsia" w:hAnsiTheme="minorEastAsia" w:eastAsiaTheme="minorEastAsia"/>
          <w:color w:val="auto"/>
          <w:sz w:val="24"/>
          <w:szCs w:val="28"/>
          <w:highlight w:val="none"/>
        </w:rPr>
      </w:pPr>
    </w:p>
    <w:p w14:paraId="7F6FAE8A">
      <w:pPr>
        <w:spacing w:line="360" w:lineRule="auto"/>
        <w:rPr>
          <w:rFonts w:cs="仿宋" w:asciiTheme="minorEastAsia" w:hAnsiTheme="minorEastAsia" w:eastAsiaTheme="minorEastAsia"/>
          <w:color w:val="auto"/>
          <w:sz w:val="24"/>
          <w:szCs w:val="28"/>
          <w:highlight w:val="none"/>
        </w:rPr>
      </w:pPr>
    </w:p>
    <w:p w14:paraId="2B0E990E">
      <w:pPr>
        <w:spacing w:line="360" w:lineRule="auto"/>
        <w:rPr>
          <w:rFonts w:cs="仿宋" w:asciiTheme="minorEastAsia" w:hAnsiTheme="minorEastAsia" w:eastAsiaTheme="minorEastAsia"/>
          <w:color w:val="auto"/>
          <w:sz w:val="24"/>
          <w:szCs w:val="28"/>
          <w:highlight w:val="none"/>
        </w:rPr>
      </w:pPr>
    </w:p>
    <w:p w14:paraId="78817A1E">
      <w:pPr>
        <w:spacing w:line="360" w:lineRule="auto"/>
        <w:rPr>
          <w:rFonts w:cs="仿宋" w:asciiTheme="minorEastAsia" w:hAnsiTheme="minorEastAsia" w:eastAsiaTheme="minorEastAsia"/>
          <w:color w:val="auto"/>
          <w:sz w:val="24"/>
          <w:szCs w:val="28"/>
          <w:highlight w:val="none"/>
        </w:rPr>
      </w:pPr>
    </w:p>
    <w:p w14:paraId="6560C11E">
      <w:pPr>
        <w:spacing w:line="360" w:lineRule="auto"/>
        <w:rPr>
          <w:rFonts w:cs="仿宋" w:asciiTheme="minorEastAsia" w:hAnsiTheme="minorEastAsia" w:eastAsiaTheme="minorEastAsia"/>
          <w:color w:val="auto"/>
          <w:sz w:val="24"/>
          <w:szCs w:val="28"/>
          <w:highlight w:val="none"/>
        </w:rPr>
      </w:pPr>
    </w:p>
    <w:p w14:paraId="0C4C1424">
      <w:pPr>
        <w:spacing w:line="360" w:lineRule="auto"/>
        <w:rPr>
          <w:rFonts w:cs="仿宋" w:asciiTheme="minorEastAsia" w:hAnsiTheme="minorEastAsia" w:eastAsiaTheme="minorEastAsia"/>
          <w:color w:val="auto"/>
          <w:sz w:val="24"/>
          <w:szCs w:val="28"/>
          <w:highlight w:val="none"/>
        </w:rPr>
      </w:pPr>
    </w:p>
    <w:p w14:paraId="43E03E32">
      <w:pPr>
        <w:spacing w:line="360" w:lineRule="auto"/>
        <w:rPr>
          <w:rFonts w:cs="仿宋" w:asciiTheme="minorEastAsia" w:hAnsiTheme="minorEastAsia" w:eastAsiaTheme="minorEastAsia"/>
          <w:color w:val="auto"/>
          <w:sz w:val="24"/>
          <w:szCs w:val="28"/>
          <w:highlight w:val="none"/>
        </w:rPr>
      </w:pPr>
    </w:p>
    <w:p w14:paraId="34D6FCFE">
      <w:pPr>
        <w:spacing w:line="360" w:lineRule="auto"/>
        <w:rPr>
          <w:rFonts w:cs="仿宋" w:asciiTheme="minorEastAsia" w:hAnsiTheme="minorEastAsia" w:eastAsiaTheme="minorEastAsia"/>
          <w:color w:val="auto"/>
          <w:sz w:val="24"/>
          <w:szCs w:val="28"/>
          <w:highlight w:val="none"/>
        </w:rPr>
      </w:pPr>
    </w:p>
    <w:p w14:paraId="551FFEC8">
      <w:pPr>
        <w:spacing w:line="360" w:lineRule="auto"/>
        <w:rPr>
          <w:rFonts w:cs="仿宋" w:asciiTheme="minorEastAsia" w:hAnsiTheme="minorEastAsia" w:eastAsiaTheme="minorEastAsia"/>
          <w:color w:val="auto"/>
          <w:sz w:val="24"/>
          <w:szCs w:val="28"/>
          <w:highlight w:val="none"/>
        </w:rPr>
      </w:pPr>
    </w:p>
    <w:p w14:paraId="28FB26C1">
      <w:pPr>
        <w:spacing w:line="360" w:lineRule="auto"/>
        <w:rPr>
          <w:rFonts w:cs="仿宋" w:asciiTheme="minorEastAsia" w:hAnsiTheme="minorEastAsia" w:eastAsiaTheme="minorEastAsia"/>
          <w:color w:val="auto"/>
          <w:sz w:val="24"/>
          <w:szCs w:val="28"/>
          <w:highlight w:val="none"/>
        </w:rPr>
      </w:pPr>
    </w:p>
    <w:p w14:paraId="3DB2B479">
      <w:pPr>
        <w:spacing w:line="360" w:lineRule="auto"/>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w:t>
      </w: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 xml:space="preserve">代表的证明格式 </w:t>
      </w:r>
    </w:p>
    <w:p w14:paraId="1AC0FD9B">
      <w:pPr>
        <w:pBdr>
          <w:top w:val="none" w:color="auto" w:sz="0" w:space="1"/>
          <w:left w:val="none" w:color="auto" w:sz="0" w:space="1"/>
          <w:bottom w:val="none" w:color="auto" w:sz="0" w:space="1"/>
          <w:right w:val="none" w:color="auto" w:sz="0" w:space="4"/>
        </w:pBdr>
        <w:spacing w:line="360" w:lineRule="auto"/>
        <w:ind w:left="564" w:hanging="560" w:hangingChars="200"/>
        <w:jc w:val="center"/>
        <w:rPr>
          <w:rFonts w:cs="仿宋" w:asciiTheme="minorEastAsia" w:hAnsiTheme="minorEastAsia" w:eastAsiaTheme="minorEastAsia"/>
          <w:b/>
          <w:color w:val="auto"/>
          <w:spacing w:val="6"/>
          <w:sz w:val="24"/>
          <w:szCs w:val="28"/>
          <w:highlight w:val="none"/>
        </w:rPr>
      </w:pPr>
      <w:r>
        <w:rPr>
          <w:rFonts w:hint="eastAsia" w:cs="仿宋" w:asciiTheme="minorEastAsia" w:hAnsiTheme="minorEastAsia" w:eastAsiaTheme="minorEastAsia"/>
          <w:b/>
          <w:bCs/>
          <w:color w:val="auto"/>
          <w:spacing w:val="20"/>
          <w:sz w:val="24"/>
          <w:szCs w:val="28"/>
          <w:highlight w:val="none"/>
        </w:rPr>
        <w:t>法定代表人（负责人）身份证明书</w:t>
      </w:r>
    </w:p>
    <w:p w14:paraId="580372FA">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color w:val="auto"/>
          <w:spacing w:val="6"/>
          <w:sz w:val="24"/>
          <w:szCs w:val="28"/>
          <w:highlight w:val="none"/>
          <w:u w:val="single"/>
        </w:rPr>
      </w:pPr>
      <w:r>
        <w:rPr>
          <w:rFonts w:hint="eastAsia" w:cs="仿宋" w:asciiTheme="minorEastAsia" w:hAnsiTheme="minorEastAsia" w:eastAsiaTheme="minorEastAsia"/>
          <w:color w:val="auto"/>
          <w:spacing w:val="6"/>
          <w:sz w:val="24"/>
          <w:szCs w:val="28"/>
          <w:highlight w:val="none"/>
        </w:rPr>
        <w:t>单位名称：</w:t>
      </w:r>
      <w:r>
        <w:rPr>
          <w:rFonts w:hint="eastAsia" w:cs="仿宋" w:asciiTheme="minorEastAsia" w:hAnsiTheme="minorEastAsia" w:eastAsiaTheme="minorEastAsia"/>
          <w:color w:val="auto"/>
          <w:spacing w:val="6"/>
          <w:sz w:val="24"/>
          <w:szCs w:val="28"/>
          <w:highlight w:val="none"/>
          <w:u w:val="single"/>
        </w:rPr>
        <w:t xml:space="preserve">                  </w:t>
      </w:r>
    </w:p>
    <w:p w14:paraId="0181E2B7">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color w:val="auto"/>
          <w:spacing w:val="6"/>
          <w:sz w:val="24"/>
          <w:szCs w:val="28"/>
          <w:highlight w:val="none"/>
        </w:rPr>
      </w:pPr>
      <w:r>
        <w:rPr>
          <w:rFonts w:hint="eastAsia" w:cs="仿宋" w:asciiTheme="minorEastAsia" w:hAnsiTheme="minorEastAsia" w:eastAsiaTheme="minorEastAsia"/>
          <w:color w:val="auto"/>
          <w:spacing w:val="6"/>
          <w:sz w:val="24"/>
          <w:szCs w:val="28"/>
          <w:highlight w:val="none"/>
        </w:rPr>
        <w:t>单位性质：</w:t>
      </w:r>
      <w:r>
        <w:rPr>
          <w:rFonts w:hint="eastAsia" w:cs="仿宋" w:asciiTheme="minorEastAsia" w:hAnsiTheme="minorEastAsia" w:eastAsiaTheme="minorEastAsia"/>
          <w:color w:val="auto"/>
          <w:spacing w:val="6"/>
          <w:sz w:val="24"/>
          <w:szCs w:val="28"/>
          <w:highlight w:val="none"/>
          <w:u w:val="single"/>
        </w:rPr>
        <w:t xml:space="preserve">                  </w:t>
      </w:r>
    </w:p>
    <w:p w14:paraId="393F5836">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color w:val="auto"/>
          <w:spacing w:val="6"/>
          <w:sz w:val="24"/>
          <w:szCs w:val="28"/>
          <w:highlight w:val="none"/>
        </w:rPr>
      </w:pPr>
      <w:r>
        <w:rPr>
          <w:rFonts w:hint="eastAsia" w:cs="仿宋" w:asciiTheme="minorEastAsia" w:hAnsiTheme="minorEastAsia" w:eastAsiaTheme="minorEastAsia"/>
          <w:color w:val="auto"/>
          <w:spacing w:val="6"/>
          <w:sz w:val="24"/>
          <w:szCs w:val="28"/>
          <w:highlight w:val="none"/>
        </w:rPr>
        <w:t>地    址：</w:t>
      </w:r>
      <w:r>
        <w:rPr>
          <w:rFonts w:hint="eastAsia" w:cs="仿宋" w:asciiTheme="minorEastAsia" w:hAnsiTheme="minorEastAsia" w:eastAsiaTheme="minorEastAsia"/>
          <w:color w:val="auto"/>
          <w:spacing w:val="6"/>
          <w:sz w:val="24"/>
          <w:szCs w:val="28"/>
          <w:highlight w:val="none"/>
          <w:u w:val="single"/>
        </w:rPr>
        <w:t xml:space="preserve">                  </w:t>
      </w:r>
    </w:p>
    <w:p w14:paraId="3B421C21">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color w:val="auto"/>
          <w:spacing w:val="6"/>
          <w:sz w:val="24"/>
          <w:szCs w:val="28"/>
          <w:highlight w:val="none"/>
        </w:rPr>
      </w:pPr>
      <w:r>
        <w:rPr>
          <w:rFonts w:hint="eastAsia" w:cs="仿宋" w:asciiTheme="minorEastAsia" w:hAnsiTheme="minorEastAsia" w:eastAsiaTheme="minorEastAsia"/>
          <w:color w:val="auto"/>
          <w:spacing w:val="6"/>
          <w:sz w:val="24"/>
          <w:szCs w:val="28"/>
          <w:highlight w:val="none"/>
        </w:rPr>
        <w:t>成立时间：</w:t>
      </w:r>
      <w:r>
        <w:rPr>
          <w:rFonts w:hint="eastAsia" w:cs="仿宋" w:asciiTheme="minorEastAsia" w:hAnsiTheme="minorEastAsia" w:eastAsiaTheme="minorEastAsia"/>
          <w:color w:val="auto"/>
          <w:spacing w:val="6"/>
          <w:sz w:val="24"/>
          <w:szCs w:val="28"/>
          <w:highlight w:val="none"/>
          <w:u w:val="single"/>
        </w:rPr>
        <w:t xml:space="preserve">    </w:t>
      </w:r>
      <w:r>
        <w:rPr>
          <w:rFonts w:hint="eastAsia" w:cs="仿宋" w:asciiTheme="minorEastAsia" w:hAnsiTheme="minorEastAsia" w:eastAsiaTheme="minorEastAsia"/>
          <w:color w:val="auto"/>
          <w:spacing w:val="6"/>
          <w:sz w:val="24"/>
          <w:szCs w:val="28"/>
          <w:highlight w:val="none"/>
        </w:rPr>
        <w:t>年</w:t>
      </w:r>
      <w:r>
        <w:rPr>
          <w:rFonts w:hint="eastAsia" w:cs="仿宋" w:asciiTheme="minorEastAsia" w:hAnsiTheme="minorEastAsia" w:eastAsiaTheme="minorEastAsia"/>
          <w:color w:val="auto"/>
          <w:spacing w:val="6"/>
          <w:sz w:val="24"/>
          <w:szCs w:val="28"/>
          <w:highlight w:val="none"/>
          <w:u w:val="single"/>
        </w:rPr>
        <w:t xml:space="preserve">    </w:t>
      </w:r>
      <w:r>
        <w:rPr>
          <w:rFonts w:hint="eastAsia" w:cs="仿宋" w:asciiTheme="minorEastAsia" w:hAnsiTheme="minorEastAsia" w:eastAsiaTheme="minorEastAsia"/>
          <w:color w:val="auto"/>
          <w:spacing w:val="6"/>
          <w:sz w:val="24"/>
          <w:szCs w:val="28"/>
          <w:highlight w:val="none"/>
        </w:rPr>
        <w:t>月</w:t>
      </w:r>
      <w:r>
        <w:rPr>
          <w:rFonts w:hint="eastAsia" w:cs="仿宋" w:asciiTheme="minorEastAsia" w:hAnsiTheme="minorEastAsia" w:eastAsiaTheme="minorEastAsia"/>
          <w:color w:val="auto"/>
          <w:spacing w:val="6"/>
          <w:sz w:val="24"/>
          <w:szCs w:val="28"/>
          <w:highlight w:val="none"/>
          <w:u w:val="single"/>
        </w:rPr>
        <w:t xml:space="preserve">    </w:t>
      </w:r>
      <w:r>
        <w:rPr>
          <w:rFonts w:hint="eastAsia" w:cs="仿宋" w:asciiTheme="minorEastAsia" w:hAnsiTheme="minorEastAsia" w:eastAsiaTheme="minorEastAsia"/>
          <w:color w:val="auto"/>
          <w:spacing w:val="6"/>
          <w:sz w:val="24"/>
          <w:szCs w:val="28"/>
          <w:highlight w:val="none"/>
        </w:rPr>
        <w:t>日</w:t>
      </w:r>
    </w:p>
    <w:p w14:paraId="3C1E6385">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color w:val="auto"/>
          <w:spacing w:val="6"/>
          <w:sz w:val="24"/>
          <w:szCs w:val="28"/>
          <w:highlight w:val="none"/>
        </w:rPr>
      </w:pPr>
      <w:r>
        <w:rPr>
          <w:rFonts w:hint="eastAsia" w:cs="仿宋" w:asciiTheme="minorEastAsia" w:hAnsiTheme="minorEastAsia" w:eastAsiaTheme="minorEastAsia"/>
          <w:color w:val="auto"/>
          <w:spacing w:val="6"/>
          <w:sz w:val="24"/>
          <w:szCs w:val="28"/>
          <w:highlight w:val="none"/>
        </w:rPr>
        <w:t>经营期限：</w:t>
      </w:r>
      <w:r>
        <w:rPr>
          <w:rFonts w:hint="eastAsia" w:cs="仿宋" w:asciiTheme="minorEastAsia" w:hAnsiTheme="minorEastAsia" w:eastAsiaTheme="minorEastAsia"/>
          <w:color w:val="auto"/>
          <w:spacing w:val="6"/>
          <w:sz w:val="24"/>
          <w:szCs w:val="28"/>
          <w:highlight w:val="none"/>
          <w:u w:val="single"/>
        </w:rPr>
        <w:t xml:space="preserve">                  </w:t>
      </w:r>
    </w:p>
    <w:p w14:paraId="25FFCA37">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color w:val="auto"/>
          <w:spacing w:val="6"/>
          <w:sz w:val="24"/>
          <w:szCs w:val="28"/>
          <w:highlight w:val="none"/>
        </w:rPr>
      </w:pPr>
      <w:r>
        <w:rPr>
          <w:rFonts w:hint="eastAsia" w:cs="仿宋" w:asciiTheme="minorEastAsia" w:hAnsiTheme="minorEastAsia" w:eastAsiaTheme="minorEastAsia"/>
          <w:color w:val="auto"/>
          <w:spacing w:val="6"/>
          <w:sz w:val="24"/>
          <w:szCs w:val="28"/>
          <w:highlight w:val="none"/>
        </w:rPr>
        <w:t>姓    名：</w:t>
      </w:r>
      <w:r>
        <w:rPr>
          <w:rFonts w:hint="eastAsia" w:cs="仿宋" w:asciiTheme="minorEastAsia" w:hAnsiTheme="minorEastAsia" w:eastAsiaTheme="minorEastAsia"/>
          <w:color w:val="auto"/>
          <w:spacing w:val="6"/>
          <w:sz w:val="24"/>
          <w:szCs w:val="28"/>
          <w:highlight w:val="none"/>
          <w:u w:val="single"/>
        </w:rPr>
        <w:t xml:space="preserve">                  </w:t>
      </w:r>
      <w:r>
        <w:rPr>
          <w:rFonts w:hint="eastAsia" w:cs="仿宋" w:asciiTheme="minorEastAsia" w:hAnsiTheme="minorEastAsia" w:eastAsiaTheme="minorEastAsia"/>
          <w:color w:val="auto"/>
          <w:spacing w:val="6"/>
          <w:sz w:val="24"/>
          <w:szCs w:val="28"/>
          <w:highlight w:val="none"/>
        </w:rPr>
        <w:t xml:space="preserve">    性  别：</w:t>
      </w:r>
      <w:r>
        <w:rPr>
          <w:rFonts w:hint="eastAsia" w:cs="仿宋" w:asciiTheme="minorEastAsia" w:hAnsiTheme="minorEastAsia" w:eastAsiaTheme="minorEastAsia"/>
          <w:color w:val="auto"/>
          <w:spacing w:val="6"/>
          <w:sz w:val="24"/>
          <w:szCs w:val="28"/>
          <w:highlight w:val="none"/>
          <w:u w:val="single"/>
        </w:rPr>
        <w:t xml:space="preserve">                  </w:t>
      </w:r>
    </w:p>
    <w:p w14:paraId="3FB28505">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color w:val="auto"/>
          <w:spacing w:val="6"/>
          <w:sz w:val="24"/>
          <w:szCs w:val="28"/>
          <w:highlight w:val="none"/>
        </w:rPr>
      </w:pPr>
      <w:r>
        <w:rPr>
          <w:rFonts w:hint="eastAsia" w:cs="仿宋" w:asciiTheme="minorEastAsia" w:hAnsiTheme="minorEastAsia" w:eastAsiaTheme="minorEastAsia"/>
          <w:color w:val="auto"/>
          <w:spacing w:val="6"/>
          <w:sz w:val="24"/>
          <w:szCs w:val="28"/>
          <w:highlight w:val="none"/>
        </w:rPr>
        <w:t>身份证号：</w:t>
      </w:r>
      <w:r>
        <w:rPr>
          <w:rFonts w:hint="eastAsia" w:cs="仿宋" w:asciiTheme="minorEastAsia" w:hAnsiTheme="minorEastAsia" w:eastAsiaTheme="minorEastAsia"/>
          <w:color w:val="auto"/>
          <w:spacing w:val="6"/>
          <w:sz w:val="24"/>
          <w:szCs w:val="28"/>
          <w:highlight w:val="none"/>
          <w:u w:val="single"/>
        </w:rPr>
        <w:t xml:space="preserve">                  </w:t>
      </w:r>
      <w:r>
        <w:rPr>
          <w:rFonts w:hint="eastAsia" w:cs="仿宋" w:asciiTheme="minorEastAsia" w:hAnsiTheme="minorEastAsia" w:eastAsiaTheme="minorEastAsia"/>
          <w:color w:val="auto"/>
          <w:spacing w:val="6"/>
          <w:sz w:val="24"/>
          <w:szCs w:val="28"/>
          <w:highlight w:val="none"/>
        </w:rPr>
        <w:t xml:space="preserve">    职  务：</w:t>
      </w:r>
      <w:r>
        <w:rPr>
          <w:rFonts w:hint="eastAsia" w:cs="仿宋" w:asciiTheme="minorEastAsia" w:hAnsiTheme="minorEastAsia" w:eastAsiaTheme="minorEastAsia"/>
          <w:color w:val="auto"/>
          <w:spacing w:val="6"/>
          <w:sz w:val="24"/>
          <w:szCs w:val="28"/>
          <w:highlight w:val="none"/>
          <w:u w:val="single"/>
        </w:rPr>
        <w:t xml:space="preserve">                  </w:t>
      </w:r>
      <w:r>
        <w:rPr>
          <w:rFonts w:hint="eastAsia" w:cs="仿宋" w:asciiTheme="minorEastAsia" w:hAnsiTheme="minorEastAsia" w:eastAsiaTheme="minorEastAsia"/>
          <w:color w:val="auto"/>
          <w:spacing w:val="6"/>
          <w:sz w:val="24"/>
          <w:szCs w:val="28"/>
          <w:highlight w:val="none"/>
        </w:rPr>
        <w:t xml:space="preserve"> </w:t>
      </w:r>
    </w:p>
    <w:p w14:paraId="4E2715DA">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color w:val="auto"/>
          <w:spacing w:val="6"/>
          <w:sz w:val="24"/>
          <w:szCs w:val="28"/>
          <w:highlight w:val="none"/>
        </w:rPr>
      </w:pPr>
      <w:r>
        <w:rPr>
          <w:rFonts w:hint="eastAsia" w:cs="仿宋" w:asciiTheme="minorEastAsia" w:hAnsiTheme="minorEastAsia" w:eastAsiaTheme="minorEastAsia"/>
          <w:color w:val="auto"/>
          <w:spacing w:val="6"/>
          <w:sz w:val="24"/>
          <w:szCs w:val="28"/>
          <w:highlight w:val="none"/>
        </w:rPr>
        <w:t>系</w:t>
      </w:r>
      <w:r>
        <w:rPr>
          <w:rFonts w:hint="eastAsia" w:cs="仿宋" w:asciiTheme="minorEastAsia" w:hAnsiTheme="minorEastAsia" w:eastAsiaTheme="minorEastAsia"/>
          <w:color w:val="auto"/>
          <w:spacing w:val="6"/>
          <w:sz w:val="24"/>
          <w:szCs w:val="28"/>
          <w:highlight w:val="none"/>
          <w:u w:val="single"/>
        </w:rPr>
        <w:t xml:space="preserve">       （</w:t>
      </w:r>
      <w:r>
        <w:rPr>
          <w:rFonts w:hint="eastAsia" w:cs="仿宋" w:asciiTheme="minorEastAsia" w:hAnsiTheme="minorEastAsia" w:eastAsiaTheme="minorEastAsia"/>
          <w:color w:val="auto"/>
          <w:spacing w:val="6"/>
          <w:sz w:val="24"/>
          <w:szCs w:val="28"/>
          <w:highlight w:val="none"/>
          <w:u w:val="single"/>
          <w:lang w:eastAsia="zh-CN"/>
        </w:rPr>
        <w:t>供应商</w:t>
      </w:r>
      <w:r>
        <w:rPr>
          <w:rFonts w:hint="eastAsia" w:cs="仿宋" w:asciiTheme="minorEastAsia" w:hAnsiTheme="minorEastAsia" w:eastAsiaTheme="minorEastAsia"/>
          <w:color w:val="auto"/>
          <w:spacing w:val="6"/>
          <w:sz w:val="24"/>
          <w:szCs w:val="28"/>
          <w:highlight w:val="none"/>
          <w:u w:val="single"/>
        </w:rPr>
        <w:t xml:space="preserve">名称）         </w:t>
      </w:r>
      <w:r>
        <w:rPr>
          <w:rFonts w:hint="eastAsia" w:cs="仿宋" w:asciiTheme="minorEastAsia" w:hAnsiTheme="minorEastAsia" w:eastAsiaTheme="minorEastAsia"/>
          <w:color w:val="auto"/>
          <w:spacing w:val="6"/>
          <w:sz w:val="24"/>
          <w:szCs w:val="28"/>
          <w:highlight w:val="none"/>
        </w:rPr>
        <w:t xml:space="preserve"> 的法定代表人（负责人）。</w:t>
      </w:r>
    </w:p>
    <w:p w14:paraId="22DE07B1">
      <w:pPr>
        <w:pBdr>
          <w:top w:val="none" w:color="auto" w:sz="0" w:space="1"/>
          <w:left w:val="none" w:color="auto" w:sz="0" w:space="1"/>
          <w:bottom w:val="none" w:color="auto" w:sz="0" w:space="1"/>
          <w:right w:val="none" w:color="auto" w:sz="0" w:space="4"/>
        </w:pBdr>
        <w:spacing w:line="360" w:lineRule="auto"/>
        <w:ind w:firstLine="504" w:firstLineChars="200"/>
        <w:rPr>
          <w:rFonts w:cs="仿宋" w:asciiTheme="minorEastAsia" w:hAnsiTheme="minorEastAsia" w:eastAsiaTheme="minorEastAsia"/>
          <w:color w:val="auto"/>
          <w:spacing w:val="6"/>
          <w:sz w:val="24"/>
          <w:szCs w:val="28"/>
          <w:highlight w:val="none"/>
        </w:rPr>
      </w:pPr>
      <w:r>
        <w:rPr>
          <w:rFonts w:hint="eastAsia" w:cs="仿宋" w:asciiTheme="minorEastAsia" w:hAnsiTheme="minorEastAsia" w:eastAsiaTheme="minorEastAsia"/>
          <w:color w:val="auto"/>
          <w:spacing w:val="6"/>
          <w:sz w:val="24"/>
          <w:szCs w:val="28"/>
          <w:highlight w:val="none"/>
        </w:rPr>
        <w:t>特此证明。</w:t>
      </w:r>
    </w:p>
    <w:p w14:paraId="22AAFF3E">
      <w:pPr>
        <w:pBdr>
          <w:top w:val="none" w:color="auto" w:sz="0" w:space="1"/>
          <w:left w:val="none" w:color="auto" w:sz="0" w:space="1"/>
          <w:bottom w:val="none" w:color="auto" w:sz="0" w:space="1"/>
          <w:right w:val="none" w:color="auto" w:sz="0" w:space="4"/>
        </w:pBdr>
        <w:tabs>
          <w:tab w:val="left" w:pos="0"/>
        </w:tabs>
        <w:spacing w:beforeLines="200" w:line="360" w:lineRule="auto"/>
        <w:ind w:firstLine="2108" w:firstLineChars="753"/>
        <w:jc w:val="left"/>
        <w:rPr>
          <w:rFonts w:cs="仿宋" w:asciiTheme="minorEastAsia" w:hAnsiTheme="minorEastAsia" w:eastAsiaTheme="minorEastAsia"/>
          <w:color w:val="auto"/>
          <w:spacing w:val="20"/>
          <w:sz w:val="24"/>
          <w:szCs w:val="28"/>
          <w:highlight w:val="none"/>
        </w:rPr>
      </w:pPr>
      <w:r>
        <w:rPr>
          <w:rFonts w:hint="eastAsia" w:cs="仿宋" w:asciiTheme="minorEastAsia" w:hAnsiTheme="minorEastAsia" w:eastAsiaTheme="minorEastAsia"/>
          <w:color w:val="auto"/>
          <w:spacing w:val="20"/>
          <w:sz w:val="24"/>
          <w:szCs w:val="28"/>
          <w:highlight w:val="none"/>
          <w:lang w:eastAsia="zh-CN"/>
        </w:rPr>
        <w:t>供应商</w:t>
      </w:r>
      <w:r>
        <w:rPr>
          <w:rFonts w:hint="eastAsia" w:cs="仿宋" w:asciiTheme="minorEastAsia" w:hAnsiTheme="minorEastAsia" w:eastAsiaTheme="minorEastAsia"/>
          <w:color w:val="auto"/>
          <w:spacing w:val="20"/>
          <w:sz w:val="24"/>
          <w:szCs w:val="28"/>
          <w:highlight w:val="none"/>
        </w:rPr>
        <w:t>全称</w:t>
      </w:r>
      <w:r>
        <w:rPr>
          <w:rFonts w:hint="eastAsia" w:asciiTheme="minorEastAsia" w:hAnsiTheme="minorEastAsia" w:eastAsiaTheme="minorEastAsia"/>
          <w:color w:val="auto"/>
          <w:sz w:val="24"/>
          <w:szCs w:val="28"/>
          <w:highlight w:val="none"/>
        </w:rPr>
        <w:t>（法人电子印章）</w:t>
      </w:r>
      <w:r>
        <w:rPr>
          <w:rFonts w:hint="eastAsia" w:cs="仿宋" w:asciiTheme="minorEastAsia" w:hAnsiTheme="minorEastAsia" w:eastAsiaTheme="minorEastAsia"/>
          <w:color w:val="auto"/>
          <w:spacing w:val="20"/>
          <w:sz w:val="24"/>
          <w:szCs w:val="28"/>
          <w:highlight w:val="none"/>
        </w:rPr>
        <w:t>：</w:t>
      </w:r>
      <w:r>
        <w:rPr>
          <w:rFonts w:hint="eastAsia" w:cs="仿宋" w:asciiTheme="minorEastAsia" w:hAnsiTheme="minorEastAsia" w:eastAsiaTheme="minorEastAsia"/>
          <w:color w:val="auto"/>
          <w:spacing w:val="6"/>
          <w:sz w:val="24"/>
          <w:szCs w:val="28"/>
          <w:highlight w:val="none"/>
          <w:u w:val="single"/>
        </w:rPr>
        <w:t xml:space="preserve">          </w:t>
      </w:r>
    </w:p>
    <w:p w14:paraId="76E14AF7">
      <w:pPr>
        <w:pBdr>
          <w:top w:val="none" w:color="auto" w:sz="0" w:space="1"/>
          <w:left w:val="none" w:color="auto" w:sz="0" w:space="1"/>
          <w:bottom w:val="none" w:color="auto" w:sz="0" w:space="1"/>
          <w:right w:val="none" w:color="auto" w:sz="0" w:space="4"/>
        </w:pBdr>
        <w:tabs>
          <w:tab w:val="left" w:pos="0"/>
        </w:tabs>
        <w:spacing w:line="360" w:lineRule="auto"/>
        <w:ind w:firstLine="2108" w:firstLineChars="753"/>
        <w:jc w:val="left"/>
        <w:rPr>
          <w:rFonts w:cs="仿宋" w:asciiTheme="minorEastAsia" w:hAnsiTheme="minorEastAsia" w:eastAsiaTheme="minorEastAsia"/>
          <w:color w:val="auto"/>
          <w:spacing w:val="20"/>
          <w:sz w:val="24"/>
          <w:szCs w:val="28"/>
          <w:highlight w:val="none"/>
        </w:rPr>
      </w:pPr>
      <w:r>
        <w:rPr>
          <w:rFonts w:hint="eastAsia" w:cs="仿宋" w:asciiTheme="minorEastAsia" w:hAnsiTheme="minorEastAsia" w:eastAsiaTheme="minorEastAsia"/>
          <w:color w:val="auto"/>
          <w:spacing w:val="20"/>
          <w:sz w:val="24"/>
          <w:szCs w:val="28"/>
          <w:highlight w:val="none"/>
          <w:u w:val="single"/>
        </w:rPr>
        <w:t xml:space="preserve">    </w:t>
      </w:r>
      <w:r>
        <w:rPr>
          <w:rFonts w:hint="eastAsia" w:cs="仿宋" w:asciiTheme="minorEastAsia" w:hAnsiTheme="minorEastAsia" w:eastAsiaTheme="minorEastAsia"/>
          <w:color w:val="auto"/>
          <w:spacing w:val="20"/>
          <w:sz w:val="24"/>
          <w:szCs w:val="28"/>
          <w:highlight w:val="none"/>
        </w:rPr>
        <w:t>年</w:t>
      </w:r>
      <w:r>
        <w:rPr>
          <w:rFonts w:hint="eastAsia" w:cs="仿宋" w:asciiTheme="minorEastAsia" w:hAnsiTheme="minorEastAsia" w:eastAsiaTheme="minorEastAsia"/>
          <w:color w:val="auto"/>
          <w:spacing w:val="20"/>
          <w:sz w:val="24"/>
          <w:szCs w:val="28"/>
          <w:highlight w:val="none"/>
          <w:u w:val="single"/>
        </w:rPr>
        <w:t xml:space="preserve">    </w:t>
      </w:r>
      <w:r>
        <w:rPr>
          <w:rFonts w:hint="eastAsia" w:cs="仿宋" w:asciiTheme="minorEastAsia" w:hAnsiTheme="minorEastAsia" w:eastAsiaTheme="minorEastAsia"/>
          <w:color w:val="auto"/>
          <w:spacing w:val="20"/>
          <w:sz w:val="24"/>
          <w:szCs w:val="28"/>
          <w:highlight w:val="none"/>
        </w:rPr>
        <w:t>月</w:t>
      </w:r>
      <w:r>
        <w:rPr>
          <w:rFonts w:hint="eastAsia" w:cs="仿宋" w:asciiTheme="minorEastAsia" w:hAnsiTheme="minorEastAsia" w:eastAsiaTheme="minorEastAsia"/>
          <w:color w:val="auto"/>
          <w:spacing w:val="20"/>
          <w:sz w:val="24"/>
          <w:szCs w:val="28"/>
          <w:highlight w:val="none"/>
          <w:u w:val="single"/>
        </w:rPr>
        <w:t xml:space="preserve">    </w:t>
      </w:r>
      <w:r>
        <w:rPr>
          <w:rFonts w:hint="eastAsia" w:cs="仿宋" w:asciiTheme="minorEastAsia" w:hAnsiTheme="minorEastAsia" w:eastAsiaTheme="minorEastAsia"/>
          <w:color w:val="auto"/>
          <w:spacing w:val="20"/>
          <w:sz w:val="24"/>
          <w:szCs w:val="28"/>
          <w:highlight w:val="none"/>
        </w:rPr>
        <w:t>日</w:t>
      </w:r>
    </w:p>
    <w:p w14:paraId="64DE7FA6">
      <w:pPr>
        <w:pBdr>
          <w:top w:val="none" w:color="auto" w:sz="0" w:space="1"/>
          <w:left w:val="none" w:color="auto" w:sz="0" w:space="1"/>
          <w:bottom w:val="none" w:color="auto" w:sz="0" w:space="1"/>
          <w:right w:val="none" w:color="auto" w:sz="0" w:space="4"/>
        </w:pBdr>
        <w:tabs>
          <w:tab w:val="left" w:pos="4490"/>
        </w:tabs>
        <w:spacing w:beforeLines="100" w:line="560" w:lineRule="exact"/>
        <w:rPr>
          <w:rFonts w:cs="仿宋" w:asciiTheme="minorEastAsia" w:hAnsiTheme="minorEastAsia" w:eastAsiaTheme="minorEastAsia"/>
          <w:color w:val="auto"/>
          <w:spacing w:val="20"/>
          <w:sz w:val="22"/>
          <w:szCs w:val="28"/>
          <w:highlight w:val="none"/>
        </w:rPr>
      </w:pPr>
      <w:r>
        <w:rPr>
          <w:rFonts w:hint="eastAsia" w:cs="仿宋" w:asciiTheme="minorEastAsia" w:hAnsiTheme="minorEastAsia" w:eastAsiaTheme="minorEastAsia"/>
          <w:b/>
          <w:color w:val="auto"/>
          <w:sz w:val="22"/>
          <w:szCs w:val="28"/>
          <w:highlight w:val="none"/>
        </w:rPr>
        <w:t>附：法定代表人有效的身份证正反两面扫描件</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9"/>
        <w:gridCol w:w="4819"/>
      </w:tblGrid>
      <w:tr w14:paraId="4DF0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trPr>
        <w:tc>
          <w:tcPr>
            <w:tcW w:w="2406" w:type="pct"/>
            <w:tcBorders>
              <w:top w:val="single" w:color="auto" w:sz="4" w:space="0"/>
              <w:left w:val="single" w:color="auto" w:sz="4" w:space="0"/>
              <w:bottom w:val="single" w:color="auto" w:sz="4" w:space="0"/>
              <w:right w:val="single" w:color="auto" w:sz="4" w:space="0"/>
            </w:tcBorders>
          </w:tcPr>
          <w:p w14:paraId="5187B383">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color w:val="auto"/>
                <w:sz w:val="30"/>
                <w:szCs w:val="30"/>
                <w:highlight w:val="none"/>
              </w:rPr>
            </w:pPr>
          </w:p>
        </w:tc>
        <w:tc>
          <w:tcPr>
            <w:tcW w:w="2594" w:type="pct"/>
            <w:tcBorders>
              <w:top w:val="single" w:color="auto" w:sz="4" w:space="0"/>
              <w:left w:val="single" w:color="auto" w:sz="4" w:space="0"/>
              <w:bottom w:val="single" w:color="auto" w:sz="4" w:space="0"/>
              <w:right w:val="single" w:color="auto" w:sz="4" w:space="0"/>
            </w:tcBorders>
          </w:tcPr>
          <w:p w14:paraId="639A4CEF">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color w:val="auto"/>
                <w:sz w:val="30"/>
                <w:szCs w:val="30"/>
                <w:highlight w:val="none"/>
              </w:rPr>
            </w:pPr>
          </w:p>
        </w:tc>
      </w:tr>
    </w:tbl>
    <w:p w14:paraId="4DAA85C0">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bCs/>
          <w:color w:val="auto"/>
          <w:sz w:val="30"/>
          <w:szCs w:val="30"/>
          <w:highlight w:val="none"/>
        </w:rPr>
      </w:pPr>
    </w:p>
    <w:p w14:paraId="47FDAB89">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bCs/>
          <w:color w:val="auto"/>
          <w:sz w:val="30"/>
          <w:szCs w:val="30"/>
          <w:highlight w:val="none"/>
        </w:rPr>
      </w:pPr>
    </w:p>
    <w:p w14:paraId="6CD2CE24">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bCs/>
          <w:color w:val="auto"/>
          <w:sz w:val="30"/>
          <w:szCs w:val="30"/>
          <w:highlight w:val="none"/>
        </w:rPr>
      </w:pPr>
    </w:p>
    <w:p w14:paraId="22B7FA23">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bCs/>
          <w:color w:val="auto"/>
          <w:sz w:val="30"/>
          <w:szCs w:val="30"/>
          <w:highlight w:val="none"/>
        </w:rPr>
      </w:pPr>
    </w:p>
    <w:p w14:paraId="1D6E8DFD">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bCs/>
          <w:color w:val="auto"/>
          <w:sz w:val="30"/>
          <w:szCs w:val="30"/>
          <w:highlight w:val="none"/>
        </w:rPr>
      </w:pPr>
    </w:p>
    <w:p w14:paraId="4F9CE950">
      <w:pPr>
        <w:pBdr>
          <w:top w:val="none" w:color="auto" w:sz="0" w:space="1"/>
          <w:left w:val="none" w:color="auto" w:sz="0" w:space="4"/>
          <w:bottom w:val="none" w:color="auto" w:sz="0" w:space="1"/>
          <w:right w:val="none" w:color="auto" w:sz="0" w:space="4"/>
        </w:pBdr>
        <w:spacing w:line="360" w:lineRule="auto"/>
        <w:ind w:left="564" w:hanging="560" w:hangingChars="200"/>
        <w:jc w:val="center"/>
        <w:rPr>
          <w:rFonts w:cs="仿宋" w:asciiTheme="minorEastAsia" w:hAnsiTheme="minorEastAsia" w:eastAsiaTheme="minorEastAsia"/>
          <w:b/>
          <w:bCs/>
          <w:color w:val="auto"/>
          <w:spacing w:val="20"/>
          <w:sz w:val="24"/>
          <w:szCs w:val="28"/>
          <w:highlight w:val="none"/>
        </w:rPr>
      </w:pPr>
    </w:p>
    <w:p w14:paraId="4E37A125">
      <w:pPr>
        <w:pBdr>
          <w:top w:val="none" w:color="auto" w:sz="0" w:space="1"/>
          <w:left w:val="none" w:color="auto" w:sz="0" w:space="4"/>
          <w:bottom w:val="none" w:color="auto" w:sz="0" w:space="1"/>
          <w:right w:val="none" w:color="auto" w:sz="0" w:space="4"/>
        </w:pBdr>
        <w:spacing w:line="360" w:lineRule="auto"/>
        <w:ind w:left="564" w:hanging="560" w:hangingChars="200"/>
        <w:jc w:val="center"/>
        <w:rPr>
          <w:rFonts w:cs="仿宋" w:asciiTheme="minorEastAsia" w:hAnsiTheme="minorEastAsia" w:eastAsiaTheme="minorEastAsia"/>
          <w:b/>
          <w:bCs/>
          <w:color w:val="auto"/>
          <w:spacing w:val="20"/>
          <w:sz w:val="24"/>
          <w:szCs w:val="28"/>
          <w:highlight w:val="none"/>
        </w:rPr>
      </w:pPr>
      <w:r>
        <w:rPr>
          <w:rFonts w:hint="eastAsia" w:cs="仿宋" w:asciiTheme="minorEastAsia" w:hAnsiTheme="minorEastAsia" w:eastAsiaTheme="minorEastAsia"/>
          <w:b/>
          <w:bCs/>
          <w:color w:val="auto"/>
          <w:spacing w:val="20"/>
          <w:sz w:val="24"/>
          <w:szCs w:val="28"/>
          <w:highlight w:val="none"/>
        </w:rPr>
        <w:t>法定代表人（负责人）授权委托书</w:t>
      </w:r>
    </w:p>
    <w:p w14:paraId="00F0C79F">
      <w:pPr>
        <w:spacing w:line="360" w:lineRule="auto"/>
        <w:rPr>
          <w:rFonts w:ascii="宋体" w:hAnsi="宋体" w:cs="仿宋"/>
          <w:color w:val="auto"/>
          <w:sz w:val="24"/>
          <w:szCs w:val="28"/>
          <w:highlight w:val="none"/>
        </w:rPr>
      </w:pPr>
      <w:r>
        <w:rPr>
          <w:rFonts w:ascii="宋体" w:hAnsi="宋体" w:cs="仿宋"/>
          <w:color w:val="auto"/>
          <w:sz w:val="24"/>
          <w:szCs w:val="28"/>
          <w:highlight w:val="none"/>
        </w:rPr>
        <w:t>致：</w:t>
      </w:r>
      <w:r>
        <w:rPr>
          <w:rFonts w:hint="eastAsia" w:ascii="宋体" w:hAnsi="宋体" w:cs="仿宋"/>
          <w:color w:val="auto"/>
          <w:sz w:val="24"/>
          <w:highlight w:val="none"/>
          <w:u w:val="single"/>
        </w:rPr>
        <w:t xml:space="preserve">      采购人     </w:t>
      </w:r>
    </w:p>
    <w:p w14:paraId="09E94B5D">
      <w:pPr>
        <w:pBdr>
          <w:top w:val="none" w:color="auto" w:sz="0" w:space="1"/>
          <w:left w:val="none" w:color="auto" w:sz="0" w:space="11"/>
          <w:bottom w:val="none" w:color="auto" w:sz="0" w:space="1"/>
          <w:right w:val="none" w:color="auto" w:sz="0" w:space="4"/>
        </w:pBdr>
        <w:spacing w:line="360" w:lineRule="auto"/>
        <w:ind w:firstLine="42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本授权委托书声明：注册于</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u w:val="single"/>
          <w:lang w:eastAsia="zh-CN"/>
        </w:rPr>
        <w:t>供应商</w:t>
      </w:r>
      <w:r>
        <w:rPr>
          <w:rFonts w:hint="eastAsia" w:cs="仿宋" w:asciiTheme="minorEastAsia" w:hAnsiTheme="minorEastAsia" w:eastAsiaTheme="minorEastAsia"/>
          <w:color w:val="auto"/>
          <w:sz w:val="24"/>
          <w:szCs w:val="28"/>
          <w:highlight w:val="none"/>
          <w:u w:val="single"/>
        </w:rPr>
        <w:t>住址）</w:t>
      </w:r>
      <w:r>
        <w:rPr>
          <w:rFonts w:hint="eastAsia" w:cs="仿宋" w:asciiTheme="minorEastAsia" w:hAnsiTheme="minorEastAsia" w:eastAsiaTheme="minorEastAsia"/>
          <w:color w:val="auto"/>
          <w:sz w:val="24"/>
          <w:szCs w:val="28"/>
          <w:highlight w:val="none"/>
        </w:rPr>
        <w:t>的</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u w:val="single"/>
          <w:lang w:eastAsia="zh-CN"/>
        </w:rPr>
        <w:t>供应商</w:t>
      </w:r>
      <w:r>
        <w:rPr>
          <w:rFonts w:hint="eastAsia" w:cs="仿宋" w:asciiTheme="minorEastAsia" w:hAnsiTheme="minorEastAsia" w:eastAsiaTheme="minorEastAsia"/>
          <w:color w:val="auto"/>
          <w:sz w:val="24"/>
          <w:szCs w:val="28"/>
          <w:highlight w:val="none"/>
          <w:u w:val="single"/>
        </w:rPr>
        <w:t>名称）</w:t>
      </w:r>
      <w:r>
        <w:rPr>
          <w:rFonts w:hint="eastAsia" w:cs="仿宋" w:asciiTheme="minorEastAsia" w:hAnsiTheme="minorEastAsia" w:eastAsiaTheme="minorEastAsia"/>
          <w:color w:val="auto"/>
          <w:sz w:val="24"/>
          <w:szCs w:val="28"/>
          <w:highlight w:val="none"/>
        </w:rPr>
        <w:t>法定代表人</w:t>
      </w:r>
      <w:r>
        <w:rPr>
          <w:rFonts w:hint="eastAsia" w:cs="仿宋" w:asciiTheme="minorEastAsia" w:hAnsiTheme="minorEastAsia" w:eastAsiaTheme="minorEastAsia"/>
          <w:color w:val="auto"/>
          <w:sz w:val="24"/>
          <w:szCs w:val="28"/>
          <w:highlight w:val="none"/>
          <w:u w:val="single"/>
        </w:rPr>
        <w:t xml:space="preserve">     （法定代表人姓名、职务、身份证号）</w:t>
      </w:r>
      <w:r>
        <w:rPr>
          <w:rFonts w:hint="eastAsia" w:cs="仿宋" w:asciiTheme="minorEastAsia" w:hAnsiTheme="minorEastAsia" w:eastAsiaTheme="minorEastAsia"/>
          <w:color w:val="auto"/>
          <w:sz w:val="24"/>
          <w:szCs w:val="28"/>
          <w:highlight w:val="none"/>
        </w:rPr>
        <w:t>代表本公司授权</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u w:val="single"/>
          <w:lang w:eastAsia="zh-CN"/>
        </w:rPr>
        <w:t>供应商</w:t>
      </w:r>
      <w:r>
        <w:rPr>
          <w:rFonts w:hint="eastAsia" w:cs="仿宋" w:asciiTheme="minorEastAsia" w:hAnsiTheme="minorEastAsia" w:eastAsiaTheme="minorEastAsia"/>
          <w:color w:val="auto"/>
          <w:sz w:val="24"/>
          <w:szCs w:val="28"/>
          <w:highlight w:val="none"/>
          <w:u w:val="single"/>
        </w:rPr>
        <w:t>代表姓名、职务、身份证号）</w:t>
      </w:r>
      <w:r>
        <w:rPr>
          <w:rFonts w:hint="eastAsia" w:cs="仿宋" w:asciiTheme="minorEastAsia" w:hAnsiTheme="minorEastAsia" w:eastAsiaTheme="minorEastAsia"/>
          <w:color w:val="auto"/>
          <w:sz w:val="24"/>
          <w:szCs w:val="28"/>
          <w:highlight w:val="none"/>
        </w:rPr>
        <w:t>为本公司的合法代理人，就贵方组织</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pacing w:val="6"/>
          <w:sz w:val="24"/>
          <w:szCs w:val="28"/>
          <w:highlight w:val="none"/>
          <w:u w:val="single"/>
        </w:rPr>
        <w:t>（项目名称、项目编号）</w:t>
      </w:r>
      <w:r>
        <w:rPr>
          <w:rFonts w:hint="eastAsia" w:cs="仿宋" w:asciiTheme="minorEastAsia" w:hAnsiTheme="minorEastAsia" w:eastAsiaTheme="minorEastAsia"/>
          <w:color w:val="auto"/>
          <w:sz w:val="24"/>
          <w:szCs w:val="28"/>
          <w:highlight w:val="none"/>
        </w:rPr>
        <w:t>项目，以本公司名义处理一切与之有关的事务。</w:t>
      </w:r>
    </w:p>
    <w:p w14:paraId="36EE67B0">
      <w:pPr>
        <w:pBdr>
          <w:top w:val="none" w:color="auto" w:sz="0" w:space="1"/>
          <w:left w:val="none" w:color="auto" w:sz="0" w:space="11"/>
          <w:bottom w:val="none" w:color="auto" w:sz="0" w:space="1"/>
          <w:right w:val="none" w:color="auto" w:sz="0" w:space="4"/>
        </w:pBdr>
        <w:spacing w:line="360" w:lineRule="auto"/>
        <w:ind w:firstLine="480" w:firstLineChars="20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本授权书于</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年</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月</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日生效，特此声明。</w:t>
      </w:r>
    </w:p>
    <w:p w14:paraId="2BEE7B22">
      <w:pPr>
        <w:pStyle w:val="2"/>
        <w:ind w:left="633"/>
        <w:rPr>
          <w:rFonts w:asciiTheme="minorEastAsia" w:hAnsiTheme="minorEastAsia" w:eastAsiaTheme="minorEastAsia"/>
          <w:color w:val="auto"/>
          <w:sz w:val="28"/>
          <w:highlight w:val="none"/>
        </w:rPr>
      </w:pPr>
    </w:p>
    <w:p w14:paraId="6B32CF4E">
      <w:pPr>
        <w:pBdr>
          <w:top w:val="none" w:color="auto" w:sz="0" w:space="1"/>
          <w:left w:val="none" w:color="auto" w:sz="0" w:space="4"/>
          <w:bottom w:val="none" w:color="auto" w:sz="0" w:space="1"/>
          <w:right w:val="none" w:color="auto" w:sz="0" w:space="4"/>
        </w:pBdr>
        <w:spacing w:beforeLines="100" w:line="360" w:lineRule="auto"/>
        <w:ind w:firstLine="1456" w:firstLineChars="607"/>
        <w:jc w:val="left"/>
        <w:rPr>
          <w:rFonts w:cs="仿宋" w:asciiTheme="minorEastAsia" w:hAnsiTheme="minorEastAsia" w:eastAsiaTheme="minorEastAsia"/>
          <w:color w:val="auto"/>
          <w:sz w:val="24"/>
          <w:szCs w:val="28"/>
          <w:highlight w:val="none"/>
          <w:u w:val="single"/>
        </w:rPr>
      </w:pPr>
      <w:r>
        <w:rPr>
          <w:rFonts w:hint="eastAsia" w:cs="仿宋" w:asciiTheme="minorEastAsia" w:hAnsiTheme="minorEastAsia" w:eastAsiaTheme="minorEastAsia"/>
          <w:color w:val="auto"/>
          <w:sz w:val="24"/>
          <w:szCs w:val="28"/>
          <w:highlight w:val="none"/>
          <w:lang w:eastAsia="zh-CN"/>
        </w:rPr>
        <w:t>供应商</w:t>
      </w:r>
      <w:r>
        <w:rPr>
          <w:rFonts w:hint="eastAsia" w:cs="仿宋" w:asciiTheme="minorEastAsia" w:hAnsiTheme="minorEastAsia" w:eastAsiaTheme="minorEastAsia"/>
          <w:color w:val="auto"/>
          <w:sz w:val="24"/>
          <w:szCs w:val="28"/>
          <w:highlight w:val="none"/>
        </w:rPr>
        <w:t>全称</w:t>
      </w:r>
      <w:r>
        <w:rPr>
          <w:rFonts w:hint="eastAsia" w:asciiTheme="minorEastAsia" w:hAnsiTheme="minorEastAsia" w:eastAsiaTheme="minorEastAsia"/>
          <w:color w:val="auto"/>
          <w:sz w:val="24"/>
          <w:szCs w:val="28"/>
          <w:highlight w:val="none"/>
        </w:rPr>
        <w:t>（法人电子印章）</w:t>
      </w:r>
      <w:r>
        <w:rPr>
          <w:rFonts w:hint="eastAsia" w:cs="仿宋" w:asciiTheme="minorEastAsia" w:hAnsiTheme="minorEastAsia" w:eastAsiaTheme="minorEastAsia"/>
          <w:color w:val="auto"/>
          <w:sz w:val="24"/>
          <w:szCs w:val="28"/>
          <w:highlight w:val="none"/>
        </w:rPr>
        <w:t>：</w:t>
      </w:r>
      <w:r>
        <w:rPr>
          <w:rFonts w:hint="eastAsia" w:cs="仿宋" w:asciiTheme="minorEastAsia" w:hAnsiTheme="minorEastAsia" w:eastAsiaTheme="minorEastAsia"/>
          <w:color w:val="auto"/>
          <w:sz w:val="24"/>
          <w:szCs w:val="28"/>
          <w:highlight w:val="none"/>
          <w:u w:val="single"/>
        </w:rPr>
        <w:t xml:space="preserve">            </w:t>
      </w:r>
    </w:p>
    <w:p w14:paraId="4B40DBB3">
      <w:pPr>
        <w:pBdr>
          <w:top w:val="none" w:color="auto" w:sz="0" w:space="1"/>
          <w:left w:val="none" w:color="auto" w:sz="0" w:space="4"/>
          <w:bottom w:val="none" w:color="auto" w:sz="0" w:space="1"/>
          <w:right w:val="none" w:color="auto" w:sz="0" w:space="4"/>
        </w:pBdr>
        <w:spacing w:line="360" w:lineRule="auto"/>
        <w:ind w:firstLine="1456" w:firstLineChars="607"/>
        <w:jc w:val="left"/>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法定代表人（负责人）：</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（签字或盖章）</w:t>
      </w:r>
    </w:p>
    <w:p w14:paraId="4276D9EE">
      <w:pPr>
        <w:pBdr>
          <w:top w:val="none" w:color="auto" w:sz="0" w:space="1"/>
          <w:left w:val="none" w:color="auto" w:sz="0" w:space="4"/>
          <w:bottom w:val="none" w:color="auto" w:sz="0" w:space="1"/>
          <w:right w:val="none" w:color="auto" w:sz="0" w:space="4"/>
        </w:pBdr>
        <w:spacing w:line="360" w:lineRule="auto"/>
        <w:ind w:firstLine="1456" w:firstLineChars="607"/>
        <w:jc w:val="left"/>
        <w:rPr>
          <w:rFonts w:ascii="宋体" w:hAnsi="宋体" w:cs="仿宋"/>
          <w:color w:val="auto"/>
          <w:sz w:val="24"/>
          <w:szCs w:val="28"/>
          <w:highlight w:val="none"/>
        </w:rPr>
      </w:pPr>
      <w:r>
        <w:rPr>
          <w:rFonts w:hint="eastAsia" w:ascii="宋体" w:hAnsi="宋体" w:cs="仿宋"/>
          <w:color w:val="auto"/>
          <w:sz w:val="24"/>
          <w:szCs w:val="28"/>
          <w:highlight w:val="none"/>
        </w:rPr>
        <w:t>授权委托人：</w:t>
      </w:r>
      <w:r>
        <w:rPr>
          <w:rFonts w:hint="eastAsia" w:cs="仿宋" w:asciiTheme="minorEastAsia" w:hAnsiTheme="minorEastAsia" w:eastAsiaTheme="minorEastAsia"/>
          <w:color w:val="auto"/>
          <w:sz w:val="24"/>
          <w:szCs w:val="28"/>
          <w:highlight w:val="none"/>
          <w:u w:val="single"/>
        </w:rPr>
        <w:t xml:space="preserve">            </w:t>
      </w:r>
      <w:r>
        <w:rPr>
          <w:rFonts w:hint="eastAsia" w:ascii="宋体" w:hAnsi="宋体" w:cs="仿宋"/>
          <w:color w:val="auto"/>
          <w:sz w:val="24"/>
          <w:szCs w:val="28"/>
          <w:highlight w:val="none"/>
        </w:rPr>
        <w:t>（签字或盖章）</w:t>
      </w:r>
    </w:p>
    <w:p w14:paraId="59BE22E9">
      <w:pPr>
        <w:pBdr>
          <w:top w:val="none" w:color="auto" w:sz="0" w:space="1"/>
          <w:left w:val="none" w:color="auto" w:sz="0" w:space="4"/>
          <w:bottom w:val="none" w:color="auto" w:sz="0" w:space="1"/>
          <w:right w:val="none" w:color="auto" w:sz="0" w:space="4"/>
        </w:pBdr>
        <w:spacing w:line="360" w:lineRule="auto"/>
        <w:ind w:firstLine="1456" w:firstLineChars="607"/>
        <w:jc w:val="left"/>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年</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月</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日</w:t>
      </w:r>
    </w:p>
    <w:p w14:paraId="67D75E32">
      <w:pPr>
        <w:pBdr>
          <w:top w:val="none" w:color="auto" w:sz="0" w:space="1"/>
          <w:left w:val="none" w:color="auto" w:sz="0" w:space="4"/>
          <w:bottom w:val="none" w:color="auto" w:sz="0" w:space="1"/>
          <w:right w:val="none" w:color="auto" w:sz="0" w:space="4"/>
        </w:pBdr>
        <w:spacing w:afterLines="100" w:line="560" w:lineRule="exact"/>
        <w:rPr>
          <w:rFonts w:cs="仿宋" w:asciiTheme="minorEastAsia" w:hAnsiTheme="minorEastAsia" w:eastAsiaTheme="minorEastAsia"/>
          <w:b/>
          <w:color w:val="auto"/>
          <w:sz w:val="24"/>
          <w:szCs w:val="28"/>
          <w:highlight w:val="none"/>
        </w:rPr>
      </w:pPr>
    </w:p>
    <w:p w14:paraId="174F8A21">
      <w:pPr>
        <w:pBdr>
          <w:top w:val="none" w:color="auto" w:sz="0" w:space="1"/>
          <w:left w:val="none" w:color="auto" w:sz="0" w:space="4"/>
          <w:bottom w:val="none" w:color="auto" w:sz="0" w:space="1"/>
          <w:right w:val="none" w:color="auto" w:sz="0" w:space="4"/>
        </w:pBdr>
        <w:spacing w:afterLines="100" w:line="560" w:lineRule="exact"/>
        <w:rPr>
          <w:rFonts w:cs="仿宋" w:asciiTheme="minorEastAsia" w:hAnsiTheme="minorEastAsia" w:eastAsiaTheme="minorEastAsia"/>
          <w:b/>
          <w:color w:val="auto"/>
          <w:sz w:val="24"/>
          <w:szCs w:val="28"/>
          <w:highlight w:val="none"/>
        </w:rPr>
      </w:pPr>
      <w:r>
        <w:rPr>
          <w:rFonts w:hint="eastAsia" w:cs="仿宋" w:asciiTheme="minorEastAsia" w:hAnsiTheme="minorEastAsia" w:eastAsiaTheme="minorEastAsia"/>
          <w:b/>
          <w:color w:val="auto"/>
          <w:sz w:val="24"/>
          <w:szCs w:val="28"/>
          <w:highlight w:val="none"/>
        </w:rPr>
        <w:t>附：</w:t>
      </w:r>
      <w:r>
        <w:rPr>
          <w:rFonts w:hint="eastAsia" w:cs="仿宋" w:asciiTheme="minorEastAsia" w:hAnsiTheme="minorEastAsia" w:eastAsiaTheme="minorEastAsia"/>
          <w:b/>
          <w:color w:val="auto"/>
          <w:sz w:val="24"/>
          <w:szCs w:val="28"/>
          <w:highlight w:val="none"/>
          <w:lang w:eastAsia="zh-CN"/>
        </w:rPr>
        <w:t>供应商</w:t>
      </w:r>
      <w:r>
        <w:rPr>
          <w:rFonts w:hint="eastAsia" w:cs="仿宋" w:asciiTheme="minorEastAsia" w:hAnsiTheme="minorEastAsia" w:eastAsiaTheme="minorEastAsia"/>
          <w:b/>
          <w:color w:val="auto"/>
          <w:sz w:val="24"/>
          <w:szCs w:val="28"/>
          <w:highlight w:val="none"/>
        </w:rPr>
        <w:t>代表有效的身份证正反两面扫描件</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3"/>
        <w:gridCol w:w="4585"/>
      </w:tblGrid>
      <w:tr w14:paraId="4B34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3" w:hRule="atLeast"/>
        </w:trPr>
        <w:tc>
          <w:tcPr>
            <w:tcW w:w="2532" w:type="pct"/>
            <w:tcBorders>
              <w:top w:val="single" w:color="auto" w:sz="4" w:space="0"/>
              <w:left w:val="single" w:color="auto" w:sz="4" w:space="0"/>
              <w:bottom w:val="single" w:color="auto" w:sz="4" w:space="0"/>
              <w:right w:val="single" w:color="auto" w:sz="4" w:space="0"/>
            </w:tcBorders>
          </w:tcPr>
          <w:p w14:paraId="0DA41D88">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color w:val="auto"/>
                <w:sz w:val="30"/>
                <w:szCs w:val="30"/>
                <w:highlight w:val="none"/>
              </w:rPr>
            </w:pPr>
          </w:p>
        </w:tc>
        <w:tc>
          <w:tcPr>
            <w:tcW w:w="2468" w:type="pct"/>
            <w:tcBorders>
              <w:top w:val="single" w:color="auto" w:sz="4" w:space="0"/>
              <w:left w:val="single" w:color="auto" w:sz="4" w:space="0"/>
              <w:bottom w:val="single" w:color="auto" w:sz="4" w:space="0"/>
              <w:right w:val="single" w:color="auto" w:sz="4" w:space="0"/>
            </w:tcBorders>
          </w:tcPr>
          <w:p w14:paraId="2EE4EF17">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color w:val="auto"/>
                <w:sz w:val="30"/>
                <w:szCs w:val="30"/>
                <w:highlight w:val="none"/>
              </w:rPr>
            </w:pPr>
          </w:p>
        </w:tc>
      </w:tr>
    </w:tbl>
    <w:p w14:paraId="74361523">
      <w:pPr>
        <w:spacing w:line="560" w:lineRule="exact"/>
        <w:rPr>
          <w:rFonts w:cs="仿宋" w:asciiTheme="minorEastAsia" w:hAnsiTheme="minorEastAsia" w:eastAsiaTheme="minorEastAsia"/>
          <w:b/>
          <w:color w:val="auto"/>
          <w:sz w:val="30"/>
          <w:szCs w:val="30"/>
          <w:highlight w:val="none"/>
        </w:rPr>
      </w:pPr>
    </w:p>
    <w:p w14:paraId="201904C9">
      <w:pPr>
        <w:rPr>
          <w:rFonts w:cs="仿宋" w:asciiTheme="minorEastAsia" w:hAnsiTheme="minorEastAsia" w:eastAsiaTheme="minorEastAsia"/>
          <w:color w:val="auto"/>
          <w:sz w:val="30"/>
          <w:szCs w:val="30"/>
          <w:highlight w:val="none"/>
        </w:rPr>
      </w:pPr>
    </w:p>
    <w:p w14:paraId="6100E37D">
      <w:pPr>
        <w:rPr>
          <w:rFonts w:cs="仿宋" w:asciiTheme="minorEastAsia" w:hAnsiTheme="minorEastAsia" w:eastAsiaTheme="minorEastAsia"/>
          <w:color w:val="auto"/>
          <w:sz w:val="30"/>
          <w:szCs w:val="30"/>
          <w:highlight w:val="none"/>
        </w:rPr>
      </w:pPr>
    </w:p>
    <w:p w14:paraId="60146E1C">
      <w:pPr>
        <w:rPr>
          <w:rFonts w:cs="仿宋" w:asciiTheme="minorEastAsia" w:hAnsiTheme="minorEastAsia" w:eastAsiaTheme="minorEastAsia"/>
          <w:color w:val="auto"/>
          <w:sz w:val="30"/>
          <w:szCs w:val="30"/>
          <w:highlight w:val="none"/>
        </w:rPr>
      </w:pPr>
    </w:p>
    <w:p w14:paraId="795FDBE7">
      <w:pPr>
        <w:spacing w:line="360" w:lineRule="auto"/>
        <w:jc w:val="left"/>
        <w:rPr>
          <w:rFonts w:asciiTheme="minorEastAsia" w:hAnsiTheme="minorEastAsia" w:eastAsiaTheme="minorEastAsia"/>
          <w:color w:val="auto"/>
          <w:sz w:val="24"/>
          <w:szCs w:val="24"/>
          <w:highlight w:val="none"/>
        </w:rPr>
      </w:pPr>
    </w:p>
    <w:p w14:paraId="10F1085C">
      <w:pPr>
        <w:spacing w:line="360" w:lineRule="auto"/>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（二）投标函格式</w:t>
      </w:r>
    </w:p>
    <w:p w14:paraId="460A6488">
      <w:pPr>
        <w:pBdr>
          <w:top w:val="none" w:color="auto" w:sz="0" w:space="1"/>
          <w:left w:val="none" w:color="auto" w:sz="0" w:space="4"/>
          <w:bottom w:val="none" w:color="auto" w:sz="0" w:space="1"/>
          <w:right w:val="none" w:color="auto" w:sz="0" w:space="4"/>
        </w:pBdr>
        <w:spacing w:line="360" w:lineRule="auto"/>
        <w:ind w:left="564" w:hanging="560" w:hangingChars="200"/>
        <w:jc w:val="center"/>
        <w:rPr>
          <w:rFonts w:cs="仿宋" w:asciiTheme="minorEastAsia" w:hAnsiTheme="minorEastAsia" w:eastAsiaTheme="minorEastAsia"/>
          <w:b/>
          <w:bCs/>
          <w:color w:val="auto"/>
          <w:spacing w:val="20"/>
          <w:sz w:val="24"/>
          <w:szCs w:val="28"/>
          <w:highlight w:val="none"/>
        </w:rPr>
      </w:pPr>
      <w:r>
        <w:rPr>
          <w:rFonts w:hint="eastAsia" w:cs="仿宋" w:asciiTheme="minorEastAsia" w:hAnsiTheme="minorEastAsia" w:eastAsiaTheme="minorEastAsia"/>
          <w:b/>
          <w:bCs/>
          <w:color w:val="auto"/>
          <w:spacing w:val="20"/>
          <w:sz w:val="24"/>
          <w:szCs w:val="28"/>
          <w:highlight w:val="none"/>
        </w:rPr>
        <w:t>投标函</w:t>
      </w:r>
    </w:p>
    <w:p w14:paraId="4E4BED76">
      <w:pPr>
        <w:spacing w:line="360" w:lineRule="auto"/>
        <w:rPr>
          <w:rFonts w:ascii="宋体" w:hAnsi="宋体" w:cs="仿宋"/>
          <w:color w:val="auto"/>
          <w:sz w:val="24"/>
          <w:szCs w:val="28"/>
          <w:highlight w:val="none"/>
        </w:rPr>
      </w:pPr>
      <w:r>
        <w:rPr>
          <w:rFonts w:ascii="宋体" w:hAnsi="宋体" w:cs="仿宋"/>
          <w:color w:val="auto"/>
          <w:sz w:val="24"/>
          <w:szCs w:val="28"/>
          <w:highlight w:val="none"/>
        </w:rPr>
        <w:t>致：</w:t>
      </w:r>
      <w:r>
        <w:rPr>
          <w:rFonts w:hint="eastAsia" w:ascii="宋体" w:hAnsi="宋体" w:cs="仿宋"/>
          <w:color w:val="auto"/>
          <w:sz w:val="24"/>
          <w:highlight w:val="none"/>
          <w:u w:val="single"/>
        </w:rPr>
        <w:t xml:space="preserve">      采购人     </w:t>
      </w:r>
    </w:p>
    <w:p w14:paraId="6DE981EB">
      <w:pPr>
        <w:spacing w:line="360" w:lineRule="auto"/>
        <w:ind w:firstLine="480" w:firstLineChars="20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u w:val="single"/>
          <w:lang w:eastAsia="zh-CN"/>
        </w:rPr>
        <w:t>供应商</w:t>
      </w:r>
      <w:r>
        <w:rPr>
          <w:rFonts w:hint="eastAsia" w:cs="仿宋" w:asciiTheme="minorEastAsia" w:hAnsiTheme="minorEastAsia" w:eastAsiaTheme="minorEastAsia"/>
          <w:color w:val="auto"/>
          <w:sz w:val="24"/>
          <w:szCs w:val="28"/>
          <w:highlight w:val="none"/>
          <w:u w:val="single"/>
        </w:rPr>
        <w:t>名称）</w:t>
      </w:r>
      <w:r>
        <w:rPr>
          <w:rFonts w:hint="eastAsia" w:cs="仿宋" w:asciiTheme="minorEastAsia" w:hAnsiTheme="minorEastAsia" w:eastAsiaTheme="minorEastAsia"/>
          <w:color w:val="auto"/>
          <w:sz w:val="24"/>
          <w:szCs w:val="28"/>
          <w:highlight w:val="none"/>
        </w:rPr>
        <w:t>系中华人民共和国合法企业，经营地址。</w:t>
      </w:r>
    </w:p>
    <w:p w14:paraId="4A68170E">
      <w:pPr>
        <w:spacing w:line="360" w:lineRule="auto"/>
        <w:ind w:firstLine="480" w:firstLineChars="20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我</w:t>
      </w:r>
      <w:r>
        <w:rPr>
          <w:rFonts w:hint="eastAsia" w:cs="仿宋" w:asciiTheme="minorEastAsia" w:hAnsiTheme="minorEastAsia" w:eastAsiaTheme="minorEastAsia"/>
          <w:color w:val="auto"/>
          <w:sz w:val="24"/>
          <w:szCs w:val="28"/>
          <w:highlight w:val="none"/>
          <w:u w:val="single"/>
        </w:rPr>
        <w:t xml:space="preserve">   （姓名）</w:t>
      </w:r>
      <w:r>
        <w:rPr>
          <w:rFonts w:hint="eastAsia" w:cs="仿宋" w:asciiTheme="minorEastAsia" w:hAnsiTheme="minorEastAsia" w:eastAsiaTheme="minorEastAsia"/>
          <w:color w:val="auto"/>
          <w:sz w:val="24"/>
          <w:szCs w:val="28"/>
          <w:highlight w:val="none"/>
        </w:rPr>
        <w:t>系</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u w:val="single"/>
          <w:lang w:eastAsia="zh-CN"/>
        </w:rPr>
        <w:t>供应商</w:t>
      </w:r>
      <w:r>
        <w:rPr>
          <w:rFonts w:hint="eastAsia" w:cs="仿宋" w:asciiTheme="minorEastAsia" w:hAnsiTheme="minorEastAsia" w:eastAsiaTheme="minorEastAsia"/>
          <w:color w:val="auto"/>
          <w:sz w:val="24"/>
          <w:szCs w:val="28"/>
          <w:highlight w:val="none"/>
          <w:u w:val="single"/>
        </w:rPr>
        <w:t>名称）</w:t>
      </w:r>
      <w:r>
        <w:rPr>
          <w:rFonts w:hint="eastAsia" w:cs="仿宋" w:asciiTheme="minorEastAsia" w:hAnsiTheme="minorEastAsia" w:eastAsiaTheme="minorEastAsia"/>
          <w:color w:val="auto"/>
          <w:sz w:val="24"/>
          <w:szCs w:val="28"/>
          <w:highlight w:val="none"/>
        </w:rPr>
        <w:t>的法定代表人，我方愿意参加贵方组织的</w:t>
      </w:r>
      <w:r>
        <w:rPr>
          <w:rFonts w:hint="eastAsia" w:cs="仿宋" w:asciiTheme="minorEastAsia" w:hAnsiTheme="minorEastAsia" w:eastAsiaTheme="minorEastAsia"/>
          <w:color w:val="auto"/>
          <w:sz w:val="24"/>
          <w:szCs w:val="28"/>
          <w:highlight w:val="none"/>
          <w:u w:val="single"/>
        </w:rPr>
        <w:t xml:space="preserve">(  项目名称、项目编号）  </w:t>
      </w:r>
      <w:r>
        <w:rPr>
          <w:rFonts w:hint="eastAsia" w:cs="仿宋" w:asciiTheme="minorEastAsia" w:hAnsiTheme="minorEastAsia" w:eastAsiaTheme="minorEastAsia"/>
          <w:color w:val="auto"/>
          <w:sz w:val="24"/>
          <w:szCs w:val="28"/>
          <w:highlight w:val="none"/>
        </w:rPr>
        <w:t>的报价，为此，我方就本次报价有关事项郑重声明如下：</w:t>
      </w:r>
    </w:p>
    <w:p w14:paraId="5C780EAE">
      <w:pPr>
        <w:spacing w:line="360" w:lineRule="auto"/>
        <w:ind w:firstLine="480" w:firstLineChars="20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1、我方已详细审查全部招标文件，同意招标文件的各项要求。</w:t>
      </w:r>
    </w:p>
    <w:p w14:paraId="76DBE6F4">
      <w:pPr>
        <w:spacing w:line="360" w:lineRule="auto"/>
        <w:ind w:firstLine="480" w:firstLineChars="20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2、我方向贵方提交的所有投标文件、资料都是准确的和真实的。</w:t>
      </w:r>
    </w:p>
    <w:p w14:paraId="761EABC0">
      <w:pPr>
        <w:spacing w:line="360" w:lineRule="auto"/>
        <w:ind w:firstLine="480" w:firstLineChars="20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3、若中标，我方将按招标文件规定履行合同责任和义务。</w:t>
      </w:r>
    </w:p>
    <w:p w14:paraId="03BC95C3">
      <w:pPr>
        <w:spacing w:line="360" w:lineRule="auto"/>
        <w:ind w:firstLine="480" w:firstLineChars="20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4、我方不是采购人的附属机构；在获知本项目采购信息后，与采购人聘请的为此项目提供咨询服务的公司及其附属机构没有任何联系。</w:t>
      </w:r>
    </w:p>
    <w:p w14:paraId="017AF0FD">
      <w:pPr>
        <w:spacing w:line="360" w:lineRule="auto"/>
        <w:ind w:firstLine="470" w:firstLineChars="196"/>
        <w:jc w:val="left"/>
        <w:rPr>
          <w:rFonts w:ascii="宋体" w:hAnsi="宋体" w:cs="仿宋"/>
          <w:color w:val="auto"/>
          <w:sz w:val="24"/>
          <w:szCs w:val="28"/>
          <w:highlight w:val="none"/>
        </w:rPr>
      </w:pPr>
      <w:r>
        <w:rPr>
          <w:rFonts w:hint="eastAsia" w:cs="仿宋" w:asciiTheme="minorEastAsia" w:hAnsiTheme="minorEastAsia" w:eastAsiaTheme="minorEastAsia"/>
          <w:color w:val="auto"/>
          <w:sz w:val="24"/>
          <w:szCs w:val="28"/>
          <w:highlight w:val="none"/>
        </w:rPr>
        <w:t>5、</w:t>
      </w:r>
      <w:r>
        <w:rPr>
          <w:rFonts w:hint="eastAsia" w:ascii="宋体" w:hAnsi="宋体" w:cs="仿宋"/>
          <w:color w:val="auto"/>
          <w:sz w:val="24"/>
          <w:szCs w:val="28"/>
          <w:highlight w:val="none"/>
        </w:rPr>
        <w:t>投标有效期，自提交投标文件截止之日起90日历天。</w:t>
      </w:r>
    </w:p>
    <w:p w14:paraId="250BC9A3">
      <w:pPr>
        <w:spacing w:line="360" w:lineRule="auto"/>
        <w:ind w:firstLine="470" w:firstLineChars="196"/>
        <w:jc w:val="left"/>
        <w:rPr>
          <w:rFonts w:cs="仿宋" w:asciiTheme="minorEastAsia" w:hAnsiTheme="minorEastAsia" w:eastAsiaTheme="minorEastAsia"/>
          <w:b/>
          <w:color w:val="auto"/>
          <w:sz w:val="24"/>
          <w:szCs w:val="28"/>
          <w:highlight w:val="none"/>
        </w:rPr>
      </w:pPr>
      <w:r>
        <w:rPr>
          <w:rFonts w:hint="eastAsia" w:cs="仿宋" w:asciiTheme="minorEastAsia" w:hAnsiTheme="minorEastAsia" w:eastAsiaTheme="minorEastAsia"/>
          <w:b/>
          <w:color w:val="auto"/>
          <w:sz w:val="24"/>
          <w:szCs w:val="28"/>
          <w:highlight w:val="none"/>
        </w:rPr>
        <w:t>6、我方参与本项目前3年内的经营活动中没有重大违法记录；</w:t>
      </w:r>
    </w:p>
    <w:p w14:paraId="517EBF0A">
      <w:pPr>
        <w:spacing w:line="360" w:lineRule="auto"/>
        <w:ind w:firstLine="480" w:firstLineChars="20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7、我方通过“信用中国”网站（www.creditchina.gov.cn）、中国政府采购网（www.ccgp.gov.cn）查询，未被列入失信被执行人、重大税收违法案件当事人名单、政府采购严重违法失信行为记录名单。</w:t>
      </w:r>
    </w:p>
    <w:p w14:paraId="485EC9D5">
      <w:pPr>
        <w:spacing w:line="360" w:lineRule="auto"/>
        <w:ind w:firstLine="480" w:firstLineChars="200"/>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8、以上事项如有虚假或隐瞒，我方愿意承担一切后果，并不再寻求任何旨在减轻或免除法律责任的辩解。</w:t>
      </w:r>
    </w:p>
    <w:p w14:paraId="237F8063">
      <w:pPr>
        <w:pStyle w:val="2"/>
        <w:ind w:left="633"/>
        <w:rPr>
          <w:rFonts w:asciiTheme="minorEastAsia" w:hAnsiTheme="minorEastAsia" w:eastAsiaTheme="minorEastAsia"/>
          <w:color w:val="auto"/>
          <w:sz w:val="28"/>
          <w:highlight w:val="none"/>
        </w:rPr>
      </w:pPr>
    </w:p>
    <w:p w14:paraId="1A65CB5E">
      <w:pPr>
        <w:spacing w:line="360" w:lineRule="auto"/>
        <w:ind w:firstLine="1214" w:firstLineChars="506"/>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法定代表人（负责人）：</w:t>
      </w:r>
      <w:r>
        <w:rPr>
          <w:rFonts w:hint="eastAsia" w:cs="仿宋" w:asciiTheme="minorEastAsia" w:hAnsiTheme="minorEastAsia" w:eastAsiaTheme="minorEastAsia"/>
          <w:color w:val="auto"/>
          <w:sz w:val="24"/>
          <w:szCs w:val="28"/>
          <w:highlight w:val="none"/>
          <w:u w:val="single"/>
        </w:rPr>
        <w:t xml:space="preserve">          </w:t>
      </w:r>
      <w:r>
        <w:rPr>
          <w:rFonts w:hint="eastAsia" w:cs="仿宋" w:asciiTheme="minorEastAsia" w:hAnsiTheme="minorEastAsia" w:eastAsiaTheme="minorEastAsia"/>
          <w:color w:val="auto"/>
          <w:sz w:val="24"/>
          <w:szCs w:val="28"/>
          <w:highlight w:val="none"/>
        </w:rPr>
        <w:t>（签字或盖章）</w:t>
      </w:r>
    </w:p>
    <w:p w14:paraId="46360CC9">
      <w:pPr>
        <w:spacing w:line="360" w:lineRule="auto"/>
        <w:ind w:firstLine="1214" w:firstLineChars="506"/>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lang w:eastAsia="zh-CN"/>
        </w:rPr>
        <w:t>供应商</w:t>
      </w:r>
      <w:r>
        <w:rPr>
          <w:rFonts w:hint="eastAsia" w:cs="仿宋" w:asciiTheme="minorEastAsia" w:hAnsiTheme="minorEastAsia" w:eastAsiaTheme="minorEastAsia"/>
          <w:color w:val="auto"/>
          <w:sz w:val="24"/>
          <w:szCs w:val="28"/>
          <w:highlight w:val="none"/>
        </w:rPr>
        <w:t>全称（法人电子印章）：</w:t>
      </w:r>
      <w:r>
        <w:rPr>
          <w:rFonts w:hint="eastAsia" w:cs="仿宋" w:asciiTheme="minorEastAsia" w:hAnsiTheme="minorEastAsia" w:eastAsiaTheme="minorEastAsia"/>
          <w:color w:val="auto"/>
          <w:sz w:val="24"/>
          <w:szCs w:val="28"/>
          <w:highlight w:val="none"/>
          <w:u w:val="single"/>
        </w:rPr>
        <w:t xml:space="preserve">        </w:t>
      </w:r>
    </w:p>
    <w:p w14:paraId="377CCA87">
      <w:pPr>
        <w:spacing w:line="360" w:lineRule="auto"/>
        <w:ind w:firstLine="1214" w:firstLineChars="506"/>
        <w:rPr>
          <w:rFonts w:cs="仿宋" w:asciiTheme="minorEastAsia" w:hAnsiTheme="minorEastAsia" w:eastAsiaTheme="minorEastAsia"/>
          <w:color w:val="auto"/>
          <w:sz w:val="24"/>
          <w:szCs w:val="28"/>
          <w:highlight w:val="none"/>
          <w:u w:val="single"/>
        </w:rPr>
      </w:pPr>
      <w:r>
        <w:rPr>
          <w:rFonts w:hint="eastAsia" w:cs="仿宋" w:asciiTheme="minorEastAsia" w:hAnsiTheme="minorEastAsia" w:eastAsiaTheme="minorEastAsia"/>
          <w:color w:val="auto"/>
          <w:sz w:val="24"/>
          <w:szCs w:val="28"/>
          <w:highlight w:val="none"/>
        </w:rPr>
        <w:t>日 期：</w:t>
      </w:r>
      <w:r>
        <w:rPr>
          <w:rFonts w:hint="eastAsia" w:cs="仿宋" w:asciiTheme="minorEastAsia" w:hAnsiTheme="minorEastAsia" w:eastAsiaTheme="minorEastAsia"/>
          <w:color w:val="auto"/>
          <w:sz w:val="24"/>
          <w:szCs w:val="28"/>
          <w:highlight w:val="none"/>
          <w:u w:val="single"/>
        </w:rPr>
        <w:t xml:space="preserve">          </w:t>
      </w:r>
    </w:p>
    <w:p w14:paraId="7C9B4A77">
      <w:pPr>
        <w:pStyle w:val="2"/>
        <w:ind w:left="633"/>
        <w:rPr>
          <w:rFonts w:asciiTheme="minorEastAsia" w:hAnsiTheme="minorEastAsia" w:eastAsiaTheme="minorEastAsia"/>
          <w:color w:val="auto"/>
          <w:highlight w:val="none"/>
        </w:rPr>
      </w:pPr>
    </w:p>
    <w:p w14:paraId="664E4B42">
      <w:pPr>
        <w:rPr>
          <w:rFonts w:asciiTheme="minorEastAsia" w:hAnsiTheme="minorEastAsia" w:eastAsiaTheme="minorEastAsia"/>
          <w:color w:val="auto"/>
          <w:highlight w:val="none"/>
        </w:rPr>
      </w:pPr>
    </w:p>
    <w:p w14:paraId="2A91C3C6">
      <w:pPr>
        <w:rPr>
          <w:rFonts w:asciiTheme="minorEastAsia" w:hAnsiTheme="minorEastAsia" w:eastAsiaTheme="minorEastAsia"/>
          <w:color w:val="auto"/>
          <w:highlight w:val="none"/>
        </w:rPr>
      </w:pPr>
    </w:p>
    <w:p w14:paraId="561D506A">
      <w:pPr>
        <w:rPr>
          <w:rFonts w:asciiTheme="minorEastAsia" w:hAnsiTheme="minorEastAsia" w:eastAsiaTheme="minorEastAsia"/>
          <w:color w:val="auto"/>
          <w:highlight w:val="none"/>
        </w:rPr>
      </w:pPr>
    </w:p>
    <w:p w14:paraId="3DC0B5B5">
      <w:pPr>
        <w:rPr>
          <w:rFonts w:asciiTheme="minorEastAsia" w:hAnsiTheme="minorEastAsia" w:eastAsiaTheme="minorEastAsia"/>
          <w:color w:val="auto"/>
          <w:highlight w:val="none"/>
        </w:rPr>
      </w:pPr>
    </w:p>
    <w:p w14:paraId="543B8FEE">
      <w:pPr>
        <w:rPr>
          <w:rFonts w:asciiTheme="minorEastAsia" w:hAnsiTheme="minorEastAsia" w:eastAsiaTheme="minorEastAsia"/>
          <w:color w:val="auto"/>
          <w:highlight w:val="none"/>
        </w:rPr>
      </w:pPr>
    </w:p>
    <w:p w14:paraId="12D0CA39">
      <w:pPr>
        <w:rPr>
          <w:rFonts w:asciiTheme="minorEastAsia" w:hAnsiTheme="minorEastAsia" w:eastAsiaTheme="minorEastAsia"/>
          <w:color w:val="auto"/>
          <w:highlight w:val="none"/>
        </w:rPr>
      </w:pPr>
    </w:p>
    <w:p w14:paraId="0A541FFE">
      <w:pPr>
        <w:rPr>
          <w:rFonts w:hint="eastAsia" w:asciiTheme="minorEastAsia" w:hAnsiTheme="minorEastAsia" w:eastAsiaTheme="minorEastAsia"/>
          <w:color w:val="auto"/>
          <w:highlight w:val="none"/>
        </w:rPr>
      </w:pPr>
    </w:p>
    <w:p w14:paraId="3CEA9485">
      <w:pPr>
        <w:rPr>
          <w:rFonts w:hint="eastAsia" w:asciiTheme="minorEastAsia" w:hAnsiTheme="minorEastAsia" w:eastAsiaTheme="minorEastAsia"/>
          <w:color w:val="auto"/>
          <w:highlight w:val="none"/>
        </w:rPr>
      </w:pPr>
    </w:p>
    <w:p w14:paraId="490A77C6">
      <w:pPr>
        <w:rPr>
          <w:rFonts w:asciiTheme="minorEastAsia" w:hAnsiTheme="minorEastAsia" w:eastAsiaTheme="minorEastAsia"/>
          <w:color w:val="auto"/>
          <w:highlight w:val="none"/>
        </w:rPr>
      </w:pPr>
    </w:p>
    <w:p w14:paraId="7CF9A6C5">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（三）</w:t>
      </w:r>
      <w:r>
        <w:rPr>
          <w:rFonts w:hint="eastAsia" w:cs="仿宋" w:asciiTheme="minorEastAsia" w:hAnsiTheme="minorEastAsia" w:eastAsiaTheme="minorEastAsia"/>
          <w:color w:val="auto"/>
          <w:sz w:val="24"/>
          <w:szCs w:val="28"/>
          <w:highlight w:val="none"/>
          <w:lang w:eastAsia="zh-CN"/>
        </w:rPr>
        <w:t>供应商</w:t>
      </w:r>
      <w:r>
        <w:rPr>
          <w:rFonts w:hint="eastAsia" w:cs="仿宋" w:asciiTheme="minorEastAsia" w:hAnsiTheme="minorEastAsia" w:eastAsiaTheme="minorEastAsia"/>
          <w:color w:val="auto"/>
          <w:sz w:val="24"/>
          <w:szCs w:val="28"/>
          <w:highlight w:val="none"/>
        </w:rPr>
        <w:t>情况介绍</w:t>
      </w:r>
    </w:p>
    <w:p w14:paraId="40B6C3DB">
      <w:pPr>
        <w:spacing w:line="360" w:lineRule="auto"/>
        <w:rPr>
          <w:rFonts w:cs="仿宋" w:asciiTheme="minorEastAsia" w:hAnsiTheme="minorEastAsia" w:eastAsiaTheme="minorEastAsia"/>
          <w:color w:val="auto"/>
          <w:sz w:val="28"/>
          <w:szCs w:val="28"/>
          <w:highlight w:val="none"/>
        </w:rPr>
      </w:pPr>
    </w:p>
    <w:p w14:paraId="3D189006">
      <w:pPr>
        <w:spacing w:line="360" w:lineRule="auto"/>
        <w:rPr>
          <w:rFonts w:cs="仿宋" w:asciiTheme="minorEastAsia" w:hAnsiTheme="minorEastAsia" w:eastAsiaTheme="minorEastAsia"/>
          <w:color w:val="auto"/>
          <w:sz w:val="28"/>
          <w:szCs w:val="28"/>
          <w:highlight w:val="none"/>
        </w:rPr>
      </w:pPr>
    </w:p>
    <w:p w14:paraId="3671B68E">
      <w:pPr>
        <w:spacing w:line="360" w:lineRule="auto"/>
        <w:rPr>
          <w:rFonts w:cs="仿宋" w:asciiTheme="minorEastAsia" w:hAnsiTheme="minorEastAsia" w:eastAsiaTheme="minorEastAsia"/>
          <w:color w:val="auto"/>
          <w:sz w:val="28"/>
          <w:szCs w:val="28"/>
          <w:highlight w:val="none"/>
        </w:rPr>
      </w:pPr>
    </w:p>
    <w:p w14:paraId="1E88CA73">
      <w:pPr>
        <w:spacing w:line="360" w:lineRule="auto"/>
        <w:rPr>
          <w:rFonts w:cs="仿宋" w:asciiTheme="minorEastAsia" w:hAnsiTheme="minorEastAsia" w:eastAsiaTheme="minorEastAsia"/>
          <w:color w:val="auto"/>
          <w:sz w:val="28"/>
          <w:szCs w:val="28"/>
          <w:highlight w:val="none"/>
        </w:rPr>
      </w:pPr>
    </w:p>
    <w:p w14:paraId="3E6D53F9">
      <w:pPr>
        <w:spacing w:line="360" w:lineRule="auto"/>
        <w:rPr>
          <w:rFonts w:cs="仿宋" w:asciiTheme="minorEastAsia" w:hAnsiTheme="minorEastAsia" w:eastAsiaTheme="minorEastAsia"/>
          <w:color w:val="auto"/>
          <w:sz w:val="28"/>
          <w:szCs w:val="28"/>
          <w:highlight w:val="none"/>
        </w:rPr>
      </w:pPr>
    </w:p>
    <w:p w14:paraId="6F89842B">
      <w:pPr>
        <w:spacing w:line="360" w:lineRule="auto"/>
        <w:rPr>
          <w:rFonts w:cs="仿宋" w:asciiTheme="minorEastAsia" w:hAnsiTheme="minorEastAsia" w:eastAsiaTheme="minorEastAsia"/>
          <w:color w:val="auto"/>
          <w:sz w:val="28"/>
          <w:szCs w:val="28"/>
          <w:highlight w:val="none"/>
        </w:rPr>
      </w:pPr>
    </w:p>
    <w:p w14:paraId="4E13A906">
      <w:pPr>
        <w:spacing w:line="360" w:lineRule="auto"/>
        <w:rPr>
          <w:rFonts w:cs="仿宋" w:asciiTheme="minorEastAsia" w:hAnsiTheme="minorEastAsia" w:eastAsiaTheme="minorEastAsia"/>
          <w:color w:val="auto"/>
          <w:sz w:val="28"/>
          <w:szCs w:val="28"/>
          <w:highlight w:val="none"/>
        </w:rPr>
      </w:pPr>
    </w:p>
    <w:p w14:paraId="07D7E8D8">
      <w:pPr>
        <w:spacing w:line="360" w:lineRule="auto"/>
        <w:rPr>
          <w:rFonts w:cs="仿宋" w:asciiTheme="minorEastAsia" w:hAnsiTheme="minorEastAsia" w:eastAsiaTheme="minorEastAsia"/>
          <w:color w:val="auto"/>
          <w:sz w:val="28"/>
          <w:szCs w:val="28"/>
          <w:highlight w:val="none"/>
        </w:rPr>
      </w:pPr>
    </w:p>
    <w:p w14:paraId="4AD19D4B">
      <w:pPr>
        <w:spacing w:line="360" w:lineRule="auto"/>
        <w:rPr>
          <w:rFonts w:cs="仿宋" w:asciiTheme="minorEastAsia" w:hAnsiTheme="minorEastAsia" w:eastAsiaTheme="minorEastAsia"/>
          <w:color w:val="auto"/>
          <w:sz w:val="28"/>
          <w:szCs w:val="28"/>
          <w:highlight w:val="none"/>
        </w:rPr>
      </w:pPr>
    </w:p>
    <w:p w14:paraId="474598D0">
      <w:pPr>
        <w:spacing w:line="360" w:lineRule="auto"/>
        <w:rPr>
          <w:rFonts w:cs="仿宋" w:asciiTheme="minorEastAsia" w:hAnsiTheme="minorEastAsia" w:eastAsiaTheme="minorEastAsia"/>
          <w:color w:val="auto"/>
          <w:sz w:val="28"/>
          <w:szCs w:val="28"/>
          <w:highlight w:val="none"/>
        </w:rPr>
      </w:pPr>
    </w:p>
    <w:p w14:paraId="1E006CEA">
      <w:pPr>
        <w:spacing w:line="360" w:lineRule="auto"/>
        <w:rPr>
          <w:rFonts w:cs="仿宋" w:asciiTheme="minorEastAsia" w:hAnsiTheme="minorEastAsia" w:eastAsiaTheme="minorEastAsia"/>
          <w:color w:val="auto"/>
          <w:sz w:val="28"/>
          <w:szCs w:val="28"/>
          <w:highlight w:val="none"/>
        </w:rPr>
      </w:pPr>
    </w:p>
    <w:p w14:paraId="7074947D">
      <w:pPr>
        <w:spacing w:line="360" w:lineRule="auto"/>
        <w:rPr>
          <w:rFonts w:cs="仿宋" w:asciiTheme="minorEastAsia" w:hAnsiTheme="minorEastAsia" w:eastAsiaTheme="minorEastAsia"/>
          <w:color w:val="auto"/>
          <w:sz w:val="28"/>
          <w:szCs w:val="28"/>
          <w:highlight w:val="none"/>
        </w:rPr>
      </w:pPr>
    </w:p>
    <w:p w14:paraId="58FBDC9D">
      <w:pPr>
        <w:spacing w:line="360" w:lineRule="auto"/>
        <w:rPr>
          <w:rFonts w:cs="仿宋" w:asciiTheme="minorEastAsia" w:hAnsiTheme="minorEastAsia" w:eastAsiaTheme="minorEastAsia"/>
          <w:color w:val="auto"/>
          <w:sz w:val="28"/>
          <w:szCs w:val="28"/>
          <w:highlight w:val="none"/>
        </w:rPr>
      </w:pPr>
    </w:p>
    <w:p w14:paraId="756FDC31">
      <w:pPr>
        <w:spacing w:line="360" w:lineRule="auto"/>
        <w:rPr>
          <w:rFonts w:cs="仿宋" w:asciiTheme="minorEastAsia" w:hAnsiTheme="minorEastAsia" w:eastAsiaTheme="minorEastAsia"/>
          <w:color w:val="auto"/>
          <w:sz w:val="28"/>
          <w:szCs w:val="28"/>
          <w:highlight w:val="none"/>
        </w:rPr>
      </w:pPr>
    </w:p>
    <w:p w14:paraId="7DC45747">
      <w:pPr>
        <w:spacing w:line="360" w:lineRule="auto"/>
        <w:rPr>
          <w:rFonts w:cs="仿宋" w:asciiTheme="minorEastAsia" w:hAnsiTheme="minorEastAsia" w:eastAsiaTheme="minorEastAsia"/>
          <w:color w:val="auto"/>
          <w:sz w:val="28"/>
          <w:szCs w:val="28"/>
          <w:highlight w:val="none"/>
        </w:rPr>
      </w:pPr>
    </w:p>
    <w:p w14:paraId="203E2CA2">
      <w:pPr>
        <w:spacing w:line="360" w:lineRule="auto"/>
        <w:rPr>
          <w:rFonts w:cs="仿宋" w:asciiTheme="minorEastAsia" w:hAnsiTheme="minorEastAsia" w:eastAsiaTheme="minorEastAsia"/>
          <w:color w:val="auto"/>
          <w:sz w:val="28"/>
          <w:szCs w:val="28"/>
          <w:highlight w:val="none"/>
        </w:rPr>
      </w:pPr>
    </w:p>
    <w:p w14:paraId="01DAAF04">
      <w:pPr>
        <w:spacing w:line="360" w:lineRule="auto"/>
        <w:rPr>
          <w:rFonts w:cs="仿宋" w:asciiTheme="minorEastAsia" w:hAnsiTheme="minorEastAsia" w:eastAsiaTheme="minorEastAsia"/>
          <w:color w:val="auto"/>
          <w:sz w:val="28"/>
          <w:szCs w:val="28"/>
          <w:highlight w:val="none"/>
        </w:rPr>
      </w:pPr>
    </w:p>
    <w:p w14:paraId="58E422D9">
      <w:pPr>
        <w:spacing w:line="360" w:lineRule="auto"/>
        <w:rPr>
          <w:rFonts w:cs="仿宋" w:asciiTheme="minorEastAsia" w:hAnsiTheme="minorEastAsia" w:eastAsiaTheme="minorEastAsia"/>
          <w:color w:val="auto"/>
          <w:sz w:val="28"/>
          <w:szCs w:val="28"/>
          <w:highlight w:val="none"/>
        </w:rPr>
      </w:pPr>
    </w:p>
    <w:p w14:paraId="2BF590A5">
      <w:pPr>
        <w:spacing w:line="360" w:lineRule="auto"/>
        <w:rPr>
          <w:rFonts w:cs="仿宋" w:asciiTheme="minorEastAsia" w:hAnsiTheme="minorEastAsia" w:eastAsiaTheme="minorEastAsia"/>
          <w:color w:val="auto"/>
          <w:sz w:val="28"/>
          <w:szCs w:val="28"/>
          <w:highlight w:val="none"/>
        </w:rPr>
      </w:pPr>
    </w:p>
    <w:p w14:paraId="01086E9E">
      <w:pPr>
        <w:spacing w:line="360" w:lineRule="auto"/>
        <w:rPr>
          <w:rFonts w:cs="仿宋" w:asciiTheme="minorEastAsia" w:hAnsiTheme="minorEastAsia" w:eastAsiaTheme="minorEastAsia"/>
          <w:color w:val="auto"/>
          <w:sz w:val="28"/>
          <w:szCs w:val="28"/>
          <w:highlight w:val="none"/>
        </w:rPr>
      </w:pPr>
    </w:p>
    <w:p w14:paraId="0664F7AF">
      <w:pPr>
        <w:spacing w:line="360" w:lineRule="auto"/>
        <w:rPr>
          <w:rFonts w:cs="仿宋" w:asciiTheme="minorEastAsia" w:hAnsiTheme="minorEastAsia" w:eastAsiaTheme="minorEastAsia"/>
          <w:color w:val="auto"/>
          <w:sz w:val="28"/>
          <w:szCs w:val="28"/>
          <w:highlight w:val="none"/>
        </w:rPr>
      </w:pPr>
    </w:p>
    <w:p w14:paraId="3D98B2B3">
      <w:pPr>
        <w:spacing w:line="360" w:lineRule="auto"/>
        <w:rPr>
          <w:rFonts w:cs="仿宋" w:asciiTheme="minorEastAsia" w:hAnsiTheme="minorEastAsia" w:eastAsiaTheme="minorEastAsia"/>
          <w:color w:val="auto"/>
          <w:sz w:val="24"/>
          <w:szCs w:val="28"/>
          <w:highlight w:val="none"/>
        </w:rPr>
      </w:pPr>
    </w:p>
    <w:p w14:paraId="409C0937">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（四）类似成功案例的业绩证明</w:t>
      </w:r>
    </w:p>
    <w:p w14:paraId="2DAF6EDC">
      <w:pPr>
        <w:spacing w:line="360" w:lineRule="auto"/>
        <w:jc w:val="center"/>
        <w:rPr>
          <w:rFonts w:cs="仿宋" w:asciiTheme="minorEastAsia" w:hAnsiTheme="minorEastAsia" w:eastAsiaTheme="minorEastAsia"/>
          <w:b/>
          <w:color w:val="auto"/>
          <w:sz w:val="24"/>
          <w:szCs w:val="28"/>
          <w:highlight w:val="none"/>
        </w:rPr>
      </w:pPr>
      <w:r>
        <w:rPr>
          <w:rFonts w:hint="eastAsia" w:cs="仿宋" w:asciiTheme="minorEastAsia" w:hAnsiTheme="minorEastAsia" w:eastAsiaTheme="minorEastAsia"/>
          <w:b/>
          <w:color w:val="auto"/>
          <w:sz w:val="24"/>
          <w:szCs w:val="28"/>
          <w:highlight w:val="none"/>
          <w:lang w:eastAsia="zh-CN"/>
        </w:rPr>
        <w:t>供应商</w:t>
      </w:r>
      <w:r>
        <w:rPr>
          <w:rFonts w:hint="eastAsia" w:cs="仿宋" w:asciiTheme="minorEastAsia" w:hAnsiTheme="minorEastAsia" w:eastAsiaTheme="minorEastAsia"/>
          <w:b/>
          <w:color w:val="auto"/>
          <w:sz w:val="24"/>
          <w:szCs w:val="28"/>
          <w:highlight w:val="none"/>
        </w:rPr>
        <w:t>同类项目实施情况一览表</w:t>
      </w:r>
    </w:p>
    <w:p w14:paraId="495D53BB">
      <w:pPr>
        <w:rPr>
          <w:rFonts w:cs="仿宋" w:asciiTheme="minorEastAsia" w:hAnsiTheme="minorEastAsia" w:eastAsiaTheme="minorEastAsia"/>
          <w:color w:val="auto"/>
          <w:sz w:val="28"/>
          <w:szCs w:val="30"/>
          <w:highlight w:val="none"/>
          <w:u w:val="single"/>
        </w:rPr>
      </w:pPr>
    </w:p>
    <w:tbl>
      <w:tblPr>
        <w:tblStyle w:val="2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2"/>
        <w:gridCol w:w="2552"/>
        <w:gridCol w:w="1984"/>
        <w:gridCol w:w="2800"/>
      </w:tblGrid>
      <w:tr w14:paraId="2B8E1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2" w:hRule="atLeast"/>
          <w:jc w:val="center"/>
        </w:trPr>
        <w:tc>
          <w:tcPr>
            <w:tcW w:w="1051" w:type="pct"/>
            <w:vMerge w:val="restart"/>
            <w:tcBorders>
              <w:top w:val="single" w:color="auto" w:sz="4" w:space="0"/>
              <w:left w:val="single" w:color="auto" w:sz="4" w:space="0"/>
              <w:bottom w:val="single" w:color="auto" w:sz="4" w:space="0"/>
              <w:right w:val="single" w:color="auto" w:sz="4" w:space="0"/>
            </w:tcBorders>
            <w:vAlign w:val="center"/>
          </w:tcPr>
          <w:p w14:paraId="0C33329D">
            <w:pPr>
              <w:jc w:val="center"/>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采购单位名称</w:t>
            </w:r>
          </w:p>
        </w:tc>
        <w:tc>
          <w:tcPr>
            <w:tcW w:w="1374" w:type="pct"/>
            <w:vMerge w:val="restart"/>
            <w:tcBorders>
              <w:top w:val="single" w:color="auto" w:sz="4" w:space="0"/>
              <w:left w:val="single" w:color="auto" w:sz="4" w:space="0"/>
              <w:bottom w:val="single" w:color="auto" w:sz="4" w:space="0"/>
              <w:right w:val="single" w:color="auto" w:sz="4" w:space="0"/>
            </w:tcBorders>
            <w:vAlign w:val="center"/>
          </w:tcPr>
          <w:p w14:paraId="4CCC40CE">
            <w:pPr>
              <w:jc w:val="center"/>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项目名称</w:t>
            </w:r>
          </w:p>
        </w:tc>
        <w:tc>
          <w:tcPr>
            <w:tcW w:w="1068" w:type="pct"/>
            <w:vMerge w:val="restart"/>
            <w:tcBorders>
              <w:top w:val="single" w:color="auto" w:sz="4" w:space="0"/>
              <w:left w:val="single" w:color="auto" w:sz="4" w:space="0"/>
              <w:bottom w:val="single" w:color="auto" w:sz="4" w:space="0"/>
              <w:right w:val="single" w:color="auto" w:sz="4" w:space="0"/>
            </w:tcBorders>
            <w:vAlign w:val="center"/>
          </w:tcPr>
          <w:p w14:paraId="2313030E">
            <w:pPr>
              <w:jc w:val="center"/>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合同金额</w:t>
            </w:r>
          </w:p>
          <w:p w14:paraId="782871D1">
            <w:pPr>
              <w:jc w:val="center"/>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（万元）</w:t>
            </w:r>
          </w:p>
        </w:tc>
        <w:tc>
          <w:tcPr>
            <w:tcW w:w="1507" w:type="pct"/>
            <w:vMerge w:val="restart"/>
            <w:tcBorders>
              <w:top w:val="single" w:color="auto" w:sz="4" w:space="0"/>
              <w:left w:val="single" w:color="auto" w:sz="4" w:space="0"/>
              <w:bottom w:val="single" w:color="auto" w:sz="4" w:space="0"/>
              <w:right w:val="single" w:color="auto" w:sz="4" w:space="0"/>
            </w:tcBorders>
            <w:vAlign w:val="center"/>
          </w:tcPr>
          <w:p w14:paraId="7B3DC21E">
            <w:pPr>
              <w:jc w:val="center"/>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采购单位联系人及</w:t>
            </w:r>
          </w:p>
          <w:p w14:paraId="52FB1DCD">
            <w:pPr>
              <w:jc w:val="center"/>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联系电话</w:t>
            </w:r>
          </w:p>
        </w:tc>
      </w:tr>
      <w:tr w14:paraId="16C0D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2" w:hRule="atLeast"/>
          <w:jc w:val="center"/>
        </w:trPr>
        <w:tc>
          <w:tcPr>
            <w:tcW w:w="1051" w:type="pct"/>
            <w:vMerge w:val="continue"/>
            <w:tcBorders>
              <w:top w:val="single" w:color="auto" w:sz="4" w:space="0"/>
              <w:left w:val="single" w:color="auto" w:sz="4" w:space="0"/>
              <w:bottom w:val="single" w:color="auto" w:sz="4" w:space="0"/>
              <w:right w:val="single" w:color="auto" w:sz="4" w:space="0"/>
            </w:tcBorders>
            <w:vAlign w:val="center"/>
          </w:tcPr>
          <w:p w14:paraId="70F74774">
            <w:pPr>
              <w:jc w:val="center"/>
              <w:rPr>
                <w:rFonts w:cs="仿宋" w:asciiTheme="minorEastAsia" w:hAnsiTheme="minorEastAsia" w:eastAsiaTheme="minorEastAsia"/>
                <w:color w:val="auto"/>
                <w:sz w:val="24"/>
                <w:szCs w:val="30"/>
                <w:highlight w:val="none"/>
              </w:rPr>
            </w:pPr>
          </w:p>
        </w:tc>
        <w:tc>
          <w:tcPr>
            <w:tcW w:w="1374" w:type="pct"/>
            <w:vMerge w:val="continue"/>
            <w:tcBorders>
              <w:top w:val="single" w:color="auto" w:sz="4" w:space="0"/>
              <w:left w:val="single" w:color="auto" w:sz="4" w:space="0"/>
              <w:bottom w:val="single" w:color="auto" w:sz="4" w:space="0"/>
              <w:right w:val="single" w:color="auto" w:sz="4" w:space="0"/>
            </w:tcBorders>
            <w:vAlign w:val="center"/>
          </w:tcPr>
          <w:p w14:paraId="727B2195">
            <w:pPr>
              <w:jc w:val="center"/>
              <w:rPr>
                <w:rFonts w:cs="仿宋" w:asciiTheme="minorEastAsia" w:hAnsiTheme="minorEastAsia" w:eastAsiaTheme="minorEastAsia"/>
                <w:color w:val="auto"/>
                <w:sz w:val="24"/>
                <w:szCs w:val="30"/>
                <w:highlight w:val="none"/>
              </w:rPr>
            </w:pPr>
          </w:p>
        </w:tc>
        <w:tc>
          <w:tcPr>
            <w:tcW w:w="1068" w:type="pct"/>
            <w:vMerge w:val="continue"/>
            <w:tcBorders>
              <w:top w:val="single" w:color="auto" w:sz="4" w:space="0"/>
              <w:left w:val="single" w:color="auto" w:sz="4" w:space="0"/>
              <w:bottom w:val="single" w:color="auto" w:sz="4" w:space="0"/>
              <w:right w:val="single" w:color="auto" w:sz="4" w:space="0"/>
            </w:tcBorders>
            <w:vAlign w:val="center"/>
          </w:tcPr>
          <w:p w14:paraId="3C6172B5">
            <w:pPr>
              <w:jc w:val="center"/>
              <w:rPr>
                <w:rFonts w:cs="仿宋" w:asciiTheme="minorEastAsia" w:hAnsiTheme="minorEastAsia" w:eastAsiaTheme="minorEastAsia"/>
                <w:color w:val="auto"/>
                <w:sz w:val="24"/>
                <w:szCs w:val="30"/>
                <w:highlight w:val="none"/>
              </w:rPr>
            </w:pPr>
          </w:p>
        </w:tc>
        <w:tc>
          <w:tcPr>
            <w:tcW w:w="1507" w:type="pct"/>
            <w:vMerge w:val="continue"/>
            <w:tcBorders>
              <w:top w:val="single" w:color="auto" w:sz="4" w:space="0"/>
              <w:left w:val="single" w:color="auto" w:sz="4" w:space="0"/>
              <w:bottom w:val="single" w:color="auto" w:sz="4" w:space="0"/>
              <w:right w:val="single" w:color="auto" w:sz="4" w:space="0"/>
            </w:tcBorders>
            <w:vAlign w:val="center"/>
          </w:tcPr>
          <w:p w14:paraId="3CA94DD4">
            <w:pPr>
              <w:jc w:val="center"/>
              <w:rPr>
                <w:rFonts w:cs="仿宋" w:asciiTheme="minorEastAsia" w:hAnsiTheme="minorEastAsia" w:eastAsiaTheme="minorEastAsia"/>
                <w:color w:val="auto"/>
                <w:sz w:val="24"/>
                <w:szCs w:val="30"/>
                <w:highlight w:val="none"/>
              </w:rPr>
            </w:pPr>
          </w:p>
        </w:tc>
      </w:tr>
      <w:tr w14:paraId="45D73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09C41B28">
            <w:pPr>
              <w:jc w:val="center"/>
              <w:rPr>
                <w:rFonts w:cs="仿宋" w:asciiTheme="minorEastAsia" w:hAnsiTheme="minorEastAsia" w:eastAsiaTheme="minorEastAsia"/>
                <w:color w:val="auto"/>
                <w:sz w:val="24"/>
                <w:szCs w:val="30"/>
                <w:highlight w:val="none"/>
              </w:rPr>
            </w:pPr>
          </w:p>
        </w:tc>
        <w:tc>
          <w:tcPr>
            <w:tcW w:w="1374" w:type="pct"/>
            <w:tcBorders>
              <w:top w:val="single" w:color="auto" w:sz="4" w:space="0"/>
              <w:left w:val="single" w:color="auto" w:sz="4" w:space="0"/>
              <w:bottom w:val="single" w:color="auto" w:sz="4" w:space="0"/>
              <w:right w:val="single" w:color="auto" w:sz="4" w:space="0"/>
            </w:tcBorders>
            <w:vAlign w:val="center"/>
          </w:tcPr>
          <w:p w14:paraId="03D45256">
            <w:pPr>
              <w:jc w:val="center"/>
              <w:rPr>
                <w:rFonts w:cs="仿宋" w:asciiTheme="minorEastAsia" w:hAnsiTheme="minorEastAsia" w:eastAsiaTheme="minorEastAsia"/>
                <w:color w:val="auto"/>
                <w:sz w:val="24"/>
                <w:szCs w:val="30"/>
                <w:highlight w:val="none"/>
              </w:rPr>
            </w:pPr>
          </w:p>
        </w:tc>
        <w:tc>
          <w:tcPr>
            <w:tcW w:w="1068" w:type="pct"/>
            <w:tcBorders>
              <w:top w:val="single" w:color="auto" w:sz="4" w:space="0"/>
              <w:left w:val="single" w:color="auto" w:sz="4" w:space="0"/>
              <w:bottom w:val="single" w:color="auto" w:sz="4" w:space="0"/>
              <w:right w:val="single" w:color="auto" w:sz="4" w:space="0"/>
            </w:tcBorders>
            <w:vAlign w:val="center"/>
          </w:tcPr>
          <w:p w14:paraId="149560C0">
            <w:pPr>
              <w:jc w:val="center"/>
              <w:rPr>
                <w:rFonts w:cs="仿宋" w:asciiTheme="minorEastAsia" w:hAnsiTheme="minorEastAsia" w:eastAsiaTheme="minorEastAsia"/>
                <w:color w:val="auto"/>
                <w:sz w:val="24"/>
                <w:szCs w:val="30"/>
                <w:highlight w:val="none"/>
              </w:rPr>
            </w:pPr>
          </w:p>
        </w:tc>
        <w:tc>
          <w:tcPr>
            <w:tcW w:w="1507" w:type="pct"/>
            <w:tcBorders>
              <w:top w:val="single" w:color="auto" w:sz="4" w:space="0"/>
              <w:left w:val="single" w:color="auto" w:sz="4" w:space="0"/>
              <w:bottom w:val="single" w:color="auto" w:sz="4" w:space="0"/>
              <w:right w:val="single" w:color="auto" w:sz="4" w:space="0"/>
            </w:tcBorders>
            <w:vAlign w:val="center"/>
          </w:tcPr>
          <w:p w14:paraId="6F3CC52C">
            <w:pPr>
              <w:jc w:val="center"/>
              <w:rPr>
                <w:rFonts w:cs="仿宋" w:asciiTheme="minorEastAsia" w:hAnsiTheme="minorEastAsia" w:eastAsiaTheme="minorEastAsia"/>
                <w:color w:val="auto"/>
                <w:sz w:val="24"/>
                <w:szCs w:val="30"/>
                <w:highlight w:val="none"/>
              </w:rPr>
            </w:pPr>
          </w:p>
        </w:tc>
      </w:tr>
      <w:tr w14:paraId="05FF96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22F7D090">
            <w:pPr>
              <w:jc w:val="center"/>
              <w:rPr>
                <w:rFonts w:cs="仿宋" w:asciiTheme="minorEastAsia" w:hAnsiTheme="minorEastAsia" w:eastAsiaTheme="minorEastAsia"/>
                <w:color w:val="auto"/>
                <w:sz w:val="24"/>
                <w:szCs w:val="30"/>
                <w:highlight w:val="none"/>
              </w:rPr>
            </w:pPr>
          </w:p>
        </w:tc>
        <w:tc>
          <w:tcPr>
            <w:tcW w:w="1374" w:type="pct"/>
            <w:tcBorders>
              <w:top w:val="single" w:color="auto" w:sz="4" w:space="0"/>
              <w:left w:val="single" w:color="auto" w:sz="4" w:space="0"/>
              <w:bottom w:val="single" w:color="auto" w:sz="4" w:space="0"/>
              <w:right w:val="single" w:color="auto" w:sz="4" w:space="0"/>
            </w:tcBorders>
            <w:vAlign w:val="center"/>
          </w:tcPr>
          <w:p w14:paraId="1BA82401">
            <w:pPr>
              <w:jc w:val="center"/>
              <w:rPr>
                <w:rFonts w:cs="仿宋" w:asciiTheme="minorEastAsia" w:hAnsiTheme="minorEastAsia" w:eastAsiaTheme="minorEastAsia"/>
                <w:color w:val="auto"/>
                <w:sz w:val="24"/>
                <w:szCs w:val="30"/>
                <w:highlight w:val="none"/>
              </w:rPr>
            </w:pPr>
          </w:p>
        </w:tc>
        <w:tc>
          <w:tcPr>
            <w:tcW w:w="1068" w:type="pct"/>
            <w:tcBorders>
              <w:top w:val="single" w:color="auto" w:sz="4" w:space="0"/>
              <w:left w:val="single" w:color="auto" w:sz="4" w:space="0"/>
              <w:bottom w:val="single" w:color="auto" w:sz="4" w:space="0"/>
              <w:right w:val="single" w:color="auto" w:sz="4" w:space="0"/>
            </w:tcBorders>
            <w:vAlign w:val="center"/>
          </w:tcPr>
          <w:p w14:paraId="2E367893">
            <w:pPr>
              <w:jc w:val="center"/>
              <w:rPr>
                <w:rFonts w:cs="仿宋" w:asciiTheme="minorEastAsia" w:hAnsiTheme="minorEastAsia" w:eastAsiaTheme="minorEastAsia"/>
                <w:color w:val="auto"/>
                <w:sz w:val="24"/>
                <w:szCs w:val="30"/>
                <w:highlight w:val="none"/>
              </w:rPr>
            </w:pPr>
          </w:p>
        </w:tc>
        <w:tc>
          <w:tcPr>
            <w:tcW w:w="1507" w:type="pct"/>
            <w:tcBorders>
              <w:top w:val="single" w:color="auto" w:sz="4" w:space="0"/>
              <w:left w:val="single" w:color="auto" w:sz="4" w:space="0"/>
              <w:bottom w:val="single" w:color="auto" w:sz="4" w:space="0"/>
              <w:right w:val="single" w:color="auto" w:sz="4" w:space="0"/>
            </w:tcBorders>
            <w:vAlign w:val="center"/>
          </w:tcPr>
          <w:p w14:paraId="39CF6B30">
            <w:pPr>
              <w:jc w:val="center"/>
              <w:rPr>
                <w:rFonts w:cs="仿宋" w:asciiTheme="minorEastAsia" w:hAnsiTheme="minorEastAsia" w:eastAsiaTheme="minorEastAsia"/>
                <w:color w:val="auto"/>
                <w:sz w:val="24"/>
                <w:szCs w:val="30"/>
                <w:highlight w:val="none"/>
              </w:rPr>
            </w:pPr>
          </w:p>
        </w:tc>
      </w:tr>
      <w:tr w14:paraId="744EF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25E7DB29">
            <w:pPr>
              <w:jc w:val="center"/>
              <w:rPr>
                <w:rFonts w:cs="仿宋" w:asciiTheme="minorEastAsia" w:hAnsiTheme="minorEastAsia" w:eastAsiaTheme="minorEastAsia"/>
                <w:color w:val="auto"/>
                <w:sz w:val="24"/>
                <w:szCs w:val="30"/>
                <w:highlight w:val="none"/>
              </w:rPr>
            </w:pPr>
          </w:p>
        </w:tc>
        <w:tc>
          <w:tcPr>
            <w:tcW w:w="1374" w:type="pct"/>
            <w:tcBorders>
              <w:top w:val="single" w:color="auto" w:sz="4" w:space="0"/>
              <w:left w:val="single" w:color="auto" w:sz="4" w:space="0"/>
              <w:bottom w:val="single" w:color="auto" w:sz="4" w:space="0"/>
              <w:right w:val="single" w:color="auto" w:sz="4" w:space="0"/>
            </w:tcBorders>
            <w:vAlign w:val="center"/>
          </w:tcPr>
          <w:p w14:paraId="76E94107">
            <w:pPr>
              <w:jc w:val="center"/>
              <w:rPr>
                <w:rFonts w:cs="仿宋" w:asciiTheme="minorEastAsia" w:hAnsiTheme="minorEastAsia" w:eastAsiaTheme="minorEastAsia"/>
                <w:color w:val="auto"/>
                <w:sz w:val="24"/>
                <w:szCs w:val="30"/>
                <w:highlight w:val="none"/>
              </w:rPr>
            </w:pPr>
          </w:p>
        </w:tc>
        <w:tc>
          <w:tcPr>
            <w:tcW w:w="1068" w:type="pct"/>
            <w:tcBorders>
              <w:top w:val="single" w:color="auto" w:sz="4" w:space="0"/>
              <w:left w:val="single" w:color="auto" w:sz="4" w:space="0"/>
              <w:bottom w:val="single" w:color="auto" w:sz="4" w:space="0"/>
              <w:right w:val="single" w:color="auto" w:sz="4" w:space="0"/>
            </w:tcBorders>
            <w:vAlign w:val="center"/>
          </w:tcPr>
          <w:p w14:paraId="61797C49">
            <w:pPr>
              <w:jc w:val="center"/>
              <w:rPr>
                <w:rFonts w:cs="仿宋" w:asciiTheme="minorEastAsia" w:hAnsiTheme="minorEastAsia" w:eastAsiaTheme="minorEastAsia"/>
                <w:color w:val="auto"/>
                <w:sz w:val="24"/>
                <w:szCs w:val="30"/>
                <w:highlight w:val="none"/>
              </w:rPr>
            </w:pPr>
          </w:p>
        </w:tc>
        <w:tc>
          <w:tcPr>
            <w:tcW w:w="1507" w:type="pct"/>
            <w:tcBorders>
              <w:top w:val="single" w:color="auto" w:sz="4" w:space="0"/>
              <w:left w:val="single" w:color="auto" w:sz="4" w:space="0"/>
              <w:bottom w:val="single" w:color="auto" w:sz="4" w:space="0"/>
              <w:right w:val="single" w:color="auto" w:sz="4" w:space="0"/>
            </w:tcBorders>
            <w:vAlign w:val="center"/>
          </w:tcPr>
          <w:p w14:paraId="19B5FCA0">
            <w:pPr>
              <w:jc w:val="center"/>
              <w:rPr>
                <w:rFonts w:cs="仿宋" w:asciiTheme="minorEastAsia" w:hAnsiTheme="minorEastAsia" w:eastAsiaTheme="minorEastAsia"/>
                <w:color w:val="auto"/>
                <w:sz w:val="24"/>
                <w:szCs w:val="30"/>
                <w:highlight w:val="none"/>
              </w:rPr>
            </w:pPr>
          </w:p>
        </w:tc>
      </w:tr>
      <w:tr w14:paraId="05FF1C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47F30898">
            <w:pPr>
              <w:jc w:val="center"/>
              <w:rPr>
                <w:rFonts w:cs="仿宋" w:asciiTheme="minorEastAsia" w:hAnsiTheme="minorEastAsia" w:eastAsiaTheme="minorEastAsia"/>
                <w:color w:val="auto"/>
                <w:sz w:val="24"/>
                <w:szCs w:val="30"/>
                <w:highlight w:val="none"/>
              </w:rPr>
            </w:pPr>
          </w:p>
        </w:tc>
        <w:tc>
          <w:tcPr>
            <w:tcW w:w="1374" w:type="pct"/>
            <w:tcBorders>
              <w:top w:val="single" w:color="auto" w:sz="4" w:space="0"/>
              <w:left w:val="single" w:color="auto" w:sz="4" w:space="0"/>
              <w:bottom w:val="single" w:color="auto" w:sz="4" w:space="0"/>
              <w:right w:val="single" w:color="auto" w:sz="4" w:space="0"/>
            </w:tcBorders>
            <w:vAlign w:val="center"/>
          </w:tcPr>
          <w:p w14:paraId="2BC8299D">
            <w:pPr>
              <w:jc w:val="center"/>
              <w:rPr>
                <w:rFonts w:cs="仿宋" w:asciiTheme="minorEastAsia" w:hAnsiTheme="minorEastAsia" w:eastAsiaTheme="minorEastAsia"/>
                <w:color w:val="auto"/>
                <w:sz w:val="24"/>
                <w:szCs w:val="30"/>
                <w:highlight w:val="none"/>
              </w:rPr>
            </w:pPr>
          </w:p>
        </w:tc>
        <w:tc>
          <w:tcPr>
            <w:tcW w:w="1068" w:type="pct"/>
            <w:tcBorders>
              <w:top w:val="single" w:color="auto" w:sz="4" w:space="0"/>
              <w:left w:val="single" w:color="auto" w:sz="4" w:space="0"/>
              <w:bottom w:val="single" w:color="auto" w:sz="4" w:space="0"/>
              <w:right w:val="single" w:color="auto" w:sz="4" w:space="0"/>
            </w:tcBorders>
            <w:vAlign w:val="center"/>
          </w:tcPr>
          <w:p w14:paraId="222B93F3">
            <w:pPr>
              <w:jc w:val="center"/>
              <w:rPr>
                <w:rFonts w:cs="仿宋" w:asciiTheme="minorEastAsia" w:hAnsiTheme="minorEastAsia" w:eastAsiaTheme="minorEastAsia"/>
                <w:color w:val="auto"/>
                <w:sz w:val="24"/>
                <w:szCs w:val="30"/>
                <w:highlight w:val="none"/>
              </w:rPr>
            </w:pPr>
          </w:p>
        </w:tc>
        <w:tc>
          <w:tcPr>
            <w:tcW w:w="1507" w:type="pct"/>
            <w:tcBorders>
              <w:top w:val="single" w:color="auto" w:sz="4" w:space="0"/>
              <w:left w:val="single" w:color="auto" w:sz="4" w:space="0"/>
              <w:bottom w:val="single" w:color="auto" w:sz="4" w:space="0"/>
              <w:right w:val="single" w:color="auto" w:sz="4" w:space="0"/>
            </w:tcBorders>
            <w:vAlign w:val="center"/>
          </w:tcPr>
          <w:p w14:paraId="1CCBF45A">
            <w:pPr>
              <w:jc w:val="center"/>
              <w:rPr>
                <w:rFonts w:cs="仿宋" w:asciiTheme="minorEastAsia" w:hAnsiTheme="minorEastAsia" w:eastAsiaTheme="minorEastAsia"/>
                <w:color w:val="auto"/>
                <w:sz w:val="24"/>
                <w:szCs w:val="30"/>
                <w:highlight w:val="none"/>
              </w:rPr>
            </w:pPr>
          </w:p>
        </w:tc>
      </w:tr>
      <w:tr w14:paraId="676E0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2EC071D7">
            <w:pPr>
              <w:jc w:val="center"/>
              <w:rPr>
                <w:rFonts w:cs="仿宋" w:asciiTheme="minorEastAsia" w:hAnsiTheme="minorEastAsia" w:eastAsiaTheme="minorEastAsia"/>
                <w:color w:val="auto"/>
                <w:sz w:val="24"/>
                <w:szCs w:val="30"/>
                <w:highlight w:val="none"/>
              </w:rPr>
            </w:pPr>
          </w:p>
        </w:tc>
        <w:tc>
          <w:tcPr>
            <w:tcW w:w="1374" w:type="pct"/>
            <w:tcBorders>
              <w:top w:val="single" w:color="auto" w:sz="4" w:space="0"/>
              <w:left w:val="single" w:color="auto" w:sz="4" w:space="0"/>
              <w:bottom w:val="single" w:color="auto" w:sz="4" w:space="0"/>
              <w:right w:val="single" w:color="auto" w:sz="4" w:space="0"/>
            </w:tcBorders>
            <w:vAlign w:val="center"/>
          </w:tcPr>
          <w:p w14:paraId="74B1BDFD">
            <w:pPr>
              <w:jc w:val="center"/>
              <w:rPr>
                <w:rFonts w:cs="仿宋" w:asciiTheme="minorEastAsia" w:hAnsiTheme="minorEastAsia" w:eastAsiaTheme="minorEastAsia"/>
                <w:color w:val="auto"/>
                <w:sz w:val="24"/>
                <w:szCs w:val="30"/>
                <w:highlight w:val="none"/>
              </w:rPr>
            </w:pPr>
          </w:p>
        </w:tc>
        <w:tc>
          <w:tcPr>
            <w:tcW w:w="1068" w:type="pct"/>
            <w:tcBorders>
              <w:top w:val="single" w:color="auto" w:sz="4" w:space="0"/>
              <w:left w:val="single" w:color="auto" w:sz="4" w:space="0"/>
              <w:bottom w:val="single" w:color="auto" w:sz="4" w:space="0"/>
              <w:right w:val="single" w:color="auto" w:sz="4" w:space="0"/>
            </w:tcBorders>
            <w:vAlign w:val="center"/>
          </w:tcPr>
          <w:p w14:paraId="67B29451">
            <w:pPr>
              <w:jc w:val="center"/>
              <w:rPr>
                <w:rFonts w:cs="仿宋" w:asciiTheme="minorEastAsia" w:hAnsiTheme="minorEastAsia" w:eastAsiaTheme="minorEastAsia"/>
                <w:color w:val="auto"/>
                <w:sz w:val="24"/>
                <w:szCs w:val="30"/>
                <w:highlight w:val="none"/>
              </w:rPr>
            </w:pPr>
          </w:p>
        </w:tc>
        <w:tc>
          <w:tcPr>
            <w:tcW w:w="1507" w:type="pct"/>
            <w:tcBorders>
              <w:top w:val="single" w:color="auto" w:sz="4" w:space="0"/>
              <w:left w:val="single" w:color="auto" w:sz="4" w:space="0"/>
              <w:bottom w:val="single" w:color="auto" w:sz="4" w:space="0"/>
              <w:right w:val="single" w:color="auto" w:sz="4" w:space="0"/>
            </w:tcBorders>
            <w:vAlign w:val="center"/>
          </w:tcPr>
          <w:p w14:paraId="38F253B4">
            <w:pPr>
              <w:jc w:val="center"/>
              <w:rPr>
                <w:rFonts w:cs="仿宋" w:asciiTheme="minorEastAsia" w:hAnsiTheme="minorEastAsia" w:eastAsiaTheme="minorEastAsia"/>
                <w:color w:val="auto"/>
                <w:sz w:val="24"/>
                <w:szCs w:val="30"/>
                <w:highlight w:val="none"/>
              </w:rPr>
            </w:pPr>
          </w:p>
        </w:tc>
      </w:tr>
    </w:tbl>
    <w:p w14:paraId="6A896DF0">
      <w:pPr>
        <w:rPr>
          <w:rFonts w:cs="仿宋" w:asciiTheme="minorEastAsia" w:hAnsiTheme="minorEastAsia" w:eastAsiaTheme="minorEastAsia"/>
          <w:color w:val="auto"/>
          <w:sz w:val="28"/>
          <w:szCs w:val="30"/>
          <w:highlight w:val="none"/>
        </w:rPr>
      </w:pPr>
    </w:p>
    <w:p w14:paraId="04D0C18B">
      <w:pPr>
        <w:rPr>
          <w:rFonts w:cs="仿宋" w:asciiTheme="minorEastAsia" w:hAnsiTheme="minorEastAsia" w:eastAsiaTheme="minorEastAsia"/>
          <w:color w:val="auto"/>
          <w:sz w:val="28"/>
          <w:szCs w:val="30"/>
          <w:highlight w:val="none"/>
        </w:rPr>
      </w:pPr>
    </w:p>
    <w:p w14:paraId="274A5797">
      <w:pPr>
        <w:rPr>
          <w:rFonts w:cs="仿宋" w:asciiTheme="minorEastAsia" w:hAnsiTheme="minorEastAsia" w:eastAsiaTheme="minorEastAsia"/>
          <w:color w:val="auto"/>
          <w:sz w:val="24"/>
          <w:szCs w:val="30"/>
          <w:highlight w:val="none"/>
          <w:u w:val="single"/>
        </w:rPr>
      </w:pPr>
      <w:r>
        <w:rPr>
          <w:rFonts w:hint="eastAsia" w:cs="仿宋" w:asciiTheme="minorEastAsia" w:hAnsiTheme="minorEastAsia" w:eastAsiaTheme="minorEastAsia"/>
          <w:color w:val="auto"/>
          <w:sz w:val="24"/>
          <w:szCs w:val="30"/>
          <w:highlight w:val="none"/>
          <w:lang w:eastAsia="zh-CN"/>
        </w:rPr>
        <w:t>供应商</w:t>
      </w:r>
      <w:r>
        <w:rPr>
          <w:rFonts w:hint="eastAsia" w:cs="仿宋" w:asciiTheme="minorEastAsia" w:hAnsiTheme="minorEastAsia" w:eastAsiaTheme="minorEastAsia"/>
          <w:color w:val="auto"/>
          <w:sz w:val="24"/>
          <w:szCs w:val="30"/>
          <w:highlight w:val="none"/>
        </w:rPr>
        <w:t>全称</w:t>
      </w:r>
      <w:r>
        <w:rPr>
          <w:rFonts w:hint="eastAsia" w:asciiTheme="minorEastAsia" w:hAnsiTheme="minorEastAsia" w:eastAsiaTheme="minorEastAsia"/>
          <w:color w:val="auto"/>
          <w:sz w:val="24"/>
          <w:szCs w:val="30"/>
          <w:highlight w:val="none"/>
        </w:rPr>
        <w:t>（法人电子印章）</w:t>
      </w:r>
      <w:r>
        <w:rPr>
          <w:rFonts w:hint="eastAsia" w:cs="仿宋" w:asciiTheme="minorEastAsia" w:hAnsiTheme="minorEastAsia" w:eastAsiaTheme="minorEastAsia"/>
          <w:color w:val="auto"/>
          <w:sz w:val="24"/>
          <w:szCs w:val="30"/>
          <w:highlight w:val="none"/>
        </w:rPr>
        <w:t>：</w:t>
      </w:r>
      <w:r>
        <w:rPr>
          <w:rFonts w:hint="eastAsia" w:cs="仿宋" w:asciiTheme="minorEastAsia" w:hAnsiTheme="minorEastAsia" w:eastAsiaTheme="minorEastAsia"/>
          <w:color w:val="auto"/>
          <w:sz w:val="24"/>
          <w:szCs w:val="30"/>
          <w:highlight w:val="none"/>
          <w:u w:val="single"/>
        </w:rPr>
        <w:t xml:space="preserve">          </w:t>
      </w:r>
      <w:r>
        <w:rPr>
          <w:rFonts w:hint="eastAsia" w:cs="仿宋" w:asciiTheme="minorEastAsia" w:hAnsiTheme="minorEastAsia" w:eastAsiaTheme="minorEastAsia"/>
          <w:color w:val="auto"/>
          <w:sz w:val="24"/>
          <w:szCs w:val="30"/>
          <w:highlight w:val="none"/>
        </w:rPr>
        <w:t xml:space="preserve">    日期：</w:t>
      </w:r>
      <w:r>
        <w:rPr>
          <w:rFonts w:hint="eastAsia" w:cs="仿宋" w:asciiTheme="minorEastAsia" w:hAnsiTheme="minorEastAsia" w:eastAsiaTheme="minorEastAsia"/>
          <w:color w:val="auto"/>
          <w:sz w:val="24"/>
          <w:szCs w:val="30"/>
          <w:highlight w:val="none"/>
          <w:u w:val="single"/>
        </w:rPr>
        <w:t xml:space="preserve">        </w:t>
      </w:r>
    </w:p>
    <w:p w14:paraId="16CB5BD9">
      <w:pPr>
        <w:rPr>
          <w:rFonts w:cs="仿宋" w:asciiTheme="minorEastAsia" w:hAnsiTheme="minorEastAsia" w:eastAsiaTheme="minorEastAsia"/>
          <w:color w:val="auto"/>
          <w:sz w:val="24"/>
          <w:szCs w:val="30"/>
          <w:highlight w:val="none"/>
          <w:u w:val="single"/>
        </w:rPr>
      </w:pPr>
    </w:p>
    <w:p w14:paraId="502ACB40">
      <w:pPr>
        <w:rPr>
          <w:rFonts w:cs="仿宋" w:asciiTheme="minorEastAsia" w:hAnsiTheme="minorEastAsia" w:eastAsiaTheme="minorEastAsia"/>
          <w:color w:val="auto"/>
          <w:sz w:val="24"/>
          <w:szCs w:val="30"/>
          <w:highlight w:val="none"/>
          <w:u w:val="single"/>
        </w:rPr>
      </w:pPr>
    </w:p>
    <w:p w14:paraId="06E40649">
      <w:pPr>
        <w:spacing w:line="360" w:lineRule="auto"/>
        <w:rPr>
          <w:rFonts w:cs="仿宋" w:asciiTheme="minorEastAsia" w:hAnsiTheme="minorEastAsia" w:eastAsiaTheme="minorEastAsia"/>
          <w:color w:val="auto"/>
          <w:sz w:val="28"/>
          <w:szCs w:val="28"/>
          <w:highlight w:val="none"/>
        </w:rPr>
      </w:pPr>
    </w:p>
    <w:p w14:paraId="1054C7E3">
      <w:pPr>
        <w:spacing w:line="360" w:lineRule="auto"/>
        <w:rPr>
          <w:rFonts w:cs="仿宋" w:asciiTheme="minorEastAsia" w:hAnsiTheme="minorEastAsia" w:eastAsiaTheme="minorEastAsia"/>
          <w:color w:val="auto"/>
          <w:sz w:val="28"/>
          <w:szCs w:val="28"/>
          <w:highlight w:val="none"/>
        </w:rPr>
      </w:pPr>
    </w:p>
    <w:p w14:paraId="1558AF13">
      <w:pPr>
        <w:spacing w:line="360" w:lineRule="auto"/>
        <w:rPr>
          <w:rFonts w:cs="仿宋" w:asciiTheme="minorEastAsia" w:hAnsiTheme="minorEastAsia" w:eastAsiaTheme="minorEastAsia"/>
          <w:color w:val="auto"/>
          <w:sz w:val="28"/>
          <w:szCs w:val="28"/>
          <w:highlight w:val="none"/>
        </w:rPr>
      </w:pPr>
    </w:p>
    <w:p w14:paraId="159F611E">
      <w:pPr>
        <w:spacing w:line="360" w:lineRule="auto"/>
        <w:rPr>
          <w:rFonts w:cs="仿宋" w:asciiTheme="minorEastAsia" w:hAnsiTheme="minorEastAsia" w:eastAsiaTheme="minorEastAsia"/>
          <w:color w:val="auto"/>
          <w:sz w:val="28"/>
          <w:szCs w:val="28"/>
          <w:highlight w:val="none"/>
        </w:rPr>
      </w:pPr>
    </w:p>
    <w:p w14:paraId="23FD84D1">
      <w:pPr>
        <w:spacing w:line="360" w:lineRule="auto"/>
        <w:rPr>
          <w:rFonts w:cs="仿宋" w:asciiTheme="minorEastAsia" w:hAnsiTheme="minorEastAsia" w:eastAsiaTheme="minorEastAsia"/>
          <w:color w:val="auto"/>
          <w:sz w:val="28"/>
          <w:szCs w:val="28"/>
          <w:highlight w:val="none"/>
        </w:rPr>
      </w:pPr>
    </w:p>
    <w:p w14:paraId="7ED5AFF4">
      <w:pPr>
        <w:spacing w:line="360" w:lineRule="auto"/>
        <w:rPr>
          <w:rFonts w:cs="仿宋" w:asciiTheme="minorEastAsia" w:hAnsiTheme="minorEastAsia" w:eastAsiaTheme="minorEastAsia"/>
          <w:color w:val="auto"/>
          <w:sz w:val="28"/>
          <w:szCs w:val="28"/>
          <w:highlight w:val="none"/>
        </w:rPr>
      </w:pPr>
    </w:p>
    <w:p w14:paraId="5065D035">
      <w:pPr>
        <w:spacing w:line="360" w:lineRule="auto"/>
        <w:rPr>
          <w:rFonts w:cs="仿宋" w:asciiTheme="minorEastAsia" w:hAnsiTheme="minorEastAsia" w:eastAsiaTheme="minorEastAsia"/>
          <w:color w:val="auto"/>
          <w:sz w:val="28"/>
          <w:szCs w:val="28"/>
          <w:highlight w:val="none"/>
        </w:rPr>
      </w:pPr>
    </w:p>
    <w:p w14:paraId="12FB02BF">
      <w:pPr>
        <w:spacing w:line="360" w:lineRule="auto"/>
        <w:rPr>
          <w:rFonts w:cs="仿宋" w:asciiTheme="minorEastAsia" w:hAnsiTheme="minorEastAsia" w:eastAsiaTheme="minorEastAsia"/>
          <w:color w:val="auto"/>
          <w:sz w:val="28"/>
          <w:szCs w:val="28"/>
          <w:highlight w:val="none"/>
        </w:rPr>
      </w:pPr>
    </w:p>
    <w:p w14:paraId="64420160">
      <w:pPr>
        <w:spacing w:line="360" w:lineRule="auto"/>
        <w:rPr>
          <w:rFonts w:cs="仿宋" w:asciiTheme="minorEastAsia" w:hAnsiTheme="minorEastAsia" w:eastAsiaTheme="minorEastAsia"/>
          <w:color w:val="auto"/>
          <w:sz w:val="28"/>
          <w:szCs w:val="28"/>
          <w:highlight w:val="none"/>
        </w:rPr>
      </w:pPr>
    </w:p>
    <w:p w14:paraId="265FDF70">
      <w:pPr>
        <w:spacing w:line="360" w:lineRule="auto"/>
        <w:rPr>
          <w:rFonts w:hint="eastAsia" w:cs="仿宋" w:asciiTheme="minorEastAsia" w:hAnsiTheme="minorEastAsia" w:eastAsiaTheme="minorEastAsia"/>
          <w:color w:val="auto"/>
          <w:sz w:val="24"/>
          <w:szCs w:val="28"/>
          <w:highlight w:val="none"/>
          <w:lang w:eastAsia="zh-CN"/>
        </w:rPr>
      </w:pPr>
      <w:r>
        <w:rPr>
          <w:rFonts w:hint="eastAsia" w:cs="仿宋" w:asciiTheme="minorEastAsia" w:hAnsiTheme="minorEastAsia" w:eastAsiaTheme="minorEastAsia"/>
          <w:color w:val="auto"/>
          <w:sz w:val="24"/>
          <w:szCs w:val="28"/>
          <w:highlight w:val="none"/>
        </w:rPr>
        <w:t>（五）</w:t>
      </w:r>
      <w:r>
        <w:rPr>
          <w:rFonts w:hint="eastAsia" w:cs="仿宋" w:asciiTheme="minorEastAsia" w:hAnsiTheme="minorEastAsia" w:eastAsiaTheme="minorEastAsia"/>
          <w:color w:val="auto"/>
          <w:sz w:val="24"/>
          <w:szCs w:val="28"/>
          <w:highlight w:val="none"/>
          <w:lang w:eastAsia="zh-CN"/>
        </w:rPr>
        <w:t>商务技术响应表</w:t>
      </w:r>
    </w:p>
    <w:p w14:paraId="72337F43">
      <w:pPr>
        <w:pBdr>
          <w:top w:val="none" w:color="auto" w:sz="0" w:space="1"/>
          <w:left w:val="none" w:color="auto" w:sz="0" w:space="4"/>
          <w:bottom w:val="none" w:color="auto" w:sz="0" w:space="1"/>
          <w:right w:val="none" w:color="auto" w:sz="0" w:space="4"/>
        </w:pBdr>
        <w:spacing w:beforeLines="100" w:afterLines="100" w:line="560" w:lineRule="exact"/>
        <w:ind w:left="562" w:hanging="560" w:hangingChars="200"/>
        <w:jc w:val="center"/>
        <w:rPr>
          <w:rFonts w:hint="eastAsia" w:cs="仿宋" w:asciiTheme="minorEastAsia" w:hAnsiTheme="minorEastAsia" w:eastAsiaTheme="minorEastAsia"/>
          <w:b/>
          <w:bCs/>
          <w:color w:val="auto"/>
          <w:spacing w:val="20"/>
          <w:sz w:val="24"/>
          <w:szCs w:val="28"/>
          <w:highlight w:val="none"/>
          <w:lang w:eastAsia="zh-CN"/>
        </w:rPr>
      </w:pPr>
      <w:r>
        <w:rPr>
          <w:rFonts w:hint="eastAsia" w:cs="仿宋" w:asciiTheme="minorEastAsia" w:hAnsiTheme="minorEastAsia" w:eastAsiaTheme="minorEastAsia"/>
          <w:b/>
          <w:bCs/>
          <w:color w:val="auto"/>
          <w:spacing w:val="20"/>
          <w:sz w:val="24"/>
          <w:szCs w:val="28"/>
          <w:highlight w:val="none"/>
          <w:lang w:eastAsia="zh-CN"/>
        </w:rPr>
        <w:t>商务技术响应表</w:t>
      </w:r>
    </w:p>
    <w:p w14:paraId="72477D19">
      <w:pPr>
        <w:rPr>
          <w:rFonts w:cs="仿宋" w:asciiTheme="minorEastAsia" w:hAnsiTheme="minorEastAsia" w:eastAsiaTheme="minorEastAsia"/>
          <w:color w:val="auto"/>
          <w:sz w:val="24"/>
          <w:szCs w:val="30"/>
          <w:highlight w:val="none"/>
          <w:u w:val="single"/>
        </w:rPr>
      </w:pPr>
      <w:r>
        <w:rPr>
          <w:rFonts w:hint="eastAsia" w:cs="仿宋" w:asciiTheme="minorEastAsia" w:hAnsiTheme="minorEastAsia" w:eastAsiaTheme="minorEastAsia"/>
          <w:color w:val="auto"/>
          <w:sz w:val="24"/>
          <w:szCs w:val="30"/>
          <w:highlight w:val="none"/>
          <w:lang w:eastAsia="zh-CN"/>
        </w:rPr>
        <w:t>供应商</w:t>
      </w:r>
      <w:r>
        <w:rPr>
          <w:rFonts w:hint="eastAsia" w:cs="仿宋" w:asciiTheme="minorEastAsia" w:hAnsiTheme="minorEastAsia" w:eastAsiaTheme="minorEastAsia"/>
          <w:color w:val="auto"/>
          <w:sz w:val="24"/>
          <w:szCs w:val="30"/>
          <w:highlight w:val="none"/>
        </w:rPr>
        <w:t>全称：</w:t>
      </w:r>
      <w:r>
        <w:rPr>
          <w:rFonts w:hint="eastAsia" w:cs="仿宋" w:asciiTheme="minorEastAsia" w:hAnsiTheme="minorEastAsia" w:eastAsiaTheme="minorEastAsia"/>
          <w:color w:val="auto"/>
          <w:sz w:val="24"/>
          <w:szCs w:val="30"/>
          <w:highlight w:val="none"/>
          <w:u w:val="single"/>
        </w:rPr>
        <w:t xml:space="preserve">           </w:t>
      </w:r>
      <w:r>
        <w:rPr>
          <w:rFonts w:hint="eastAsia" w:cs="仿宋" w:asciiTheme="minorEastAsia" w:hAnsiTheme="minorEastAsia" w:eastAsiaTheme="minorEastAsia"/>
          <w:color w:val="auto"/>
          <w:sz w:val="24"/>
          <w:szCs w:val="30"/>
          <w:highlight w:val="none"/>
        </w:rPr>
        <w:t xml:space="preserve">       </w:t>
      </w:r>
    </w:p>
    <w:tbl>
      <w:tblPr>
        <w:tblStyle w:val="2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90"/>
        <w:gridCol w:w="2861"/>
        <w:gridCol w:w="1336"/>
        <w:gridCol w:w="3201"/>
      </w:tblGrid>
      <w:tr w14:paraId="3AC05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18" w:type="pct"/>
            <w:tcBorders>
              <w:top w:val="single" w:color="auto" w:sz="4" w:space="0"/>
              <w:left w:val="single" w:color="auto" w:sz="4" w:space="0"/>
              <w:bottom w:val="single" w:color="auto" w:sz="4" w:space="0"/>
              <w:right w:val="single" w:color="auto" w:sz="4" w:space="0"/>
            </w:tcBorders>
            <w:vAlign w:val="center"/>
          </w:tcPr>
          <w:p w14:paraId="1D715B82">
            <w:pPr>
              <w:jc w:val="center"/>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序号</w:t>
            </w:r>
          </w:p>
        </w:tc>
        <w:tc>
          <w:tcPr>
            <w:tcW w:w="1540" w:type="pct"/>
            <w:tcBorders>
              <w:top w:val="single" w:color="auto" w:sz="4" w:space="0"/>
              <w:left w:val="single" w:color="auto" w:sz="4" w:space="0"/>
              <w:bottom w:val="single" w:color="auto" w:sz="4" w:space="0"/>
              <w:right w:val="single" w:color="auto" w:sz="4" w:space="0"/>
            </w:tcBorders>
            <w:vAlign w:val="center"/>
          </w:tcPr>
          <w:p w14:paraId="216D3C5F">
            <w:pPr>
              <w:jc w:val="center"/>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招标文件要求</w:t>
            </w:r>
          </w:p>
        </w:tc>
        <w:tc>
          <w:tcPr>
            <w:tcW w:w="719" w:type="pct"/>
            <w:tcBorders>
              <w:top w:val="single" w:color="auto" w:sz="4" w:space="0"/>
              <w:left w:val="single" w:color="auto" w:sz="4" w:space="0"/>
              <w:bottom w:val="single" w:color="auto" w:sz="4" w:space="0"/>
              <w:right w:val="single" w:color="auto" w:sz="4" w:space="0"/>
            </w:tcBorders>
            <w:vAlign w:val="center"/>
          </w:tcPr>
          <w:p w14:paraId="79C3D5B7">
            <w:pPr>
              <w:jc w:val="center"/>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是否</w:t>
            </w:r>
          </w:p>
          <w:p w14:paraId="33B58B4A">
            <w:pPr>
              <w:jc w:val="center"/>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响应</w:t>
            </w:r>
          </w:p>
        </w:tc>
        <w:tc>
          <w:tcPr>
            <w:tcW w:w="1723" w:type="pct"/>
            <w:tcBorders>
              <w:top w:val="single" w:color="auto" w:sz="4" w:space="0"/>
              <w:left w:val="single" w:color="auto" w:sz="4" w:space="0"/>
              <w:bottom w:val="single" w:color="auto" w:sz="4" w:space="0"/>
              <w:right w:val="single" w:color="auto" w:sz="4" w:space="0"/>
            </w:tcBorders>
            <w:vAlign w:val="center"/>
          </w:tcPr>
          <w:p w14:paraId="3C122B7F">
            <w:pPr>
              <w:jc w:val="center"/>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lang w:eastAsia="zh-CN"/>
              </w:rPr>
              <w:t>供应商</w:t>
            </w:r>
            <w:r>
              <w:rPr>
                <w:rFonts w:hint="eastAsia" w:cs="仿宋" w:asciiTheme="minorEastAsia" w:hAnsiTheme="minorEastAsia" w:eastAsiaTheme="minorEastAsia"/>
                <w:color w:val="auto"/>
                <w:sz w:val="24"/>
                <w:szCs w:val="30"/>
                <w:highlight w:val="none"/>
              </w:rPr>
              <w:t>的承诺或说明</w:t>
            </w:r>
          </w:p>
        </w:tc>
      </w:tr>
      <w:tr w14:paraId="73F59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1DC89816">
            <w:pPr>
              <w:jc w:val="center"/>
              <w:rPr>
                <w:rFonts w:cs="仿宋" w:asciiTheme="minorEastAsia" w:hAnsiTheme="minorEastAsia" w:eastAsiaTheme="minorEastAsia"/>
                <w:color w:val="auto"/>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527FDBF0">
            <w:pPr>
              <w:jc w:val="center"/>
              <w:rPr>
                <w:rFonts w:cs="仿宋" w:asciiTheme="minorEastAsia" w:hAnsiTheme="minorEastAsia" w:eastAsiaTheme="minorEastAsia"/>
                <w:color w:val="auto"/>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6EEA57BC">
            <w:pPr>
              <w:jc w:val="center"/>
              <w:rPr>
                <w:rFonts w:cs="仿宋" w:asciiTheme="minorEastAsia" w:hAnsiTheme="minorEastAsia" w:eastAsiaTheme="minorEastAsia"/>
                <w:color w:val="auto"/>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2699E349">
            <w:pPr>
              <w:jc w:val="center"/>
              <w:rPr>
                <w:rFonts w:cs="仿宋" w:asciiTheme="minorEastAsia" w:hAnsiTheme="minorEastAsia" w:eastAsiaTheme="minorEastAsia"/>
                <w:color w:val="auto"/>
                <w:sz w:val="24"/>
                <w:szCs w:val="30"/>
                <w:highlight w:val="none"/>
              </w:rPr>
            </w:pPr>
          </w:p>
        </w:tc>
      </w:tr>
      <w:tr w14:paraId="1F8DA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551A1690">
            <w:pPr>
              <w:jc w:val="center"/>
              <w:rPr>
                <w:rFonts w:cs="仿宋" w:asciiTheme="minorEastAsia" w:hAnsiTheme="minorEastAsia" w:eastAsiaTheme="minorEastAsia"/>
                <w:color w:val="auto"/>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3B3C9D18">
            <w:pPr>
              <w:jc w:val="center"/>
              <w:rPr>
                <w:rFonts w:cs="仿宋" w:asciiTheme="minorEastAsia" w:hAnsiTheme="minorEastAsia" w:eastAsiaTheme="minorEastAsia"/>
                <w:color w:val="auto"/>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540588A6">
            <w:pPr>
              <w:jc w:val="center"/>
              <w:rPr>
                <w:rFonts w:cs="仿宋" w:asciiTheme="minorEastAsia" w:hAnsiTheme="minorEastAsia" w:eastAsiaTheme="minorEastAsia"/>
                <w:color w:val="auto"/>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3E46231B">
            <w:pPr>
              <w:jc w:val="center"/>
              <w:rPr>
                <w:rFonts w:cs="仿宋" w:asciiTheme="minorEastAsia" w:hAnsiTheme="minorEastAsia" w:eastAsiaTheme="minorEastAsia"/>
                <w:color w:val="auto"/>
                <w:sz w:val="24"/>
                <w:szCs w:val="30"/>
                <w:highlight w:val="none"/>
              </w:rPr>
            </w:pPr>
          </w:p>
        </w:tc>
      </w:tr>
      <w:tr w14:paraId="2F216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32CB6B7B">
            <w:pPr>
              <w:jc w:val="center"/>
              <w:rPr>
                <w:rFonts w:cs="仿宋" w:asciiTheme="minorEastAsia" w:hAnsiTheme="minorEastAsia" w:eastAsiaTheme="minorEastAsia"/>
                <w:color w:val="auto"/>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302017FF">
            <w:pPr>
              <w:jc w:val="center"/>
              <w:rPr>
                <w:rFonts w:cs="仿宋" w:asciiTheme="minorEastAsia" w:hAnsiTheme="minorEastAsia" w:eastAsiaTheme="minorEastAsia"/>
                <w:color w:val="auto"/>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56EBF778">
            <w:pPr>
              <w:jc w:val="center"/>
              <w:rPr>
                <w:rFonts w:cs="仿宋" w:asciiTheme="minorEastAsia" w:hAnsiTheme="minorEastAsia" w:eastAsiaTheme="minorEastAsia"/>
                <w:color w:val="auto"/>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612108B6">
            <w:pPr>
              <w:jc w:val="center"/>
              <w:rPr>
                <w:rFonts w:cs="仿宋" w:asciiTheme="minorEastAsia" w:hAnsiTheme="minorEastAsia" w:eastAsiaTheme="minorEastAsia"/>
                <w:color w:val="auto"/>
                <w:sz w:val="24"/>
                <w:szCs w:val="30"/>
                <w:highlight w:val="none"/>
              </w:rPr>
            </w:pPr>
          </w:p>
        </w:tc>
      </w:tr>
      <w:tr w14:paraId="0F633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377FBA0C">
            <w:pPr>
              <w:jc w:val="center"/>
              <w:rPr>
                <w:rFonts w:cs="仿宋" w:asciiTheme="minorEastAsia" w:hAnsiTheme="minorEastAsia" w:eastAsiaTheme="minorEastAsia"/>
                <w:color w:val="auto"/>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2CA0F1B6">
            <w:pPr>
              <w:jc w:val="center"/>
              <w:rPr>
                <w:rFonts w:cs="仿宋" w:asciiTheme="minorEastAsia" w:hAnsiTheme="minorEastAsia" w:eastAsiaTheme="minorEastAsia"/>
                <w:color w:val="auto"/>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522C73D1">
            <w:pPr>
              <w:jc w:val="center"/>
              <w:rPr>
                <w:rFonts w:cs="仿宋" w:asciiTheme="minorEastAsia" w:hAnsiTheme="minorEastAsia" w:eastAsiaTheme="minorEastAsia"/>
                <w:color w:val="auto"/>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79CDEC5E">
            <w:pPr>
              <w:jc w:val="center"/>
              <w:rPr>
                <w:rFonts w:cs="仿宋" w:asciiTheme="minorEastAsia" w:hAnsiTheme="minorEastAsia" w:eastAsiaTheme="minorEastAsia"/>
                <w:color w:val="auto"/>
                <w:sz w:val="24"/>
                <w:szCs w:val="30"/>
                <w:highlight w:val="none"/>
              </w:rPr>
            </w:pPr>
          </w:p>
        </w:tc>
      </w:tr>
      <w:tr w14:paraId="4EC8A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282E8232">
            <w:pPr>
              <w:jc w:val="center"/>
              <w:rPr>
                <w:rFonts w:cs="仿宋" w:asciiTheme="minorEastAsia" w:hAnsiTheme="minorEastAsia" w:eastAsiaTheme="minorEastAsia"/>
                <w:color w:val="auto"/>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43FAF595">
            <w:pPr>
              <w:jc w:val="center"/>
              <w:rPr>
                <w:rFonts w:cs="仿宋" w:asciiTheme="minorEastAsia" w:hAnsiTheme="minorEastAsia" w:eastAsiaTheme="minorEastAsia"/>
                <w:color w:val="auto"/>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2829F91D">
            <w:pPr>
              <w:jc w:val="center"/>
              <w:rPr>
                <w:rFonts w:cs="仿宋" w:asciiTheme="minorEastAsia" w:hAnsiTheme="minorEastAsia" w:eastAsiaTheme="minorEastAsia"/>
                <w:color w:val="auto"/>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46B45DCB">
            <w:pPr>
              <w:jc w:val="center"/>
              <w:rPr>
                <w:rFonts w:cs="仿宋" w:asciiTheme="minorEastAsia" w:hAnsiTheme="minorEastAsia" w:eastAsiaTheme="minorEastAsia"/>
                <w:color w:val="auto"/>
                <w:sz w:val="24"/>
                <w:szCs w:val="30"/>
                <w:highlight w:val="none"/>
              </w:rPr>
            </w:pPr>
          </w:p>
        </w:tc>
      </w:tr>
      <w:tr w14:paraId="706A9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4E5A1380">
            <w:pPr>
              <w:jc w:val="center"/>
              <w:rPr>
                <w:rFonts w:cs="仿宋" w:asciiTheme="minorEastAsia" w:hAnsiTheme="minorEastAsia" w:eastAsiaTheme="minorEastAsia"/>
                <w:color w:val="auto"/>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3BEE652C">
            <w:pPr>
              <w:jc w:val="center"/>
              <w:rPr>
                <w:rFonts w:cs="仿宋" w:asciiTheme="minorEastAsia" w:hAnsiTheme="minorEastAsia" w:eastAsiaTheme="minorEastAsia"/>
                <w:color w:val="auto"/>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66704CA7">
            <w:pPr>
              <w:jc w:val="center"/>
              <w:rPr>
                <w:rFonts w:cs="仿宋" w:asciiTheme="minorEastAsia" w:hAnsiTheme="minorEastAsia" w:eastAsiaTheme="minorEastAsia"/>
                <w:color w:val="auto"/>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67E924F2">
            <w:pPr>
              <w:jc w:val="center"/>
              <w:rPr>
                <w:rFonts w:cs="仿宋" w:asciiTheme="minorEastAsia" w:hAnsiTheme="minorEastAsia" w:eastAsiaTheme="minorEastAsia"/>
                <w:color w:val="auto"/>
                <w:sz w:val="24"/>
                <w:szCs w:val="30"/>
                <w:highlight w:val="none"/>
              </w:rPr>
            </w:pPr>
          </w:p>
        </w:tc>
      </w:tr>
      <w:tr w14:paraId="78714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1BA68489">
            <w:pPr>
              <w:jc w:val="center"/>
              <w:rPr>
                <w:rFonts w:cs="仿宋" w:asciiTheme="minorEastAsia" w:hAnsiTheme="minorEastAsia" w:eastAsiaTheme="minorEastAsia"/>
                <w:color w:val="auto"/>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42E289DB">
            <w:pPr>
              <w:jc w:val="center"/>
              <w:rPr>
                <w:rFonts w:cs="仿宋" w:asciiTheme="minorEastAsia" w:hAnsiTheme="minorEastAsia" w:eastAsiaTheme="minorEastAsia"/>
                <w:color w:val="auto"/>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2A652E76">
            <w:pPr>
              <w:jc w:val="center"/>
              <w:rPr>
                <w:rFonts w:cs="仿宋" w:asciiTheme="minorEastAsia" w:hAnsiTheme="minorEastAsia" w:eastAsiaTheme="minorEastAsia"/>
                <w:color w:val="auto"/>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64C6624A">
            <w:pPr>
              <w:jc w:val="center"/>
              <w:rPr>
                <w:rFonts w:cs="仿宋" w:asciiTheme="minorEastAsia" w:hAnsiTheme="minorEastAsia" w:eastAsiaTheme="minorEastAsia"/>
                <w:color w:val="auto"/>
                <w:sz w:val="24"/>
                <w:szCs w:val="30"/>
                <w:highlight w:val="none"/>
              </w:rPr>
            </w:pPr>
          </w:p>
        </w:tc>
      </w:tr>
      <w:tr w14:paraId="019CE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26A06E7A">
            <w:pPr>
              <w:jc w:val="center"/>
              <w:rPr>
                <w:rFonts w:cs="仿宋" w:asciiTheme="minorEastAsia" w:hAnsiTheme="minorEastAsia" w:eastAsiaTheme="minorEastAsia"/>
                <w:color w:val="auto"/>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55EF88F4">
            <w:pPr>
              <w:jc w:val="center"/>
              <w:rPr>
                <w:rFonts w:cs="仿宋" w:asciiTheme="minorEastAsia" w:hAnsiTheme="minorEastAsia" w:eastAsiaTheme="minorEastAsia"/>
                <w:color w:val="auto"/>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1C28742A">
            <w:pPr>
              <w:jc w:val="center"/>
              <w:rPr>
                <w:rFonts w:cs="仿宋" w:asciiTheme="minorEastAsia" w:hAnsiTheme="minorEastAsia" w:eastAsiaTheme="minorEastAsia"/>
                <w:color w:val="auto"/>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4B7B91DF">
            <w:pPr>
              <w:jc w:val="center"/>
              <w:rPr>
                <w:rFonts w:cs="仿宋" w:asciiTheme="minorEastAsia" w:hAnsiTheme="minorEastAsia" w:eastAsiaTheme="minorEastAsia"/>
                <w:color w:val="auto"/>
                <w:sz w:val="24"/>
                <w:szCs w:val="30"/>
                <w:highlight w:val="none"/>
              </w:rPr>
            </w:pPr>
          </w:p>
        </w:tc>
      </w:tr>
      <w:tr w14:paraId="431CEE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015CF086">
            <w:pPr>
              <w:jc w:val="center"/>
              <w:rPr>
                <w:rFonts w:cs="仿宋" w:asciiTheme="minorEastAsia" w:hAnsiTheme="minorEastAsia" w:eastAsiaTheme="minorEastAsia"/>
                <w:color w:val="auto"/>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41046317">
            <w:pPr>
              <w:jc w:val="center"/>
              <w:rPr>
                <w:rFonts w:cs="仿宋" w:asciiTheme="minorEastAsia" w:hAnsiTheme="minorEastAsia" w:eastAsiaTheme="minorEastAsia"/>
                <w:color w:val="auto"/>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3E7AA5DF">
            <w:pPr>
              <w:jc w:val="center"/>
              <w:rPr>
                <w:rFonts w:cs="仿宋" w:asciiTheme="minorEastAsia" w:hAnsiTheme="minorEastAsia" w:eastAsiaTheme="minorEastAsia"/>
                <w:color w:val="auto"/>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7E555CF3">
            <w:pPr>
              <w:jc w:val="center"/>
              <w:rPr>
                <w:rFonts w:cs="仿宋" w:asciiTheme="minorEastAsia" w:hAnsiTheme="minorEastAsia" w:eastAsiaTheme="minorEastAsia"/>
                <w:color w:val="auto"/>
                <w:sz w:val="24"/>
                <w:szCs w:val="30"/>
                <w:highlight w:val="none"/>
              </w:rPr>
            </w:pPr>
          </w:p>
        </w:tc>
      </w:tr>
      <w:tr w14:paraId="6D545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0137BE79">
            <w:pPr>
              <w:jc w:val="center"/>
              <w:rPr>
                <w:rFonts w:cs="仿宋" w:asciiTheme="minorEastAsia" w:hAnsiTheme="minorEastAsia" w:eastAsiaTheme="minorEastAsia"/>
                <w:color w:val="auto"/>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52FDBBDA">
            <w:pPr>
              <w:jc w:val="center"/>
              <w:rPr>
                <w:rFonts w:cs="仿宋" w:asciiTheme="minorEastAsia" w:hAnsiTheme="minorEastAsia" w:eastAsiaTheme="minorEastAsia"/>
                <w:color w:val="auto"/>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66AE8FD9">
            <w:pPr>
              <w:jc w:val="center"/>
              <w:rPr>
                <w:rFonts w:cs="仿宋" w:asciiTheme="minorEastAsia" w:hAnsiTheme="minorEastAsia" w:eastAsiaTheme="minorEastAsia"/>
                <w:color w:val="auto"/>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2C62C8C6">
            <w:pPr>
              <w:jc w:val="center"/>
              <w:rPr>
                <w:rFonts w:cs="仿宋" w:asciiTheme="minorEastAsia" w:hAnsiTheme="minorEastAsia" w:eastAsiaTheme="minorEastAsia"/>
                <w:color w:val="auto"/>
                <w:sz w:val="24"/>
                <w:szCs w:val="30"/>
                <w:highlight w:val="none"/>
              </w:rPr>
            </w:pPr>
          </w:p>
        </w:tc>
      </w:tr>
    </w:tbl>
    <w:p w14:paraId="610523E6">
      <w:pPr>
        <w:rPr>
          <w:rFonts w:cs="仿宋" w:asciiTheme="minorEastAsia" w:hAnsiTheme="minorEastAsia" w:eastAsiaTheme="minorEastAsia"/>
          <w:color w:val="auto"/>
          <w:sz w:val="24"/>
          <w:szCs w:val="30"/>
          <w:highlight w:val="none"/>
        </w:rPr>
      </w:pPr>
    </w:p>
    <w:p w14:paraId="40790C2B">
      <w:pPr>
        <w:rPr>
          <w:rFonts w:cs="仿宋" w:asciiTheme="minorEastAsia" w:hAnsiTheme="minorEastAsia" w:eastAsiaTheme="minorEastAsia"/>
          <w:color w:val="auto"/>
          <w:sz w:val="24"/>
          <w:szCs w:val="30"/>
          <w:highlight w:val="none"/>
        </w:rPr>
      </w:pPr>
    </w:p>
    <w:p w14:paraId="63B06DC4">
      <w:pPr>
        <w:rPr>
          <w:rFonts w:cs="仿宋" w:asciiTheme="minorEastAsia" w:hAnsiTheme="minorEastAsia" w:eastAsiaTheme="minorEastAsia"/>
          <w:color w:val="auto"/>
          <w:sz w:val="24"/>
          <w:szCs w:val="30"/>
          <w:highlight w:val="none"/>
        </w:rPr>
      </w:pPr>
    </w:p>
    <w:p w14:paraId="69433E2B">
      <w:pPr>
        <w:rPr>
          <w:rFonts w:cs="仿宋" w:asciiTheme="minorEastAsia" w:hAnsiTheme="minorEastAsia" w:eastAsiaTheme="minorEastAsia"/>
          <w:color w:val="auto"/>
          <w:sz w:val="24"/>
          <w:szCs w:val="30"/>
          <w:highlight w:val="none"/>
          <w:u w:val="single"/>
        </w:rPr>
      </w:pPr>
      <w:r>
        <w:rPr>
          <w:rFonts w:hint="eastAsia" w:cs="仿宋" w:asciiTheme="minorEastAsia" w:hAnsiTheme="minorEastAsia" w:eastAsiaTheme="minorEastAsia"/>
          <w:color w:val="auto"/>
          <w:sz w:val="24"/>
          <w:szCs w:val="30"/>
          <w:highlight w:val="none"/>
          <w:lang w:eastAsia="zh-CN"/>
        </w:rPr>
        <w:t>供应商</w:t>
      </w:r>
      <w:r>
        <w:rPr>
          <w:rFonts w:hint="eastAsia" w:cs="仿宋" w:asciiTheme="minorEastAsia" w:hAnsiTheme="minorEastAsia" w:eastAsiaTheme="minorEastAsia"/>
          <w:color w:val="auto"/>
          <w:sz w:val="24"/>
          <w:szCs w:val="30"/>
          <w:highlight w:val="none"/>
        </w:rPr>
        <w:t>全称</w:t>
      </w:r>
      <w:r>
        <w:rPr>
          <w:rFonts w:hint="eastAsia" w:asciiTheme="minorEastAsia" w:hAnsiTheme="minorEastAsia" w:eastAsiaTheme="minorEastAsia"/>
          <w:color w:val="auto"/>
          <w:sz w:val="24"/>
          <w:szCs w:val="30"/>
          <w:highlight w:val="none"/>
        </w:rPr>
        <w:t>（法人电子印章）</w:t>
      </w:r>
      <w:r>
        <w:rPr>
          <w:rFonts w:hint="eastAsia" w:cs="仿宋" w:asciiTheme="minorEastAsia" w:hAnsiTheme="minorEastAsia" w:eastAsiaTheme="minorEastAsia"/>
          <w:color w:val="auto"/>
          <w:sz w:val="24"/>
          <w:szCs w:val="30"/>
          <w:highlight w:val="none"/>
        </w:rPr>
        <w:t>：</w:t>
      </w:r>
      <w:r>
        <w:rPr>
          <w:rFonts w:hint="eastAsia" w:cs="仿宋" w:asciiTheme="minorEastAsia" w:hAnsiTheme="minorEastAsia" w:eastAsiaTheme="minorEastAsia"/>
          <w:color w:val="auto"/>
          <w:sz w:val="24"/>
          <w:szCs w:val="30"/>
          <w:highlight w:val="none"/>
          <w:u w:val="single"/>
        </w:rPr>
        <w:t xml:space="preserve">        </w:t>
      </w:r>
      <w:r>
        <w:rPr>
          <w:rFonts w:hint="eastAsia" w:cs="仿宋" w:asciiTheme="minorEastAsia" w:hAnsiTheme="minorEastAsia" w:eastAsiaTheme="minorEastAsia"/>
          <w:color w:val="auto"/>
          <w:sz w:val="24"/>
          <w:szCs w:val="30"/>
          <w:highlight w:val="none"/>
        </w:rPr>
        <w:t xml:space="preserve">    日  期：</w:t>
      </w:r>
      <w:r>
        <w:rPr>
          <w:rFonts w:hint="eastAsia" w:cs="仿宋" w:asciiTheme="minorEastAsia" w:hAnsiTheme="minorEastAsia" w:eastAsiaTheme="minorEastAsia"/>
          <w:color w:val="auto"/>
          <w:sz w:val="24"/>
          <w:szCs w:val="30"/>
          <w:highlight w:val="none"/>
          <w:u w:val="single"/>
        </w:rPr>
        <w:t xml:space="preserve">         </w:t>
      </w:r>
    </w:p>
    <w:p w14:paraId="0A76214C">
      <w:pPr>
        <w:rPr>
          <w:rFonts w:cs="仿宋" w:asciiTheme="minorEastAsia" w:hAnsiTheme="minorEastAsia" w:eastAsiaTheme="minorEastAsia"/>
          <w:color w:val="auto"/>
          <w:sz w:val="24"/>
          <w:szCs w:val="30"/>
          <w:highlight w:val="none"/>
          <w:u w:val="single"/>
        </w:rPr>
      </w:pPr>
    </w:p>
    <w:p w14:paraId="3416C21D">
      <w:pPr>
        <w:rPr>
          <w:rFonts w:cs="仿宋" w:asciiTheme="minorEastAsia" w:hAnsiTheme="minorEastAsia" w:eastAsiaTheme="minorEastAsia"/>
          <w:color w:val="auto"/>
          <w:sz w:val="24"/>
          <w:szCs w:val="30"/>
          <w:highlight w:val="none"/>
          <w:u w:val="single"/>
        </w:rPr>
      </w:pPr>
    </w:p>
    <w:p w14:paraId="7F2FA39E">
      <w:pPr>
        <w:rPr>
          <w:rFonts w:cs="仿宋" w:asciiTheme="minorEastAsia" w:hAnsiTheme="minorEastAsia" w:eastAsiaTheme="minorEastAsia"/>
          <w:color w:val="auto"/>
          <w:sz w:val="24"/>
          <w:szCs w:val="30"/>
          <w:highlight w:val="none"/>
          <w:u w:val="single"/>
        </w:rPr>
      </w:pPr>
    </w:p>
    <w:p w14:paraId="726415E9">
      <w:pPr>
        <w:rPr>
          <w:rFonts w:cs="仿宋" w:asciiTheme="minorEastAsia" w:hAnsiTheme="minorEastAsia" w:eastAsiaTheme="minorEastAsia"/>
          <w:color w:val="auto"/>
          <w:sz w:val="24"/>
          <w:szCs w:val="30"/>
          <w:highlight w:val="none"/>
        </w:rPr>
      </w:pPr>
    </w:p>
    <w:p w14:paraId="3519EA60">
      <w:pPr>
        <w:rPr>
          <w:rFonts w:cs="仿宋" w:asciiTheme="minorEastAsia" w:hAnsiTheme="minorEastAsia" w:eastAsiaTheme="minorEastAsia"/>
          <w:color w:val="auto"/>
          <w:sz w:val="24"/>
          <w:szCs w:val="30"/>
          <w:highlight w:val="none"/>
        </w:rPr>
      </w:pPr>
    </w:p>
    <w:p w14:paraId="7B3EF96F">
      <w:pPr>
        <w:rPr>
          <w:rFonts w:cs="仿宋" w:asciiTheme="minorEastAsia" w:hAnsiTheme="minorEastAsia" w:eastAsiaTheme="minorEastAsia"/>
          <w:color w:val="auto"/>
          <w:sz w:val="24"/>
          <w:szCs w:val="30"/>
          <w:highlight w:val="none"/>
        </w:rPr>
      </w:pPr>
    </w:p>
    <w:p w14:paraId="5C670D22">
      <w:pPr>
        <w:rPr>
          <w:rFonts w:cs="仿宋" w:asciiTheme="minorEastAsia" w:hAnsiTheme="minorEastAsia" w:eastAsiaTheme="minorEastAsia"/>
          <w:color w:val="auto"/>
          <w:sz w:val="24"/>
          <w:szCs w:val="30"/>
          <w:highlight w:val="none"/>
        </w:rPr>
      </w:pPr>
    </w:p>
    <w:p w14:paraId="4DDA462A">
      <w:pPr>
        <w:rPr>
          <w:rFonts w:cs="仿宋" w:asciiTheme="minorEastAsia" w:hAnsiTheme="minorEastAsia" w:eastAsiaTheme="minorEastAsia"/>
          <w:color w:val="auto"/>
          <w:sz w:val="24"/>
          <w:szCs w:val="30"/>
          <w:highlight w:val="none"/>
        </w:rPr>
      </w:pPr>
    </w:p>
    <w:p w14:paraId="0AA63BCD">
      <w:pPr>
        <w:rPr>
          <w:rFonts w:cs="仿宋" w:asciiTheme="minorEastAsia" w:hAnsiTheme="minorEastAsia" w:eastAsiaTheme="minorEastAsia"/>
          <w:color w:val="auto"/>
          <w:sz w:val="24"/>
          <w:szCs w:val="30"/>
          <w:highlight w:val="none"/>
        </w:rPr>
      </w:pPr>
    </w:p>
    <w:p w14:paraId="5C36CAA0">
      <w:pPr>
        <w:rPr>
          <w:rFonts w:cs="仿宋" w:asciiTheme="minorEastAsia" w:hAnsiTheme="minorEastAsia" w:eastAsiaTheme="minorEastAsia"/>
          <w:color w:val="auto"/>
          <w:sz w:val="24"/>
          <w:szCs w:val="30"/>
          <w:highlight w:val="none"/>
        </w:rPr>
      </w:pPr>
    </w:p>
    <w:p w14:paraId="0EE159B7">
      <w:pPr>
        <w:rPr>
          <w:rFonts w:cs="仿宋" w:asciiTheme="minorEastAsia" w:hAnsiTheme="minorEastAsia" w:eastAsiaTheme="minorEastAsia"/>
          <w:color w:val="auto"/>
          <w:sz w:val="24"/>
          <w:szCs w:val="30"/>
          <w:highlight w:val="none"/>
        </w:rPr>
      </w:pPr>
    </w:p>
    <w:p w14:paraId="76BE9474">
      <w:pPr>
        <w:rPr>
          <w:rFonts w:cs="仿宋" w:asciiTheme="minorEastAsia" w:hAnsiTheme="minorEastAsia" w:eastAsiaTheme="minorEastAsia"/>
          <w:color w:val="auto"/>
          <w:sz w:val="24"/>
          <w:szCs w:val="30"/>
          <w:highlight w:val="none"/>
        </w:rPr>
      </w:pPr>
    </w:p>
    <w:p w14:paraId="41E0D079">
      <w:pPr>
        <w:spacing w:line="360" w:lineRule="auto"/>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28"/>
          <w:highlight w:val="none"/>
        </w:rPr>
        <w:t>（</w:t>
      </w:r>
      <w:r>
        <w:rPr>
          <w:rFonts w:hint="eastAsia" w:cs="仿宋" w:asciiTheme="minorEastAsia" w:hAnsiTheme="minorEastAsia" w:eastAsiaTheme="minorEastAsia"/>
          <w:color w:val="auto"/>
          <w:sz w:val="24"/>
          <w:szCs w:val="28"/>
          <w:highlight w:val="none"/>
          <w:lang w:eastAsia="zh-CN"/>
        </w:rPr>
        <w:t>六</w:t>
      </w:r>
      <w:r>
        <w:rPr>
          <w:rFonts w:hint="eastAsia" w:cs="仿宋" w:asciiTheme="minorEastAsia" w:hAnsiTheme="minorEastAsia" w:eastAsiaTheme="minorEastAsia"/>
          <w:color w:val="auto"/>
          <w:sz w:val="24"/>
          <w:szCs w:val="28"/>
          <w:highlight w:val="none"/>
        </w:rPr>
        <w:t>）项目整体方案及承诺</w:t>
      </w:r>
    </w:p>
    <w:p w14:paraId="3F95F373">
      <w:pPr>
        <w:spacing w:line="360" w:lineRule="auto"/>
        <w:rPr>
          <w:rFonts w:cs="仿宋" w:asciiTheme="minorEastAsia" w:hAnsiTheme="minorEastAsia" w:eastAsiaTheme="minorEastAsia"/>
          <w:color w:val="auto"/>
          <w:sz w:val="24"/>
          <w:szCs w:val="28"/>
          <w:highlight w:val="none"/>
        </w:rPr>
      </w:pPr>
    </w:p>
    <w:p w14:paraId="470B27F6">
      <w:pPr>
        <w:spacing w:line="360" w:lineRule="auto"/>
        <w:rPr>
          <w:rFonts w:cs="仿宋" w:asciiTheme="minorEastAsia" w:hAnsiTheme="minorEastAsia" w:eastAsiaTheme="minorEastAsia"/>
          <w:color w:val="auto"/>
          <w:sz w:val="24"/>
          <w:szCs w:val="28"/>
          <w:highlight w:val="none"/>
        </w:rPr>
      </w:pPr>
    </w:p>
    <w:p w14:paraId="16FEBE7E">
      <w:pPr>
        <w:spacing w:line="360" w:lineRule="auto"/>
        <w:rPr>
          <w:rFonts w:cs="仿宋" w:asciiTheme="minorEastAsia" w:hAnsiTheme="minorEastAsia" w:eastAsiaTheme="minorEastAsia"/>
          <w:color w:val="auto"/>
          <w:sz w:val="24"/>
          <w:szCs w:val="28"/>
          <w:highlight w:val="none"/>
        </w:rPr>
      </w:pPr>
    </w:p>
    <w:p w14:paraId="17F962AE">
      <w:pPr>
        <w:spacing w:line="360" w:lineRule="auto"/>
        <w:rPr>
          <w:rFonts w:cs="仿宋" w:asciiTheme="minorEastAsia" w:hAnsiTheme="minorEastAsia" w:eastAsiaTheme="minorEastAsia"/>
          <w:color w:val="auto"/>
          <w:sz w:val="24"/>
          <w:szCs w:val="28"/>
          <w:highlight w:val="none"/>
        </w:rPr>
      </w:pPr>
    </w:p>
    <w:p w14:paraId="041E6676">
      <w:pPr>
        <w:spacing w:line="360" w:lineRule="auto"/>
        <w:rPr>
          <w:rFonts w:cs="仿宋" w:asciiTheme="minorEastAsia" w:hAnsiTheme="minorEastAsia" w:eastAsiaTheme="minorEastAsia"/>
          <w:color w:val="auto"/>
          <w:sz w:val="24"/>
          <w:szCs w:val="28"/>
          <w:highlight w:val="none"/>
        </w:rPr>
      </w:pPr>
    </w:p>
    <w:p w14:paraId="74FF3FF9">
      <w:pPr>
        <w:spacing w:line="360" w:lineRule="auto"/>
        <w:rPr>
          <w:rFonts w:cs="仿宋" w:asciiTheme="minorEastAsia" w:hAnsiTheme="minorEastAsia" w:eastAsiaTheme="minorEastAsia"/>
          <w:color w:val="auto"/>
          <w:sz w:val="24"/>
          <w:szCs w:val="28"/>
          <w:highlight w:val="none"/>
        </w:rPr>
      </w:pPr>
    </w:p>
    <w:p w14:paraId="758568FF">
      <w:pPr>
        <w:spacing w:line="360" w:lineRule="auto"/>
        <w:rPr>
          <w:rFonts w:cs="仿宋" w:asciiTheme="minorEastAsia" w:hAnsiTheme="minorEastAsia" w:eastAsiaTheme="minorEastAsia"/>
          <w:color w:val="auto"/>
          <w:sz w:val="24"/>
          <w:szCs w:val="28"/>
          <w:highlight w:val="none"/>
        </w:rPr>
      </w:pPr>
    </w:p>
    <w:p w14:paraId="35F54874">
      <w:pPr>
        <w:spacing w:line="360" w:lineRule="auto"/>
        <w:rPr>
          <w:rFonts w:cs="仿宋" w:asciiTheme="minorEastAsia" w:hAnsiTheme="minorEastAsia" w:eastAsiaTheme="minorEastAsia"/>
          <w:color w:val="auto"/>
          <w:sz w:val="24"/>
          <w:szCs w:val="28"/>
          <w:highlight w:val="none"/>
        </w:rPr>
      </w:pPr>
    </w:p>
    <w:p w14:paraId="6E3241A7">
      <w:pPr>
        <w:spacing w:line="360" w:lineRule="auto"/>
        <w:rPr>
          <w:rFonts w:cs="仿宋" w:asciiTheme="minorEastAsia" w:hAnsiTheme="minorEastAsia" w:eastAsiaTheme="minorEastAsia"/>
          <w:color w:val="auto"/>
          <w:sz w:val="24"/>
          <w:szCs w:val="28"/>
          <w:highlight w:val="none"/>
        </w:rPr>
      </w:pPr>
    </w:p>
    <w:p w14:paraId="3F400080">
      <w:pPr>
        <w:spacing w:line="360" w:lineRule="auto"/>
        <w:rPr>
          <w:rFonts w:cs="仿宋" w:asciiTheme="minorEastAsia" w:hAnsiTheme="minorEastAsia" w:eastAsiaTheme="minorEastAsia"/>
          <w:color w:val="auto"/>
          <w:sz w:val="24"/>
          <w:szCs w:val="28"/>
          <w:highlight w:val="none"/>
        </w:rPr>
      </w:pPr>
    </w:p>
    <w:p w14:paraId="7F8FA38D">
      <w:pPr>
        <w:spacing w:line="360" w:lineRule="auto"/>
        <w:rPr>
          <w:rFonts w:cs="仿宋" w:asciiTheme="minorEastAsia" w:hAnsiTheme="minorEastAsia" w:eastAsiaTheme="minorEastAsia"/>
          <w:color w:val="auto"/>
          <w:sz w:val="24"/>
          <w:szCs w:val="28"/>
          <w:highlight w:val="none"/>
        </w:rPr>
      </w:pPr>
    </w:p>
    <w:p w14:paraId="4341FF8C">
      <w:pPr>
        <w:spacing w:line="360" w:lineRule="auto"/>
        <w:rPr>
          <w:rFonts w:cs="仿宋" w:asciiTheme="minorEastAsia" w:hAnsiTheme="minorEastAsia" w:eastAsiaTheme="minorEastAsia"/>
          <w:color w:val="auto"/>
          <w:sz w:val="24"/>
          <w:szCs w:val="28"/>
          <w:highlight w:val="none"/>
        </w:rPr>
      </w:pPr>
    </w:p>
    <w:p w14:paraId="7420AF94">
      <w:pPr>
        <w:spacing w:line="360" w:lineRule="auto"/>
        <w:rPr>
          <w:rFonts w:cs="仿宋" w:asciiTheme="minorEastAsia" w:hAnsiTheme="minorEastAsia" w:eastAsiaTheme="minorEastAsia"/>
          <w:color w:val="auto"/>
          <w:sz w:val="24"/>
          <w:szCs w:val="28"/>
          <w:highlight w:val="none"/>
        </w:rPr>
      </w:pPr>
    </w:p>
    <w:p w14:paraId="4C7FCB0A">
      <w:pPr>
        <w:spacing w:line="360" w:lineRule="auto"/>
        <w:rPr>
          <w:rFonts w:cs="仿宋" w:asciiTheme="minorEastAsia" w:hAnsiTheme="minorEastAsia" w:eastAsiaTheme="minorEastAsia"/>
          <w:color w:val="auto"/>
          <w:sz w:val="24"/>
          <w:szCs w:val="28"/>
          <w:highlight w:val="none"/>
        </w:rPr>
      </w:pPr>
    </w:p>
    <w:p w14:paraId="4B0B1677">
      <w:pPr>
        <w:spacing w:line="360" w:lineRule="auto"/>
        <w:rPr>
          <w:rFonts w:cs="仿宋" w:asciiTheme="minorEastAsia" w:hAnsiTheme="minorEastAsia" w:eastAsiaTheme="minorEastAsia"/>
          <w:color w:val="auto"/>
          <w:sz w:val="24"/>
          <w:szCs w:val="28"/>
          <w:highlight w:val="none"/>
        </w:rPr>
      </w:pPr>
    </w:p>
    <w:p w14:paraId="505FB917">
      <w:pPr>
        <w:spacing w:line="360" w:lineRule="auto"/>
        <w:rPr>
          <w:rFonts w:cs="仿宋" w:asciiTheme="minorEastAsia" w:hAnsiTheme="minorEastAsia" w:eastAsiaTheme="minorEastAsia"/>
          <w:color w:val="auto"/>
          <w:sz w:val="24"/>
          <w:szCs w:val="28"/>
          <w:highlight w:val="none"/>
        </w:rPr>
      </w:pPr>
    </w:p>
    <w:p w14:paraId="69D4FA1F">
      <w:pPr>
        <w:spacing w:line="360" w:lineRule="auto"/>
        <w:rPr>
          <w:rFonts w:cs="仿宋" w:asciiTheme="minorEastAsia" w:hAnsiTheme="minorEastAsia" w:eastAsiaTheme="minorEastAsia"/>
          <w:color w:val="auto"/>
          <w:sz w:val="24"/>
          <w:szCs w:val="28"/>
          <w:highlight w:val="none"/>
        </w:rPr>
      </w:pPr>
    </w:p>
    <w:p w14:paraId="1737F365">
      <w:pPr>
        <w:spacing w:line="360" w:lineRule="auto"/>
        <w:rPr>
          <w:rFonts w:cs="仿宋" w:asciiTheme="minorEastAsia" w:hAnsiTheme="minorEastAsia" w:eastAsiaTheme="minorEastAsia"/>
          <w:color w:val="auto"/>
          <w:sz w:val="24"/>
          <w:szCs w:val="28"/>
          <w:highlight w:val="none"/>
        </w:rPr>
      </w:pPr>
    </w:p>
    <w:p w14:paraId="5A001260">
      <w:pPr>
        <w:spacing w:line="360" w:lineRule="auto"/>
        <w:rPr>
          <w:rFonts w:cs="仿宋" w:asciiTheme="minorEastAsia" w:hAnsiTheme="minorEastAsia" w:eastAsiaTheme="minorEastAsia"/>
          <w:color w:val="auto"/>
          <w:sz w:val="24"/>
          <w:szCs w:val="28"/>
          <w:highlight w:val="none"/>
        </w:rPr>
      </w:pPr>
    </w:p>
    <w:p w14:paraId="79031BC8">
      <w:pPr>
        <w:spacing w:line="360" w:lineRule="auto"/>
        <w:rPr>
          <w:rFonts w:cs="仿宋" w:asciiTheme="minorEastAsia" w:hAnsiTheme="minorEastAsia" w:eastAsiaTheme="minorEastAsia"/>
          <w:color w:val="auto"/>
          <w:sz w:val="24"/>
          <w:szCs w:val="28"/>
          <w:highlight w:val="none"/>
        </w:rPr>
      </w:pPr>
    </w:p>
    <w:p w14:paraId="7E988D5E">
      <w:pPr>
        <w:spacing w:line="360" w:lineRule="auto"/>
        <w:rPr>
          <w:rFonts w:cs="仿宋" w:asciiTheme="minorEastAsia" w:hAnsiTheme="minorEastAsia" w:eastAsiaTheme="minorEastAsia"/>
          <w:color w:val="auto"/>
          <w:sz w:val="24"/>
          <w:szCs w:val="28"/>
          <w:highlight w:val="none"/>
        </w:rPr>
      </w:pPr>
    </w:p>
    <w:p w14:paraId="22A71F4D">
      <w:pPr>
        <w:spacing w:line="360" w:lineRule="auto"/>
        <w:rPr>
          <w:rFonts w:cs="仿宋" w:asciiTheme="minorEastAsia" w:hAnsiTheme="minorEastAsia" w:eastAsiaTheme="minorEastAsia"/>
          <w:color w:val="auto"/>
          <w:sz w:val="24"/>
          <w:szCs w:val="28"/>
          <w:highlight w:val="none"/>
        </w:rPr>
      </w:pPr>
    </w:p>
    <w:p w14:paraId="0A19224B">
      <w:pPr>
        <w:spacing w:line="360" w:lineRule="auto"/>
        <w:rPr>
          <w:rFonts w:cs="仿宋" w:asciiTheme="minorEastAsia" w:hAnsiTheme="minorEastAsia" w:eastAsiaTheme="minorEastAsia"/>
          <w:color w:val="auto"/>
          <w:sz w:val="24"/>
          <w:szCs w:val="28"/>
          <w:highlight w:val="none"/>
        </w:rPr>
      </w:pPr>
    </w:p>
    <w:p w14:paraId="5F073D51">
      <w:pPr>
        <w:spacing w:line="360" w:lineRule="auto"/>
        <w:rPr>
          <w:rFonts w:cs="仿宋" w:asciiTheme="minorEastAsia" w:hAnsiTheme="minorEastAsia" w:eastAsiaTheme="minorEastAsia"/>
          <w:color w:val="auto"/>
          <w:sz w:val="24"/>
          <w:szCs w:val="28"/>
          <w:highlight w:val="none"/>
        </w:rPr>
      </w:pPr>
    </w:p>
    <w:p w14:paraId="68601763">
      <w:pPr>
        <w:spacing w:line="360" w:lineRule="auto"/>
        <w:rPr>
          <w:rFonts w:cs="仿宋" w:asciiTheme="minorEastAsia" w:hAnsiTheme="minorEastAsia" w:eastAsiaTheme="minorEastAsia"/>
          <w:color w:val="auto"/>
          <w:sz w:val="24"/>
          <w:szCs w:val="28"/>
          <w:highlight w:val="none"/>
        </w:rPr>
      </w:pPr>
    </w:p>
    <w:p w14:paraId="5BB4E57A">
      <w:pPr>
        <w:spacing w:line="360" w:lineRule="auto"/>
        <w:rPr>
          <w:rFonts w:cs="仿宋" w:asciiTheme="minorEastAsia" w:hAnsiTheme="minorEastAsia" w:eastAsiaTheme="minorEastAsia"/>
          <w:color w:val="auto"/>
          <w:sz w:val="24"/>
          <w:szCs w:val="28"/>
          <w:highlight w:val="none"/>
        </w:rPr>
      </w:pPr>
    </w:p>
    <w:p w14:paraId="2C8C0BB7">
      <w:pPr>
        <w:spacing w:line="360" w:lineRule="auto"/>
        <w:rPr>
          <w:rFonts w:cs="仿宋" w:asciiTheme="minorEastAsia" w:hAnsiTheme="minorEastAsia" w:eastAsiaTheme="minorEastAsia"/>
          <w:color w:val="auto"/>
          <w:sz w:val="24"/>
          <w:szCs w:val="28"/>
          <w:highlight w:val="none"/>
        </w:rPr>
      </w:pPr>
    </w:p>
    <w:p w14:paraId="6CAE992A">
      <w:pPr>
        <w:spacing w:line="360" w:lineRule="auto"/>
        <w:rPr>
          <w:rFonts w:cs="仿宋" w:asciiTheme="minorEastAsia" w:hAnsiTheme="minorEastAsia" w:eastAsiaTheme="minorEastAsia"/>
          <w:color w:val="auto"/>
          <w:sz w:val="24"/>
          <w:szCs w:val="28"/>
          <w:highlight w:val="none"/>
        </w:rPr>
      </w:pPr>
    </w:p>
    <w:p w14:paraId="1EAD8A87">
      <w:pPr>
        <w:spacing w:line="360" w:lineRule="auto"/>
        <w:rPr>
          <w:rFonts w:cs="仿宋" w:asciiTheme="minorEastAsia" w:hAnsiTheme="minorEastAsia" w:eastAsiaTheme="minorEastAsia"/>
          <w:color w:val="auto"/>
          <w:sz w:val="24"/>
          <w:szCs w:val="28"/>
          <w:highlight w:val="none"/>
        </w:rPr>
      </w:pPr>
    </w:p>
    <w:p w14:paraId="21E65259">
      <w:pPr>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color w:val="auto"/>
          <w:sz w:val="24"/>
          <w:szCs w:val="24"/>
          <w:highlight w:val="none"/>
          <w:lang w:eastAsia="zh-CN"/>
        </w:rPr>
        <w:t>七</w:t>
      </w:r>
      <w:r>
        <w:rPr>
          <w:rFonts w:hint="eastAsia" w:cs="仿宋" w:asciiTheme="minorEastAsia" w:hAnsiTheme="minorEastAsia" w:eastAsiaTheme="minorEastAsia"/>
          <w:color w:val="auto"/>
          <w:sz w:val="24"/>
          <w:szCs w:val="24"/>
          <w:highlight w:val="none"/>
        </w:rPr>
        <w:t>）</w:t>
      </w:r>
      <w:r>
        <w:rPr>
          <w:rFonts w:hint="eastAsia"/>
          <w:color w:val="auto"/>
          <w:sz w:val="24"/>
          <w:szCs w:val="28"/>
          <w:highlight w:val="none"/>
          <w:lang w:eastAsia="zh-CN"/>
        </w:rPr>
        <w:t>项目管理人员一览表</w:t>
      </w:r>
    </w:p>
    <w:p w14:paraId="2B8D1C6A">
      <w:pPr>
        <w:spacing w:line="360" w:lineRule="auto"/>
        <w:rPr>
          <w:rFonts w:cs="仿宋" w:asciiTheme="minorEastAsia" w:hAnsiTheme="minorEastAsia" w:eastAsiaTheme="minorEastAsia"/>
          <w:color w:val="auto"/>
          <w:sz w:val="24"/>
          <w:szCs w:val="28"/>
          <w:highlight w:val="none"/>
        </w:rPr>
      </w:pPr>
    </w:p>
    <w:tbl>
      <w:tblPr>
        <w:tblStyle w:val="2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43"/>
        <w:gridCol w:w="2268"/>
        <w:gridCol w:w="2695"/>
        <w:gridCol w:w="3082"/>
      </w:tblGrid>
      <w:tr w14:paraId="6D708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705FABCF">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序号</w:t>
            </w:r>
          </w:p>
        </w:tc>
        <w:tc>
          <w:tcPr>
            <w:tcW w:w="1221" w:type="pct"/>
            <w:tcBorders>
              <w:top w:val="single" w:color="auto" w:sz="4" w:space="0"/>
              <w:left w:val="single" w:color="auto" w:sz="4" w:space="0"/>
              <w:bottom w:val="single" w:color="auto" w:sz="4" w:space="0"/>
              <w:right w:val="single" w:color="auto" w:sz="4" w:space="0"/>
            </w:tcBorders>
            <w:vAlign w:val="center"/>
          </w:tcPr>
          <w:p w14:paraId="0E82A8B2">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姓名</w:t>
            </w:r>
          </w:p>
        </w:tc>
        <w:tc>
          <w:tcPr>
            <w:tcW w:w="1451" w:type="pct"/>
            <w:tcBorders>
              <w:top w:val="single" w:color="auto" w:sz="4" w:space="0"/>
              <w:left w:val="single" w:color="auto" w:sz="4" w:space="0"/>
              <w:bottom w:val="single" w:color="auto" w:sz="4" w:space="0"/>
              <w:right w:val="single" w:color="auto" w:sz="4" w:space="0"/>
            </w:tcBorders>
            <w:vAlign w:val="center"/>
          </w:tcPr>
          <w:p w14:paraId="302AEFA6">
            <w:pPr>
              <w:jc w:val="center"/>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职务</w:t>
            </w:r>
          </w:p>
        </w:tc>
        <w:tc>
          <w:tcPr>
            <w:tcW w:w="1659" w:type="pct"/>
            <w:tcBorders>
              <w:top w:val="single" w:color="auto" w:sz="4" w:space="0"/>
              <w:left w:val="single" w:color="auto" w:sz="4" w:space="0"/>
              <w:bottom w:val="single" w:color="auto" w:sz="4" w:space="0"/>
              <w:right w:val="single" w:color="auto" w:sz="4" w:space="0"/>
            </w:tcBorders>
            <w:vAlign w:val="center"/>
          </w:tcPr>
          <w:p w14:paraId="7C3E91D4">
            <w:pPr>
              <w:jc w:val="center"/>
              <w:rPr>
                <w:rFonts w:cs="仿宋"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备注</w:t>
            </w:r>
          </w:p>
        </w:tc>
      </w:tr>
      <w:tr w14:paraId="691F8A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1A70C5A1">
            <w:pPr>
              <w:jc w:val="center"/>
              <w:rPr>
                <w:rFonts w:cs="仿宋" w:asciiTheme="minorEastAsia" w:hAnsiTheme="minorEastAsia" w:eastAsiaTheme="minorEastAsia"/>
                <w:color w:val="auto"/>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1F2288A1">
            <w:pPr>
              <w:jc w:val="center"/>
              <w:rPr>
                <w:rFonts w:cs="仿宋" w:asciiTheme="minorEastAsia" w:hAnsiTheme="minorEastAsia" w:eastAsiaTheme="minorEastAsia"/>
                <w:color w:val="auto"/>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4CD0D95B">
            <w:pPr>
              <w:jc w:val="center"/>
              <w:rPr>
                <w:rFonts w:cs="仿宋" w:asciiTheme="minorEastAsia" w:hAnsiTheme="minorEastAsia" w:eastAsiaTheme="minorEastAsia"/>
                <w:color w:val="auto"/>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1B158528">
            <w:pPr>
              <w:jc w:val="center"/>
              <w:rPr>
                <w:rFonts w:cs="仿宋" w:asciiTheme="minorEastAsia" w:hAnsiTheme="minorEastAsia" w:eastAsiaTheme="minorEastAsia"/>
                <w:color w:val="auto"/>
                <w:sz w:val="24"/>
                <w:szCs w:val="24"/>
                <w:highlight w:val="none"/>
              </w:rPr>
            </w:pPr>
          </w:p>
        </w:tc>
      </w:tr>
      <w:tr w14:paraId="0DC071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7C10679C">
            <w:pPr>
              <w:jc w:val="center"/>
              <w:rPr>
                <w:rFonts w:cs="仿宋" w:asciiTheme="minorEastAsia" w:hAnsiTheme="minorEastAsia" w:eastAsiaTheme="minorEastAsia"/>
                <w:color w:val="auto"/>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5A13E014">
            <w:pPr>
              <w:jc w:val="center"/>
              <w:rPr>
                <w:rFonts w:cs="仿宋" w:asciiTheme="minorEastAsia" w:hAnsiTheme="minorEastAsia" w:eastAsiaTheme="minorEastAsia"/>
                <w:color w:val="auto"/>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66620770">
            <w:pPr>
              <w:jc w:val="center"/>
              <w:rPr>
                <w:rFonts w:cs="仿宋" w:asciiTheme="minorEastAsia" w:hAnsiTheme="minorEastAsia" w:eastAsiaTheme="minorEastAsia"/>
                <w:color w:val="auto"/>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3E5A59FF">
            <w:pPr>
              <w:jc w:val="center"/>
              <w:rPr>
                <w:rFonts w:cs="仿宋" w:asciiTheme="minorEastAsia" w:hAnsiTheme="minorEastAsia" w:eastAsiaTheme="minorEastAsia"/>
                <w:color w:val="auto"/>
                <w:sz w:val="24"/>
                <w:szCs w:val="24"/>
                <w:highlight w:val="none"/>
              </w:rPr>
            </w:pPr>
          </w:p>
        </w:tc>
      </w:tr>
      <w:tr w14:paraId="0FEE2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698B6578">
            <w:pPr>
              <w:jc w:val="center"/>
              <w:rPr>
                <w:rFonts w:cs="仿宋" w:asciiTheme="minorEastAsia" w:hAnsiTheme="minorEastAsia" w:eastAsiaTheme="minorEastAsia"/>
                <w:color w:val="auto"/>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1970034E">
            <w:pPr>
              <w:jc w:val="center"/>
              <w:rPr>
                <w:rFonts w:cs="仿宋" w:asciiTheme="minorEastAsia" w:hAnsiTheme="minorEastAsia" w:eastAsiaTheme="minorEastAsia"/>
                <w:color w:val="auto"/>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53FBC3AA">
            <w:pPr>
              <w:jc w:val="center"/>
              <w:rPr>
                <w:rFonts w:cs="仿宋" w:asciiTheme="minorEastAsia" w:hAnsiTheme="minorEastAsia" w:eastAsiaTheme="minorEastAsia"/>
                <w:color w:val="auto"/>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0213BF67">
            <w:pPr>
              <w:jc w:val="center"/>
              <w:rPr>
                <w:rFonts w:cs="仿宋" w:asciiTheme="minorEastAsia" w:hAnsiTheme="minorEastAsia" w:eastAsiaTheme="minorEastAsia"/>
                <w:color w:val="auto"/>
                <w:sz w:val="24"/>
                <w:szCs w:val="24"/>
                <w:highlight w:val="none"/>
              </w:rPr>
            </w:pPr>
          </w:p>
        </w:tc>
      </w:tr>
      <w:tr w14:paraId="53584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7A03F338">
            <w:pPr>
              <w:jc w:val="center"/>
              <w:rPr>
                <w:rFonts w:cs="仿宋" w:asciiTheme="minorEastAsia" w:hAnsiTheme="minorEastAsia" w:eastAsiaTheme="minorEastAsia"/>
                <w:color w:val="auto"/>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5F1C4F94">
            <w:pPr>
              <w:jc w:val="center"/>
              <w:rPr>
                <w:rFonts w:cs="仿宋" w:asciiTheme="minorEastAsia" w:hAnsiTheme="minorEastAsia" w:eastAsiaTheme="minorEastAsia"/>
                <w:color w:val="auto"/>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603F63F4">
            <w:pPr>
              <w:jc w:val="center"/>
              <w:rPr>
                <w:rFonts w:cs="仿宋" w:asciiTheme="minorEastAsia" w:hAnsiTheme="minorEastAsia" w:eastAsiaTheme="minorEastAsia"/>
                <w:color w:val="auto"/>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48FC52E1">
            <w:pPr>
              <w:jc w:val="center"/>
              <w:rPr>
                <w:rFonts w:cs="仿宋" w:asciiTheme="minorEastAsia" w:hAnsiTheme="minorEastAsia" w:eastAsiaTheme="minorEastAsia"/>
                <w:color w:val="auto"/>
                <w:sz w:val="24"/>
                <w:szCs w:val="24"/>
                <w:highlight w:val="none"/>
              </w:rPr>
            </w:pPr>
          </w:p>
        </w:tc>
      </w:tr>
      <w:tr w14:paraId="75FC1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558C1ABB">
            <w:pPr>
              <w:jc w:val="center"/>
              <w:rPr>
                <w:rFonts w:cs="仿宋" w:asciiTheme="minorEastAsia" w:hAnsiTheme="minorEastAsia" w:eastAsiaTheme="minorEastAsia"/>
                <w:color w:val="auto"/>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51C6FC3C">
            <w:pPr>
              <w:jc w:val="center"/>
              <w:rPr>
                <w:rFonts w:cs="仿宋" w:asciiTheme="minorEastAsia" w:hAnsiTheme="minorEastAsia" w:eastAsiaTheme="minorEastAsia"/>
                <w:color w:val="auto"/>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4A60FEB3">
            <w:pPr>
              <w:jc w:val="center"/>
              <w:rPr>
                <w:rFonts w:cs="仿宋" w:asciiTheme="minorEastAsia" w:hAnsiTheme="minorEastAsia" w:eastAsiaTheme="minorEastAsia"/>
                <w:color w:val="auto"/>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5832ED7D">
            <w:pPr>
              <w:jc w:val="center"/>
              <w:rPr>
                <w:rFonts w:cs="仿宋" w:asciiTheme="minorEastAsia" w:hAnsiTheme="minorEastAsia" w:eastAsiaTheme="minorEastAsia"/>
                <w:color w:val="auto"/>
                <w:sz w:val="24"/>
                <w:szCs w:val="24"/>
                <w:highlight w:val="none"/>
              </w:rPr>
            </w:pPr>
          </w:p>
        </w:tc>
      </w:tr>
      <w:tr w14:paraId="30543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41A69F42">
            <w:pPr>
              <w:jc w:val="center"/>
              <w:rPr>
                <w:rFonts w:cs="仿宋" w:asciiTheme="minorEastAsia" w:hAnsiTheme="minorEastAsia" w:eastAsiaTheme="minorEastAsia"/>
                <w:color w:val="auto"/>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28B14172">
            <w:pPr>
              <w:jc w:val="center"/>
              <w:rPr>
                <w:rFonts w:cs="仿宋" w:asciiTheme="minorEastAsia" w:hAnsiTheme="minorEastAsia" w:eastAsiaTheme="minorEastAsia"/>
                <w:color w:val="auto"/>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42CB2B96">
            <w:pPr>
              <w:jc w:val="center"/>
              <w:rPr>
                <w:rFonts w:cs="仿宋" w:asciiTheme="minorEastAsia" w:hAnsiTheme="minorEastAsia" w:eastAsiaTheme="minorEastAsia"/>
                <w:color w:val="auto"/>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13DF7B9B">
            <w:pPr>
              <w:jc w:val="center"/>
              <w:rPr>
                <w:rFonts w:cs="仿宋" w:asciiTheme="minorEastAsia" w:hAnsiTheme="minorEastAsia" w:eastAsiaTheme="minorEastAsia"/>
                <w:color w:val="auto"/>
                <w:sz w:val="24"/>
                <w:szCs w:val="24"/>
                <w:highlight w:val="none"/>
              </w:rPr>
            </w:pPr>
          </w:p>
        </w:tc>
      </w:tr>
      <w:tr w14:paraId="7EEA6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6FB9ABCD">
            <w:pPr>
              <w:jc w:val="center"/>
              <w:rPr>
                <w:rFonts w:cs="仿宋" w:asciiTheme="minorEastAsia" w:hAnsiTheme="minorEastAsia" w:eastAsiaTheme="minorEastAsia"/>
                <w:color w:val="auto"/>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2F881C02">
            <w:pPr>
              <w:jc w:val="center"/>
              <w:rPr>
                <w:rFonts w:cs="仿宋" w:asciiTheme="minorEastAsia" w:hAnsiTheme="minorEastAsia" w:eastAsiaTheme="minorEastAsia"/>
                <w:color w:val="auto"/>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26A0728E">
            <w:pPr>
              <w:jc w:val="center"/>
              <w:rPr>
                <w:rFonts w:cs="仿宋" w:asciiTheme="minorEastAsia" w:hAnsiTheme="minorEastAsia" w:eastAsiaTheme="minorEastAsia"/>
                <w:color w:val="auto"/>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367FE6F1">
            <w:pPr>
              <w:jc w:val="center"/>
              <w:rPr>
                <w:rFonts w:cs="仿宋" w:asciiTheme="minorEastAsia" w:hAnsiTheme="minorEastAsia" w:eastAsiaTheme="minorEastAsia"/>
                <w:color w:val="auto"/>
                <w:sz w:val="24"/>
                <w:szCs w:val="24"/>
                <w:highlight w:val="none"/>
              </w:rPr>
            </w:pPr>
          </w:p>
        </w:tc>
      </w:tr>
      <w:tr w14:paraId="31BAF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1F687B8E">
            <w:pPr>
              <w:jc w:val="center"/>
              <w:rPr>
                <w:rFonts w:cs="仿宋" w:asciiTheme="minorEastAsia" w:hAnsiTheme="minorEastAsia" w:eastAsiaTheme="minorEastAsia"/>
                <w:color w:val="auto"/>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2AC624EE">
            <w:pPr>
              <w:jc w:val="center"/>
              <w:rPr>
                <w:rFonts w:cs="仿宋" w:asciiTheme="minorEastAsia" w:hAnsiTheme="minorEastAsia" w:eastAsiaTheme="minorEastAsia"/>
                <w:color w:val="auto"/>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7FA44635">
            <w:pPr>
              <w:jc w:val="center"/>
              <w:rPr>
                <w:rFonts w:cs="仿宋" w:asciiTheme="minorEastAsia" w:hAnsiTheme="minorEastAsia" w:eastAsiaTheme="minorEastAsia"/>
                <w:color w:val="auto"/>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74AB1B81">
            <w:pPr>
              <w:jc w:val="center"/>
              <w:rPr>
                <w:rFonts w:cs="仿宋" w:asciiTheme="minorEastAsia" w:hAnsiTheme="minorEastAsia" w:eastAsiaTheme="minorEastAsia"/>
                <w:color w:val="auto"/>
                <w:sz w:val="24"/>
                <w:szCs w:val="24"/>
                <w:highlight w:val="none"/>
              </w:rPr>
            </w:pPr>
          </w:p>
        </w:tc>
      </w:tr>
      <w:tr w14:paraId="3C145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5BEB0F13">
            <w:pPr>
              <w:jc w:val="center"/>
              <w:rPr>
                <w:rFonts w:cs="仿宋" w:asciiTheme="minorEastAsia" w:hAnsiTheme="minorEastAsia" w:eastAsiaTheme="minorEastAsia"/>
                <w:color w:val="auto"/>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40AF73C1">
            <w:pPr>
              <w:jc w:val="center"/>
              <w:rPr>
                <w:rFonts w:cs="仿宋" w:asciiTheme="minorEastAsia" w:hAnsiTheme="minorEastAsia" w:eastAsiaTheme="minorEastAsia"/>
                <w:color w:val="auto"/>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71891298">
            <w:pPr>
              <w:jc w:val="center"/>
              <w:rPr>
                <w:rFonts w:cs="仿宋" w:asciiTheme="minorEastAsia" w:hAnsiTheme="minorEastAsia" w:eastAsiaTheme="minorEastAsia"/>
                <w:color w:val="auto"/>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27D8D86C">
            <w:pPr>
              <w:jc w:val="center"/>
              <w:rPr>
                <w:rFonts w:cs="仿宋" w:asciiTheme="minorEastAsia" w:hAnsiTheme="minorEastAsia" w:eastAsiaTheme="minorEastAsia"/>
                <w:color w:val="auto"/>
                <w:sz w:val="24"/>
                <w:szCs w:val="24"/>
                <w:highlight w:val="none"/>
              </w:rPr>
            </w:pPr>
          </w:p>
        </w:tc>
      </w:tr>
    </w:tbl>
    <w:p w14:paraId="3AC91FB5">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注：本表可自拟格式</w:t>
      </w:r>
    </w:p>
    <w:p w14:paraId="4779BF4D">
      <w:pPr>
        <w:spacing w:line="360" w:lineRule="auto"/>
        <w:rPr>
          <w:rFonts w:cs="仿宋" w:asciiTheme="minorEastAsia" w:hAnsiTheme="minorEastAsia" w:eastAsiaTheme="minorEastAsia"/>
          <w:color w:val="auto"/>
          <w:sz w:val="24"/>
          <w:szCs w:val="28"/>
          <w:highlight w:val="none"/>
        </w:rPr>
      </w:pPr>
    </w:p>
    <w:p w14:paraId="16A43936">
      <w:pPr>
        <w:spacing w:line="360" w:lineRule="auto"/>
        <w:rPr>
          <w:rFonts w:cs="仿宋" w:asciiTheme="minorEastAsia" w:hAnsiTheme="minorEastAsia" w:eastAsiaTheme="minorEastAsia"/>
          <w:color w:val="auto"/>
          <w:sz w:val="24"/>
          <w:szCs w:val="28"/>
          <w:highlight w:val="none"/>
        </w:rPr>
      </w:pPr>
    </w:p>
    <w:p w14:paraId="12A1857D">
      <w:pPr>
        <w:spacing w:line="360" w:lineRule="auto"/>
        <w:rPr>
          <w:rFonts w:cs="仿宋" w:asciiTheme="minorEastAsia" w:hAnsiTheme="minorEastAsia" w:eastAsiaTheme="minorEastAsia"/>
          <w:color w:val="auto"/>
          <w:sz w:val="24"/>
          <w:szCs w:val="28"/>
          <w:highlight w:val="none"/>
        </w:rPr>
      </w:pPr>
    </w:p>
    <w:p w14:paraId="1E574A2B">
      <w:pPr>
        <w:spacing w:line="360" w:lineRule="auto"/>
        <w:rPr>
          <w:rFonts w:cs="仿宋" w:asciiTheme="minorEastAsia" w:hAnsiTheme="minorEastAsia" w:eastAsiaTheme="minorEastAsia"/>
          <w:color w:val="auto"/>
          <w:sz w:val="24"/>
          <w:szCs w:val="28"/>
          <w:highlight w:val="none"/>
        </w:rPr>
      </w:pPr>
    </w:p>
    <w:p w14:paraId="0363E7B3">
      <w:pPr>
        <w:spacing w:line="360" w:lineRule="auto"/>
        <w:rPr>
          <w:rFonts w:cs="仿宋" w:asciiTheme="minorEastAsia" w:hAnsiTheme="minorEastAsia" w:eastAsiaTheme="minorEastAsia"/>
          <w:color w:val="auto"/>
          <w:sz w:val="24"/>
          <w:szCs w:val="28"/>
          <w:highlight w:val="none"/>
        </w:rPr>
      </w:pPr>
    </w:p>
    <w:p w14:paraId="0D57794A">
      <w:pPr>
        <w:spacing w:line="360" w:lineRule="auto"/>
        <w:rPr>
          <w:rFonts w:cs="仿宋" w:asciiTheme="minorEastAsia" w:hAnsiTheme="minorEastAsia" w:eastAsiaTheme="minorEastAsia"/>
          <w:color w:val="auto"/>
          <w:sz w:val="24"/>
          <w:szCs w:val="28"/>
          <w:highlight w:val="none"/>
        </w:rPr>
      </w:pPr>
    </w:p>
    <w:p w14:paraId="01637D94">
      <w:pPr>
        <w:spacing w:line="360" w:lineRule="auto"/>
        <w:rPr>
          <w:rFonts w:cs="仿宋" w:asciiTheme="minorEastAsia" w:hAnsiTheme="minorEastAsia" w:eastAsiaTheme="minorEastAsia"/>
          <w:color w:val="auto"/>
          <w:sz w:val="24"/>
          <w:szCs w:val="28"/>
          <w:highlight w:val="none"/>
        </w:rPr>
      </w:pPr>
    </w:p>
    <w:p w14:paraId="57B75580">
      <w:pPr>
        <w:spacing w:line="360" w:lineRule="auto"/>
        <w:rPr>
          <w:rFonts w:cs="仿宋" w:asciiTheme="minorEastAsia" w:hAnsiTheme="minorEastAsia" w:eastAsiaTheme="minorEastAsia"/>
          <w:color w:val="auto"/>
          <w:sz w:val="24"/>
          <w:szCs w:val="28"/>
          <w:highlight w:val="none"/>
        </w:rPr>
      </w:pPr>
    </w:p>
    <w:p w14:paraId="65D52A9D">
      <w:pPr>
        <w:spacing w:line="360" w:lineRule="auto"/>
        <w:rPr>
          <w:rFonts w:cs="仿宋" w:asciiTheme="minorEastAsia" w:hAnsiTheme="minorEastAsia" w:eastAsiaTheme="minorEastAsia"/>
          <w:color w:val="auto"/>
          <w:sz w:val="24"/>
          <w:szCs w:val="28"/>
          <w:highlight w:val="none"/>
        </w:rPr>
      </w:pPr>
    </w:p>
    <w:p w14:paraId="4FE5309B">
      <w:pPr>
        <w:spacing w:line="360" w:lineRule="auto"/>
        <w:rPr>
          <w:rFonts w:cs="仿宋" w:asciiTheme="minorEastAsia" w:hAnsiTheme="minorEastAsia" w:eastAsiaTheme="minorEastAsia"/>
          <w:color w:val="auto"/>
          <w:sz w:val="24"/>
          <w:szCs w:val="28"/>
          <w:highlight w:val="none"/>
        </w:rPr>
      </w:pPr>
    </w:p>
    <w:p w14:paraId="1BC7CD88">
      <w:pPr>
        <w:spacing w:line="360" w:lineRule="auto"/>
        <w:rPr>
          <w:rFonts w:cs="仿宋" w:asciiTheme="minorEastAsia" w:hAnsiTheme="minorEastAsia" w:eastAsiaTheme="minorEastAsia"/>
          <w:color w:val="auto"/>
          <w:sz w:val="24"/>
          <w:szCs w:val="28"/>
          <w:highlight w:val="none"/>
        </w:rPr>
      </w:pPr>
    </w:p>
    <w:p w14:paraId="625C5A19">
      <w:pPr>
        <w:spacing w:line="360" w:lineRule="auto"/>
        <w:rPr>
          <w:rFonts w:cs="仿宋" w:asciiTheme="minorEastAsia" w:hAnsiTheme="minorEastAsia" w:eastAsiaTheme="minorEastAsia"/>
          <w:color w:val="auto"/>
          <w:sz w:val="24"/>
          <w:szCs w:val="28"/>
          <w:highlight w:val="none"/>
        </w:rPr>
      </w:pPr>
    </w:p>
    <w:p w14:paraId="50F28B39">
      <w:pPr>
        <w:spacing w:line="360" w:lineRule="auto"/>
        <w:rPr>
          <w:rFonts w:cs="仿宋" w:asciiTheme="minorEastAsia" w:hAnsiTheme="minorEastAsia" w:eastAsiaTheme="minorEastAsia"/>
          <w:color w:val="auto"/>
          <w:sz w:val="24"/>
          <w:szCs w:val="28"/>
          <w:highlight w:val="none"/>
        </w:rPr>
      </w:pPr>
    </w:p>
    <w:p w14:paraId="57CEFB7C">
      <w:pPr>
        <w:spacing w:line="360" w:lineRule="auto"/>
        <w:rPr>
          <w:rFonts w:cs="仿宋" w:asciiTheme="minorEastAsia" w:hAnsiTheme="minorEastAsia" w:eastAsiaTheme="minorEastAsia"/>
          <w:color w:val="auto"/>
          <w:sz w:val="24"/>
          <w:szCs w:val="28"/>
          <w:highlight w:val="none"/>
        </w:rPr>
      </w:pPr>
    </w:p>
    <w:p w14:paraId="30CD05D7">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w:t>
      </w:r>
      <w:r>
        <w:rPr>
          <w:rFonts w:hint="eastAsia" w:cs="仿宋" w:asciiTheme="minorEastAsia" w:hAnsiTheme="minorEastAsia" w:eastAsiaTheme="minorEastAsia"/>
          <w:color w:val="auto"/>
          <w:sz w:val="24"/>
          <w:szCs w:val="28"/>
          <w:highlight w:val="none"/>
          <w:lang w:eastAsia="zh-CN"/>
        </w:rPr>
        <w:t>八</w:t>
      </w:r>
      <w:r>
        <w:rPr>
          <w:rFonts w:hint="eastAsia" w:cs="仿宋" w:asciiTheme="minorEastAsia" w:hAnsiTheme="minorEastAsia" w:eastAsiaTheme="minorEastAsia"/>
          <w:color w:val="auto"/>
          <w:sz w:val="24"/>
          <w:szCs w:val="28"/>
          <w:highlight w:val="none"/>
        </w:rPr>
        <w:t>）投标保证金</w:t>
      </w:r>
    </w:p>
    <w:p w14:paraId="4286A37A">
      <w:pPr>
        <w:spacing w:line="360" w:lineRule="auto"/>
        <w:rPr>
          <w:rFonts w:cs="仿宋" w:asciiTheme="minorEastAsia" w:hAnsiTheme="minorEastAsia" w:eastAsiaTheme="minorEastAsia"/>
          <w:color w:val="auto"/>
          <w:sz w:val="24"/>
          <w:szCs w:val="28"/>
          <w:highlight w:val="none"/>
        </w:rPr>
      </w:pPr>
    </w:p>
    <w:p w14:paraId="08B03BB0">
      <w:pPr>
        <w:spacing w:line="360" w:lineRule="auto"/>
        <w:rPr>
          <w:rFonts w:cs="仿宋" w:asciiTheme="minorEastAsia" w:hAnsiTheme="minorEastAsia" w:eastAsiaTheme="minorEastAsia"/>
          <w:color w:val="auto"/>
          <w:sz w:val="24"/>
          <w:szCs w:val="28"/>
          <w:highlight w:val="none"/>
        </w:rPr>
      </w:pPr>
    </w:p>
    <w:p w14:paraId="4E7A2FD2">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附：投标保证金凭证、开户许可证或银行出具的基本存款</w:t>
      </w:r>
      <w:r>
        <w:rPr>
          <w:rFonts w:hint="eastAsia" w:cs="仿宋" w:asciiTheme="minorEastAsia" w:hAnsiTheme="minorEastAsia" w:eastAsiaTheme="minorEastAsia"/>
          <w:color w:val="auto"/>
          <w:sz w:val="24"/>
          <w:szCs w:val="28"/>
          <w:highlight w:val="none"/>
          <w:lang w:eastAsia="zh-CN"/>
        </w:rPr>
        <w:t>账</w:t>
      </w:r>
      <w:r>
        <w:rPr>
          <w:rFonts w:hint="eastAsia" w:cs="仿宋" w:asciiTheme="minorEastAsia" w:hAnsiTheme="minorEastAsia" w:eastAsiaTheme="minorEastAsia"/>
          <w:color w:val="auto"/>
          <w:sz w:val="24"/>
          <w:szCs w:val="28"/>
          <w:highlight w:val="none"/>
        </w:rPr>
        <w:t>户信息</w:t>
      </w:r>
    </w:p>
    <w:p w14:paraId="0EBEE24D">
      <w:pPr>
        <w:spacing w:line="360" w:lineRule="auto"/>
        <w:rPr>
          <w:rFonts w:cs="仿宋" w:asciiTheme="minorEastAsia" w:hAnsiTheme="minorEastAsia" w:eastAsiaTheme="minorEastAsia"/>
          <w:color w:val="auto"/>
          <w:sz w:val="24"/>
          <w:szCs w:val="28"/>
          <w:highlight w:val="none"/>
        </w:rPr>
      </w:pPr>
    </w:p>
    <w:p w14:paraId="0283D4B2">
      <w:pPr>
        <w:spacing w:line="360" w:lineRule="auto"/>
        <w:rPr>
          <w:rFonts w:cs="仿宋" w:asciiTheme="minorEastAsia" w:hAnsiTheme="minorEastAsia" w:eastAsiaTheme="minorEastAsia"/>
          <w:color w:val="auto"/>
          <w:sz w:val="24"/>
          <w:szCs w:val="28"/>
          <w:highlight w:val="none"/>
        </w:rPr>
      </w:pPr>
    </w:p>
    <w:p w14:paraId="5F3CEA8B">
      <w:pPr>
        <w:spacing w:line="360" w:lineRule="auto"/>
        <w:rPr>
          <w:rFonts w:cs="仿宋" w:asciiTheme="minorEastAsia" w:hAnsiTheme="minorEastAsia" w:eastAsiaTheme="minorEastAsia"/>
          <w:color w:val="auto"/>
          <w:sz w:val="24"/>
          <w:szCs w:val="28"/>
          <w:highlight w:val="none"/>
        </w:rPr>
      </w:pPr>
    </w:p>
    <w:p w14:paraId="2FBDFB25">
      <w:pPr>
        <w:spacing w:line="360" w:lineRule="auto"/>
        <w:rPr>
          <w:rFonts w:cs="仿宋" w:asciiTheme="minorEastAsia" w:hAnsiTheme="minorEastAsia" w:eastAsiaTheme="minorEastAsia"/>
          <w:color w:val="auto"/>
          <w:sz w:val="24"/>
          <w:szCs w:val="28"/>
          <w:highlight w:val="none"/>
        </w:rPr>
      </w:pPr>
    </w:p>
    <w:p w14:paraId="5E8EA2F7">
      <w:pPr>
        <w:spacing w:line="360" w:lineRule="auto"/>
        <w:rPr>
          <w:rFonts w:cs="仿宋" w:asciiTheme="minorEastAsia" w:hAnsiTheme="minorEastAsia" w:eastAsiaTheme="minorEastAsia"/>
          <w:color w:val="auto"/>
          <w:sz w:val="24"/>
          <w:szCs w:val="28"/>
          <w:highlight w:val="none"/>
        </w:rPr>
      </w:pPr>
    </w:p>
    <w:p w14:paraId="75506C93">
      <w:pPr>
        <w:spacing w:line="360" w:lineRule="auto"/>
        <w:rPr>
          <w:rFonts w:cs="仿宋" w:asciiTheme="minorEastAsia" w:hAnsiTheme="minorEastAsia" w:eastAsiaTheme="minorEastAsia"/>
          <w:color w:val="auto"/>
          <w:sz w:val="24"/>
          <w:szCs w:val="28"/>
          <w:highlight w:val="none"/>
        </w:rPr>
      </w:pPr>
    </w:p>
    <w:p w14:paraId="10744907">
      <w:pPr>
        <w:spacing w:line="360" w:lineRule="auto"/>
        <w:rPr>
          <w:rFonts w:cs="仿宋" w:asciiTheme="minorEastAsia" w:hAnsiTheme="minorEastAsia" w:eastAsiaTheme="minorEastAsia"/>
          <w:color w:val="auto"/>
          <w:sz w:val="24"/>
          <w:szCs w:val="28"/>
          <w:highlight w:val="none"/>
        </w:rPr>
      </w:pPr>
    </w:p>
    <w:p w14:paraId="2E158974">
      <w:pPr>
        <w:spacing w:line="360" w:lineRule="auto"/>
        <w:rPr>
          <w:rFonts w:cs="仿宋" w:asciiTheme="minorEastAsia" w:hAnsiTheme="minorEastAsia" w:eastAsiaTheme="minorEastAsia"/>
          <w:color w:val="auto"/>
          <w:sz w:val="24"/>
          <w:szCs w:val="28"/>
          <w:highlight w:val="none"/>
        </w:rPr>
      </w:pPr>
    </w:p>
    <w:p w14:paraId="68877DA4">
      <w:pPr>
        <w:spacing w:line="360" w:lineRule="auto"/>
        <w:rPr>
          <w:rFonts w:cs="仿宋" w:asciiTheme="minorEastAsia" w:hAnsiTheme="minorEastAsia" w:eastAsiaTheme="minorEastAsia"/>
          <w:color w:val="auto"/>
          <w:sz w:val="24"/>
          <w:szCs w:val="28"/>
          <w:highlight w:val="none"/>
        </w:rPr>
      </w:pPr>
    </w:p>
    <w:p w14:paraId="576BD32A">
      <w:pPr>
        <w:spacing w:line="360" w:lineRule="auto"/>
        <w:rPr>
          <w:rFonts w:cs="仿宋" w:asciiTheme="minorEastAsia" w:hAnsiTheme="minorEastAsia" w:eastAsiaTheme="minorEastAsia"/>
          <w:color w:val="auto"/>
          <w:sz w:val="24"/>
          <w:szCs w:val="28"/>
          <w:highlight w:val="none"/>
        </w:rPr>
      </w:pPr>
    </w:p>
    <w:p w14:paraId="0F5E3CBB">
      <w:pPr>
        <w:spacing w:line="360" w:lineRule="auto"/>
        <w:rPr>
          <w:rFonts w:cs="仿宋" w:asciiTheme="minorEastAsia" w:hAnsiTheme="minorEastAsia" w:eastAsiaTheme="minorEastAsia"/>
          <w:color w:val="auto"/>
          <w:sz w:val="24"/>
          <w:szCs w:val="28"/>
          <w:highlight w:val="none"/>
        </w:rPr>
      </w:pPr>
    </w:p>
    <w:p w14:paraId="0872916A">
      <w:pPr>
        <w:spacing w:line="360" w:lineRule="auto"/>
        <w:rPr>
          <w:rFonts w:cs="仿宋" w:asciiTheme="minorEastAsia" w:hAnsiTheme="minorEastAsia" w:eastAsiaTheme="minorEastAsia"/>
          <w:color w:val="auto"/>
          <w:sz w:val="24"/>
          <w:szCs w:val="28"/>
          <w:highlight w:val="none"/>
        </w:rPr>
      </w:pPr>
    </w:p>
    <w:p w14:paraId="7DD29C95">
      <w:pPr>
        <w:spacing w:line="360" w:lineRule="auto"/>
        <w:rPr>
          <w:rFonts w:cs="仿宋" w:asciiTheme="minorEastAsia" w:hAnsiTheme="minorEastAsia" w:eastAsiaTheme="minorEastAsia"/>
          <w:color w:val="auto"/>
          <w:sz w:val="24"/>
          <w:szCs w:val="28"/>
          <w:highlight w:val="none"/>
        </w:rPr>
      </w:pPr>
    </w:p>
    <w:p w14:paraId="5F1635C5">
      <w:pPr>
        <w:spacing w:line="360" w:lineRule="auto"/>
        <w:rPr>
          <w:rFonts w:cs="仿宋" w:asciiTheme="minorEastAsia" w:hAnsiTheme="minorEastAsia" w:eastAsiaTheme="minorEastAsia"/>
          <w:color w:val="auto"/>
          <w:sz w:val="24"/>
          <w:szCs w:val="28"/>
          <w:highlight w:val="none"/>
        </w:rPr>
      </w:pPr>
    </w:p>
    <w:p w14:paraId="664FA853">
      <w:pPr>
        <w:spacing w:line="360" w:lineRule="auto"/>
        <w:rPr>
          <w:rFonts w:cs="仿宋" w:asciiTheme="minorEastAsia" w:hAnsiTheme="minorEastAsia" w:eastAsiaTheme="minorEastAsia"/>
          <w:color w:val="auto"/>
          <w:sz w:val="24"/>
          <w:szCs w:val="28"/>
          <w:highlight w:val="none"/>
        </w:rPr>
      </w:pPr>
    </w:p>
    <w:p w14:paraId="07EFEC2E">
      <w:pPr>
        <w:spacing w:line="360" w:lineRule="auto"/>
        <w:rPr>
          <w:rFonts w:cs="仿宋" w:asciiTheme="minorEastAsia" w:hAnsiTheme="minorEastAsia" w:eastAsiaTheme="minorEastAsia"/>
          <w:color w:val="auto"/>
          <w:sz w:val="24"/>
          <w:szCs w:val="28"/>
          <w:highlight w:val="none"/>
        </w:rPr>
      </w:pPr>
    </w:p>
    <w:p w14:paraId="2C468ED0">
      <w:pPr>
        <w:spacing w:line="360" w:lineRule="auto"/>
        <w:rPr>
          <w:rFonts w:cs="仿宋" w:asciiTheme="minorEastAsia" w:hAnsiTheme="minorEastAsia" w:eastAsiaTheme="minorEastAsia"/>
          <w:color w:val="auto"/>
          <w:sz w:val="24"/>
          <w:szCs w:val="28"/>
          <w:highlight w:val="none"/>
        </w:rPr>
      </w:pPr>
    </w:p>
    <w:p w14:paraId="2DD9E615">
      <w:pPr>
        <w:spacing w:line="360" w:lineRule="auto"/>
        <w:rPr>
          <w:rFonts w:cs="仿宋" w:asciiTheme="minorEastAsia" w:hAnsiTheme="minorEastAsia" w:eastAsiaTheme="minorEastAsia"/>
          <w:color w:val="auto"/>
          <w:sz w:val="24"/>
          <w:szCs w:val="28"/>
          <w:highlight w:val="none"/>
        </w:rPr>
      </w:pPr>
    </w:p>
    <w:p w14:paraId="4EEBCA92">
      <w:pPr>
        <w:spacing w:line="360" w:lineRule="auto"/>
        <w:rPr>
          <w:rFonts w:cs="仿宋" w:asciiTheme="minorEastAsia" w:hAnsiTheme="minorEastAsia" w:eastAsiaTheme="minorEastAsia"/>
          <w:color w:val="auto"/>
          <w:sz w:val="24"/>
          <w:szCs w:val="28"/>
          <w:highlight w:val="none"/>
        </w:rPr>
      </w:pPr>
    </w:p>
    <w:p w14:paraId="5CCCA9BC">
      <w:pPr>
        <w:spacing w:line="360" w:lineRule="auto"/>
        <w:rPr>
          <w:rFonts w:cs="仿宋" w:asciiTheme="minorEastAsia" w:hAnsiTheme="minorEastAsia" w:eastAsiaTheme="minorEastAsia"/>
          <w:color w:val="auto"/>
          <w:sz w:val="24"/>
          <w:szCs w:val="28"/>
          <w:highlight w:val="none"/>
        </w:rPr>
      </w:pPr>
    </w:p>
    <w:p w14:paraId="1B8B12FF">
      <w:pPr>
        <w:spacing w:line="360" w:lineRule="auto"/>
        <w:rPr>
          <w:rFonts w:cs="仿宋" w:asciiTheme="minorEastAsia" w:hAnsiTheme="minorEastAsia" w:eastAsiaTheme="minorEastAsia"/>
          <w:color w:val="auto"/>
          <w:sz w:val="24"/>
          <w:szCs w:val="28"/>
          <w:highlight w:val="none"/>
        </w:rPr>
      </w:pPr>
    </w:p>
    <w:p w14:paraId="2B28B059">
      <w:pPr>
        <w:spacing w:line="360" w:lineRule="auto"/>
        <w:rPr>
          <w:rFonts w:cs="仿宋" w:asciiTheme="minorEastAsia" w:hAnsiTheme="minorEastAsia" w:eastAsiaTheme="minorEastAsia"/>
          <w:color w:val="auto"/>
          <w:sz w:val="24"/>
          <w:szCs w:val="28"/>
          <w:highlight w:val="none"/>
        </w:rPr>
      </w:pPr>
    </w:p>
    <w:p w14:paraId="1D6F377B">
      <w:pPr>
        <w:spacing w:line="360" w:lineRule="auto"/>
        <w:rPr>
          <w:rFonts w:cs="仿宋" w:asciiTheme="minorEastAsia" w:hAnsiTheme="minorEastAsia" w:eastAsiaTheme="minorEastAsia"/>
          <w:color w:val="auto"/>
          <w:sz w:val="24"/>
          <w:szCs w:val="28"/>
          <w:highlight w:val="none"/>
        </w:rPr>
      </w:pPr>
    </w:p>
    <w:p w14:paraId="193DBDC2">
      <w:pPr>
        <w:spacing w:line="360" w:lineRule="auto"/>
        <w:rPr>
          <w:rFonts w:cs="仿宋" w:asciiTheme="minorEastAsia" w:hAnsiTheme="minorEastAsia" w:eastAsiaTheme="minorEastAsia"/>
          <w:color w:val="auto"/>
          <w:sz w:val="24"/>
          <w:szCs w:val="28"/>
          <w:highlight w:val="none"/>
        </w:rPr>
      </w:pPr>
    </w:p>
    <w:p w14:paraId="4718BBDE">
      <w:pPr>
        <w:spacing w:line="360" w:lineRule="auto"/>
        <w:rPr>
          <w:rFonts w:cs="仿宋" w:asciiTheme="minorEastAsia" w:hAnsiTheme="minorEastAsia" w:eastAsiaTheme="minorEastAsia"/>
          <w:b/>
          <w:bCs/>
          <w:color w:val="auto"/>
          <w:sz w:val="30"/>
          <w:szCs w:val="30"/>
          <w:highlight w:val="none"/>
        </w:rPr>
      </w:pPr>
    </w:p>
    <w:p w14:paraId="0FFB95DF">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w:t>
      </w:r>
      <w:r>
        <w:rPr>
          <w:rFonts w:hint="eastAsia" w:cs="仿宋" w:asciiTheme="minorEastAsia" w:hAnsiTheme="minorEastAsia" w:eastAsiaTheme="minorEastAsia"/>
          <w:color w:val="auto"/>
          <w:sz w:val="24"/>
          <w:szCs w:val="28"/>
          <w:highlight w:val="none"/>
          <w:lang w:eastAsia="zh-CN"/>
        </w:rPr>
        <w:t>九</w:t>
      </w:r>
      <w:r>
        <w:rPr>
          <w:rFonts w:hint="eastAsia" w:cs="仿宋" w:asciiTheme="minorEastAsia" w:hAnsiTheme="minorEastAsia" w:eastAsiaTheme="minorEastAsia"/>
          <w:color w:val="auto"/>
          <w:sz w:val="24"/>
          <w:szCs w:val="28"/>
          <w:highlight w:val="none"/>
        </w:rPr>
        <w:t>）</w:t>
      </w:r>
      <w:r>
        <w:rPr>
          <w:rFonts w:hint="eastAsia" w:cs="仿宋" w:asciiTheme="minorEastAsia" w:hAnsiTheme="minorEastAsia" w:eastAsiaTheme="minorEastAsia"/>
          <w:color w:val="auto"/>
          <w:sz w:val="24"/>
          <w:szCs w:val="28"/>
          <w:highlight w:val="none"/>
          <w:lang w:eastAsia="zh-CN"/>
        </w:rPr>
        <w:t>供应商</w:t>
      </w:r>
      <w:r>
        <w:rPr>
          <w:rFonts w:hint="eastAsia" w:cs="仿宋" w:asciiTheme="minorEastAsia" w:hAnsiTheme="minorEastAsia" w:eastAsiaTheme="minorEastAsia"/>
          <w:color w:val="auto"/>
          <w:sz w:val="24"/>
          <w:szCs w:val="28"/>
          <w:highlight w:val="none"/>
        </w:rPr>
        <w:t>认为需要提交的其他资料</w:t>
      </w:r>
    </w:p>
    <w:p w14:paraId="49FB9824">
      <w:pPr>
        <w:rPr>
          <w:rFonts w:cs="仿宋" w:asciiTheme="minorEastAsia" w:hAnsiTheme="minorEastAsia" w:eastAsiaTheme="minorEastAsia"/>
          <w:b/>
          <w:bCs/>
          <w:color w:val="auto"/>
          <w:sz w:val="30"/>
          <w:szCs w:val="30"/>
          <w:highlight w:val="none"/>
        </w:rPr>
      </w:pPr>
    </w:p>
    <w:p w14:paraId="06B1F4EE">
      <w:pPr>
        <w:rPr>
          <w:rFonts w:cs="仿宋" w:asciiTheme="minorEastAsia" w:hAnsiTheme="minorEastAsia" w:eastAsiaTheme="minorEastAsia"/>
          <w:b/>
          <w:bCs/>
          <w:color w:val="auto"/>
          <w:sz w:val="30"/>
          <w:szCs w:val="30"/>
          <w:highlight w:val="none"/>
        </w:rPr>
      </w:pPr>
    </w:p>
    <w:p w14:paraId="3C35720C">
      <w:pPr>
        <w:rPr>
          <w:rFonts w:cs="仿宋" w:asciiTheme="minorEastAsia" w:hAnsiTheme="minorEastAsia" w:eastAsiaTheme="minorEastAsia"/>
          <w:b/>
          <w:bCs/>
          <w:color w:val="auto"/>
          <w:sz w:val="30"/>
          <w:szCs w:val="30"/>
          <w:highlight w:val="none"/>
        </w:rPr>
      </w:pPr>
    </w:p>
    <w:p w14:paraId="7E0F586D">
      <w:pPr>
        <w:rPr>
          <w:rFonts w:cs="仿宋" w:asciiTheme="minorEastAsia" w:hAnsiTheme="minorEastAsia" w:eastAsiaTheme="minorEastAsia"/>
          <w:b/>
          <w:bCs/>
          <w:color w:val="auto"/>
          <w:sz w:val="30"/>
          <w:szCs w:val="30"/>
          <w:highlight w:val="none"/>
        </w:rPr>
      </w:pPr>
    </w:p>
    <w:p w14:paraId="3F7C2D80">
      <w:pPr>
        <w:rPr>
          <w:rFonts w:cs="仿宋" w:asciiTheme="minorEastAsia" w:hAnsiTheme="minorEastAsia" w:eastAsiaTheme="minorEastAsia"/>
          <w:b/>
          <w:bCs/>
          <w:color w:val="auto"/>
          <w:sz w:val="30"/>
          <w:szCs w:val="30"/>
          <w:highlight w:val="none"/>
        </w:rPr>
      </w:pPr>
    </w:p>
    <w:p w14:paraId="38A661EF">
      <w:pPr>
        <w:rPr>
          <w:rFonts w:cs="仿宋" w:asciiTheme="minorEastAsia" w:hAnsiTheme="minorEastAsia" w:eastAsiaTheme="minorEastAsia"/>
          <w:b/>
          <w:bCs/>
          <w:color w:val="auto"/>
          <w:sz w:val="30"/>
          <w:szCs w:val="30"/>
          <w:highlight w:val="none"/>
        </w:rPr>
      </w:pPr>
    </w:p>
    <w:p w14:paraId="24332DFD">
      <w:pPr>
        <w:rPr>
          <w:rFonts w:cs="仿宋" w:asciiTheme="minorEastAsia" w:hAnsiTheme="minorEastAsia" w:eastAsiaTheme="minorEastAsia"/>
          <w:b/>
          <w:bCs/>
          <w:color w:val="auto"/>
          <w:sz w:val="30"/>
          <w:szCs w:val="30"/>
          <w:highlight w:val="none"/>
        </w:rPr>
      </w:pPr>
    </w:p>
    <w:p w14:paraId="218BA6E9">
      <w:pPr>
        <w:rPr>
          <w:rFonts w:cs="仿宋" w:asciiTheme="minorEastAsia" w:hAnsiTheme="minorEastAsia" w:eastAsiaTheme="minorEastAsia"/>
          <w:b/>
          <w:bCs/>
          <w:color w:val="auto"/>
          <w:sz w:val="30"/>
          <w:szCs w:val="30"/>
          <w:highlight w:val="none"/>
        </w:rPr>
      </w:pPr>
    </w:p>
    <w:p w14:paraId="013C9B06">
      <w:pPr>
        <w:rPr>
          <w:rFonts w:cs="仿宋" w:asciiTheme="minorEastAsia" w:hAnsiTheme="minorEastAsia" w:eastAsiaTheme="minorEastAsia"/>
          <w:b/>
          <w:bCs/>
          <w:color w:val="auto"/>
          <w:sz w:val="30"/>
          <w:szCs w:val="30"/>
          <w:highlight w:val="none"/>
        </w:rPr>
      </w:pPr>
    </w:p>
    <w:p w14:paraId="0837D99F">
      <w:pPr>
        <w:spacing w:line="360" w:lineRule="auto"/>
        <w:rPr>
          <w:rFonts w:asciiTheme="minorEastAsia" w:hAnsiTheme="minorEastAsia" w:eastAsiaTheme="minorEastAsia"/>
          <w:color w:val="auto"/>
          <w:sz w:val="24"/>
          <w:szCs w:val="24"/>
          <w:highlight w:val="none"/>
        </w:rPr>
      </w:pPr>
    </w:p>
    <w:p w14:paraId="676411DF">
      <w:pPr>
        <w:spacing w:line="360" w:lineRule="auto"/>
        <w:rPr>
          <w:rFonts w:asciiTheme="minorEastAsia" w:hAnsiTheme="minorEastAsia" w:eastAsiaTheme="minorEastAsia"/>
          <w:color w:val="auto"/>
          <w:sz w:val="24"/>
          <w:szCs w:val="24"/>
          <w:highlight w:val="none"/>
        </w:rPr>
      </w:pPr>
    </w:p>
    <w:p w14:paraId="74C4BAEA">
      <w:pPr>
        <w:spacing w:line="360" w:lineRule="auto"/>
        <w:rPr>
          <w:rFonts w:asciiTheme="minorEastAsia" w:hAnsiTheme="minorEastAsia" w:eastAsiaTheme="minorEastAsia"/>
          <w:color w:val="auto"/>
          <w:sz w:val="24"/>
          <w:szCs w:val="24"/>
          <w:highlight w:val="none"/>
        </w:rPr>
      </w:pPr>
    </w:p>
    <w:p w14:paraId="665C1C4F">
      <w:pPr>
        <w:spacing w:line="360" w:lineRule="auto"/>
        <w:rPr>
          <w:rFonts w:asciiTheme="minorEastAsia" w:hAnsiTheme="minorEastAsia" w:eastAsiaTheme="minorEastAsia"/>
          <w:color w:val="auto"/>
          <w:sz w:val="24"/>
          <w:szCs w:val="24"/>
          <w:highlight w:val="none"/>
        </w:rPr>
      </w:pPr>
    </w:p>
    <w:p w14:paraId="247A03EC">
      <w:pPr>
        <w:spacing w:line="360" w:lineRule="auto"/>
        <w:rPr>
          <w:rFonts w:asciiTheme="minorEastAsia" w:hAnsiTheme="minorEastAsia" w:eastAsiaTheme="minorEastAsia"/>
          <w:color w:val="auto"/>
          <w:sz w:val="24"/>
          <w:szCs w:val="24"/>
          <w:highlight w:val="none"/>
        </w:rPr>
      </w:pPr>
    </w:p>
    <w:p w14:paraId="3702C8B8">
      <w:pPr>
        <w:spacing w:line="360" w:lineRule="auto"/>
        <w:rPr>
          <w:rFonts w:asciiTheme="minorEastAsia" w:hAnsiTheme="minorEastAsia" w:eastAsiaTheme="minorEastAsia"/>
          <w:color w:val="auto"/>
          <w:sz w:val="24"/>
          <w:szCs w:val="24"/>
          <w:highlight w:val="none"/>
        </w:rPr>
      </w:pPr>
    </w:p>
    <w:p w14:paraId="374158EA">
      <w:pPr>
        <w:spacing w:line="360" w:lineRule="auto"/>
        <w:rPr>
          <w:rFonts w:asciiTheme="minorEastAsia" w:hAnsiTheme="minorEastAsia" w:eastAsiaTheme="minorEastAsia"/>
          <w:color w:val="auto"/>
          <w:sz w:val="24"/>
          <w:szCs w:val="24"/>
          <w:highlight w:val="none"/>
        </w:rPr>
      </w:pPr>
    </w:p>
    <w:p w14:paraId="00B4EEC4">
      <w:pPr>
        <w:spacing w:line="360" w:lineRule="auto"/>
        <w:rPr>
          <w:rFonts w:asciiTheme="minorEastAsia" w:hAnsiTheme="minorEastAsia" w:eastAsiaTheme="minorEastAsia"/>
          <w:color w:val="auto"/>
          <w:sz w:val="24"/>
          <w:szCs w:val="24"/>
          <w:highlight w:val="none"/>
        </w:rPr>
      </w:pPr>
    </w:p>
    <w:p w14:paraId="33A5C907">
      <w:pPr>
        <w:spacing w:line="360" w:lineRule="auto"/>
        <w:rPr>
          <w:rFonts w:asciiTheme="minorEastAsia" w:hAnsiTheme="minorEastAsia" w:eastAsiaTheme="minorEastAsia"/>
          <w:color w:val="auto"/>
          <w:sz w:val="24"/>
          <w:szCs w:val="24"/>
          <w:highlight w:val="none"/>
        </w:rPr>
      </w:pPr>
    </w:p>
    <w:p w14:paraId="1C1221D0">
      <w:pPr>
        <w:spacing w:line="360" w:lineRule="auto"/>
        <w:rPr>
          <w:rFonts w:asciiTheme="minorEastAsia" w:hAnsiTheme="minorEastAsia" w:eastAsiaTheme="minorEastAsia"/>
          <w:color w:val="auto"/>
          <w:sz w:val="24"/>
          <w:szCs w:val="24"/>
          <w:highlight w:val="none"/>
        </w:rPr>
      </w:pPr>
    </w:p>
    <w:p w14:paraId="2815A2B5">
      <w:pPr>
        <w:spacing w:line="360" w:lineRule="auto"/>
        <w:rPr>
          <w:rFonts w:asciiTheme="minorEastAsia" w:hAnsiTheme="minorEastAsia" w:eastAsiaTheme="minorEastAsia"/>
          <w:color w:val="auto"/>
          <w:sz w:val="24"/>
          <w:szCs w:val="24"/>
          <w:highlight w:val="none"/>
        </w:rPr>
      </w:pPr>
    </w:p>
    <w:p w14:paraId="7B744AB2">
      <w:pPr>
        <w:spacing w:line="360" w:lineRule="auto"/>
        <w:rPr>
          <w:rFonts w:asciiTheme="minorEastAsia" w:hAnsiTheme="minorEastAsia" w:eastAsiaTheme="minorEastAsia"/>
          <w:color w:val="auto"/>
          <w:sz w:val="24"/>
          <w:szCs w:val="24"/>
          <w:highlight w:val="none"/>
        </w:rPr>
      </w:pPr>
    </w:p>
    <w:p w14:paraId="35B75A17">
      <w:pPr>
        <w:spacing w:line="360" w:lineRule="auto"/>
        <w:rPr>
          <w:rFonts w:asciiTheme="minorEastAsia" w:hAnsiTheme="minorEastAsia" w:eastAsiaTheme="minorEastAsia"/>
          <w:color w:val="auto"/>
          <w:sz w:val="24"/>
          <w:szCs w:val="24"/>
          <w:highlight w:val="none"/>
        </w:rPr>
      </w:pPr>
    </w:p>
    <w:p w14:paraId="4C8DD1C7">
      <w:pPr>
        <w:spacing w:line="360" w:lineRule="auto"/>
        <w:rPr>
          <w:rFonts w:asciiTheme="minorEastAsia" w:hAnsiTheme="minorEastAsia" w:eastAsiaTheme="minorEastAsia"/>
          <w:color w:val="auto"/>
          <w:sz w:val="24"/>
          <w:szCs w:val="24"/>
          <w:highlight w:val="none"/>
        </w:rPr>
      </w:pPr>
    </w:p>
    <w:p w14:paraId="51F9FB82">
      <w:pPr>
        <w:spacing w:line="360" w:lineRule="auto"/>
        <w:rPr>
          <w:rFonts w:asciiTheme="minorEastAsia" w:hAnsiTheme="minorEastAsia" w:eastAsiaTheme="minorEastAsia"/>
          <w:color w:val="auto"/>
          <w:sz w:val="24"/>
          <w:szCs w:val="24"/>
          <w:highlight w:val="none"/>
        </w:rPr>
      </w:pPr>
    </w:p>
    <w:p w14:paraId="194A0084">
      <w:pPr>
        <w:spacing w:line="360" w:lineRule="auto"/>
        <w:rPr>
          <w:rFonts w:asciiTheme="minorEastAsia" w:hAnsiTheme="minorEastAsia" w:eastAsiaTheme="minorEastAsia"/>
          <w:color w:val="auto"/>
          <w:sz w:val="24"/>
          <w:szCs w:val="24"/>
          <w:highlight w:val="none"/>
        </w:rPr>
      </w:pPr>
    </w:p>
    <w:p w14:paraId="341412A4">
      <w:pPr>
        <w:spacing w:line="360" w:lineRule="auto"/>
        <w:rPr>
          <w:rFonts w:asciiTheme="minorEastAsia" w:hAnsiTheme="minorEastAsia" w:eastAsiaTheme="minorEastAsia"/>
          <w:color w:val="auto"/>
          <w:sz w:val="24"/>
          <w:szCs w:val="24"/>
          <w:highlight w:val="none"/>
        </w:rPr>
      </w:pPr>
    </w:p>
    <w:p w14:paraId="282B4E8E">
      <w:pPr>
        <w:spacing w:line="360" w:lineRule="auto"/>
        <w:rPr>
          <w:rFonts w:asciiTheme="minorEastAsia" w:hAnsiTheme="minorEastAsia" w:eastAsiaTheme="minorEastAsia"/>
          <w:color w:val="auto"/>
          <w:sz w:val="24"/>
          <w:szCs w:val="24"/>
          <w:highlight w:val="none"/>
        </w:rPr>
      </w:pPr>
    </w:p>
    <w:p w14:paraId="56B4058A">
      <w:pPr>
        <w:spacing w:line="360" w:lineRule="auto"/>
        <w:rPr>
          <w:rFonts w:asciiTheme="minorEastAsia" w:hAnsiTheme="minorEastAsia" w:eastAsiaTheme="minorEastAsia"/>
          <w:color w:val="auto"/>
          <w:sz w:val="24"/>
          <w:szCs w:val="24"/>
          <w:highlight w:val="none"/>
        </w:rPr>
      </w:pPr>
    </w:p>
    <w:p w14:paraId="1D42AE77">
      <w:pPr>
        <w:spacing w:line="360" w:lineRule="auto"/>
        <w:rPr>
          <w:rFonts w:asciiTheme="minorEastAsia" w:hAnsiTheme="minorEastAsia" w:eastAsiaTheme="minorEastAsia"/>
          <w:color w:val="auto"/>
          <w:sz w:val="24"/>
          <w:szCs w:val="24"/>
          <w:highlight w:val="none"/>
        </w:rPr>
      </w:pPr>
    </w:p>
    <w:p w14:paraId="42A932F1">
      <w:pPr>
        <w:ind w:firstLine="840" w:firstLineChars="300"/>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（项目名称）</w:t>
      </w:r>
    </w:p>
    <w:p w14:paraId="31C8746D">
      <w:pPr>
        <w:tabs>
          <w:tab w:val="left" w:pos="5073"/>
        </w:tabs>
        <w:jc w:val="center"/>
        <w:rPr>
          <w:rFonts w:asciiTheme="minorEastAsia" w:hAnsiTheme="minorEastAsia" w:eastAsiaTheme="minorEastAsia"/>
          <w:b/>
          <w:color w:val="auto"/>
          <w:sz w:val="28"/>
          <w:szCs w:val="28"/>
          <w:highlight w:val="none"/>
        </w:rPr>
      </w:pPr>
    </w:p>
    <w:p w14:paraId="561B2C8C">
      <w:pPr>
        <w:tabs>
          <w:tab w:val="left" w:pos="5073"/>
        </w:tabs>
        <w:jc w:val="center"/>
        <w:rPr>
          <w:rFonts w:asciiTheme="minorEastAsia" w:hAnsiTheme="minorEastAsia" w:eastAsiaTheme="minorEastAsia"/>
          <w:b/>
          <w:color w:val="auto"/>
          <w:sz w:val="28"/>
          <w:szCs w:val="28"/>
          <w:highlight w:val="none"/>
        </w:rPr>
      </w:pPr>
    </w:p>
    <w:p w14:paraId="01521FED">
      <w:pPr>
        <w:tabs>
          <w:tab w:val="left" w:pos="5073"/>
        </w:tabs>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项目编号：</w:t>
      </w:r>
    </w:p>
    <w:p w14:paraId="4BD12AE7">
      <w:pPr>
        <w:tabs>
          <w:tab w:val="left" w:pos="5073"/>
        </w:tabs>
        <w:jc w:val="center"/>
        <w:rPr>
          <w:rFonts w:hint="default" w:asciiTheme="minorEastAsia" w:hAnsiTheme="minorEastAsia" w:eastAsiaTheme="minorEastAsia"/>
          <w:b/>
          <w:color w:val="auto"/>
          <w:sz w:val="28"/>
          <w:szCs w:val="28"/>
          <w:highlight w:val="none"/>
          <w:lang w:val="en-US" w:eastAsia="zh-CN"/>
        </w:rPr>
      </w:pPr>
      <w:r>
        <w:rPr>
          <w:rFonts w:hint="default" w:asciiTheme="minorEastAsia" w:hAnsiTheme="minorEastAsia" w:eastAsiaTheme="minorEastAsia"/>
          <w:b/>
          <w:color w:val="auto"/>
          <w:sz w:val="28"/>
          <w:szCs w:val="28"/>
          <w:highlight w:val="none"/>
          <w:lang w:val="en-US" w:eastAsia="zh-CN"/>
        </w:rPr>
        <w:t>包号：</w:t>
      </w:r>
    </w:p>
    <w:p w14:paraId="7093B1F1">
      <w:pPr>
        <w:jc w:val="center"/>
        <w:rPr>
          <w:rFonts w:asciiTheme="minorEastAsia" w:hAnsiTheme="minorEastAsia" w:eastAsiaTheme="minorEastAsia"/>
          <w:color w:val="auto"/>
          <w:sz w:val="44"/>
          <w:szCs w:val="44"/>
          <w:highlight w:val="none"/>
        </w:rPr>
      </w:pPr>
    </w:p>
    <w:p w14:paraId="0DDD15E8">
      <w:pPr>
        <w:jc w:val="center"/>
        <w:rPr>
          <w:rFonts w:asciiTheme="minorEastAsia" w:hAnsiTheme="minorEastAsia" w:eastAsiaTheme="minorEastAsia"/>
          <w:color w:val="auto"/>
          <w:sz w:val="44"/>
          <w:szCs w:val="44"/>
          <w:highlight w:val="none"/>
        </w:rPr>
      </w:pPr>
    </w:p>
    <w:p w14:paraId="3CBAA083">
      <w:pPr>
        <w:jc w:val="center"/>
        <w:rPr>
          <w:rFonts w:asciiTheme="minorEastAsia" w:hAnsiTheme="minorEastAsia" w:eastAsiaTheme="minorEastAsia"/>
          <w:color w:val="auto"/>
          <w:sz w:val="44"/>
          <w:szCs w:val="44"/>
          <w:highlight w:val="none"/>
        </w:rPr>
      </w:pPr>
    </w:p>
    <w:p w14:paraId="6733FB58">
      <w:pPr>
        <w:jc w:val="center"/>
        <w:rPr>
          <w:rFonts w:asciiTheme="minorEastAsia" w:hAnsiTheme="minorEastAsia" w:eastAsiaTheme="minorEastAsia"/>
          <w:color w:val="auto"/>
          <w:sz w:val="44"/>
          <w:szCs w:val="44"/>
          <w:highlight w:val="none"/>
        </w:rPr>
      </w:pPr>
    </w:p>
    <w:p w14:paraId="1271D623">
      <w:pPr>
        <w:jc w:val="center"/>
        <w:rPr>
          <w:rFonts w:asciiTheme="minorEastAsia" w:hAnsiTheme="minorEastAsia" w:eastAsiaTheme="minorEastAsia"/>
          <w:b/>
          <w:color w:val="auto"/>
          <w:sz w:val="72"/>
          <w:szCs w:val="52"/>
          <w:highlight w:val="none"/>
        </w:rPr>
      </w:pPr>
      <w:r>
        <w:rPr>
          <w:rFonts w:hint="eastAsia" w:asciiTheme="minorEastAsia" w:hAnsiTheme="minorEastAsia" w:eastAsiaTheme="minorEastAsia"/>
          <w:b/>
          <w:color w:val="auto"/>
          <w:sz w:val="72"/>
          <w:szCs w:val="52"/>
          <w:highlight w:val="none"/>
        </w:rPr>
        <w:t>投标文件</w:t>
      </w:r>
    </w:p>
    <w:p w14:paraId="14C60642">
      <w:pPr>
        <w:jc w:val="center"/>
        <w:rPr>
          <w:rFonts w:asciiTheme="minorEastAsia" w:hAnsiTheme="minorEastAsia" w:eastAsiaTheme="minorEastAsia"/>
          <w:b/>
          <w:color w:val="auto"/>
          <w:sz w:val="44"/>
          <w:szCs w:val="52"/>
          <w:highlight w:val="none"/>
        </w:rPr>
      </w:pPr>
      <w:r>
        <w:rPr>
          <w:rFonts w:hint="eastAsia" w:asciiTheme="minorEastAsia" w:hAnsiTheme="minorEastAsia" w:eastAsiaTheme="minorEastAsia"/>
          <w:b/>
          <w:color w:val="auto"/>
          <w:sz w:val="44"/>
          <w:szCs w:val="52"/>
          <w:highlight w:val="none"/>
        </w:rPr>
        <w:t>（报价文件）</w:t>
      </w:r>
    </w:p>
    <w:p w14:paraId="3417D0C5">
      <w:pPr>
        <w:rPr>
          <w:rFonts w:asciiTheme="minorEastAsia" w:hAnsiTheme="minorEastAsia" w:eastAsiaTheme="minorEastAsia"/>
          <w:color w:val="auto"/>
          <w:sz w:val="32"/>
          <w:szCs w:val="32"/>
          <w:highlight w:val="none"/>
        </w:rPr>
      </w:pPr>
    </w:p>
    <w:p w14:paraId="59513B0B">
      <w:pPr>
        <w:rPr>
          <w:rFonts w:asciiTheme="minorEastAsia" w:hAnsiTheme="minorEastAsia" w:eastAsiaTheme="minorEastAsia"/>
          <w:color w:val="auto"/>
          <w:highlight w:val="none"/>
        </w:rPr>
      </w:pPr>
    </w:p>
    <w:p w14:paraId="7D1DCFB6">
      <w:pPr>
        <w:rPr>
          <w:rFonts w:asciiTheme="minorEastAsia" w:hAnsiTheme="minorEastAsia" w:eastAsiaTheme="minorEastAsia"/>
          <w:color w:val="auto"/>
          <w:highlight w:val="none"/>
        </w:rPr>
      </w:pPr>
    </w:p>
    <w:p w14:paraId="55C69F7F">
      <w:pPr>
        <w:rPr>
          <w:rFonts w:asciiTheme="minorEastAsia" w:hAnsiTheme="minorEastAsia" w:eastAsiaTheme="minorEastAsia"/>
          <w:color w:val="auto"/>
          <w:highlight w:val="none"/>
        </w:rPr>
      </w:pPr>
    </w:p>
    <w:p w14:paraId="0BBD7595">
      <w:pPr>
        <w:rPr>
          <w:rFonts w:asciiTheme="minorEastAsia" w:hAnsiTheme="minorEastAsia" w:eastAsiaTheme="minorEastAsia"/>
          <w:color w:val="auto"/>
          <w:highlight w:val="none"/>
        </w:rPr>
      </w:pPr>
    </w:p>
    <w:p w14:paraId="47198339">
      <w:pPr>
        <w:rPr>
          <w:rFonts w:asciiTheme="minorEastAsia" w:hAnsiTheme="minorEastAsia" w:eastAsiaTheme="minorEastAsia"/>
          <w:color w:val="auto"/>
          <w:highlight w:val="none"/>
        </w:rPr>
      </w:pPr>
    </w:p>
    <w:p w14:paraId="430AC37F">
      <w:pPr>
        <w:rPr>
          <w:rFonts w:asciiTheme="minorEastAsia" w:hAnsiTheme="minorEastAsia" w:eastAsiaTheme="minorEastAsia"/>
          <w:color w:val="auto"/>
          <w:highlight w:val="none"/>
        </w:rPr>
      </w:pPr>
    </w:p>
    <w:p w14:paraId="32000635">
      <w:pPr>
        <w:rPr>
          <w:rFonts w:asciiTheme="minorEastAsia" w:hAnsiTheme="minorEastAsia" w:eastAsiaTheme="minorEastAsia"/>
          <w:color w:val="auto"/>
          <w:highlight w:val="none"/>
        </w:rPr>
      </w:pPr>
    </w:p>
    <w:p w14:paraId="10607171">
      <w:pPr>
        <w:rPr>
          <w:rFonts w:asciiTheme="minorEastAsia" w:hAnsiTheme="minorEastAsia" w:eastAsiaTheme="minorEastAsia"/>
          <w:color w:val="auto"/>
          <w:highlight w:val="none"/>
        </w:rPr>
      </w:pPr>
    </w:p>
    <w:p w14:paraId="51B62CBF">
      <w:pPr>
        <w:rPr>
          <w:rFonts w:asciiTheme="minorEastAsia" w:hAnsiTheme="minorEastAsia" w:eastAsiaTheme="minorEastAsia"/>
          <w:color w:val="auto"/>
          <w:highlight w:val="none"/>
        </w:rPr>
      </w:pPr>
    </w:p>
    <w:p w14:paraId="4427F6EE">
      <w:pPr>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eastAsia="zh-CN"/>
        </w:rPr>
        <w:t>供应商</w:t>
      </w:r>
      <w:r>
        <w:rPr>
          <w:rFonts w:hint="eastAsia" w:asciiTheme="minorEastAsia" w:hAnsiTheme="minorEastAsia" w:eastAsiaTheme="minorEastAsia"/>
          <w:b/>
          <w:color w:val="auto"/>
          <w:sz w:val="28"/>
          <w:szCs w:val="28"/>
          <w:highlight w:val="none"/>
        </w:rPr>
        <w:t>：</w:t>
      </w: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（盖单位章）</w:t>
      </w:r>
    </w:p>
    <w:p w14:paraId="44D9092D">
      <w:pPr>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法定代表人或其委托代理人：</w:t>
      </w: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（签字或盖章）</w:t>
      </w:r>
    </w:p>
    <w:p w14:paraId="3DD33D7E">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年</w:t>
      </w: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月</w:t>
      </w: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日</w:t>
      </w:r>
    </w:p>
    <w:p w14:paraId="175951F8">
      <w:pPr>
        <w:spacing w:line="360" w:lineRule="auto"/>
        <w:jc w:val="center"/>
        <w:rPr>
          <w:rFonts w:cs="仿宋" w:asciiTheme="minorEastAsia" w:hAnsiTheme="minorEastAsia" w:eastAsiaTheme="minorEastAsia"/>
          <w:color w:val="auto"/>
          <w:sz w:val="28"/>
          <w:szCs w:val="28"/>
          <w:highlight w:val="none"/>
        </w:rPr>
      </w:pPr>
      <w:r>
        <w:rPr>
          <w:rFonts w:hint="eastAsia" w:cs="仿宋" w:asciiTheme="minorEastAsia" w:hAnsiTheme="minorEastAsia" w:eastAsiaTheme="minorEastAsia"/>
          <w:color w:val="auto"/>
          <w:sz w:val="28"/>
          <w:szCs w:val="28"/>
          <w:highlight w:val="none"/>
        </w:rPr>
        <w:t>目录</w:t>
      </w:r>
    </w:p>
    <w:p w14:paraId="13F03272">
      <w:pPr>
        <w:adjustRightInd w:val="0"/>
        <w:spacing w:line="360" w:lineRule="auto"/>
        <w:jc w:val="left"/>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（一）开标一览表</w:t>
      </w:r>
    </w:p>
    <w:p w14:paraId="2F054346">
      <w:pPr>
        <w:adjustRightInd w:val="0"/>
        <w:spacing w:line="360" w:lineRule="auto"/>
        <w:jc w:val="left"/>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（二）残疾人福利性单位声明函（如有）</w:t>
      </w:r>
    </w:p>
    <w:p w14:paraId="4B6E298B">
      <w:pPr>
        <w:adjustRightInd w:val="0"/>
        <w:spacing w:line="360" w:lineRule="auto"/>
        <w:jc w:val="left"/>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（三）监狱企业声明函（如有）</w:t>
      </w:r>
    </w:p>
    <w:p w14:paraId="70104FC9">
      <w:pPr>
        <w:adjustRightInd w:val="0"/>
        <w:spacing w:line="360" w:lineRule="auto"/>
        <w:jc w:val="left"/>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（四）中小企业声明函（如有）</w:t>
      </w:r>
    </w:p>
    <w:p w14:paraId="16B3CF3B">
      <w:pPr>
        <w:spacing w:line="360" w:lineRule="auto"/>
        <w:rPr>
          <w:rFonts w:ascii="宋体" w:hAnsi="宋体" w:cs="仿宋"/>
          <w:color w:val="auto"/>
          <w:sz w:val="24"/>
          <w:szCs w:val="28"/>
          <w:highlight w:val="none"/>
        </w:rPr>
      </w:pPr>
      <w:r>
        <w:rPr>
          <w:rFonts w:hint="eastAsia" w:ascii="宋体" w:hAnsi="宋体" w:cs="仿宋"/>
          <w:color w:val="auto"/>
          <w:sz w:val="24"/>
          <w:szCs w:val="28"/>
          <w:highlight w:val="none"/>
        </w:rPr>
        <w:t>（五）正版软件承诺</w:t>
      </w:r>
      <w:r>
        <w:rPr>
          <w:rFonts w:hint="eastAsia" w:cs="仿宋" w:asciiTheme="minorEastAsia" w:hAnsiTheme="minorEastAsia" w:eastAsiaTheme="minorEastAsia"/>
          <w:color w:val="auto"/>
          <w:sz w:val="24"/>
          <w:szCs w:val="28"/>
          <w:highlight w:val="none"/>
        </w:rPr>
        <w:t>（如有）</w:t>
      </w:r>
    </w:p>
    <w:p w14:paraId="7013AB18">
      <w:pPr>
        <w:spacing w:line="360" w:lineRule="auto"/>
        <w:rPr>
          <w:rFonts w:ascii="宋体" w:hAnsi="宋体" w:cs="仿宋"/>
          <w:color w:val="auto"/>
          <w:sz w:val="24"/>
          <w:szCs w:val="28"/>
          <w:highlight w:val="none"/>
        </w:rPr>
      </w:pPr>
      <w:r>
        <w:rPr>
          <w:rFonts w:hint="eastAsia" w:ascii="宋体" w:hAnsi="宋体" w:cs="仿宋"/>
          <w:color w:val="auto"/>
          <w:sz w:val="24"/>
          <w:szCs w:val="28"/>
          <w:highlight w:val="none"/>
        </w:rPr>
        <w:t>（</w:t>
      </w:r>
      <w:r>
        <w:rPr>
          <w:rFonts w:hint="eastAsia" w:ascii="宋体" w:hAnsi="宋体" w:cs="仿宋"/>
          <w:color w:val="auto"/>
          <w:sz w:val="24"/>
          <w:szCs w:val="28"/>
          <w:highlight w:val="none"/>
          <w:lang w:eastAsia="zh-CN"/>
        </w:rPr>
        <w:t>六</w:t>
      </w:r>
      <w:r>
        <w:rPr>
          <w:rFonts w:hint="eastAsia" w:ascii="宋体" w:hAnsi="宋体" w:cs="仿宋"/>
          <w:color w:val="auto"/>
          <w:sz w:val="24"/>
          <w:szCs w:val="28"/>
          <w:highlight w:val="none"/>
        </w:rPr>
        <w:t>）</w:t>
      </w:r>
      <w:r>
        <w:rPr>
          <w:rFonts w:hint="eastAsia" w:ascii="宋体" w:hAnsi="宋体" w:cs="仿宋"/>
          <w:color w:val="auto"/>
          <w:sz w:val="24"/>
          <w:szCs w:val="28"/>
          <w:highlight w:val="none"/>
          <w:lang w:eastAsia="zh-CN"/>
        </w:rPr>
        <w:t>供应商</w:t>
      </w:r>
      <w:r>
        <w:rPr>
          <w:rFonts w:hint="eastAsia" w:ascii="宋体" w:hAnsi="宋体" w:cs="仿宋"/>
          <w:color w:val="auto"/>
          <w:sz w:val="24"/>
          <w:szCs w:val="28"/>
          <w:highlight w:val="none"/>
        </w:rPr>
        <w:t>认为需要的其他文件资料</w:t>
      </w:r>
      <w:r>
        <w:rPr>
          <w:rFonts w:hint="eastAsia" w:cs="仿宋" w:asciiTheme="minorEastAsia" w:hAnsiTheme="minorEastAsia" w:eastAsiaTheme="minorEastAsia"/>
          <w:color w:val="auto"/>
          <w:sz w:val="24"/>
          <w:szCs w:val="28"/>
          <w:highlight w:val="none"/>
        </w:rPr>
        <w:t>（如有）</w:t>
      </w:r>
    </w:p>
    <w:p w14:paraId="63741FD0">
      <w:pPr>
        <w:spacing w:line="360" w:lineRule="auto"/>
        <w:rPr>
          <w:rFonts w:cs="仿宋" w:asciiTheme="minorEastAsia" w:hAnsiTheme="minorEastAsia" w:eastAsiaTheme="minorEastAsia"/>
          <w:color w:val="auto"/>
          <w:sz w:val="24"/>
          <w:szCs w:val="28"/>
          <w:highlight w:val="none"/>
        </w:rPr>
      </w:pPr>
    </w:p>
    <w:p w14:paraId="0D3D2CDE">
      <w:pPr>
        <w:spacing w:line="360" w:lineRule="auto"/>
        <w:rPr>
          <w:rFonts w:cs="仿宋" w:asciiTheme="minorEastAsia" w:hAnsiTheme="minorEastAsia" w:eastAsiaTheme="minorEastAsia"/>
          <w:color w:val="auto"/>
          <w:sz w:val="24"/>
          <w:szCs w:val="28"/>
          <w:highlight w:val="none"/>
        </w:rPr>
      </w:pPr>
    </w:p>
    <w:p w14:paraId="1E0A7D51">
      <w:pPr>
        <w:spacing w:line="360" w:lineRule="auto"/>
        <w:rPr>
          <w:rFonts w:cs="仿宋" w:asciiTheme="minorEastAsia" w:hAnsiTheme="minorEastAsia" w:eastAsiaTheme="minorEastAsia"/>
          <w:color w:val="auto"/>
          <w:sz w:val="24"/>
          <w:szCs w:val="28"/>
          <w:highlight w:val="none"/>
        </w:rPr>
      </w:pPr>
    </w:p>
    <w:p w14:paraId="0427299E">
      <w:pPr>
        <w:spacing w:line="360" w:lineRule="auto"/>
        <w:rPr>
          <w:rFonts w:cs="仿宋" w:asciiTheme="minorEastAsia" w:hAnsiTheme="minorEastAsia" w:eastAsiaTheme="minorEastAsia"/>
          <w:color w:val="auto"/>
          <w:sz w:val="24"/>
          <w:szCs w:val="28"/>
          <w:highlight w:val="none"/>
        </w:rPr>
      </w:pPr>
    </w:p>
    <w:p w14:paraId="4317666D">
      <w:pPr>
        <w:spacing w:line="360" w:lineRule="auto"/>
        <w:rPr>
          <w:rFonts w:cs="仿宋" w:asciiTheme="minorEastAsia" w:hAnsiTheme="minorEastAsia" w:eastAsiaTheme="minorEastAsia"/>
          <w:color w:val="auto"/>
          <w:sz w:val="24"/>
          <w:szCs w:val="28"/>
          <w:highlight w:val="none"/>
        </w:rPr>
      </w:pPr>
    </w:p>
    <w:p w14:paraId="480ED76B">
      <w:pPr>
        <w:spacing w:line="360" w:lineRule="auto"/>
        <w:rPr>
          <w:rFonts w:cs="仿宋" w:asciiTheme="minorEastAsia" w:hAnsiTheme="minorEastAsia" w:eastAsiaTheme="minorEastAsia"/>
          <w:color w:val="auto"/>
          <w:sz w:val="24"/>
          <w:szCs w:val="28"/>
          <w:highlight w:val="none"/>
        </w:rPr>
      </w:pPr>
    </w:p>
    <w:p w14:paraId="12A36B69">
      <w:pPr>
        <w:spacing w:line="360" w:lineRule="auto"/>
        <w:rPr>
          <w:rFonts w:cs="仿宋" w:asciiTheme="minorEastAsia" w:hAnsiTheme="minorEastAsia" w:eastAsiaTheme="minorEastAsia"/>
          <w:color w:val="auto"/>
          <w:sz w:val="24"/>
          <w:szCs w:val="28"/>
          <w:highlight w:val="none"/>
        </w:rPr>
      </w:pPr>
    </w:p>
    <w:p w14:paraId="4CD7B657">
      <w:pPr>
        <w:spacing w:line="360" w:lineRule="auto"/>
        <w:rPr>
          <w:rFonts w:cs="仿宋" w:asciiTheme="minorEastAsia" w:hAnsiTheme="minorEastAsia" w:eastAsiaTheme="minorEastAsia"/>
          <w:color w:val="auto"/>
          <w:sz w:val="24"/>
          <w:szCs w:val="28"/>
          <w:highlight w:val="none"/>
        </w:rPr>
      </w:pPr>
    </w:p>
    <w:p w14:paraId="09125313">
      <w:pPr>
        <w:spacing w:line="360" w:lineRule="auto"/>
        <w:rPr>
          <w:rFonts w:cs="仿宋" w:asciiTheme="minorEastAsia" w:hAnsiTheme="minorEastAsia" w:eastAsiaTheme="minorEastAsia"/>
          <w:color w:val="auto"/>
          <w:sz w:val="24"/>
          <w:szCs w:val="28"/>
          <w:highlight w:val="none"/>
        </w:rPr>
      </w:pPr>
    </w:p>
    <w:p w14:paraId="0B6F588B">
      <w:pPr>
        <w:spacing w:line="360" w:lineRule="auto"/>
        <w:rPr>
          <w:rFonts w:cs="仿宋" w:asciiTheme="minorEastAsia" w:hAnsiTheme="minorEastAsia" w:eastAsiaTheme="minorEastAsia"/>
          <w:color w:val="auto"/>
          <w:sz w:val="24"/>
          <w:szCs w:val="28"/>
          <w:highlight w:val="none"/>
        </w:rPr>
      </w:pPr>
    </w:p>
    <w:p w14:paraId="7AB78978">
      <w:pPr>
        <w:spacing w:line="360" w:lineRule="auto"/>
        <w:rPr>
          <w:rFonts w:cs="仿宋" w:asciiTheme="minorEastAsia" w:hAnsiTheme="minorEastAsia" w:eastAsiaTheme="minorEastAsia"/>
          <w:color w:val="auto"/>
          <w:sz w:val="24"/>
          <w:szCs w:val="28"/>
          <w:highlight w:val="none"/>
        </w:rPr>
      </w:pPr>
    </w:p>
    <w:p w14:paraId="79A258A5">
      <w:pPr>
        <w:spacing w:line="360" w:lineRule="auto"/>
        <w:rPr>
          <w:rFonts w:cs="仿宋" w:asciiTheme="minorEastAsia" w:hAnsiTheme="minorEastAsia" w:eastAsiaTheme="minorEastAsia"/>
          <w:color w:val="auto"/>
          <w:sz w:val="24"/>
          <w:szCs w:val="28"/>
          <w:highlight w:val="none"/>
        </w:rPr>
      </w:pPr>
    </w:p>
    <w:p w14:paraId="2E12F793">
      <w:pPr>
        <w:spacing w:line="360" w:lineRule="auto"/>
        <w:rPr>
          <w:rFonts w:cs="仿宋" w:asciiTheme="minorEastAsia" w:hAnsiTheme="minorEastAsia" w:eastAsiaTheme="minorEastAsia"/>
          <w:color w:val="auto"/>
          <w:sz w:val="24"/>
          <w:szCs w:val="28"/>
          <w:highlight w:val="none"/>
        </w:rPr>
      </w:pPr>
    </w:p>
    <w:p w14:paraId="07E381E4">
      <w:pPr>
        <w:spacing w:line="360" w:lineRule="auto"/>
        <w:rPr>
          <w:rFonts w:cs="仿宋" w:asciiTheme="minorEastAsia" w:hAnsiTheme="minorEastAsia" w:eastAsiaTheme="minorEastAsia"/>
          <w:color w:val="auto"/>
          <w:sz w:val="24"/>
          <w:szCs w:val="28"/>
          <w:highlight w:val="none"/>
        </w:rPr>
      </w:pPr>
    </w:p>
    <w:p w14:paraId="27B3BFD2">
      <w:pPr>
        <w:spacing w:line="360" w:lineRule="auto"/>
        <w:rPr>
          <w:rFonts w:cs="仿宋" w:asciiTheme="minorEastAsia" w:hAnsiTheme="minorEastAsia" w:eastAsiaTheme="minorEastAsia"/>
          <w:color w:val="auto"/>
          <w:sz w:val="24"/>
          <w:szCs w:val="28"/>
          <w:highlight w:val="none"/>
        </w:rPr>
      </w:pPr>
    </w:p>
    <w:p w14:paraId="255313D3">
      <w:pPr>
        <w:spacing w:line="360" w:lineRule="auto"/>
        <w:rPr>
          <w:rFonts w:cs="仿宋" w:asciiTheme="minorEastAsia" w:hAnsiTheme="minorEastAsia" w:eastAsiaTheme="minorEastAsia"/>
          <w:color w:val="auto"/>
          <w:sz w:val="24"/>
          <w:szCs w:val="28"/>
          <w:highlight w:val="none"/>
        </w:rPr>
      </w:pPr>
    </w:p>
    <w:p w14:paraId="2E3A7FAF">
      <w:pPr>
        <w:spacing w:line="360" w:lineRule="auto"/>
        <w:rPr>
          <w:rFonts w:cs="仿宋" w:asciiTheme="minorEastAsia" w:hAnsiTheme="minorEastAsia" w:eastAsiaTheme="minorEastAsia"/>
          <w:color w:val="auto"/>
          <w:sz w:val="24"/>
          <w:szCs w:val="28"/>
          <w:highlight w:val="none"/>
        </w:rPr>
      </w:pPr>
    </w:p>
    <w:p w14:paraId="6DA7E6B2">
      <w:pPr>
        <w:spacing w:line="360" w:lineRule="auto"/>
        <w:rPr>
          <w:rFonts w:cs="仿宋" w:asciiTheme="minorEastAsia" w:hAnsiTheme="minorEastAsia" w:eastAsiaTheme="minorEastAsia"/>
          <w:color w:val="auto"/>
          <w:sz w:val="24"/>
          <w:szCs w:val="28"/>
          <w:highlight w:val="none"/>
        </w:rPr>
      </w:pPr>
    </w:p>
    <w:p w14:paraId="06E7CF9E">
      <w:pPr>
        <w:spacing w:line="360" w:lineRule="auto"/>
        <w:rPr>
          <w:rFonts w:cs="仿宋" w:asciiTheme="minorEastAsia" w:hAnsiTheme="minorEastAsia" w:eastAsiaTheme="minorEastAsia"/>
          <w:color w:val="auto"/>
          <w:sz w:val="24"/>
          <w:szCs w:val="28"/>
          <w:highlight w:val="none"/>
        </w:rPr>
      </w:pPr>
    </w:p>
    <w:p w14:paraId="7E7AB475">
      <w:pPr>
        <w:spacing w:line="360" w:lineRule="auto"/>
        <w:rPr>
          <w:rFonts w:cs="仿宋" w:asciiTheme="minorEastAsia" w:hAnsiTheme="minorEastAsia" w:eastAsiaTheme="minorEastAsia"/>
          <w:color w:val="auto"/>
          <w:sz w:val="24"/>
          <w:szCs w:val="28"/>
          <w:highlight w:val="none"/>
        </w:rPr>
      </w:pPr>
    </w:p>
    <w:p w14:paraId="5D1FE92C">
      <w:pPr>
        <w:spacing w:line="360" w:lineRule="auto"/>
        <w:rPr>
          <w:rFonts w:cs="仿宋" w:asciiTheme="minorEastAsia" w:hAnsiTheme="minorEastAsia" w:eastAsiaTheme="minorEastAsia"/>
          <w:color w:val="auto"/>
          <w:sz w:val="24"/>
          <w:szCs w:val="28"/>
          <w:highlight w:val="none"/>
        </w:rPr>
      </w:pPr>
    </w:p>
    <w:p w14:paraId="6D942746">
      <w:pPr>
        <w:spacing w:line="360" w:lineRule="auto"/>
        <w:rPr>
          <w:rFonts w:cs="仿宋" w:asciiTheme="minorEastAsia" w:hAnsiTheme="minorEastAsia" w:eastAsiaTheme="minorEastAsia"/>
          <w:color w:val="auto"/>
          <w:sz w:val="24"/>
          <w:szCs w:val="28"/>
          <w:highlight w:val="none"/>
        </w:rPr>
      </w:pPr>
    </w:p>
    <w:p w14:paraId="4765F460">
      <w:pPr>
        <w:spacing w:line="360" w:lineRule="auto"/>
        <w:rPr>
          <w:rFonts w:cs="仿宋" w:asciiTheme="minorEastAsia" w:hAnsiTheme="minorEastAsia" w:eastAsiaTheme="minorEastAsia"/>
          <w:b/>
          <w:sz w:val="22"/>
          <w:szCs w:val="28"/>
          <w:highlight w:val="none"/>
        </w:rPr>
      </w:pPr>
      <w:r>
        <w:rPr>
          <w:rFonts w:hint="eastAsia" w:cs="仿宋" w:asciiTheme="minorEastAsia" w:hAnsiTheme="minorEastAsia" w:eastAsiaTheme="minorEastAsia"/>
          <w:b/>
          <w:sz w:val="22"/>
          <w:szCs w:val="28"/>
          <w:highlight w:val="none"/>
        </w:rPr>
        <w:t>（一）开标一览表</w:t>
      </w:r>
    </w:p>
    <w:p w14:paraId="40DB590D">
      <w:pPr>
        <w:spacing w:line="500" w:lineRule="exact"/>
        <w:jc w:val="left"/>
        <w:rPr>
          <w:rFonts w:ascii="宋体" w:hAnsi="宋体" w:cs="宋体"/>
          <w:kern w:val="0"/>
          <w:sz w:val="24"/>
          <w:highlight w:val="none"/>
        </w:rPr>
      </w:pPr>
      <w:r>
        <w:rPr>
          <w:rFonts w:hint="eastAsia" w:ascii="宋体" w:hAnsi="宋体" w:cs="宋体"/>
          <w:sz w:val="24"/>
          <w:szCs w:val="24"/>
          <w:highlight w:val="none"/>
        </w:rPr>
        <w:t>项目编号：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金额单位：人民币/元</w:t>
      </w:r>
      <w:r>
        <w:rPr>
          <w:rFonts w:hint="eastAsia" w:ascii="宋体" w:hAnsi="宋体" w:cs="宋体"/>
          <w:bCs/>
          <w:kern w:val="0"/>
          <w:sz w:val="24"/>
          <w:highlight w:val="none"/>
        </w:rPr>
        <w:t xml:space="preserve"> </w:t>
      </w:r>
    </w:p>
    <w:tbl>
      <w:tblPr>
        <w:tblStyle w:val="22"/>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5"/>
        <w:gridCol w:w="7665"/>
      </w:tblGrid>
      <w:tr w14:paraId="41938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0" w:type="dxa"/>
            <w:gridSpan w:val="3"/>
            <w:vAlign w:val="center"/>
          </w:tcPr>
          <w:p w14:paraId="0882A5F2">
            <w:pPr>
              <w:spacing w:line="500" w:lineRule="exact"/>
              <w:jc w:val="center"/>
              <w:rPr>
                <w:rFonts w:ascii="宋体" w:hAnsi="宋体" w:cs="宋体"/>
                <w:sz w:val="24"/>
                <w:szCs w:val="24"/>
                <w:highlight w:val="none"/>
              </w:rPr>
            </w:pPr>
            <w:r>
              <w:rPr>
                <w:rFonts w:hint="eastAsia" w:ascii="宋体" w:hAnsi="宋体" w:cs="宋体"/>
                <w:sz w:val="24"/>
                <w:szCs w:val="24"/>
                <w:highlight w:val="none"/>
              </w:rPr>
              <w:t>项目名称</w:t>
            </w:r>
          </w:p>
        </w:tc>
      </w:tr>
      <w:tr w14:paraId="61F7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0" w:type="dxa"/>
            <w:gridSpan w:val="3"/>
            <w:vAlign w:val="center"/>
          </w:tcPr>
          <w:p w14:paraId="20A29C12">
            <w:pPr>
              <w:spacing w:line="500" w:lineRule="exact"/>
              <w:jc w:val="center"/>
              <w:rPr>
                <w:rFonts w:hint="eastAsia" w:ascii="宋体" w:hAnsi="宋体" w:cs="宋体"/>
                <w:sz w:val="24"/>
                <w:szCs w:val="24"/>
                <w:highlight w:val="none"/>
              </w:rPr>
            </w:pPr>
          </w:p>
        </w:tc>
      </w:tr>
      <w:tr w14:paraId="4294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5" w:type="dxa"/>
            <w:gridSpan w:val="2"/>
            <w:vAlign w:val="center"/>
          </w:tcPr>
          <w:p w14:paraId="11424F99">
            <w:pPr>
              <w:spacing w:line="50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包号</w:t>
            </w:r>
          </w:p>
        </w:tc>
        <w:tc>
          <w:tcPr>
            <w:tcW w:w="7665" w:type="dxa"/>
            <w:vAlign w:val="center"/>
          </w:tcPr>
          <w:p w14:paraId="7762E89D">
            <w:pPr>
              <w:spacing w:line="500" w:lineRule="exact"/>
              <w:jc w:val="left"/>
              <w:rPr>
                <w:rFonts w:hint="eastAsia" w:ascii="宋体" w:hAnsi="宋体" w:cs="宋体"/>
                <w:sz w:val="24"/>
                <w:szCs w:val="24"/>
                <w:highlight w:val="none"/>
                <w:lang w:eastAsia="zh-CN"/>
              </w:rPr>
            </w:pPr>
          </w:p>
        </w:tc>
      </w:tr>
      <w:tr w14:paraId="6EB7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Align w:val="center"/>
          </w:tcPr>
          <w:p w14:paraId="64A0C298">
            <w:pPr>
              <w:spacing w:line="500" w:lineRule="exact"/>
              <w:jc w:val="center"/>
              <w:rPr>
                <w:rFonts w:ascii="宋体" w:hAnsi="宋体" w:cs="宋体"/>
                <w:sz w:val="24"/>
                <w:szCs w:val="24"/>
                <w:highlight w:val="none"/>
              </w:rPr>
            </w:pPr>
            <w:r>
              <w:rPr>
                <w:rFonts w:hint="eastAsia" w:ascii="宋体" w:hAnsi="宋体" w:cs="宋体"/>
                <w:sz w:val="24"/>
                <w:szCs w:val="24"/>
                <w:highlight w:val="none"/>
              </w:rPr>
              <w:t>投标报价</w:t>
            </w:r>
          </w:p>
        </w:tc>
        <w:tc>
          <w:tcPr>
            <w:tcW w:w="7670" w:type="dxa"/>
            <w:gridSpan w:val="2"/>
            <w:vAlign w:val="center"/>
          </w:tcPr>
          <w:p w14:paraId="07230C3F">
            <w:pPr>
              <w:spacing w:line="500" w:lineRule="exact"/>
              <w:rPr>
                <w:rFonts w:ascii="宋体" w:hAnsi="宋体" w:cs="宋体"/>
                <w:sz w:val="24"/>
                <w:szCs w:val="24"/>
                <w:highlight w:val="none"/>
              </w:rPr>
            </w:pPr>
            <w:r>
              <w:rPr>
                <w:rFonts w:hint="eastAsia" w:ascii="宋体" w:hAnsi="宋体" w:cs="宋体"/>
                <w:sz w:val="24"/>
                <w:szCs w:val="24"/>
                <w:highlight w:val="none"/>
              </w:rPr>
              <w:t>大写：</w:t>
            </w:r>
          </w:p>
          <w:p w14:paraId="1C91FCFC">
            <w:pPr>
              <w:spacing w:line="500" w:lineRule="exact"/>
              <w:rPr>
                <w:rFonts w:ascii="宋体" w:hAnsi="宋体" w:cs="宋体"/>
                <w:sz w:val="24"/>
                <w:szCs w:val="24"/>
                <w:highlight w:val="none"/>
              </w:rPr>
            </w:pPr>
            <w:r>
              <w:rPr>
                <w:rFonts w:hint="eastAsia" w:ascii="宋体" w:hAnsi="宋体" w:cs="宋体"/>
                <w:sz w:val="24"/>
                <w:szCs w:val="24"/>
                <w:highlight w:val="none"/>
              </w:rPr>
              <w:t>小写：</w:t>
            </w:r>
          </w:p>
        </w:tc>
      </w:tr>
      <w:tr w14:paraId="6172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Align w:val="center"/>
          </w:tcPr>
          <w:p w14:paraId="1E05E778">
            <w:pPr>
              <w:spacing w:line="500" w:lineRule="exact"/>
              <w:jc w:val="center"/>
              <w:rPr>
                <w:rFonts w:ascii="宋体" w:hAnsi="宋体" w:cs="宋体"/>
                <w:sz w:val="24"/>
                <w:szCs w:val="24"/>
                <w:highlight w:val="none"/>
                <w:lang w:val="sq-AL"/>
              </w:rPr>
            </w:pPr>
            <w:r>
              <w:rPr>
                <w:rFonts w:hint="eastAsia" w:ascii="宋体" w:hAnsi="宋体" w:cs="宋体"/>
                <w:sz w:val="24"/>
                <w:szCs w:val="24"/>
                <w:highlight w:val="none"/>
                <w:lang w:val="sq-AL"/>
              </w:rPr>
              <w:t>合同履约期限</w:t>
            </w:r>
          </w:p>
        </w:tc>
        <w:tc>
          <w:tcPr>
            <w:tcW w:w="7670" w:type="dxa"/>
            <w:gridSpan w:val="2"/>
            <w:vAlign w:val="center"/>
          </w:tcPr>
          <w:p w14:paraId="6346C0B1">
            <w:pPr>
              <w:spacing w:line="500" w:lineRule="exact"/>
              <w:jc w:val="center"/>
              <w:rPr>
                <w:rFonts w:ascii="宋体" w:hAnsi="宋体" w:cs="宋体"/>
                <w:sz w:val="24"/>
                <w:szCs w:val="24"/>
                <w:highlight w:val="none"/>
              </w:rPr>
            </w:pPr>
          </w:p>
        </w:tc>
      </w:tr>
      <w:tr w14:paraId="1724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Align w:val="center"/>
          </w:tcPr>
          <w:p w14:paraId="24BDA857">
            <w:pPr>
              <w:jc w:val="center"/>
              <w:rPr>
                <w:rFonts w:hint="eastAsia" w:ascii="宋体" w:eastAsia="宋体" w:cs="宋体"/>
                <w:sz w:val="24"/>
                <w:szCs w:val="24"/>
                <w:highlight w:val="none"/>
                <w:lang w:val="sq-AL" w:eastAsia="zh-CN"/>
              </w:rPr>
            </w:pPr>
            <w:r>
              <w:rPr>
                <w:rFonts w:hint="eastAsia" w:ascii="宋体" w:cs="宋体"/>
                <w:sz w:val="24"/>
                <w:szCs w:val="24"/>
                <w:highlight w:val="none"/>
                <w:lang w:val="sq-AL" w:eastAsia="zh-CN"/>
              </w:rPr>
              <w:t>服务标准</w:t>
            </w:r>
          </w:p>
        </w:tc>
        <w:tc>
          <w:tcPr>
            <w:tcW w:w="7670" w:type="dxa"/>
            <w:gridSpan w:val="2"/>
            <w:vAlign w:val="center"/>
          </w:tcPr>
          <w:p w14:paraId="4327B996">
            <w:pPr>
              <w:jc w:val="center"/>
              <w:rPr>
                <w:rFonts w:ascii="宋体" w:cs="宋体"/>
                <w:sz w:val="24"/>
                <w:szCs w:val="24"/>
                <w:highlight w:val="none"/>
              </w:rPr>
            </w:pPr>
          </w:p>
        </w:tc>
      </w:tr>
      <w:tr w14:paraId="25FA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Align w:val="center"/>
          </w:tcPr>
          <w:p w14:paraId="61C00AA2">
            <w:pPr>
              <w:jc w:val="center"/>
              <w:rPr>
                <w:rFonts w:hint="eastAsia" w:ascii="宋体" w:eastAsia="宋体" w:cs="宋体"/>
                <w:sz w:val="24"/>
                <w:szCs w:val="24"/>
                <w:highlight w:val="none"/>
                <w:lang w:val="en-US" w:eastAsia="zh-CN"/>
              </w:rPr>
            </w:pPr>
            <w:r>
              <w:rPr>
                <w:rFonts w:hint="eastAsia" w:ascii="宋体" w:cs="宋体"/>
                <w:sz w:val="24"/>
                <w:szCs w:val="24"/>
                <w:highlight w:val="none"/>
                <w:lang w:val="en-US" w:eastAsia="zh-CN"/>
              </w:rPr>
              <w:t>服务地点</w:t>
            </w:r>
          </w:p>
        </w:tc>
        <w:tc>
          <w:tcPr>
            <w:tcW w:w="7670" w:type="dxa"/>
            <w:gridSpan w:val="2"/>
            <w:vAlign w:val="center"/>
          </w:tcPr>
          <w:p w14:paraId="20F27ADD">
            <w:pPr>
              <w:jc w:val="center"/>
              <w:rPr>
                <w:rFonts w:ascii="宋体" w:cs="宋体"/>
                <w:sz w:val="24"/>
                <w:szCs w:val="24"/>
                <w:highlight w:val="none"/>
              </w:rPr>
            </w:pPr>
          </w:p>
        </w:tc>
      </w:tr>
      <w:tr w14:paraId="551F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Align w:val="center"/>
          </w:tcPr>
          <w:p w14:paraId="36EE83DA">
            <w:pPr>
              <w:jc w:val="center"/>
              <w:rPr>
                <w:rFonts w:ascii="宋体" w:cs="宋体"/>
                <w:sz w:val="24"/>
                <w:szCs w:val="24"/>
                <w:highlight w:val="none"/>
                <w:lang w:val="sq-AL" w:eastAsia="sq-AL"/>
              </w:rPr>
            </w:pPr>
            <w:r>
              <w:rPr>
                <w:rFonts w:hint="eastAsia" w:ascii="宋体" w:cs="宋体"/>
                <w:sz w:val="24"/>
                <w:szCs w:val="24"/>
                <w:highlight w:val="none"/>
                <w:lang w:val="sq-AL" w:eastAsia="sq-AL"/>
              </w:rPr>
              <w:t>备注</w:t>
            </w:r>
          </w:p>
        </w:tc>
        <w:tc>
          <w:tcPr>
            <w:tcW w:w="7670" w:type="dxa"/>
            <w:gridSpan w:val="2"/>
            <w:vAlign w:val="center"/>
          </w:tcPr>
          <w:p w14:paraId="26F91E43">
            <w:pPr>
              <w:jc w:val="center"/>
              <w:rPr>
                <w:rFonts w:ascii="宋体" w:cs="宋体"/>
                <w:sz w:val="24"/>
                <w:szCs w:val="24"/>
                <w:highlight w:val="none"/>
              </w:rPr>
            </w:pPr>
          </w:p>
        </w:tc>
      </w:tr>
    </w:tbl>
    <w:p w14:paraId="55E6403D">
      <w:pPr>
        <w:widowControl/>
        <w:tabs>
          <w:tab w:val="left" w:pos="4000"/>
        </w:tabs>
        <w:snapToGrid w:val="0"/>
        <w:spacing w:line="500" w:lineRule="exact"/>
        <w:ind w:firstLine="480" w:firstLineChars="200"/>
        <w:jc w:val="left"/>
        <w:rPr>
          <w:rFonts w:ascii="宋体" w:hAnsi="宋体" w:cs="宋体"/>
          <w:b/>
          <w:kern w:val="0"/>
          <w:sz w:val="24"/>
          <w:highlight w:val="none"/>
        </w:rPr>
      </w:pPr>
    </w:p>
    <w:p w14:paraId="32DC4AB3">
      <w:pPr>
        <w:widowControl/>
        <w:tabs>
          <w:tab w:val="left" w:pos="4000"/>
        </w:tabs>
        <w:snapToGrid w:val="0"/>
        <w:spacing w:line="500" w:lineRule="exact"/>
        <w:ind w:firstLine="480" w:firstLineChars="200"/>
        <w:jc w:val="left"/>
        <w:rPr>
          <w:rFonts w:ascii="宋体" w:hAnsi="宋体" w:cs="宋体"/>
          <w:b/>
          <w:kern w:val="0"/>
          <w:sz w:val="24"/>
          <w:highlight w:val="none"/>
        </w:rPr>
      </w:pPr>
    </w:p>
    <w:p w14:paraId="61FB3825">
      <w:pPr>
        <w:spacing w:line="360" w:lineRule="auto"/>
        <w:ind w:firstLine="3280" w:firstLineChars="1367"/>
        <w:rPr>
          <w:rFonts w:cs="仿宋" w:asciiTheme="minorEastAsia" w:hAnsiTheme="minorEastAsia" w:eastAsiaTheme="minorEastAsia"/>
          <w:sz w:val="24"/>
          <w:szCs w:val="28"/>
          <w:highlight w:val="none"/>
          <w:u w:val="single"/>
        </w:rPr>
      </w:pPr>
      <w:r>
        <w:rPr>
          <w:rFonts w:hint="eastAsia" w:cs="仿宋" w:asciiTheme="minorEastAsia" w:hAnsiTheme="minorEastAsia" w:eastAsiaTheme="minorEastAsia"/>
          <w:sz w:val="24"/>
          <w:szCs w:val="28"/>
          <w:highlight w:val="none"/>
          <w:lang w:eastAsia="zh-CN"/>
        </w:rPr>
        <w:t>供应商</w:t>
      </w:r>
      <w:r>
        <w:rPr>
          <w:rFonts w:hint="eastAsia" w:cs="仿宋" w:asciiTheme="minorEastAsia" w:hAnsiTheme="minorEastAsia" w:eastAsiaTheme="minorEastAsia"/>
          <w:sz w:val="24"/>
          <w:szCs w:val="28"/>
          <w:highlight w:val="none"/>
        </w:rPr>
        <w:t>全称（法人电子印章）：</w:t>
      </w:r>
      <w:r>
        <w:rPr>
          <w:rFonts w:hint="eastAsia" w:cs="仿宋" w:asciiTheme="minorEastAsia" w:hAnsiTheme="minorEastAsia" w:eastAsiaTheme="minorEastAsia"/>
          <w:sz w:val="24"/>
          <w:szCs w:val="28"/>
          <w:highlight w:val="none"/>
          <w:u w:val="single"/>
        </w:rPr>
        <w:t xml:space="preserve">           </w:t>
      </w:r>
    </w:p>
    <w:p w14:paraId="235B26B1">
      <w:pPr>
        <w:spacing w:line="360" w:lineRule="auto"/>
        <w:ind w:firstLine="3280" w:firstLineChars="1367"/>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年</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月</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 xml:space="preserve"> 日</w:t>
      </w:r>
    </w:p>
    <w:p w14:paraId="4CDA7612">
      <w:pPr>
        <w:spacing w:line="360" w:lineRule="auto"/>
        <w:ind w:firstLine="3280" w:firstLineChars="1367"/>
        <w:rPr>
          <w:rFonts w:cs="仿宋" w:asciiTheme="minorEastAsia" w:hAnsiTheme="minorEastAsia" w:eastAsiaTheme="minorEastAsia"/>
          <w:color w:val="auto"/>
          <w:sz w:val="24"/>
          <w:szCs w:val="28"/>
          <w:highlight w:val="none"/>
        </w:rPr>
      </w:pPr>
    </w:p>
    <w:p w14:paraId="45F76AD3">
      <w:pPr>
        <w:spacing w:line="360" w:lineRule="auto"/>
        <w:ind w:firstLine="3280" w:firstLineChars="1367"/>
        <w:rPr>
          <w:rFonts w:cs="仿宋" w:asciiTheme="minorEastAsia" w:hAnsiTheme="minorEastAsia" w:eastAsiaTheme="minorEastAsia"/>
          <w:color w:val="auto"/>
          <w:sz w:val="24"/>
          <w:szCs w:val="28"/>
          <w:highlight w:val="none"/>
        </w:rPr>
      </w:pPr>
    </w:p>
    <w:p w14:paraId="1FEBF5B0">
      <w:pPr>
        <w:spacing w:line="360" w:lineRule="auto"/>
        <w:rPr>
          <w:rFonts w:asciiTheme="minorEastAsia" w:hAnsiTheme="minorEastAsia" w:eastAsiaTheme="minorEastAsia"/>
          <w:color w:val="auto"/>
          <w:sz w:val="24"/>
          <w:szCs w:val="24"/>
          <w:highlight w:val="none"/>
        </w:rPr>
      </w:pPr>
    </w:p>
    <w:p w14:paraId="5B903EF7">
      <w:pPr>
        <w:spacing w:line="360" w:lineRule="auto"/>
        <w:rPr>
          <w:rFonts w:asciiTheme="minorEastAsia" w:hAnsiTheme="minorEastAsia" w:eastAsiaTheme="minorEastAsia"/>
          <w:color w:val="auto"/>
          <w:sz w:val="24"/>
          <w:szCs w:val="24"/>
          <w:highlight w:val="none"/>
        </w:rPr>
      </w:pPr>
    </w:p>
    <w:p w14:paraId="577073A1">
      <w:pPr>
        <w:spacing w:line="360" w:lineRule="auto"/>
        <w:rPr>
          <w:rFonts w:asciiTheme="minorEastAsia" w:hAnsiTheme="minorEastAsia" w:eastAsiaTheme="minorEastAsia"/>
          <w:color w:val="auto"/>
          <w:sz w:val="24"/>
          <w:szCs w:val="24"/>
          <w:highlight w:val="none"/>
        </w:rPr>
      </w:pPr>
    </w:p>
    <w:p w14:paraId="450189E8">
      <w:pPr>
        <w:spacing w:line="360" w:lineRule="auto"/>
        <w:rPr>
          <w:rFonts w:asciiTheme="minorEastAsia" w:hAnsiTheme="minorEastAsia" w:eastAsiaTheme="minorEastAsia"/>
          <w:color w:val="auto"/>
          <w:sz w:val="24"/>
          <w:szCs w:val="24"/>
          <w:highlight w:val="none"/>
        </w:rPr>
      </w:pPr>
    </w:p>
    <w:p w14:paraId="0AE7385F">
      <w:pPr>
        <w:spacing w:line="360" w:lineRule="auto"/>
        <w:rPr>
          <w:rFonts w:asciiTheme="minorEastAsia" w:hAnsiTheme="minorEastAsia" w:eastAsiaTheme="minorEastAsia"/>
          <w:color w:val="auto"/>
          <w:sz w:val="24"/>
          <w:szCs w:val="24"/>
          <w:highlight w:val="none"/>
        </w:rPr>
      </w:pPr>
    </w:p>
    <w:p w14:paraId="6EC577DF">
      <w:pPr>
        <w:spacing w:line="360" w:lineRule="auto"/>
        <w:rPr>
          <w:rFonts w:asciiTheme="minorEastAsia" w:hAnsiTheme="minorEastAsia" w:eastAsiaTheme="minorEastAsia"/>
          <w:color w:val="auto"/>
          <w:sz w:val="24"/>
          <w:szCs w:val="24"/>
          <w:highlight w:val="none"/>
        </w:rPr>
      </w:pPr>
    </w:p>
    <w:p w14:paraId="1B8A0EB8">
      <w:pPr>
        <w:spacing w:line="360" w:lineRule="auto"/>
        <w:rPr>
          <w:rFonts w:asciiTheme="minorEastAsia" w:hAnsiTheme="minorEastAsia" w:eastAsiaTheme="minorEastAsia"/>
          <w:color w:val="auto"/>
          <w:sz w:val="24"/>
          <w:szCs w:val="24"/>
          <w:highlight w:val="none"/>
        </w:rPr>
      </w:pPr>
    </w:p>
    <w:p w14:paraId="5AF24CE9">
      <w:pPr>
        <w:spacing w:line="360" w:lineRule="auto"/>
        <w:rPr>
          <w:rFonts w:asciiTheme="minorEastAsia" w:hAnsiTheme="minorEastAsia" w:eastAsiaTheme="minorEastAsia"/>
          <w:color w:val="auto"/>
          <w:sz w:val="24"/>
          <w:szCs w:val="24"/>
          <w:highlight w:val="none"/>
        </w:rPr>
      </w:pPr>
    </w:p>
    <w:p w14:paraId="330196DD">
      <w:pPr>
        <w:spacing w:line="360" w:lineRule="auto"/>
        <w:rPr>
          <w:rFonts w:asciiTheme="minorEastAsia" w:hAnsiTheme="minorEastAsia" w:eastAsiaTheme="minorEastAsia"/>
          <w:color w:val="auto"/>
          <w:sz w:val="24"/>
          <w:szCs w:val="24"/>
          <w:highlight w:val="none"/>
        </w:rPr>
      </w:pPr>
    </w:p>
    <w:p w14:paraId="41076063">
      <w:pPr>
        <w:spacing w:line="360" w:lineRule="auto"/>
        <w:rPr>
          <w:rFonts w:asciiTheme="minorEastAsia" w:hAnsiTheme="minorEastAsia" w:eastAsiaTheme="minorEastAsia"/>
          <w:color w:val="auto"/>
          <w:sz w:val="24"/>
          <w:szCs w:val="24"/>
          <w:highlight w:val="none"/>
        </w:rPr>
      </w:pPr>
    </w:p>
    <w:p w14:paraId="2B7854EF">
      <w:pPr>
        <w:spacing w:line="360" w:lineRule="auto"/>
        <w:rPr>
          <w:rFonts w:asciiTheme="minorEastAsia" w:hAnsiTheme="minorEastAsia" w:eastAsiaTheme="minorEastAsia"/>
          <w:color w:val="auto"/>
          <w:sz w:val="24"/>
          <w:szCs w:val="24"/>
          <w:highlight w:val="none"/>
        </w:rPr>
      </w:pPr>
    </w:p>
    <w:p w14:paraId="0810450B">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（二）残疾人福利性单位声明函（如有）</w:t>
      </w:r>
    </w:p>
    <w:p w14:paraId="51553361">
      <w:pPr>
        <w:pBdr>
          <w:top w:val="none" w:color="auto" w:sz="0" w:space="1"/>
          <w:left w:val="none" w:color="auto" w:sz="0" w:space="4"/>
          <w:bottom w:val="none" w:color="auto" w:sz="0" w:space="1"/>
          <w:right w:val="none" w:color="auto" w:sz="0" w:space="4"/>
        </w:pBdr>
        <w:spacing w:line="360" w:lineRule="auto"/>
        <w:ind w:left="562" w:hanging="560" w:hangingChars="200"/>
        <w:jc w:val="center"/>
        <w:rPr>
          <w:rFonts w:cs="仿宋" w:asciiTheme="minorEastAsia" w:hAnsiTheme="minorEastAsia" w:eastAsiaTheme="minorEastAsia"/>
          <w:b/>
          <w:bCs/>
          <w:color w:val="auto"/>
          <w:spacing w:val="20"/>
          <w:sz w:val="24"/>
          <w:szCs w:val="30"/>
          <w:highlight w:val="none"/>
        </w:rPr>
      </w:pPr>
      <w:bookmarkStart w:id="33" w:name="OLE_LINK13"/>
      <w:bookmarkStart w:id="34" w:name="OLE_LINK14"/>
      <w:r>
        <w:rPr>
          <w:rFonts w:hint="eastAsia" w:cs="仿宋" w:asciiTheme="minorEastAsia" w:hAnsiTheme="minorEastAsia" w:eastAsiaTheme="minorEastAsia"/>
          <w:b/>
          <w:bCs/>
          <w:color w:val="auto"/>
          <w:spacing w:val="20"/>
          <w:sz w:val="24"/>
          <w:szCs w:val="30"/>
          <w:highlight w:val="none"/>
        </w:rPr>
        <w:t>残疾人福利性单位声明函</w:t>
      </w:r>
      <w:bookmarkEnd w:id="33"/>
      <w:bookmarkEnd w:id="34"/>
    </w:p>
    <w:p w14:paraId="4B0EE768">
      <w:pPr>
        <w:spacing w:line="560" w:lineRule="exact"/>
        <w:ind w:firstLine="480" w:firstLineChars="200"/>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本单位郑重声明，根据《财政部 民政部 中国残疾人联合会关于促进残疾人就业政府采购政策的通知》（财库〔2017〕141号）的规定，本单位为</w:t>
      </w:r>
      <w:r>
        <w:rPr>
          <w:rFonts w:hint="eastAsia" w:cs="仿宋" w:asciiTheme="minorEastAsia" w:hAnsiTheme="minorEastAsia" w:eastAsiaTheme="minorEastAsia"/>
          <w:color w:val="auto"/>
          <w:sz w:val="24"/>
          <w:szCs w:val="30"/>
          <w:highlight w:val="none"/>
          <w:u w:val="single"/>
        </w:rPr>
        <w:t>（符合/不符合）</w:t>
      </w:r>
      <w:r>
        <w:rPr>
          <w:rFonts w:hint="eastAsia" w:cs="仿宋" w:asciiTheme="minorEastAsia" w:hAnsiTheme="minorEastAsia" w:eastAsiaTheme="minorEastAsia"/>
          <w:color w:val="auto"/>
          <w:sz w:val="24"/>
          <w:szCs w:val="30"/>
          <w:highlight w:val="none"/>
        </w:rPr>
        <w:t>条件的残疾人福利性单位，且本单位参加</w:t>
      </w:r>
      <w:r>
        <w:rPr>
          <w:rFonts w:hint="eastAsia" w:cs="仿宋" w:asciiTheme="minorEastAsia" w:hAnsiTheme="minorEastAsia" w:eastAsiaTheme="minorEastAsia"/>
          <w:color w:val="auto"/>
          <w:sz w:val="24"/>
          <w:szCs w:val="30"/>
          <w:highlight w:val="none"/>
          <w:u w:val="single"/>
        </w:rPr>
        <w:t xml:space="preserve">       </w:t>
      </w:r>
      <w:r>
        <w:rPr>
          <w:rFonts w:hint="eastAsia" w:cs="仿宋" w:asciiTheme="minorEastAsia" w:hAnsiTheme="minorEastAsia" w:eastAsiaTheme="minorEastAsia"/>
          <w:color w:val="auto"/>
          <w:sz w:val="24"/>
          <w:szCs w:val="30"/>
          <w:highlight w:val="none"/>
        </w:rPr>
        <w:t>项目采购活动由本单位提供服务。</w:t>
      </w:r>
    </w:p>
    <w:p w14:paraId="26E6AC8D">
      <w:pPr>
        <w:spacing w:line="560" w:lineRule="exact"/>
        <w:ind w:firstLine="480" w:firstLineChars="200"/>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本单位对上述声明的真实性负责。如有虚假，将依法承担相应责任。</w:t>
      </w:r>
    </w:p>
    <w:p w14:paraId="4769D079">
      <w:pPr>
        <w:spacing w:line="360" w:lineRule="auto"/>
        <w:ind w:firstLine="2671" w:firstLineChars="1113"/>
        <w:jc w:val="left"/>
        <w:rPr>
          <w:rFonts w:cs="仿宋" w:asciiTheme="minorEastAsia" w:hAnsiTheme="minorEastAsia" w:eastAsiaTheme="minorEastAsia"/>
          <w:color w:val="auto"/>
          <w:sz w:val="24"/>
          <w:szCs w:val="30"/>
          <w:highlight w:val="none"/>
        </w:rPr>
      </w:pPr>
    </w:p>
    <w:p w14:paraId="32497DDC">
      <w:pPr>
        <w:spacing w:line="360" w:lineRule="auto"/>
        <w:ind w:firstLine="2671" w:firstLineChars="1113"/>
        <w:jc w:val="left"/>
        <w:rPr>
          <w:rFonts w:cs="仿宋" w:asciiTheme="minorEastAsia" w:hAnsiTheme="minorEastAsia" w:eastAsiaTheme="minorEastAsia"/>
          <w:color w:val="auto"/>
          <w:sz w:val="24"/>
          <w:szCs w:val="30"/>
          <w:highlight w:val="none"/>
        </w:rPr>
      </w:pPr>
    </w:p>
    <w:p w14:paraId="03959457">
      <w:pPr>
        <w:spacing w:line="360" w:lineRule="auto"/>
        <w:ind w:firstLine="2671" w:firstLineChars="1113"/>
        <w:jc w:val="left"/>
        <w:rPr>
          <w:rFonts w:cs="仿宋" w:asciiTheme="minorEastAsia" w:hAnsiTheme="minorEastAsia" w:eastAsiaTheme="minorEastAsia"/>
          <w:color w:val="auto"/>
          <w:sz w:val="24"/>
          <w:szCs w:val="30"/>
          <w:highlight w:val="none"/>
        </w:rPr>
      </w:pPr>
    </w:p>
    <w:p w14:paraId="0D07508F">
      <w:pPr>
        <w:spacing w:line="360" w:lineRule="auto"/>
        <w:ind w:firstLine="2671" w:firstLineChars="1113"/>
        <w:jc w:val="left"/>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lang w:eastAsia="zh-CN"/>
        </w:rPr>
        <w:t>供应商</w:t>
      </w:r>
      <w:r>
        <w:rPr>
          <w:rFonts w:hint="eastAsia" w:cs="仿宋" w:asciiTheme="minorEastAsia" w:hAnsiTheme="minorEastAsia" w:eastAsiaTheme="minorEastAsia"/>
          <w:color w:val="auto"/>
          <w:sz w:val="24"/>
          <w:szCs w:val="30"/>
          <w:highlight w:val="none"/>
        </w:rPr>
        <w:t>全称</w:t>
      </w:r>
      <w:r>
        <w:rPr>
          <w:rFonts w:hint="eastAsia" w:asciiTheme="minorEastAsia" w:hAnsiTheme="minorEastAsia" w:eastAsiaTheme="minorEastAsia"/>
          <w:color w:val="auto"/>
          <w:sz w:val="24"/>
          <w:szCs w:val="30"/>
          <w:highlight w:val="none"/>
        </w:rPr>
        <w:t>（法人电子印章）</w:t>
      </w:r>
      <w:r>
        <w:rPr>
          <w:rFonts w:hint="eastAsia" w:cs="仿宋" w:asciiTheme="minorEastAsia" w:hAnsiTheme="minorEastAsia" w:eastAsiaTheme="minorEastAsia"/>
          <w:color w:val="auto"/>
          <w:sz w:val="24"/>
          <w:szCs w:val="30"/>
          <w:highlight w:val="none"/>
        </w:rPr>
        <w:t>：</w:t>
      </w:r>
      <w:r>
        <w:rPr>
          <w:rFonts w:hint="eastAsia" w:cs="仿宋" w:asciiTheme="minorEastAsia" w:hAnsiTheme="minorEastAsia" w:eastAsiaTheme="minorEastAsia"/>
          <w:color w:val="auto"/>
          <w:sz w:val="24"/>
          <w:szCs w:val="30"/>
          <w:highlight w:val="none"/>
          <w:u w:val="single"/>
        </w:rPr>
        <w:t xml:space="preserve">            </w:t>
      </w:r>
    </w:p>
    <w:p w14:paraId="0DDD7F5F">
      <w:pPr>
        <w:spacing w:line="360" w:lineRule="auto"/>
        <w:ind w:firstLine="2671" w:firstLineChars="1113"/>
        <w:jc w:val="left"/>
        <w:rPr>
          <w:rFonts w:cs="仿宋" w:asciiTheme="minorEastAsia" w:hAnsiTheme="minorEastAsia" w:eastAsiaTheme="minorEastAsia"/>
          <w:color w:val="auto"/>
          <w:sz w:val="24"/>
          <w:szCs w:val="30"/>
          <w:highlight w:val="none"/>
          <w:u w:val="single"/>
        </w:rPr>
      </w:pPr>
      <w:r>
        <w:rPr>
          <w:rFonts w:hint="eastAsia" w:cs="仿宋" w:asciiTheme="minorEastAsia" w:hAnsiTheme="minorEastAsia" w:eastAsiaTheme="minorEastAsia"/>
          <w:color w:val="auto"/>
          <w:sz w:val="24"/>
          <w:szCs w:val="30"/>
          <w:highlight w:val="none"/>
        </w:rPr>
        <w:t>日  期：</w:t>
      </w:r>
      <w:r>
        <w:rPr>
          <w:rFonts w:hint="eastAsia" w:cs="仿宋" w:asciiTheme="minorEastAsia" w:hAnsiTheme="minorEastAsia" w:eastAsiaTheme="minorEastAsia"/>
          <w:color w:val="auto"/>
          <w:sz w:val="24"/>
          <w:szCs w:val="30"/>
          <w:highlight w:val="none"/>
          <w:u w:val="single"/>
        </w:rPr>
        <w:t xml:space="preserve">               </w:t>
      </w:r>
    </w:p>
    <w:p w14:paraId="204956A8">
      <w:pPr>
        <w:rPr>
          <w:rFonts w:cs="仿宋" w:asciiTheme="minorEastAsia" w:hAnsiTheme="minorEastAsia" w:eastAsiaTheme="minorEastAsia"/>
          <w:color w:val="auto"/>
          <w:sz w:val="28"/>
          <w:szCs w:val="30"/>
          <w:highlight w:val="none"/>
        </w:rPr>
      </w:pPr>
    </w:p>
    <w:p w14:paraId="015184A9">
      <w:pPr>
        <w:rPr>
          <w:rFonts w:cs="仿宋" w:asciiTheme="minorEastAsia" w:hAnsiTheme="minorEastAsia" w:eastAsiaTheme="minorEastAsia"/>
          <w:color w:val="auto"/>
          <w:sz w:val="28"/>
          <w:szCs w:val="30"/>
          <w:highlight w:val="none"/>
        </w:rPr>
      </w:pPr>
    </w:p>
    <w:p w14:paraId="303FF10D">
      <w:pPr>
        <w:rPr>
          <w:rFonts w:cs="仿宋" w:asciiTheme="minorEastAsia" w:hAnsiTheme="minorEastAsia" w:eastAsiaTheme="minorEastAsia"/>
          <w:color w:val="auto"/>
          <w:sz w:val="28"/>
          <w:szCs w:val="30"/>
          <w:highlight w:val="none"/>
        </w:rPr>
      </w:pPr>
    </w:p>
    <w:p w14:paraId="4FB63A53">
      <w:pPr>
        <w:rPr>
          <w:rFonts w:cs="仿宋" w:asciiTheme="minorEastAsia" w:hAnsiTheme="minorEastAsia" w:eastAsiaTheme="minorEastAsia"/>
          <w:color w:val="auto"/>
          <w:sz w:val="28"/>
          <w:szCs w:val="30"/>
          <w:highlight w:val="none"/>
        </w:rPr>
      </w:pPr>
    </w:p>
    <w:p w14:paraId="3E7A07E4">
      <w:pPr>
        <w:rPr>
          <w:rFonts w:cs="仿宋" w:asciiTheme="minorEastAsia" w:hAnsiTheme="minorEastAsia" w:eastAsiaTheme="minorEastAsia"/>
          <w:color w:val="auto"/>
          <w:sz w:val="28"/>
          <w:szCs w:val="30"/>
          <w:highlight w:val="none"/>
        </w:rPr>
      </w:pPr>
    </w:p>
    <w:p w14:paraId="68ECB12E">
      <w:pPr>
        <w:rPr>
          <w:rFonts w:cs="仿宋" w:asciiTheme="minorEastAsia" w:hAnsiTheme="minorEastAsia" w:eastAsiaTheme="minorEastAsia"/>
          <w:color w:val="auto"/>
          <w:sz w:val="28"/>
          <w:szCs w:val="30"/>
          <w:highlight w:val="none"/>
        </w:rPr>
      </w:pPr>
    </w:p>
    <w:p w14:paraId="16545CAC">
      <w:pPr>
        <w:rPr>
          <w:rFonts w:cs="仿宋" w:asciiTheme="minorEastAsia" w:hAnsiTheme="minorEastAsia" w:eastAsiaTheme="minorEastAsia"/>
          <w:color w:val="auto"/>
          <w:sz w:val="28"/>
          <w:szCs w:val="30"/>
          <w:highlight w:val="none"/>
        </w:rPr>
      </w:pPr>
    </w:p>
    <w:p w14:paraId="588BF688">
      <w:pPr>
        <w:rPr>
          <w:rFonts w:cs="仿宋" w:asciiTheme="minorEastAsia" w:hAnsiTheme="minorEastAsia" w:eastAsiaTheme="minorEastAsia"/>
          <w:color w:val="auto"/>
          <w:sz w:val="28"/>
          <w:szCs w:val="30"/>
          <w:highlight w:val="none"/>
        </w:rPr>
      </w:pPr>
    </w:p>
    <w:p w14:paraId="20712D81">
      <w:pPr>
        <w:rPr>
          <w:rFonts w:cs="仿宋" w:asciiTheme="minorEastAsia" w:hAnsiTheme="minorEastAsia" w:eastAsiaTheme="minorEastAsia"/>
          <w:color w:val="auto"/>
          <w:sz w:val="28"/>
          <w:szCs w:val="30"/>
          <w:highlight w:val="none"/>
        </w:rPr>
      </w:pPr>
    </w:p>
    <w:p w14:paraId="4186BB70">
      <w:pPr>
        <w:rPr>
          <w:rFonts w:cs="仿宋" w:asciiTheme="minorEastAsia" w:hAnsiTheme="minorEastAsia" w:eastAsiaTheme="minorEastAsia"/>
          <w:color w:val="auto"/>
          <w:sz w:val="28"/>
          <w:szCs w:val="30"/>
          <w:highlight w:val="none"/>
        </w:rPr>
      </w:pPr>
    </w:p>
    <w:p w14:paraId="393A75B5">
      <w:pPr>
        <w:rPr>
          <w:rFonts w:cs="仿宋" w:asciiTheme="minorEastAsia" w:hAnsiTheme="minorEastAsia" w:eastAsiaTheme="minorEastAsia"/>
          <w:color w:val="auto"/>
          <w:sz w:val="28"/>
          <w:szCs w:val="30"/>
          <w:highlight w:val="none"/>
        </w:rPr>
      </w:pPr>
    </w:p>
    <w:p w14:paraId="33B12369">
      <w:pPr>
        <w:rPr>
          <w:rFonts w:cs="仿宋" w:asciiTheme="minorEastAsia" w:hAnsiTheme="minorEastAsia" w:eastAsiaTheme="minorEastAsia"/>
          <w:color w:val="auto"/>
          <w:sz w:val="28"/>
          <w:szCs w:val="30"/>
          <w:highlight w:val="none"/>
        </w:rPr>
      </w:pPr>
    </w:p>
    <w:p w14:paraId="5A202C60">
      <w:pPr>
        <w:rPr>
          <w:rFonts w:cs="仿宋" w:asciiTheme="minorEastAsia" w:hAnsiTheme="minorEastAsia" w:eastAsiaTheme="minorEastAsia"/>
          <w:color w:val="auto"/>
          <w:sz w:val="28"/>
          <w:szCs w:val="30"/>
          <w:highlight w:val="none"/>
        </w:rPr>
      </w:pPr>
    </w:p>
    <w:p w14:paraId="61A009C1">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（三）监狱企业声明函（如有）</w:t>
      </w:r>
    </w:p>
    <w:p w14:paraId="48C93706">
      <w:pPr>
        <w:pBdr>
          <w:top w:val="none" w:color="auto" w:sz="0" w:space="1"/>
          <w:left w:val="none" w:color="auto" w:sz="0" w:space="4"/>
          <w:bottom w:val="none" w:color="auto" w:sz="0" w:space="1"/>
          <w:right w:val="none" w:color="auto" w:sz="0" w:space="4"/>
        </w:pBdr>
        <w:spacing w:line="360" w:lineRule="auto"/>
        <w:ind w:left="562" w:hanging="560" w:hangingChars="200"/>
        <w:jc w:val="center"/>
        <w:rPr>
          <w:rFonts w:cs="仿宋" w:asciiTheme="minorEastAsia" w:hAnsiTheme="minorEastAsia" w:eastAsiaTheme="minorEastAsia"/>
          <w:b/>
          <w:bCs/>
          <w:color w:val="auto"/>
          <w:spacing w:val="20"/>
          <w:sz w:val="24"/>
          <w:szCs w:val="30"/>
          <w:highlight w:val="none"/>
        </w:rPr>
      </w:pPr>
      <w:r>
        <w:rPr>
          <w:rFonts w:hint="eastAsia" w:cs="仿宋" w:asciiTheme="minorEastAsia" w:hAnsiTheme="minorEastAsia" w:eastAsiaTheme="minorEastAsia"/>
          <w:b/>
          <w:bCs/>
          <w:color w:val="auto"/>
          <w:spacing w:val="20"/>
          <w:sz w:val="24"/>
          <w:szCs w:val="30"/>
          <w:highlight w:val="none"/>
        </w:rPr>
        <w:t>监狱企业声明函</w:t>
      </w:r>
    </w:p>
    <w:p w14:paraId="3A52B301">
      <w:pPr>
        <w:spacing w:line="560" w:lineRule="exact"/>
        <w:ind w:firstLine="480" w:firstLineChars="200"/>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本单位郑重声明：《财政部司法部关于政府采购支持监狱企业发展有关问题的通知》(财库〔2014〕68号)规定，本单位为符合条件的监狱企业，本单位参加</w:t>
      </w:r>
      <w:r>
        <w:rPr>
          <w:rFonts w:hint="eastAsia" w:cs="仿宋" w:asciiTheme="minorEastAsia" w:hAnsiTheme="minorEastAsia" w:eastAsiaTheme="minorEastAsia"/>
          <w:color w:val="auto"/>
          <w:sz w:val="24"/>
          <w:szCs w:val="30"/>
          <w:highlight w:val="none"/>
          <w:u w:val="single"/>
        </w:rPr>
        <w:t xml:space="preserve">             </w:t>
      </w:r>
      <w:r>
        <w:rPr>
          <w:rFonts w:hint="eastAsia" w:cs="仿宋" w:asciiTheme="minorEastAsia" w:hAnsiTheme="minorEastAsia" w:eastAsiaTheme="minorEastAsia"/>
          <w:color w:val="auto"/>
          <w:sz w:val="24"/>
          <w:szCs w:val="30"/>
          <w:highlight w:val="none"/>
        </w:rPr>
        <w:t>的</w:t>
      </w:r>
      <w:r>
        <w:rPr>
          <w:rFonts w:hint="eastAsia" w:cs="仿宋" w:asciiTheme="minorEastAsia" w:hAnsiTheme="minorEastAsia" w:eastAsiaTheme="minorEastAsia"/>
          <w:color w:val="auto"/>
          <w:sz w:val="24"/>
          <w:szCs w:val="30"/>
          <w:highlight w:val="none"/>
          <w:u w:val="single"/>
        </w:rPr>
        <w:t xml:space="preserve">         </w:t>
      </w:r>
      <w:r>
        <w:rPr>
          <w:rFonts w:hint="eastAsia" w:cs="仿宋" w:asciiTheme="minorEastAsia" w:hAnsiTheme="minorEastAsia" w:eastAsiaTheme="minorEastAsia"/>
          <w:color w:val="auto"/>
          <w:sz w:val="24"/>
          <w:szCs w:val="30"/>
          <w:highlight w:val="none"/>
        </w:rPr>
        <w:t>项目（项目编号：</w:t>
      </w:r>
      <w:r>
        <w:rPr>
          <w:rFonts w:hint="eastAsia" w:cs="仿宋" w:asciiTheme="minorEastAsia" w:hAnsiTheme="minorEastAsia" w:eastAsiaTheme="minorEastAsia"/>
          <w:color w:val="auto"/>
          <w:sz w:val="24"/>
          <w:szCs w:val="30"/>
          <w:highlight w:val="none"/>
          <w:u w:val="single"/>
        </w:rPr>
        <w:t xml:space="preserve">       </w:t>
      </w:r>
      <w:r>
        <w:rPr>
          <w:rFonts w:hint="eastAsia" w:cs="仿宋" w:asciiTheme="minorEastAsia" w:hAnsiTheme="minorEastAsia" w:eastAsiaTheme="minorEastAsia"/>
          <w:color w:val="auto"/>
          <w:sz w:val="24"/>
          <w:szCs w:val="30"/>
          <w:highlight w:val="none"/>
        </w:rPr>
        <w:t>）采购活动由本单位提供服务。</w:t>
      </w:r>
    </w:p>
    <w:p w14:paraId="5A996D94">
      <w:pPr>
        <w:spacing w:line="560" w:lineRule="exact"/>
        <w:ind w:firstLine="480" w:firstLineChars="200"/>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rPr>
        <w:t>本单位对上述声明的真实性负责。如有虚假，将依法承担相应责任。</w:t>
      </w:r>
    </w:p>
    <w:p w14:paraId="5E12F6FD">
      <w:pPr>
        <w:spacing w:line="560" w:lineRule="exact"/>
        <w:ind w:firstLine="480" w:firstLineChars="200"/>
        <w:rPr>
          <w:rFonts w:cs="仿宋" w:asciiTheme="minorEastAsia" w:hAnsiTheme="minorEastAsia" w:eastAsiaTheme="minorEastAsia"/>
          <w:color w:val="auto"/>
          <w:sz w:val="24"/>
          <w:szCs w:val="30"/>
          <w:highlight w:val="none"/>
        </w:rPr>
      </w:pPr>
    </w:p>
    <w:p w14:paraId="1948059A">
      <w:pPr>
        <w:spacing w:line="560" w:lineRule="exact"/>
        <w:ind w:firstLine="480" w:firstLineChars="200"/>
        <w:rPr>
          <w:rFonts w:cs="仿宋" w:asciiTheme="minorEastAsia" w:hAnsiTheme="minorEastAsia" w:eastAsiaTheme="minorEastAsia"/>
          <w:color w:val="auto"/>
          <w:sz w:val="24"/>
          <w:szCs w:val="30"/>
          <w:highlight w:val="none"/>
        </w:rPr>
      </w:pPr>
    </w:p>
    <w:p w14:paraId="33543DCD">
      <w:pPr>
        <w:spacing w:line="360" w:lineRule="auto"/>
        <w:ind w:firstLine="2671" w:firstLineChars="1113"/>
        <w:jc w:val="left"/>
        <w:rPr>
          <w:rFonts w:cs="仿宋" w:asciiTheme="minorEastAsia" w:hAnsiTheme="minorEastAsia" w:eastAsiaTheme="minorEastAsia"/>
          <w:color w:val="auto"/>
          <w:sz w:val="24"/>
          <w:szCs w:val="30"/>
          <w:highlight w:val="none"/>
        </w:rPr>
      </w:pPr>
      <w:r>
        <w:rPr>
          <w:rFonts w:hint="eastAsia" w:cs="仿宋" w:asciiTheme="minorEastAsia" w:hAnsiTheme="minorEastAsia" w:eastAsiaTheme="minorEastAsia"/>
          <w:color w:val="auto"/>
          <w:sz w:val="24"/>
          <w:szCs w:val="30"/>
          <w:highlight w:val="none"/>
          <w:lang w:eastAsia="zh-CN"/>
        </w:rPr>
        <w:t>供应商</w:t>
      </w:r>
      <w:r>
        <w:rPr>
          <w:rFonts w:hint="eastAsia" w:cs="仿宋" w:asciiTheme="minorEastAsia" w:hAnsiTheme="minorEastAsia" w:eastAsiaTheme="minorEastAsia"/>
          <w:color w:val="auto"/>
          <w:sz w:val="24"/>
          <w:szCs w:val="30"/>
          <w:highlight w:val="none"/>
        </w:rPr>
        <w:t>全称</w:t>
      </w:r>
      <w:r>
        <w:rPr>
          <w:rFonts w:hint="eastAsia" w:asciiTheme="minorEastAsia" w:hAnsiTheme="minorEastAsia" w:eastAsiaTheme="minorEastAsia"/>
          <w:color w:val="auto"/>
          <w:sz w:val="24"/>
          <w:szCs w:val="30"/>
          <w:highlight w:val="none"/>
        </w:rPr>
        <w:t>（法人电子印章）</w:t>
      </w:r>
      <w:r>
        <w:rPr>
          <w:rFonts w:hint="eastAsia" w:cs="仿宋" w:asciiTheme="minorEastAsia" w:hAnsiTheme="minorEastAsia" w:eastAsiaTheme="minorEastAsia"/>
          <w:color w:val="auto"/>
          <w:sz w:val="24"/>
          <w:szCs w:val="30"/>
          <w:highlight w:val="none"/>
        </w:rPr>
        <w:t>：</w:t>
      </w:r>
      <w:r>
        <w:rPr>
          <w:rFonts w:hint="eastAsia" w:cs="仿宋" w:asciiTheme="minorEastAsia" w:hAnsiTheme="minorEastAsia" w:eastAsiaTheme="minorEastAsia"/>
          <w:color w:val="auto"/>
          <w:sz w:val="24"/>
          <w:szCs w:val="30"/>
          <w:highlight w:val="none"/>
          <w:u w:val="single"/>
        </w:rPr>
        <w:t xml:space="preserve">            </w:t>
      </w:r>
    </w:p>
    <w:p w14:paraId="1EA49968">
      <w:pPr>
        <w:spacing w:line="360" w:lineRule="auto"/>
        <w:ind w:firstLine="2671" w:firstLineChars="1113"/>
        <w:jc w:val="left"/>
        <w:rPr>
          <w:rFonts w:cs="仿宋" w:asciiTheme="minorEastAsia" w:hAnsiTheme="minorEastAsia" w:eastAsiaTheme="minorEastAsia"/>
          <w:color w:val="auto"/>
          <w:sz w:val="24"/>
          <w:szCs w:val="30"/>
          <w:highlight w:val="none"/>
          <w:u w:val="single"/>
        </w:rPr>
      </w:pPr>
      <w:r>
        <w:rPr>
          <w:rFonts w:hint="eastAsia" w:cs="仿宋" w:asciiTheme="minorEastAsia" w:hAnsiTheme="minorEastAsia" w:eastAsiaTheme="minorEastAsia"/>
          <w:color w:val="auto"/>
          <w:sz w:val="24"/>
          <w:szCs w:val="30"/>
          <w:highlight w:val="none"/>
        </w:rPr>
        <w:t>日  期：</w:t>
      </w:r>
      <w:r>
        <w:rPr>
          <w:rFonts w:hint="eastAsia" w:cs="仿宋" w:asciiTheme="minorEastAsia" w:hAnsiTheme="minorEastAsia" w:eastAsiaTheme="minorEastAsia"/>
          <w:color w:val="auto"/>
          <w:sz w:val="24"/>
          <w:szCs w:val="30"/>
          <w:highlight w:val="none"/>
          <w:u w:val="single"/>
        </w:rPr>
        <w:t xml:space="preserve">               </w:t>
      </w:r>
    </w:p>
    <w:p w14:paraId="0188AA63">
      <w:pPr>
        <w:spacing w:line="560" w:lineRule="exact"/>
        <w:ind w:firstLine="560" w:firstLineChars="200"/>
        <w:rPr>
          <w:rFonts w:cs="仿宋" w:asciiTheme="minorEastAsia" w:hAnsiTheme="minorEastAsia" w:eastAsiaTheme="minorEastAsia"/>
          <w:color w:val="auto"/>
          <w:sz w:val="28"/>
          <w:szCs w:val="30"/>
          <w:highlight w:val="none"/>
        </w:rPr>
      </w:pPr>
    </w:p>
    <w:p w14:paraId="331D64D3">
      <w:pPr>
        <w:spacing w:line="560" w:lineRule="exact"/>
        <w:ind w:firstLine="560" w:firstLineChars="200"/>
        <w:rPr>
          <w:rFonts w:cs="仿宋" w:asciiTheme="minorEastAsia" w:hAnsiTheme="minorEastAsia" w:eastAsiaTheme="minorEastAsia"/>
          <w:color w:val="auto"/>
          <w:sz w:val="28"/>
          <w:szCs w:val="30"/>
          <w:highlight w:val="none"/>
        </w:rPr>
      </w:pPr>
    </w:p>
    <w:p w14:paraId="1BD423C8">
      <w:pPr>
        <w:spacing w:line="560" w:lineRule="exact"/>
        <w:ind w:firstLine="560" w:firstLineChars="200"/>
        <w:rPr>
          <w:rFonts w:cs="仿宋" w:asciiTheme="minorEastAsia" w:hAnsiTheme="minorEastAsia" w:eastAsiaTheme="minorEastAsia"/>
          <w:color w:val="auto"/>
          <w:sz w:val="28"/>
          <w:szCs w:val="30"/>
          <w:highlight w:val="none"/>
        </w:rPr>
      </w:pPr>
    </w:p>
    <w:p w14:paraId="127FE78A">
      <w:pPr>
        <w:spacing w:line="560" w:lineRule="exact"/>
        <w:ind w:firstLine="560" w:firstLineChars="200"/>
        <w:rPr>
          <w:rFonts w:cs="仿宋" w:asciiTheme="minorEastAsia" w:hAnsiTheme="minorEastAsia" w:eastAsiaTheme="minorEastAsia"/>
          <w:color w:val="auto"/>
          <w:sz w:val="28"/>
          <w:szCs w:val="30"/>
          <w:highlight w:val="none"/>
        </w:rPr>
      </w:pPr>
    </w:p>
    <w:p w14:paraId="296540D4">
      <w:pPr>
        <w:spacing w:line="560" w:lineRule="exact"/>
        <w:ind w:firstLine="560" w:firstLineChars="200"/>
        <w:rPr>
          <w:rFonts w:cs="仿宋" w:asciiTheme="minorEastAsia" w:hAnsiTheme="minorEastAsia" w:eastAsiaTheme="minorEastAsia"/>
          <w:color w:val="auto"/>
          <w:sz w:val="28"/>
          <w:szCs w:val="30"/>
          <w:highlight w:val="none"/>
        </w:rPr>
      </w:pPr>
    </w:p>
    <w:p w14:paraId="5193AE07">
      <w:pPr>
        <w:spacing w:line="560" w:lineRule="exact"/>
        <w:ind w:firstLine="560" w:firstLineChars="200"/>
        <w:rPr>
          <w:rFonts w:cs="仿宋" w:asciiTheme="minorEastAsia" w:hAnsiTheme="minorEastAsia" w:eastAsiaTheme="minorEastAsia"/>
          <w:color w:val="auto"/>
          <w:sz w:val="28"/>
          <w:szCs w:val="30"/>
          <w:highlight w:val="none"/>
        </w:rPr>
      </w:pPr>
    </w:p>
    <w:p w14:paraId="16220920">
      <w:pPr>
        <w:spacing w:line="560" w:lineRule="exact"/>
        <w:ind w:firstLine="560" w:firstLineChars="200"/>
        <w:rPr>
          <w:rFonts w:cs="仿宋" w:asciiTheme="minorEastAsia" w:hAnsiTheme="minorEastAsia" w:eastAsiaTheme="minorEastAsia"/>
          <w:color w:val="auto"/>
          <w:sz w:val="28"/>
          <w:szCs w:val="30"/>
          <w:highlight w:val="none"/>
        </w:rPr>
      </w:pPr>
    </w:p>
    <w:p w14:paraId="6C5320FF">
      <w:pPr>
        <w:spacing w:line="560" w:lineRule="exact"/>
        <w:ind w:firstLine="560" w:firstLineChars="200"/>
        <w:rPr>
          <w:rFonts w:cs="仿宋" w:asciiTheme="minorEastAsia" w:hAnsiTheme="minorEastAsia" w:eastAsiaTheme="minorEastAsia"/>
          <w:color w:val="auto"/>
          <w:sz w:val="28"/>
          <w:szCs w:val="30"/>
          <w:highlight w:val="none"/>
        </w:rPr>
      </w:pPr>
    </w:p>
    <w:p w14:paraId="206244A8">
      <w:pPr>
        <w:spacing w:line="560" w:lineRule="exact"/>
        <w:ind w:firstLine="560" w:firstLineChars="200"/>
        <w:rPr>
          <w:rFonts w:cs="仿宋" w:asciiTheme="minorEastAsia" w:hAnsiTheme="minorEastAsia" w:eastAsiaTheme="minorEastAsia"/>
          <w:color w:val="auto"/>
          <w:sz w:val="28"/>
          <w:szCs w:val="30"/>
          <w:highlight w:val="none"/>
        </w:rPr>
      </w:pPr>
    </w:p>
    <w:p w14:paraId="2EA106B5">
      <w:pPr>
        <w:spacing w:line="560" w:lineRule="exact"/>
        <w:ind w:firstLine="560" w:firstLineChars="200"/>
        <w:rPr>
          <w:rFonts w:cs="仿宋" w:asciiTheme="minorEastAsia" w:hAnsiTheme="minorEastAsia" w:eastAsiaTheme="minorEastAsia"/>
          <w:color w:val="auto"/>
          <w:sz w:val="28"/>
          <w:szCs w:val="30"/>
          <w:highlight w:val="none"/>
        </w:rPr>
      </w:pPr>
    </w:p>
    <w:p w14:paraId="36471DF0">
      <w:pPr>
        <w:spacing w:line="560" w:lineRule="exact"/>
        <w:ind w:firstLine="560" w:firstLineChars="200"/>
        <w:rPr>
          <w:rFonts w:cs="仿宋" w:asciiTheme="minorEastAsia" w:hAnsiTheme="minorEastAsia" w:eastAsiaTheme="minorEastAsia"/>
          <w:color w:val="auto"/>
          <w:sz w:val="28"/>
          <w:szCs w:val="30"/>
          <w:highlight w:val="none"/>
        </w:rPr>
      </w:pPr>
    </w:p>
    <w:p w14:paraId="06821EA1">
      <w:pPr>
        <w:spacing w:line="560" w:lineRule="exact"/>
        <w:ind w:firstLine="560" w:firstLineChars="200"/>
        <w:rPr>
          <w:rFonts w:cs="仿宋" w:asciiTheme="minorEastAsia" w:hAnsiTheme="minorEastAsia" w:eastAsiaTheme="minorEastAsia"/>
          <w:color w:val="auto"/>
          <w:sz w:val="28"/>
          <w:szCs w:val="30"/>
          <w:highlight w:val="none"/>
        </w:rPr>
      </w:pPr>
    </w:p>
    <w:p w14:paraId="05558263">
      <w:pPr>
        <w:spacing w:line="560" w:lineRule="exact"/>
        <w:ind w:firstLine="560" w:firstLineChars="200"/>
        <w:rPr>
          <w:rFonts w:cs="仿宋" w:asciiTheme="minorEastAsia" w:hAnsiTheme="minorEastAsia" w:eastAsiaTheme="minorEastAsia"/>
          <w:color w:val="auto"/>
          <w:sz w:val="28"/>
          <w:szCs w:val="30"/>
          <w:highlight w:val="none"/>
        </w:rPr>
      </w:pPr>
    </w:p>
    <w:p w14:paraId="18A26EE8">
      <w:pPr>
        <w:spacing w:line="560" w:lineRule="exact"/>
        <w:ind w:firstLine="560" w:firstLineChars="200"/>
        <w:rPr>
          <w:rFonts w:cs="仿宋" w:asciiTheme="minorEastAsia" w:hAnsiTheme="minorEastAsia" w:eastAsiaTheme="minorEastAsia"/>
          <w:color w:val="auto"/>
          <w:sz w:val="28"/>
          <w:szCs w:val="30"/>
          <w:highlight w:val="none"/>
        </w:rPr>
      </w:pPr>
    </w:p>
    <w:p w14:paraId="4D355F3B">
      <w:pPr>
        <w:spacing w:line="560" w:lineRule="exact"/>
        <w:ind w:firstLine="560" w:firstLineChars="200"/>
        <w:rPr>
          <w:rFonts w:cs="仿宋" w:asciiTheme="minorEastAsia" w:hAnsiTheme="minorEastAsia" w:eastAsiaTheme="minorEastAsia"/>
          <w:color w:val="auto"/>
          <w:sz w:val="28"/>
          <w:szCs w:val="30"/>
          <w:highlight w:val="none"/>
        </w:rPr>
      </w:pPr>
    </w:p>
    <w:p w14:paraId="7D29DA48">
      <w:pPr>
        <w:spacing w:line="360" w:lineRule="auto"/>
        <w:rPr>
          <w:rFonts w:hint="eastAsia" w:cs="仿宋" w:asciiTheme="minorEastAsia" w:hAnsiTheme="minorEastAsia" w:eastAsiaTheme="minorEastAsia"/>
          <w:color w:val="auto"/>
          <w:sz w:val="24"/>
          <w:szCs w:val="28"/>
          <w:highlight w:val="none"/>
          <w:lang w:eastAsia="zh-CN"/>
        </w:rPr>
      </w:pPr>
      <w:r>
        <w:rPr>
          <w:rFonts w:hint="eastAsia" w:cs="仿宋" w:asciiTheme="minorEastAsia" w:hAnsiTheme="minorEastAsia" w:eastAsiaTheme="minorEastAsia"/>
          <w:color w:val="auto"/>
          <w:sz w:val="24"/>
          <w:szCs w:val="28"/>
          <w:highlight w:val="none"/>
        </w:rPr>
        <w:t>（四）中小企业声明函</w:t>
      </w:r>
      <w:r>
        <w:rPr>
          <w:rFonts w:hint="eastAsia" w:cs="仿宋" w:asciiTheme="minorEastAsia" w:hAnsiTheme="minorEastAsia" w:eastAsiaTheme="minorEastAsia"/>
          <w:color w:val="auto"/>
          <w:sz w:val="24"/>
          <w:szCs w:val="28"/>
          <w:highlight w:val="none"/>
          <w:lang w:eastAsia="zh-CN"/>
        </w:rPr>
        <w:t>（如有）</w:t>
      </w:r>
    </w:p>
    <w:p w14:paraId="7FDB4246">
      <w:pPr>
        <w:spacing w:line="360" w:lineRule="auto"/>
        <w:rPr>
          <w:rFonts w:cs="仿宋" w:asciiTheme="minorEastAsia" w:hAnsiTheme="minorEastAsia" w:eastAsiaTheme="minorEastAsia"/>
          <w:color w:val="auto"/>
          <w:sz w:val="24"/>
          <w:szCs w:val="28"/>
          <w:highlight w:val="none"/>
        </w:rPr>
      </w:pPr>
    </w:p>
    <w:p w14:paraId="3085FD92">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中小企业声明函</w:t>
      </w:r>
    </w:p>
    <w:p w14:paraId="07CB990A">
      <w:pPr>
        <w:pStyle w:val="43"/>
        <w:overflowPunct w:val="0"/>
        <w:autoSpaceDE w:val="0"/>
        <w:autoSpaceDN w:val="0"/>
        <w:snapToGrid w:val="0"/>
        <w:spacing w:line="480" w:lineRule="exact"/>
        <w:ind w:firstLine="480"/>
        <w:jc w:val="left"/>
        <w:rPr>
          <w:rFonts w:cs="宋体"/>
          <w:sz w:val="24"/>
          <w:highlight w:val="none"/>
        </w:rPr>
      </w:pPr>
      <w:r>
        <w:rPr>
          <w:rFonts w:hint="eastAsia" w:cs="宋体"/>
          <w:sz w:val="24"/>
          <w:highlight w:val="none"/>
        </w:rPr>
        <w:t>本公司（联合体）郑重声明，根据《政府采购促进中小企业发展管理办法》（财库（2020）46号）的规定，本公司（联合体）参加</w:t>
      </w:r>
      <w:r>
        <w:rPr>
          <w:rFonts w:hint="eastAsia" w:cs="宋体"/>
          <w:sz w:val="24"/>
          <w:highlight w:val="none"/>
          <w:u w:val="single"/>
        </w:rPr>
        <w:t>（单位名称）</w:t>
      </w:r>
      <w:r>
        <w:rPr>
          <w:rFonts w:hint="eastAsia" w:cs="宋体"/>
          <w:sz w:val="24"/>
          <w:highlight w:val="none"/>
        </w:rPr>
        <w:t>的</w:t>
      </w:r>
      <w:r>
        <w:rPr>
          <w:rFonts w:hint="eastAsia" w:cs="宋体"/>
          <w:sz w:val="24"/>
          <w:highlight w:val="none"/>
          <w:u w:val="single"/>
        </w:rPr>
        <w:t>（项目名称）</w:t>
      </w:r>
      <w:r>
        <w:rPr>
          <w:rFonts w:hint="eastAsia" w:cs="宋体"/>
          <w:sz w:val="24"/>
          <w:highlight w:val="none"/>
        </w:rPr>
        <w:t xml:space="preserve">采购活动，服务全部由符合政策要求的中小企业承接。相关企业（含联合体中的中小企业、签订分包意向协议的中小企业）的具体情况如下: </w:t>
      </w:r>
    </w:p>
    <w:p w14:paraId="3BB654C5">
      <w:pPr>
        <w:pStyle w:val="43"/>
        <w:overflowPunct w:val="0"/>
        <w:autoSpaceDE w:val="0"/>
        <w:autoSpaceDN w:val="0"/>
        <w:snapToGrid w:val="0"/>
        <w:spacing w:line="480" w:lineRule="exact"/>
        <w:ind w:firstLine="480"/>
        <w:jc w:val="left"/>
        <w:rPr>
          <w:rFonts w:cs="宋体"/>
          <w:sz w:val="24"/>
          <w:highlight w:val="none"/>
        </w:rPr>
      </w:pPr>
      <w:r>
        <w:rPr>
          <w:rFonts w:hint="eastAsia" w:cs="宋体"/>
          <w:sz w:val="24"/>
          <w:highlight w:val="none"/>
        </w:rPr>
        <w:t>1.</w:t>
      </w:r>
      <w:r>
        <w:rPr>
          <w:rFonts w:hint="eastAsia" w:cs="宋体"/>
          <w:sz w:val="24"/>
          <w:highlight w:val="none"/>
          <w:u w:val="single"/>
        </w:rPr>
        <w:t>（标的名称）</w:t>
      </w:r>
      <w:r>
        <w:rPr>
          <w:rFonts w:hint="eastAsia" w:cs="宋体"/>
          <w:sz w:val="24"/>
          <w:highlight w:val="none"/>
        </w:rPr>
        <w:t>，属于</w:t>
      </w:r>
      <w:r>
        <w:rPr>
          <w:rFonts w:hint="eastAsia" w:cs="宋体"/>
          <w:sz w:val="24"/>
          <w:highlight w:val="none"/>
          <w:u w:val="single"/>
        </w:rPr>
        <w:t>（采购文件中明确的所属行业）</w:t>
      </w:r>
      <w:r>
        <w:rPr>
          <w:rFonts w:hint="eastAsia" w:cs="宋体"/>
          <w:sz w:val="24"/>
          <w:highlight w:val="none"/>
        </w:rPr>
        <w:t>行业；承接企业为</w:t>
      </w:r>
      <w:r>
        <w:rPr>
          <w:rFonts w:hint="eastAsia" w:cs="宋体"/>
          <w:sz w:val="24"/>
          <w:highlight w:val="none"/>
          <w:u w:val="single"/>
        </w:rPr>
        <w:t>（企业名称）</w:t>
      </w:r>
      <w:r>
        <w:rPr>
          <w:rFonts w:hint="eastAsia" w:cs="宋体"/>
          <w:sz w:val="24"/>
          <w:highlight w:val="none"/>
        </w:rPr>
        <w:t>，从业人员</w:t>
      </w:r>
      <w:r>
        <w:rPr>
          <w:rFonts w:hint="eastAsia" w:cs="宋体"/>
          <w:sz w:val="24"/>
          <w:highlight w:val="none"/>
          <w:u w:val="single"/>
        </w:rPr>
        <w:t xml:space="preserve">       </w:t>
      </w:r>
      <w:r>
        <w:rPr>
          <w:rFonts w:hint="eastAsia" w:cs="宋体"/>
          <w:sz w:val="24"/>
          <w:highlight w:val="none"/>
        </w:rPr>
        <w:t>人，营业收入为</w:t>
      </w:r>
      <w:r>
        <w:rPr>
          <w:rFonts w:hint="eastAsia" w:cs="宋体"/>
          <w:sz w:val="24"/>
          <w:highlight w:val="none"/>
          <w:u w:val="single"/>
        </w:rPr>
        <w:t xml:space="preserve">       </w:t>
      </w:r>
      <w:r>
        <w:rPr>
          <w:rFonts w:hint="eastAsia" w:cs="宋体"/>
          <w:sz w:val="24"/>
          <w:highlight w:val="none"/>
        </w:rPr>
        <w:t>万元，资产总额为</w:t>
      </w:r>
      <w:r>
        <w:rPr>
          <w:rFonts w:hint="eastAsia" w:cs="宋体"/>
          <w:sz w:val="24"/>
          <w:highlight w:val="none"/>
          <w:u w:val="single"/>
        </w:rPr>
        <w:t xml:space="preserve">       </w:t>
      </w:r>
      <w:r>
        <w:rPr>
          <w:rFonts w:hint="eastAsia" w:cs="宋体"/>
          <w:sz w:val="24"/>
          <w:highlight w:val="none"/>
        </w:rPr>
        <w:t>万元</w:t>
      </w:r>
      <w:r>
        <w:rPr>
          <w:rFonts w:hint="eastAsia" w:cs="宋体"/>
          <w:sz w:val="24"/>
          <w:highlight w:val="none"/>
          <w:u w:val="single"/>
        </w:rPr>
        <w:t>，</w:t>
      </w:r>
      <w:r>
        <w:rPr>
          <w:rFonts w:hint="eastAsia" w:cs="宋体"/>
          <w:sz w:val="24"/>
          <w:highlight w:val="none"/>
        </w:rPr>
        <w:t>属于</w:t>
      </w:r>
      <w:r>
        <w:rPr>
          <w:rFonts w:hint="eastAsia" w:cs="宋体"/>
          <w:sz w:val="24"/>
          <w:highlight w:val="none"/>
          <w:u w:val="single"/>
        </w:rPr>
        <w:t>（中型企业、小型企业、微型企业）</w:t>
      </w:r>
      <w:r>
        <w:rPr>
          <w:rFonts w:hint="eastAsia" w:cs="宋体"/>
          <w:sz w:val="24"/>
          <w:highlight w:val="none"/>
        </w:rPr>
        <w:t>；</w:t>
      </w:r>
    </w:p>
    <w:p w14:paraId="51153F06">
      <w:pPr>
        <w:pStyle w:val="43"/>
        <w:overflowPunct w:val="0"/>
        <w:autoSpaceDE w:val="0"/>
        <w:autoSpaceDN w:val="0"/>
        <w:snapToGrid w:val="0"/>
        <w:spacing w:line="480" w:lineRule="exact"/>
        <w:ind w:firstLine="480"/>
        <w:jc w:val="left"/>
        <w:rPr>
          <w:rFonts w:cs="宋体"/>
          <w:sz w:val="24"/>
          <w:highlight w:val="none"/>
        </w:rPr>
      </w:pPr>
      <w:r>
        <w:rPr>
          <w:rFonts w:hint="eastAsia" w:cs="宋体"/>
          <w:sz w:val="24"/>
          <w:highlight w:val="none"/>
        </w:rPr>
        <w:t>2.</w:t>
      </w:r>
      <w:r>
        <w:rPr>
          <w:rFonts w:hint="eastAsia" w:cs="宋体"/>
          <w:sz w:val="24"/>
          <w:highlight w:val="none"/>
          <w:u w:val="single"/>
        </w:rPr>
        <w:t>（标的名称）</w:t>
      </w:r>
      <w:r>
        <w:rPr>
          <w:rFonts w:hint="eastAsia" w:cs="宋体"/>
          <w:sz w:val="24"/>
          <w:highlight w:val="none"/>
        </w:rPr>
        <w:t>，属于</w:t>
      </w:r>
      <w:r>
        <w:rPr>
          <w:rFonts w:hint="eastAsia" w:cs="宋体"/>
          <w:sz w:val="24"/>
          <w:highlight w:val="none"/>
          <w:u w:val="single"/>
        </w:rPr>
        <w:t>（采购文件中明确的所属行业）</w:t>
      </w:r>
      <w:r>
        <w:rPr>
          <w:rFonts w:hint="eastAsia" w:cs="宋体"/>
          <w:sz w:val="24"/>
          <w:highlight w:val="none"/>
        </w:rPr>
        <w:t>；承接企业为</w:t>
      </w:r>
      <w:r>
        <w:rPr>
          <w:rFonts w:hint="eastAsia" w:cs="宋体"/>
          <w:sz w:val="24"/>
          <w:highlight w:val="none"/>
          <w:u w:val="single"/>
        </w:rPr>
        <w:t>（企业名称）</w:t>
      </w:r>
      <w:r>
        <w:rPr>
          <w:rFonts w:hint="eastAsia" w:cs="宋体"/>
          <w:sz w:val="24"/>
          <w:highlight w:val="none"/>
        </w:rPr>
        <w:t>，从业人员</w:t>
      </w:r>
      <w:r>
        <w:rPr>
          <w:rFonts w:hint="eastAsia" w:cs="宋体"/>
          <w:sz w:val="24"/>
          <w:highlight w:val="none"/>
          <w:u w:val="single"/>
        </w:rPr>
        <w:t xml:space="preserve">       </w:t>
      </w:r>
      <w:r>
        <w:rPr>
          <w:rFonts w:hint="eastAsia" w:cs="宋体"/>
          <w:sz w:val="24"/>
          <w:highlight w:val="none"/>
        </w:rPr>
        <w:t>人，营业收入为</w:t>
      </w:r>
      <w:r>
        <w:rPr>
          <w:rFonts w:hint="eastAsia" w:cs="宋体"/>
          <w:sz w:val="24"/>
          <w:highlight w:val="none"/>
          <w:u w:val="single"/>
        </w:rPr>
        <w:t xml:space="preserve">       </w:t>
      </w:r>
      <w:r>
        <w:rPr>
          <w:rFonts w:hint="eastAsia" w:cs="宋体"/>
          <w:sz w:val="24"/>
          <w:highlight w:val="none"/>
        </w:rPr>
        <w:t>万元，资产总额为</w:t>
      </w:r>
      <w:r>
        <w:rPr>
          <w:rFonts w:hint="eastAsia" w:cs="宋体"/>
          <w:sz w:val="24"/>
          <w:highlight w:val="none"/>
          <w:u w:val="single"/>
        </w:rPr>
        <w:t xml:space="preserve">       </w:t>
      </w:r>
      <w:r>
        <w:rPr>
          <w:rFonts w:hint="eastAsia" w:cs="宋体"/>
          <w:sz w:val="24"/>
          <w:highlight w:val="none"/>
        </w:rPr>
        <w:t>万元，属于（中型企业、小型企业、微型企业）；</w:t>
      </w:r>
    </w:p>
    <w:p w14:paraId="7A2B96C1">
      <w:pPr>
        <w:pStyle w:val="43"/>
        <w:overflowPunct w:val="0"/>
        <w:autoSpaceDE w:val="0"/>
        <w:autoSpaceDN w:val="0"/>
        <w:snapToGrid w:val="0"/>
        <w:spacing w:line="480" w:lineRule="exact"/>
        <w:ind w:firstLine="480"/>
        <w:jc w:val="left"/>
        <w:rPr>
          <w:rFonts w:cs="宋体"/>
          <w:sz w:val="24"/>
          <w:highlight w:val="none"/>
        </w:rPr>
      </w:pPr>
      <w:r>
        <w:rPr>
          <w:rFonts w:cs="宋体"/>
          <w:sz w:val="24"/>
          <w:highlight w:val="none"/>
        </w:rPr>
        <w:t>……</w:t>
      </w:r>
      <w:r>
        <w:rPr>
          <w:rFonts w:hint="eastAsia" w:cs="宋体"/>
          <w:sz w:val="24"/>
          <w:highlight w:val="none"/>
        </w:rPr>
        <w:t xml:space="preserve"> </w:t>
      </w:r>
    </w:p>
    <w:p w14:paraId="0143D431">
      <w:pPr>
        <w:pStyle w:val="43"/>
        <w:overflowPunct w:val="0"/>
        <w:autoSpaceDE w:val="0"/>
        <w:autoSpaceDN w:val="0"/>
        <w:snapToGrid w:val="0"/>
        <w:spacing w:line="480" w:lineRule="exact"/>
        <w:ind w:firstLine="480"/>
        <w:jc w:val="left"/>
        <w:rPr>
          <w:rFonts w:cs="宋体"/>
          <w:sz w:val="24"/>
          <w:highlight w:val="none"/>
        </w:rPr>
      </w:pPr>
      <w:r>
        <w:rPr>
          <w:rFonts w:hint="eastAsia" w:cs="宋体"/>
          <w:sz w:val="24"/>
          <w:highlight w:val="none"/>
        </w:rPr>
        <w:t>以上企业，不属于大企业的分支机构，不存在控股股东为大企业的情形，也不存在与大企业的负责人为同一人的情形。</w:t>
      </w:r>
    </w:p>
    <w:p w14:paraId="2932A7A8">
      <w:pPr>
        <w:spacing w:line="360" w:lineRule="auto"/>
        <w:ind w:firstLine="480" w:firstLineChars="200"/>
        <w:rPr>
          <w:rFonts w:ascii="宋体" w:hAnsi="宋体" w:cs="仿宋"/>
          <w:sz w:val="24"/>
          <w:szCs w:val="28"/>
          <w:highlight w:val="none"/>
        </w:rPr>
      </w:pPr>
      <w:r>
        <w:rPr>
          <w:rFonts w:hint="eastAsia" w:cs="宋体"/>
          <w:sz w:val="24"/>
          <w:highlight w:val="none"/>
        </w:rPr>
        <w:t>本企业对上述声明内容的真实性负责。如有虚假，将依法承担相应责任。</w:t>
      </w:r>
    </w:p>
    <w:p w14:paraId="32B0915E">
      <w:pPr>
        <w:spacing w:line="360" w:lineRule="auto"/>
        <w:ind w:firstLine="480" w:firstLineChars="200"/>
        <w:rPr>
          <w:rFonts w:asciiTheme="minorEastAsia" w:hAnsiTheme="minorEastAsia" w:eastAsiaTheme="minorEastAsia"/>
          <w:sz w:val="24"/>
          <w:szCs w:val="24"/>
          <w:highlight w:val="none"/>
        </w:rPr>
      </w:pPr>
    </w:p>
    <w:p w14:paraId="5073F980">
      <w:pPr>
        <w:spacing w:line="360" w:lineRule="auto"/>
        <w:ind w:firstLine="480" w:firstLineChars="200"/>
        <w:jc w:val="righ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eastAsia="zh-CN"/>
        </w:rPr>
        <w:t>供应商</w:t>
      </w:r>
      <w:r>
        <w:rPr>
          <w:rFonts w:hint="eastAsia" w:asciiTheme="minorEastAsia" w:hAnsiTheme="minorEastAsia" w:eastAsiaTheme="minorEastAsia"/>
          <w:sz w:val="24"/>
          <w:szCs w:val="24"/>
          <w:highlight w:val="none"/>
        </w:rPr>
        <w:t>全称（公章）：</w:t>
      </w:r>
    </w:p>
    <w:p w14:paraId="275433DE">
      <w:pPr>
        <w:spacing w:line="360" w:lineRule="auto"/>
        <w:ind w:firstLine="480" w:firstLineChars="200"/>
        <w:jc w:val="center"/>
        <w:rPr>
          <w:rFonts w:asciiTheme="minorEastAsia" w:hAnsiTheme="minorEastAsia" w:eastAsiaTheme="minorEastAsia"/>
          <w:sz w:val="24"/>
          <w:szCs w:val="24"/>
          <w:highlight w:val="none"/>
        </w:rPr>
      </w:pPr>
    </w:p>
    <w:p w14:paraId="769C1223">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日 期：</w:t>
      </w:r>
    </w:p>
    <w:p w14:paraId="3FAC9118">
      <w:pPr>
        <w:spacing w:line="360" w:lineRule="auto"/>
        <w:ind w:firstLine="480" w:firstLineChars="200"/>
        <w:rPr>
          <w:rFonts w:ascii="宋体" w:hAnsi="宋体" w:cs="仿宋"/>
          <w:sz w:val="24"/>
          <w:szCs w:val="28"/>
          <w:highlight w:val="none"/>
        </w:rPr>
      </w:pPr>
      <w:r>
        <w:rPr>
          <w:rFonts w:hint="eastAsia" w:ascii="宋体" w:hAnsi="宋体" w:cs="仿宋"/>
          <w:kern w:val="0"/>
          <w:sz w:val="24"/>
          <w:szCs w:val="30"/>
          <w:highlight w:val="none"/>
        </w:rPr>
        <w:t>从业人员、营业收入、资产总额填报上一年度数据，无上一年度数据的新成立企业可不填报。</w:t>
      </w:r>
    </w:p>
    <w:p w14:paraId="24EFCBD0">
      <w:pPr>
        <w:pStyle w:val="20"/>
        <w:spacing w:after="0" w:line="360" w:lineRule="auto"/>
        <w:ind w:firstLine="0" w:firstLineChars="0"/>
        <w:rPr>
          <w:rFonts w:asciiTheme="minorEastAsia" w:hAnsiTheme="minorEastAsia" w:eastAsiaTheme="minorEastAsia"/>
          <w:color w:val="auto"/>
          <w:sz w:val="24"/>
          <w:szCs w:val="24"/>
          <w:highlight w:val="none"/>
        </w:rPr>
      </w:pPr>
    </w:p>
    <w:p w14:paraId="75701761">
      <w:pPr>
        <w:spacing w:line="360" w:lineRule="auto"/>
        <w:rPr>
          <w:rFonts w:cs="仿宋" w:asciiTheme="minorEastAsia" w:hAnsiTheme="minorEastAsia" w:eastAsiaTheme="minorEastAsia"/>
          <w:color w:val="auto"/>
          <w:sz w:val="24"/>
          <w:szCs w:val="28"/>
          <w:highlight w:val="none"/>
        </w:rPr>
      </w:pPr>
    </w:p>
    <w:p w14:paraId="7378DB3F">
      <w:pPr>
        <w:spacing w:line="360" w:lineRule="auto"/>
        <w:rPr>
          <w:rFonts w:cs="仿宋" w:asciiTheme="minorEastAsia" w:hAnsiTheme="minorEastAsia" w:eastAsiaTheme="minorEastAsia"/>
          <w:color w:val="auto"/>
          <w:sz w:val="24"/>
          <w:szCs w:val="28"/>
          <w:highlight w:val="none"/>
        </w:rPr>
      </w:pPr>
    </w:p>
    <w:p w14:paraId="2373125F">
      <w:pPr>
        <w:spacing w:line="360" w:lineRule="auto"/>
        <w:rPr>
          <w:rFonts w:cs="仿宋" w:asciiTheme="minorEastAsia" w:hAnsiTheme="minorEastAsia" w:eastAsiaTheme="minorEastAsia"/>
          <w:color w:val="auto"/>
          <w:sz w:val="24"/>
          <w:szCs w:val="28"/>
          <w:highlight w:val="none"/>
        </w:rPr>
      </w:pPr>
    </w:p>
    <w:p w14:paraId="2D01E0EA">
      <w:pPr>
        <w:spacing w:line="360" w:lineRule="auto"/>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 xml:space="preserve"> </w:t>
      </w:r>
    </w:p>
    <w:p w14:paraId="32DFF769">
      <w:pPr>
        <w:spacing w:line="360" w:lineRule="auto"/>
        <w:rPr>
          <w:rFonts w:cs="仿宋" w:asciiTheme="minorEastAsia" w:hAnsiTheme="minorEastAsia" w:eastAsiaTheme="minorEastAsia"/>
          <w:color w:val="auto"/>
          <w:sz w:val="24"/>
          <w:szCs w:val="28"/>
          <w:highlight w:val="none"/>
        </w:rPr>
      </w:pPr>
    </w:p>
    <w:p w14:paraId="75A2BE9A">
      <w:pPr>
        <w:adjustRightInd w:val="0"/>
        <w:spacing w:line="360" w:lineRule="auto"/>
        <w:jc w:val="left"/>
        <w:rPr>
          <w:rFonts w:cs="仿宋" w:asciiTheme="minorEastAsia" w:hAnsiTheme="minorEastAsia" w:eastAsiaTheme="minorEastAsia"/>
          <w:color w:val="auto"/>
          <w:sz w:val="24"/>
          <w:szCs w:val="28"/>
          <w:highlight w:val="none"/>
        </w:rPr>
      </w:pPr>
      <w:r>
        <w:rPr>
          <w:rFonts w:hint="eastAsia" w:cs="仿宋" w:asciiTheme="minorEastAsia" w:hAnsiTheme="minorEastAsia" w:eastAsiaTheme="minorEastAsia"/>
          <w:color w:val="auto"/>
          <w:sz w:val="24"/>
          <w:szCs w:val="28"/>
          <w:highlight w:val="none"/>
        </w:rPr>
        <w:t>（五）正版软件承诺（如有）</w:t>
      </w:r>
    </w:p>
    <w:p w14:paraId="2E8AA243">
      <w:pPr>
        <w:adjustRightInd w:val="0"/>
        <w:spacing w:line="360" w:lineRule="auto"/>
        <w:jc w:val="left"/>
        <w:rPr>
          <w:rFonts w:cs="仿宋" w:asciiTheme="minorEastAsia" w:hAnsiTheme="minorEastAsia" w:eastAsiaTheme="minorEastAsia"/>
          <w:color w:val="auto"/>
          <w:sz w:val="24"/>
          <w:szCs w:val="28"/>
          <w:highlight w:val="none"/>
        </w:rPr>
      </w:pPr>
    </w:p>
    <w:p w14:paraId="0FEA5917">
      <w:pPr>
        <w:spacing w:line="360" w:lineRule="auto"/>
        <w:jc w:val="center"/>
        <w:rPr>
          <w:rStyle w:val="46"/>
          <w:rFonts w:ascii="宋体" w:hAnsi="宋体" w:cs="宋体"/>
          <w:b/>
          <w:bCs/>
          <w:color w:val="auto"/>
          <w:spacing w:val="10"/>
          <w:sz w:val="24"/>
          <w:szCs w:val="21"/>
          <w:highlight w:val="none"/>
        </w:rPr>
      </w:pPr>
      <w:r>
        <w:rPr>
          <w:rStyle w:val="46"/>
          <w:rFonts w:hint="eastAsia" w:ascii="宋体" w:hAnsi="宋体" w:cs="宋体"/>
          <w:b/>
          <w:bCs/>
          <w:color w:val="auto"/>
          <w:spacing w:val="10"/>
          <w:sz w:val="24"/>
          <w:szCs w:val="21"/>
          <w:highlight w:val="none"/>
        </w:rPr>
        <w:t>正版软件承诺</w:t>
      </w:r>
    </w:p>
    <w:p w14:paraId="5C19171A">
      <w:pPr>
        <w:pStyle w:val="19"/>
        <w:adjustRightInd w:val="0"/>
        <w:snapToGrid w:val="0"/>
        <w:spacing w:before="0" w:beforeAutospacing="0" w:after="0" w:afterAutospacing="0" w:line="360" w:lineRule="auto"/>
        <w:ind w:firstLine="480" w:firstLineChars="200"/>
        <w:jc w:val="both"/>
        <w:rPr>
          <w:color w:val="auto"/>
          <w:szCs w:val="21"/>
          <w:highlight w:val="none"/>
        </w:rPr>
      </w:pPr>
    </w:p>
    <w:p w14:paraId="5F633733">
      <w:pPr>
        <w:pStyle w:val="19"/>
        <w:adjustRightInd w:val="0"/>
        <w:snapToGrid w:val="0"/>
        <w:spacing w:before="0" w:beforeAutospacing="0" w:after="0" w:afterAutospacing="0" w:line="360" w:lineRule="auto"/>
        <w:ind w:firstLine="480" w:firstLineChars="200"/>
        <w:jc w:val="both"/>
        <w:rPr>
          <w:color w:val="auto"/>
          <w:szCs w:val="21"/>
          <w:highlight w:val="none"/>
        </w:rPr>
      </w:pPr>
      <w:r>
        <w:rPr>
          <w:rFonts w:hint="eastAsia"/>
          <w:color w:val="auto"/>
          <w:szCs w:val="21"/>
          <w:highlight w:val="none"/>
        </w:rPr>
        <w:t>本</w:t>
      </w:r>
      <w:r>
        <w:rPr>
          <w:rFonts w:hint="eastAsia"/>
          <w:color w:val="auto"/>
          <w:szCs w:val="21"/>
          <w:highlight w:val="none"/>
          <w:lang w:eastAsia="zh-CN"/>
        </w:rPr>
        <w:t>供应商</w:t>
      </w:r>
      <w:r>
        <w:rPr>
          <w:rFonts w:hint="eastAsia"/>
          <w:color w:val="auto"/>
          <w:szCs w:val="21"/>
          <w:highlight w:val="none"/>
        </w:rPr>
        <w:t>现参与</w:t>
      </w:r>
      <w:r>
        <w:rPr>
          <w:rFonts w:hint="eastAsia"/>
          <w:color w:val="auto"/>
          <w:szCs w:val="21"/>
          <w:highlight w:val="none"/>
          <w:u w:val="single"/>
        </w:rPr>
        <w:t xml:space="preserve">                             </w:t>
      </w:r>
      <w:r>
        <w:rPr>
          <w:rFonts w:hint="eastAsia"/>
          <w:color w:val="auto"/>
          <w:szCs w:val="21"/>
          <w:highlight w:val="none"/>
        </w:rPr>
        <w:t>项目（项目编号：</w:t>
      </w:r>
      <w:r>
        <w:rPr>
          <w:rFonts w:hint="eastAsia"/>
          <w:color w:val="auto"/>
          <w:szCs w:val="21"/>
          <w:highlight w:val="none"/>
          <w:u w:val="single"/>
        </w:rPr>
        <w:t xml:space="preserve">             </w:t>
      </w:r>
      <w:r>
        <w:rPr>
          <w:rFonts w:hint="eastAsia"/>
          <w:color w:val="auto"/>
          <w:szCs w:val="21"/>
          <w:highlight w:val="none"/>
        </w:rPr>
        <w:t>）的采购活动，本公司承诺所投报的计算机产品预装正版操作系统，所投报的硬件产品内的预装软件为正版软件。</w:t>
      </w:r>
    </w:p>
    <w:p w14:paraId="744731B7">
      <w:pPr>
        <w:pStyle w:val="19"/>
        <w:adjustRightInd w:val="0"/>
        <w:snapToGrid w:val="0"/>
        <w:spacing w:before="0" w:beforeAutospacing="0" w:after="0" w:afterAutospacing="0" w:line="360" w:lineRule="auto"/>
        <w:ind w:firstLine="480" w:firstLineChars="200"/>
        <w:jc w:val="both"/>
        <w:rPr>
          <w:color w:val="auto"/>
          <w:szCs w:val="21"/>
          <w:highlight w:val="none"/>
        </w:rPr>
      </w:pPr>
      <w:r>
        <w:rPr>
          <w:rFonts w:hint="eastAsia"/>
          <w:color w:val="auto"/>
          <w:szCs w:val="21"/>
          <w:highlight w:val="none"/>
        </w:rPr>
        <w:t>如上述声明不真实，愿意按照政府采购有关法律法规的规定接受处罚。</w:t>
      </w:r>
    </w:p>
    <w:p w14:paraId="0FA7EA01">
      <w:pPr>
        <w:pStyle w:val="19"/>
        <w:adjustRightInd w:val="0"/>
        <w:snapToGrid w:val="0"/>
        <w:spacing w:before="0" w:beforeAutospacing="0" w:after="0" w:afterAutospacing="0" w:line="360" w:lineRule="auto"/>
        <w:ind w:firstLine="480" w:firstLineChars="200"/>
        <w:jc w:val="both"/>
        <w:rPr>
          <w:color w:val="auto"/>
          <w:szCs w:val="21"/>
          <w:highlight w:val="none"/>
        </w:rPr>
      </w:pPr>
    </w:p>
    <w:p w14:paraId="2CFB88F5">
      <w:pPr>
        <w:pStyle w:val="19"/>
        <w:adjustRightInd w:val="0"/>
        <w:snapToGrid w:val="0"/>
        <w:spacing w:before="0" w:beforeAutospacing="0" w:after="0" w:afterAutospacing="0" w:line="360" w:lineRule="auto"/>
        <w:ind w:firstLine="480" w:firstLineChars="200"/>
        <w:jc w:val="both"/>
        <w:rPr>
          <w:color w:val="auto"/>
          <w:szCs w:val="21"/>
          <w:highlight w:val="none"/>
        </w:rPr>
      </w:pPr>
      <w:r>
        <w:rPr>
          <w:rFonts w:hint="eastAsia"/>
          <w:color w:val="auto"/>
          <w:szCs w:val="21"/>
          <w:highlight w:val="none"/>
        </w:rPr>
        <w:t>特此声明。</w:t>
      </w:r>
    </w:p>
    <w:p w14:paraId="3749D611">
      <w:pPr>
        <w:pStyle w:val="47"/>
        <w:spacing w:line="360" w:lineRule="auto"/>
        <w:jc w:val="right"/>
        <w:rPr>
          <w:rStyle w:val="46"/>
          <w:rFonts w:hAnsi="宋体" w:cs="宋体"/>
          <w:bCs/>
          <w:color w:val="auto"/>
          <w:sz w:val="24"/>
          <w:highlight w:val="none"/>
        </w:rPr>
      </w:pPr>
    </w:p>
    <w:p w14:paraId="62672AB4">
      <w:pPr>
        <w:spacing w:line="360" w:lineRule="auto"/>
        <w:jc w:val="left"/>
        <w:rPr>
          <w:rStyle w:val="46"/>
          <w:rFonts w:ascii="宋体" w:hAnsi="宋体" w:cs="宋体"/>
          <w:bCs/>
          <w:color w:val="auto"/>
          <w:sz w:val="24"/>
          <w:szCs w:val="21"/>
          <w:highlight w:val="none"/>
        </w:rPr>
      </w:pPr>
    </w:p>
    <w:p w14:paraId="79BF2BC1">
      <w:pPr>
        <w:spacing w:line="360" w:lineRule="auto"/>
        <w:ind w:firstLine="2671" w:firstLineChars="1113"/>
        <w:jc w:val="left"/>
        <w:rPr>
          <w:rFonts w:ascii="宋体" w:hAnsi="宋体" w:cs="仿宋"/>
          <w:color w:val="auto"/>
          <w:sz w:val="24"/>
          <w:szCs w:val="30"/>
          <w:highlight w:val="none"/>
          <w:u w:val="single"/>
        </w:rPr>
      </w:pPr>
      <w:r>
        <w:rPr>
          <w:rFonts w:hint="eastAsia" w:ascii="宋体" w:hAnsi="宋体" w:cs="仿宋"/>
          <w:color w:val="auto"/>
          <w:sz w:val="24"/>
          <w:szCs w:val="30"/>
          <w:highlight w:val="none"/>
          <w:lang w:eastAsia="zh-CN"/>
        </w:rPr>
        <w:t>供应商</w:t>
      </w:r>
      <w:r>
        <w:rPr>
          <w:rFonts w:hint="eastAsia" w:ascii="宋体" w:hAnsi="宋体" w:cs="仿宋"/>
          <w:color w:val="auto"/>
          <w:sz w:val="24"/>
          <w:szCs w:val="30"/>
          <w:highlight w:val="none"/>
        </w:rPr>
        <w:t>全称</w:t>
      </w:r>
      <w:r>
        <w:rPr>
          <w:rFonts w:hint="eastAsia" w:ascii="宋体" w:hAnsi="宋体"/>
          <w:color w:val="auto"/>
          <w:sz w:val="24"/>
          <w:szCs w:val="30"/>
          <w:highlight w:val="none"/>
        </w:rPr>
        <w:t>（法人电子印章）</w:t>
      </w:r>
      <w:r>
        <w:rPr>
          <w:rFonts w:hint="eastAsia" w:ascii="宋体" w:hAnsi="宋体" w:cs="仿宋"/>
          <w:color w:val="auto"/>
          <w:sz w:val="24"/>
          <w:szCs w:val="30"/>
          <w:highlight w:val="none"/>
        </w:rPr>
        <w:t>：</w:t>
      </w:r>
      <w:r>
        <w:rPr>
          <w:rFonts w:hint="eastAsia" w:ascii="宋体" w:hAnsi="宋体" w:cs="仿宋"/>
          <w:color w:val="auto"/>
          <w:sz w:val="24"/>
          <w:szCs w:val="30"/>
          <w:highlight w:val="none"/>
          <w:u w:val="single"/>
        </w:rPr>
        <w:t xml:space="preserve">            </w:t>
      </w:r>
    </w:p>
    <w:p w14:paraId="29FFA41E">
      <w:pPr>
        <w:spacing w:line="360" w:lineRule="auto"/>
        <w:ind w:firstLine="2671" w:firstLineChars="1113"/>
        <w:jc w:val="left"/>
        <w:rPr>
          <w:rStyle w:val="46"/>
          <w:color w:val="auto"/>
          <w:highlight w:val="none"/>
        </w:rPr>
      </w:pPr>
      <w:r>
        <w:rPr>
          <w:rFonts w:hint="eastAsia" w:ascii="宋体" w:hAnsi="宋体" w:cs="仿宋"/>
          <w:color w:val="auto"/>
          <w:sz w:val="24"/>
          <w:szCs w:val="30"/>
          <w:highlight w:val="none"/>
        </w:rPr>
        <w:t>日  期：</w:t>
      </w:r>
      <w:r>
        <w:rPr>
          <w:rFonts w:hint="eastAsia" w:ascii="宋体" w:hAnsi="宋体" w:cs="仿宋"/>
          <w:color w:val="auto"/>
          <w:sz w:val="24"/>
          <w:szCs w:val="30"/>
          <w:highlight w:val="none"/>
          <w:u w:val="single"/>
        </w:rPr>
        <w:t xml:space="preserve">               </w:t>
      </w:r>
    </w:p>
    <w:p w14:paraId="5223ACFD">
      <w:pPr>
        <w:pStyle w:val="47"/>
        <w:spacing w:line="360" w:lineRule="auto"/>
        <w:jc w:val="left"/>
        <w:rPr>
          <w:rStyle w:val="46"/>
          <w:rFonts w:hAnsi="宋体" w:cs="宋体"/>
          <w:bCs/>
          <w:color w:val="auto"/>
          <w:sz w:val="24"/>
          <w:highlight w:val="none"/>
        </w:rPr>
      </w:pPr>
    </w:p>
    <w:p w14:paraId="15E73F30">
      <w:pPr>
        <w:adjustRightInd w:val="0"/>
        <w:spacing w:line="360" w:lineRule="auto"/>
        <w:jc w:val="left"/>
        <w:rPr>
          <w:rFonts w:cs="仿宋" w:asciiTheme="minorEastAsia" w:hAnsiTheme="minorEastAsia" w:eastAsiaTheme="minorEastAsia"/>
          <w:color w:val="auto"/>
          <w:sz w:val="24"/>
          <w:szCs w:val="28"/>
          <w:highlight w:val="none"/>
        </w:rPr>
      </w:pPr>
    </w:p>
    <w:p w14:paraId="5A97C28B">
      <w:pPr>
        <w:adjustRightInd w:val="0"/>
        <w:spacing w:line="360" w:lineRule="auto"/>
        <w:jc w:val="left"/>
        <w:rPr>
          <w:rFonts w:cs="仿宋" w:asciiTheme="minorEastAsia" w:hAnsiTheme="minorEastAsia" w:eastAsiaTheme="minorEastAsia"/>
          <w:color w:val="auto"/>
          <w:sz w:val="24"/>
          <w:szCs w:val="28"/>
          <w:highlight w:val="none"/>
        </w:rPr>
      </w:pPr>
    </w:p>
    <w:p w14:paraId="36E220EC">
      <w:pPr>
        <w:adjustRightInd w:val="0"/>
        <w:spacing w:line="360" w:lineRule="auto"/>
        <w:jc w:val="left"/>
        <w:rPr>
          <w:rFonts w:cs="仿宋" w:asciiTheme="minorEastAsia" w:hAnsiTheme="minorEastAsia" w:eastAsiaTheme="minorEastAsia"/>
          <w:color w:val="auto"/>
          <w:sz w:val="24"/>
          <w:szCs w:val="28"/>
          <w:highlight w:val="none"/>
        </w:rPr>
      </w:pPr>
    </w:p>
    <w:p w14:paraId="3F440007">
      <w:pPr>
        <w:adjustRightInd w:val="0"/>
        <w:spacing w:line="360" w:lineRule="auto"/>
        <w:jc w:val="left"/>
        <w:rPr>
          <w:rFonts w:cs="仿宋" w:asciiTheme="minorEastAsia" w:hAnsiTheme="minorEastAsia" w:eastAsiaTheme="minorEastAsia"/>
          <w:color w:val="auto"/>
          <w:sz w:val="24"/>
          <w:szCs w:val="28"/>
          <w:highlight w:val="none"/>
        </w:rPr>
      </w:pPr>
    </w:p>
    <w:p w14:paraId="7C6FB746">
      <w:pPr>
        <w:adjustRightInd w:val="0"/>
        <w:spacing w:line="360" w:lineRule="auto"/>
        <w:jc w:val="left"/>
        <w:rPr>
          <w:rFonts w:cs="仿宋" w:asciiTheme="minorEastAsia" w:hAnsiTheme="minorEastAsia" w:eastAsiaTheme="minorEastAsia"/>
          <w:color w:val="auto"/>
          <w:sz w:val="24"/>
          <w:szCs w:val="28"/>
          <w:highlight w:val="none"/>
        </w:rPr>
      </w:pPr>
    </w:p>
    <w:p w14:paraId="3D9002BF">
      <w:pPr>
        <w:adjustRightInd w:val="0"/>
        <w:spacing w:line="360" w:lineRule="auto"/>
        <w:jc w:val="left"/>
        <w:rPr>
          <w:rFonts w:cs="仿宋" w:asciiTheme="minorEastAsia" w:hAnsiTheme="minorEastAsia" w:eastAsiaTheme="minorEastAsia"/>
          <w:color w:val="auto"/>
          <w:sz w:val="24"/>
          <w:szCs w:val="28"/>
          <w:highlight w:val="none"/>
        </w:rPr>
      </w:pPr>
    </w:p>
    <w:p w14:paraId="3368E267">
      <w:pPr>
        <w:adjustRightInd w:val="0"/>
        <w:spacing w:line="360" w:lineRule="auto"/>
        <w:jc w:val="left"/>
        <w:rPr>
          <w:rFonts w:cs="仿宋" w:asciiTheme="minorEastAsia" w:hAnsiTheme="minorEastAsia" w:eastAsiaTheme="minorEastAsia"/>
          <w:color w:val="auto"/>
          <w:sz w:val="24"/>
          <w:szCs w:val="28"/>
          <w:highlight w:val="none"/>
        </w:rPr>
      </w:pPr>
    </w:p>
    <w:p w14:paraId="37B8F792">
      <w:pPr>
        <w:adjustRightInd w:val="0"/>
        <w:spacing w:line="360" w:lineRule="auto"/>
        <w:jc w:val="left"/>
        <w:rPr>
          <w:rFonts w:cs="仿宋" w:asciiTheme="minorEastAsia" w:hAnsiTheme="minorEastAsia" w:eastAsiaTheme="minorEastAsia"/>
          <w:color w:val="auto"/>
          <w:sz w:val="24"/>
          <w:szCs w:val="28"/>
          <w:highlight w:val="none"/>
        </w:rPr>
      </w:pPr>
    </w:p>
    <w:p w14:paraId="030439FA">
      <w:pPr>
        <w:adjustRightInd w:val="0"/>
        <w:spacing w:line="360" w:lineRule="auto"/>
        <w:jc w:val="left"/>
        <w:rPr>
          <w:rFonts w:cs="仿宋" w:asciiTheme="minorEastAsia" w:hAnsiTheme="minorEastAsia" w:eastAsiaTheme="minorEastAsia"/>
          <w:color w:val="auto"/>
          <w:sz w:val="24"/>
          <w:szCs w:val="28"/>
          <w:highlight w:val="none"/>
        </w:rPr>
      </w:pPr>
    </w:p>
    <w:p w14:paraId="268545E0">
      <w:pPr>
        <w:adjustRightInd w:val="0"/>
        <w:spacing w:line="360" w:lineRule="auto"/>
        <w:jc w:val="left"/>
        <w:rPr>
          <w:rFonts w:cs="仿宋" w:asciiTheme="minorEastAsia" w:hAnsiTheme="minorEastAsia" w:eastAsiaTheme="minorEastAsia"/>
          <w:color w:val="auto"/>
          <w:sz w:val="24"/>
          <w:szCs w:val="28"/>
          <w:highlight w:val="none"/>
        </w:rPr>
      </w:pPr>
    </w:p>
    <w:p w14:paraId="25D10E60">
      <w:pPr>
        <w:adjustRightInd w:val="0"/>
        <w:spacing w:line="360" w:lineRule="auto"/>
        <w:jc w:val="left"/>
        <w:rPr>
          <w:rFonts w:cs="仿宋" w:asciiTheme="minorEastAsia" w:hAnsiTheme="minorEastAsia" w:eastAsiaTheme="minorEastAsia"/>
          <w:color w:val="auto"/>
          <w:sz w:val="24"/>
          <w:szCs w:val="28"/>
          <w:highlight w:val="none"/>
        </w:rPr>
      </w:pPr>
    </w:p>
    <w:p w14:paraId="19BC737D">
      <w:pPr>
        <w:adjustRightInd w:val="0"/>
        <w:spacing w:line="360" w:lineRule="auto"/>
        <w:jc w:val="left"/>
        <w:rPr>
          <w:rFonts w:cs="仿宋" w:asciiTheme="minorEastAsia" w:hAnsiTheme="minorEastAsia" w:eastAsiaTheme="minorEastAsia"/>
          <w:color w:val="auto"/>
          <w:sz w:val="24"/>
          <w:szCs w:val="28"/>
          <w:highlight w:val="none"/>
        </w:rPr>
      </w:pPr>
    </w:p>
    <w:p w14:paraId="0F09A26B">
      <w:pPr>
        <w:adjustRightInd w:val="0"/>
        <w:spacing w:line="360" w:lineRule="auto"/>
        <w:jc w:val="left"/>
        <w:rPr>
          <w:rFonts w:cs="仿宋" w:asciiTheme="minorEastAsia" w:hAnsiTheme="minorEastAsia" w:eastAsiaTheme="minorEastAsia"/>
          <w:color w:val="auto"/>
          <w:sz w:val="24"/>
          <w:szCs w:val="28"/>
          <w:highlight w:val="none"/>
        </w:rPr>
      </w:pPr>
    </w:p>
    <w:p w14:paraId="1554F705">
      <w:pPr>
        <w:adjustRightInd w:val="0"/>
        <w:spacing w:line="360" w:lineRule="auto"/>
        <w:jc w:val="left"/>
        <w:rPr>
          <w:rFonts w:cs="仿宋" w:asciiTheme="minorEastAsia" w:hAnsiTheme="minorEastAsia" w:eastAsiaTheme="minorEastAsia"/>
          <w:color w:val="auto"/>
          <w:sz w:val="24"/>
          <w:szCs w:val="28"/>
          <w:highlight w:val="none"/>
        </w:rPr>
      </w:pPr>
    </w:p>
    <w:p w14:paraId="2C21E91B">
      <w:pPr>
        <w:adjustRightInd w:val="0"/>
        <w:spacing w:line="360" w:lineRule="auto"/>
        <w:jc w:val="left"/>
        <w:rPr>
          <w:rFonts w:cs="仿宋" w:asciiTheme="minorEastAsia" w:hAnsiTheme="minorEastAsia" w:eastAsiaTheme="minorEastAsia"/>
          <w:color w:val="auto"/>
          <w:sz w:val="24"/>
          <w:szCs w:val="28"/>
          <w:highlight w:val="none"/>
        </w:rPr>
      </w:pPr>
    </w:p>
    <w:p w14:paraId="2CCA34AF">
      <w:pPr>
        <w:adjustRightInd w:val="0"/>
        <w:spacing w:line="360" w:lineRule="auto"/>
        <w:jc w:val="left"/>
        <w:rPr>
          <w:rFonts w:ascii="宋体" w:hAnsi="宋体" w:cs="仿宋"/>
          <w:color w:val="auto"/>
          <w:sz w:val="24"/>
          <w:szCs w:val="28"/>
          <w:highlight w:val="none"/>
        </w:rPr>
      </w:pPr>
      <w:r>
        <w:rPr>
          <w:rFonts w:hint="eastAsia" w:ascii="宋体" w:hAnsi="宋体" w:cs="仿宋"/>
          <w:color w:val="auto"/>
          <w:sz w:val="24"/>
          <w:szCs w:val="28"/>
          <w:highlight w:val="none"/>
        </w:rPr>
        <w:t>（</w:t>
      </w:r>
      <w:r>
        <w:rPr>
          <w:rFonts w:hint="eastAsia" w:ascii="宋体" w:hAnsi="宋体" w:cs="仿宋"/>
          <w:color w:val="auto"/>
          <w:sz w:val="24"/>
          <w:szCs w:val="28"/>
          <w:highlight w:val="none"/>
          <w:lang w:eastAsia="zh-CN"/>
        </w:rPr>
        <w:t>六</w:t>
      </w:r>
      <w:r>
        <w:rPr>
          <w:rFonts w:hint="eastAsia" w:ascii="宋体" w:hAnsi="宋体" w:cs="仿宋"/>
          <w:color w:val="auto"/>
          <w:sz w:val="24"/>
          <w:szCs w:val="28"/>
          <w:highlight w:val="none"/>
        </w:rPr>
        <w:t>）</w:t>
      </w:r>
      <w:r>
        <w:rPr>
          <w:rFonts w:hint="eastAsia" w:ascii="宋体" w:hAnsi="宋体" w:cs="仿宋"/>
          <w:color w:val="auto"/>
          <w:sz w:val="24"/>
          <w:szCs w:val="28"/>
          <w:highlight w:val="none"/>
          <w:lang w:eastAsia="zh-CN"/>
        </w:rPr>
        <w:t>供应商</w:t>
      </w:r>
      <w:r>
        <w:rPr>
          <w:rFonts w:hint="eastAsia" w:ascii="宋体" w:hAnsi="宋体" w:cs="仿宋"/>
          <w:color w:val="auto"/>
          <w:sz w:val="24"/>
          <w:szCs w:val="28"/>
          <w:highlight w:val="none"/>
        </w:rPr>
        <w:t>认为需要的其他文件资料</w:t>
      </w:r>
    </w:p>
    <w:p w14:paraId="13162CF3">
      <w:pPr>
        <w:rPr>
          <w:rFonts w:ascii="宋体" w:hAnsi="宋体" w:cs="宋体"/>
          <w:b/>
          <w:bCs/>
          <w:color w:val="auto"/>
          <w:szCs w:val="21"/>
          <w:highlight w:val="none"/>
        </w:rPr>
      </w:pPr>
    </w:p>
    <w:p w14:paraId="77B44FB7">
      <w:pPr>
        <w:rPr>
          <w:rFonts w:ascii="宋体" w:hAnsi="宋体" w:cs="宋体"/>
          <w:b/>
          <w:bCs/>
          <w:color w:val="auto"/>
          <w:szCs w:val="21"/>
          <w:highlight w:val="none"/>
        </w:rPr>
      </w:pPr>
    </w:p>
    <w:p w14:paraId="52EDE619">
      <w:pPr>
        <w:rPr>
          <w:rFonts w:ascii="宋体" w:hAnsi="宋体" w:cs="宋体"/>
          <w:b/>
          <w:bCs/>
          <w:color w:val="auto"/>
          <w:szCs w:val="21"/>
          <w:highlight w:val="none"/>
        </w:rPr>
      </w:pPr>
    </w:p>
    <w:p w14:paraId="0C0D7D38">
      <w:pPr>
        <w:rPr>
          <w:rFonts w:ascii="宋体" w:hAnsi="宋体" w:cs="宋体"/>
          <w:b/>
          <w:bCs/>
          <w:color w:val="auto"/>
          <w:szCs w:val="21"/>
          <w:highlight w:val="none"/>
        </w:rPr>
      </w:pPr>
    </w:p>
    <w:p w14:paraId="27EF95DE">
      <w:pPr>
        <w:rPr>
          <w:rFonts w:ascii="宋体" w:hAnsi="宋体" w:cs="宋体"/>
          <w:b/>
          <w:bCs/>
          <w:color w:val="auto"/>
          <w:szCs w:val="21"/>
          <w:highlight w:val="none"/>
        </w:rPr>
      </w:pPr>
    </w:p>
    <w:p w14:paraId="51F9204F">
      <w:pPr>
        <w:rPr>
          <w:rFonts w:ascii="宋体" w:hAnsi="宋体" w:cs="宋体"/>
          <w:b/>
          <w:bCs/>
          <w:color w:val="auto"/>
          <w:szCs w:val="21"/>
          <w:highlight w:val="none"/>
        </w:rPr>
      </w:pPr>
    </w:p>
    <w:p w14:paraId="27BCC32B">
      <w:pPr>
        <w:spacing w:line="360" w:lineRule="auto"/>
        <w:rPr>
          <w:rFonts w:ascii="宋体" w:hAnsi="宋体" w:cs="宋体"/>
          <w:b/>
          <w:bCs/>
          <w:color w:val="auto"/>
          <w:szCs w:val="21"/>
          <w:highlight w:val="none"/>
        </w:rPr>
      </w:pPr>
    </w:p>
    <w:p w14:paraId="7E9643E2">
      <w:pPr>
        <w:spacing w:line="360" w:lineRule="auto"/>
        <w:rPr>
          <w:rFonts w:ascii="宋体" w:hAnsi="宋体" w:cs="宋体"/>
          <w:b/>
          <w:bCs/>
          <w:color w:val="auto"/>
          <w:szCs w:val="21"/>
          <w:highlight w:val="none"/>
        </w:rPr>
      </w:pPr>
    </w:p>
    <w:p w14:paraId="6F6E4337">
      <w:pPr>
        <w:spacing w:line="360" w:lineRule="auto"/>
        <w:rPr>
          <w:rFonts w:ascii="宋体" w:hAnsi="宋体" w:cs="宋体"/>
          <w:b/>
          <w:bCs/>
          <w:color w:val="auto"/>
          <w:szCs w:val="21"/>
          <w:highlight w:val="none"/>
        </w:rPr>
      </w:pPr>
    </w:p>
    <w:p w14:paraId="65B522AA">
      <w:pPr>
        <w:spacing w:line="360" w:lineRule="auto"/>
        <w:rPr>
          <w:rFonts w:ascii="宋体" w:hAnsi="宋体" w:cs="宋体"/>
          <w:b/>
          <w:bCs/>
          <w:color w:val="auto"/>
          <w:szCs w:val="21"/>
          <w:highlight w:val="none"/>
        </w:rPr>
      </w:pPr>
    </w:p>
    <w:p w14:paraId="49ACC2CA">
      <w:pPr>
        <w:spacing w:line="360" w:lineRule="auto"/>
        <w:rPr>
          <w:rFonts w:ascii="宋体" w:hAnsi="宋体" w:cs="宋体"/>
          <w:b/>
          <w:bCs/>
          <w:color w:val="auto"/>
          <w:szCs w:val="21"/>
          <w:highlight w:val="none"/>
        </w:rPr>
      </w:pPr>
    </w:p>
    <w:sectPr>
      <w:footerReference r:id="rId6" w:type="default"/>
      <w:pgSz w:w="11906" w:h="16838"/>
      <w:pgMar w:top="1417" w:right="1417" w:bottom="1417" w:left="1417" w:header="851" w:footer="992" w:gutter="0"/>
      <w:cols w:space="0" w:num="1"/>
      <w:docGrid w:type="linesAndChars" w:linePitch="312"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8D289">
    <w:pPr>
      <w:pStyle w:val="14"/>
      <w:jc w:val="center"/>
    </w:pPr>
  </w:p>
  <w:p w14:paraId="718991F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D4139">
    <w:pPr>
      <w:pStyle w:val="14"/>
      <w:jc w:val="center"/>
    </w:pPr>
  </w:p>
  <w:p w14:paraId="252DF70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2EDE3">
    <w:pPr>
      <w:pStyle w:val="14"/>
      <w:jc w:val="center"/>
      <w:rPr>
        <w:rFonts w:ascii="宋体" w:hAnsi="宋体"/>
        <w:sz w:val="22"/>
        <w:szCs w:val="24"/>
      </w:rPr>
    </w:pPr>
    <w:r>
      <w:rPr>
        <w:rFonts w:ascii="宋体" w:hAnsi="宋体"/>
        <w:sz w:val="22"/>
        <w:szCs w:val="24"/>
      </w:rPr>
      <w:fldChar w:fldCharType="begin"/>
    </w:r>
    <w:r>
      <w:rPr>
        <w:rFonts w:ascii="宋体" w:hAnsi="宋体"/>
        <w:sz w:val="22"/>
        <w:szCs w:val="24"/>
      </w:rPr>
      <w:instrText xml:space="preserve"> PAGE   \* MERGEFORMAT </w:instrText>
    </w:r>
    <w:r>
      <w:rPr>
        <w:rFonts w:ascii="宋体" w:hAnsi="宋体"/>
        <w:sz w:val="22"/>
        <w:szCs w:val="24"/>
      </w:rPr>
      <w:fldChar w:fldCharType="separate"/>
    </w:r>
    <w:r>
      <w:rPr>
        <w:rFonts w:ascii="宋体" w:hAnsi="宋体"/>
        <w:sz w:val="22"/>
        <w:szCs w:val="24"/>
        <w:lang w:val="zh-CN"/>
      </w:rPr>
      <w:t>48</w:t>
    </w:r>
    <w:r>
      <w:rPr>
        <w:rFonts w:ascii="宋体" w:hAnsi="宋体"/>
        <w:sz w:val="22"/>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A94E2">
    <w:pPr>
      <w:pStyle w:val="1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joinstyle="miter"/>
          <v:imagedata o:title=""/>
          <o:lock v:ext="edit"/>
          <v:textbox inset="0mm,0mm,0mm,0mm" style="mso-fit-shape-to-text:t;">
            <w:txbxContent>
              <w:p w14:paraId="5CCB3632">
                <w:pPr>
                  <w:pStyle w:val="14"/>
                </w:pPr>
                <w:r>
                  <w:t xml:space="preserve">第 </w:t>
                </w:r>
                <w:r>
                  <w:fldChar w:fldCharType="begin"/>
                </w:r>
                <w:r>
                  <w:instrText xml:space="preserve"> PAGE  \* MERGEFORMAT </w:instrText>
                </w:r>
                <w:r>
                  <w:fldChar w:fldCharType="separate"/>
                </w:r>
                <w:r>
                  <w:t>85</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27125"/>
    <w:multiLevelType w:val="singleLevel"/>
    <w:tmpl w:val="98F27125"/>
    <w:lvl w:ilvl="0" w:tentative="0">
      <w:start w:val="1"/>
      <w:numFmt w:val="chineseCounting"/>
      <w:suff w:val="nothing"/>
      <w:lvlText w:val="（%1）"/>
      <w:lvlJc w:val="left"/>
      <w:rPr>
        <w:rFonts w:hint="eastAsia"/>
      </w:rPr>
    </w:lvl>
  </w:abstractNum>
  <w:abstractNum w:abstractNumId="1">
    <w:nsid w:val="08C410A9"/>
    <w:multiLevelType w:val="singleLevel"/>
    <w:tmpl w:val="08C410A9"/>
    <w:lvl w:ilvl="0" w:tentative="0">
      <w:start w:val="4"/>
      <w:numFmt w:val="chineseCounting"/>
      <w:suff w:val="nothing"/>
      <w:lvlText w:val="%1、"/>
      <w:lvlJc w:val="left"/>
      <w:rPr>
        <w:rFonts w:hint="eastAsia"/>
      </w:rPr>
    </w:lvl>
  </w:abstractNum>
  <w:abstractNum w:abstractNumId="2">
    <w:nsid w:val="1B76F69B"/>
    <w:multiLevelType w:val="singleLevel"/>
    <w:tmpl w:val="1B76F69B"/>
    <w:lvl w:ilvl="0" w:tentative="0">
      <w:start w:val="1"/>
      <w:numFmt w:val="decimal"/>
      <w:suff w:val="nothing"/>
      <w:lvlText w:val="%1、"/>
      <w:lvlJc w:val="left"/>
    </w:lvl>
  </w:abstractNum>
  <w:abstractNum w:abstractNumId="3">
    <w:nsid w:val="217E743A"/>
    <w:multiLevelType w:val="singleLevel"/>
    <w:tmpl w:val="217E743A"/>
    <w:lvl w:ilvl="0" w:tentative="0">
      <w:start w:val="1"/>
      <w:numFmt w:val="chineseCounting"/>
      <w:suff w:val="nothing"/>
      <w:lvlText w:val="%1、"/>
      <w:lvlJc w:val="left"/>
      <w:rPr>
        <w:rFonts w:hint="eastAsia"/>
      </w:rPr>
    </w:lvl>
  </w:abstractNum>
  <w:abstractNum w:abstractNumId="4">
    <w:nsid w:val="2D86A037"/>
    <w:multiLevelType w:val="singleLevel"/>
    <w:tmpl w:val="2D86A037"/>
    <w:lvl w:ilvl="0" w:tentative="0">
      <w:start w:val="3"/>
      <w:numFmt w:val="chineseCounting"/>
      <w:suff w:val="nothing"/>
      <w:lvlText w:val="（%1）"/>
      <w:lvlJc w:val="left"/>
      <w:rPr>
        <w:rFonts w:hint="eastAsia"/>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WVmZjk4NDdmYjhlYWViNDBkNmM5Mzg3MGE0YWMyZWQifQ=="/>
  </w:docVars>
  <w:rsids>
    <w:rsidRoot w:val="00172A27"/>
    <w:rsid w:val="000002E5"/>
    <w:rsid w:val="000066EE"/>
    <w:rsid w:val="00006973"/>
    <w:rsid w:val="000100E7"/>
    <w:rsid w:val="000113A5"/>
    <w:rsid w:val="000129FB"/>
    <w:rsid w:val="000130F6"/>
    <w:rsid w:val="000132F1"/>
    <w:rsid w:val="00014C77"/>
    <w:rsid w:val="00023CF5"/>
    <w:rsid w:val="00024F0D"/>
    <w:rsid w:val="00025153"/>
    <w:rsid w:val="00025596"/>
    <w:rsid w:val="000301AF"/>
    <w:rsid w:val="000323E3"/>
    <w:rsid w:val="00032D04"/>
    <w:rsid w:val="00033872"/>
    <w:rsid w:val="000338C6"/>
    <w:rsid w:val="00041177"/>
    <w:rsid w:val="00041272"/>
    <w:rsid w:val="00041C8B"/>
    <w:rsid w:val="00041FDB"/>
    <w:rsid w:val="00044B5A"/>
    <w:rsid w:val="00045D6D"/>
    <w:rsid w:val="00046D45"/>
    <w:rsid w:val="00046F93"/>
    <w:rsid w:val="00047D03"/>
    <w:rsid w:val="00052506"/>
    <w:rsid w:val="0005271B"/>
    <w:rsid w:val="00052EFC"/>
    <w:rsid w:val="00053C83"/>
    <w:rsid w:val="00054C58"/>
    <w:rsid w:val="0005786F"/>
    <w:rsid w:val="00061332"/>
    <w:rsid w:val="00061C4F"/>
    <w:rsid w:val="000719CC"/>
    <w:rsid w:val="00071B30"/>
    <w:rsid w:val="0007637F"/>
    <w:rsid w:val="0008182E"/>
    <w:rsid w:val="000829FF"/>
    <w:rsid w:val="00083137"/>
    <w:rsid w:val="00084215"/>
    <w:rsid w:val="00084A31"/>
    <w:rsid w:val="00085AAC"/>
    <w:rsid w:val="000862E6"/>
    <w:rsid w:val="000873FD"/>
    <w:rsid w:val="000876DD"/>
    <w:rsid w:val="0009065D"/>
    <w:rsid w:val="000915F6"/>
    <w:rsid w:val="0009276B"/>
    <w:rsid w:val="000946CF"/>
    <w:rsid w:val="00094E05"/>
    <w:rsid w:val="00094E5F"/>
    <w:rsid w:val="000951C6"/>
    <w:rsid w:val="000963DC"/>
    <w:rsid w:val="000967DC"/>
    <w:rsid w:val="000971CA"/>
    <w:rsid w:val="00097FFB"/>
    <w:rsid w:val="000A0356"/>
    <w:rsid w:val="000A0394"/>
    <w:rsid w:val="000A15BC"/>
    <w:rsid w:val="000A167C"/>
    <w:rsid w:val="000A1D86"/>
    <w:rsid w:val="000A2748"/>
    <w:rsid w:val="000A2BFD"/>
    <w:rsid w:val="000A5AF1"/>
    <w:rsid w:val="000B2065"/>
    <w:rsid w:val="000B3812"/>
    <w:rsid w:val="000B3E15"/>
    <w:rsid w:val="000B5DB7"/>
    <w:rsid w:val="000B6A66"/>
    <w:rsid w:val="000C1A45"/>
    <w:rsid w:val="000C29B8"/>
    <w:rsid w:val="000C477A"/>
    <w:rsid w:val="000C7FB4"/>
    <w:rsid w:val="000D0504"/>
    <w:rsid w:val="000D057F"/>
    <w:rsid w:val="000D29A1"/>
    <w:rsid w:val="000D2EBB"/>
    <w:rsid w:val="000D3A72"/>
    <w:rsid w:val="000D3BFA"/>
    <w:rsid w:val="000D42ED"/>
    <w:rsid w:val="000E037B"/>
    <w:rsid w:val="000E2981"/>
    <w:rsid w:val="000E6E73"/>
    <w:rsid w:val="000E753A"/>
    <w:rsid w:val="000F11E0"/>
    <w:rsid w:val="000F17D8"/>
    <w:rsid w:val="000F1ADA"/>
    <w:rsid w:val="000F1DA1"/>
    <w:rsid w:val="000F2B3F"/>
    <w:rsid w:val="000F3A64"/>
    <w:rsid w:val="000F3E62"/>
    <w:rsid w:val="000F57E8"/>
    <w:rsid w:val="000F58DC"/>
    <w:rsid w:val="000F6482"/>
    <w:rsid w:val="000F6715"/>
    <w:rsid w:val="000F7AF8"/>
    <w:rsid w:val="00102560"/>
    <w:rsid w:val="00103CF8"/>
    <w:rsid w:val="00105A97"/>
    <w:rsid w:val="001102A7"/>
    <w:rsid w:val="001120E5"/>
    <w:rsid w:val="00112BDF"/>
    <w:rsid w:val="00113392"/>
    <w:rsid w:val="001137E1"/>
    <w:rsid w:val="00114628"/>
    <w:rsid w:val="00117A69"/>
    <w:rsid w:val="00117EC1"/>
    <w:rsid w:val="00121ADA"/>
    <w:rsid w:val="00122062"/>
    <w:rsid w:val="001237D2"/>
    <w:rsid w:val="001242F0"/>
    <w:rsid w:val="00124F8E"/>
    <w:rsid w:val="0012607A"/>
    <w:rsid w:val="0013222B"/>
    <w:rsid w:val="001325CE"/>
    <w:rsid w:val="001337F6"/>
    <w:rsid w:val="00135174"/>
    <w:rsid w:val="00136E1E"/>
    <w:rsid w:val="00137419"/>
    <w:rsid w:val="00141895"/>
    <w:rsid w:val="001467C9"/>
    <w:rsid w:val="00146F96"/>
    <w:rsid w:val="00146FE5"/>
    <w:rsid w:val="00151C5C"/>
    <w:rsid w:val="001524D7"/>
    <w:rsid w:val="00153580"/>
    <w:rsid w:val="00153714"/>
    <w:rsid w:val="001553F7"/>
    <w:rsid w:val="00156C3C"/>
    <w:rsid w:val="00156C77"/>
    <w:rsid w:val="001570A5"/>
    <w:rsid w:val="00162E57"/>
    <w:rsid w:val="00163A5F"/>
    <w:rsid w:val="00165667"/>
    <w:rsid w:val="00166C6B"/>
    <w:rsid w:val="00167E82"/>
    <w:rsid w:val="00170913"/>
    <w:rsid w:val="00171E54"/>
    <w:rsid w:val="00174E7A"/>
    <w:rsid w:val="0018031C"/>
    <w:rsid w:val="00182ACF"/>
    <w:rsid w:val="00185921"/>
    <w:rsid w:val="0018658F"/>
    <w:rsid w:val="00187112"/>
    <w:rsid w:val="00193431"/>
    <w:rsid w:val="001A13BD"/>
    <w:rsid w:val="001A18E3"/>
    <w:rsid w:val="001A2C93"/>
    <w:rsid w:val="001A4BFA"/>
    <w:rsid w:val="001A5330"/>
    <w:rsid w:val="001A5680"/>
    <w:rsid w:val="001A6354"/>
    <w:rsid w:val="001A6ADF"/>
    <w:rsid w:val="001B2266"/>
    <w:rsid w:val="001B4641"/>
    <w:rsid w:val="001B7AB5"/>
    <w:rsid w:val="001C15D7"/>
    <w:rsid w:val="001C1BCB"/>
    <w:rsid w:val="001C1D98"/>
    <w:rsid w:val="001C2505"/>
    <w:rsid w:val="001C34AD"/>
    <w:rsid w:val="001D0007"/>
    <w:rsid w:val="001D06B5"/>
    <w:rsid w:val="001D0ACD"/>
    <w:rsid w:val="001D58AB"/>
    <w:rsid w:val="001D5A72"/>
    <w:rsid w:val="001D5B44"/>
    <w:rsid w:val="001D690E"/>
    <w:rsid w:val="001E26F9"/>
    <w:rsid w:val="001E481A"/>
    <w:rsid w:val="001E48B4"/>
    <w:rsid w:val="001E4D4A"/>
    <w:rsid w:val="001E6874"/>
    <w:rsid w:val="001F18F7"/>
    <w:rsid w:val="001F2381"/>
    <w:rsid w:val="001F24B1"/>
    <w:rsid w:val="001F38B5"/>
    <w:rsid w:val="001F52AE"/>
    <w:rsid w:val="001F7D4C"/>
    <w:rsid w:val="00201384"/>
    <w:rsid w:val="00203577"/>
    <w:rsid w:val="0020373B"/>
    <w:rsid w:val="00205176"/>
    <w:rsid w:val="00205651"/>
    <w:rsid w:val="00205BDF"/>
    <w:rsid w:val="00205DE8"/>
    <w:rsid w:val="00207CA4"/>
    <w:rsid w:val="00211E15"/>
    <w:rsid w:val="0021216D"/>
    <w:rsid w:val="00213336"/>
    <w:rsid w:val="00215747"/>
    <w:rsid w:val="0021609B"/>
    <w:rsid w:val="00216249"/>
    <w:rsid w:val="00216372"/>
    <w:rsid w:val="00216569"/>
    <w:rsid w:val="002172EC"/>
    <w:rsid w:val="002211D3"/>
    <w:rsid w:val="00222975"/>
    <w:rsid w:val="00223F10"/>
    <w:rsid w:val="00226A69"/>
    <w:rsid w:val="00227A66"/>
    <w:rsid w:val="00227CC6"/>
    <w:rsid w:val="00232866"/>
    <w:rsid w:val="002342F6"/>
    <w:rsid w:val="002418AE"/>
    <w:rsid w:val="00242D73"/>
    <w:rsid w:val="00245C3B"/>
    <w:rsid w:val="002474A3"/>
    <w:rsid w:val="00247AC8"/>
    <w:rsid w:val="00250D41"/>
    <w:rsid w:val="002517D0"/>
    <w:rsid w:val="00252969"/>
    <w:rsid w:val="00256882"/>
    <w:rsid w:val="002571E5"/>
    <w:rsid w:val="00260F1C"/>
    <w:rsid w:val="00261030"/>
    <w:rsid w:val="00261DD9"/>
    <w:rsid w:val="00262628"/>
    <w:rsid w:val="00265B0E"/>
    <w:rsid w:val="00267217"/>
    <w:rsid w:val="002719E8"/>
    <w:rsid w:val="00272219"/>
    <w:rsid w:val="0027234A"/>
    <w:rsid w:val="00273346"/>
    <w:rsid w:val="00274C1E"/>
    <w:rsid w:val="002801A2"/>
    <w:rsid w:val="002813A5"/>
    <w:rsid w:val="002821EC"/>
    <w:rsid w:val="00282DE5"/>
    <w:rsid w:val="0028349A"/>
    <w:rsid w:val="00285D49"/>
    <w:rsid w:val="0028705D"/>
    <w:rsid w:val="00291EA8"/>
    <w:rsid w:val="00292B99"/>
    <w:rsid w:val="002A0343"/>
    <w:rsid w:val="002A04FD"/>
    <w:rsid w:val="002A22DB"/>
    <w:rsid w:val="002A3963"/>
    <w:rsid w:val="002A7E5C"/>
    <w:rsid w:val="002B069B"/>
    <w:rsid w:val="002B1247"/>
    <w:rsid w:val="002B3F07"/>
    <w:rsid w:val="002B3F33"/>
    <w:rsid w:val="002B3F72"/>
    <w:rsid w:val="002B4098"/>
    <w:rsid w:val="002B44E3"/>
    <w:rsid w:val="002B5B04"/>
    <w:rsid w:val="002B6F88"/>
    <w:rsid w:val="002B782D"/>
    <w:rsid w:val="002B7A80"/>
    <w:rsid w:val="002C01B1"/>
    <w:rsid w:val="002C153E"/>
    <w:rsid w:val="002C250C"/>
    <w:rsid w:val="002C322D"/>
    <w:rsid w:val="002C51C5"/>
    <w:rsid w:val="002C7BD8"/>
    <w:rsid w:val="002D1CCB"/>
    <w:rsid w:val="002D2958"/>
    <w:rsid w:val="002D3BBA"/>
    <w:rsid w:val="002D45EB"/>
    <w:rsid w:val="002D55C5"/>
    <w:rsid w:val="002D5768"/>
    <w:rsid w:val="002D7018"/>
    <w:rsid w:val="002D7E1C"/>
    <w:rsid w:val="002E0B5E"/>
    <w:rsid w:val="002E1879"/>
    <w:rsid w:val="002E29A7"/>
    <w:rsid w:val="002E390E"/>
    <w:rsid w:val="002E5F54"/>
    <w:rsid w:val="002F0231"/>
    <w:rsid w:val="002F1CC5"/>
    <w:rsid w:val="002F30EF"/>
    <w:rsid w:val="002F541C"/>
    <w:rsid w:val="002F730A"/>
    <w:rsid w:val="0030121E"/>
    <w:rsid w:val="003034AC"/>
    <w:rsid w:val="00305054"/>
    <w:rsid w:val="00305291"/>
    <w:rsid w:val="00305ACC"/>
    <w:rsid w:val="0031232A"/>
    <w:rsid w:val="003135A5"/>
    <w:rsid w:val="003141D2"/>
    <w:rsid w:val="0031652B"/>
    <w:rsid w:val="003166A9"/>
    <w:rsid w:val="00316EF3"/>
    <w:rsid w:val="00317FC1"/>
    <w:rsid w:val="00322196"/>
    <w:rsid w:val="00325224"/>
    <w:rsid w:val="00325246"/>
    <w:rsid w:val="003254D3"/>
    <w:rsid w:val="00325AA9"/>
    <w:rsid w:val="00326253"/>
    <w:rsid w:val="003266AC"/>
    <w:rsid w:val="003267E9"/>
    <w:rsid w:val="00331402"/>
    <w:rsid w:val="00332C61"/>
    <w:rsid w:val="00334FBF"/>
    <w:rsid w:val="00336F10"/>
    <w:rsid w:val="00343B30"/>
    <w:rsid w:val="00343CF1"/>
    <w:rsid w:val="00344112"/>
    <w:rsid w:val="00345492"/>
    <w:rsid w:val="00346A6F"/>
    <w:rsid w:val="003477DF"/>
    <w:rsid w:val="00347B14"/>
    <w:rsid w:val="0035065E"/>
    <w:rsid w:val="003507F2"/>
    <w:rsid w:val="00354BAE"/>
    <w:rsid w:val="00355DD3"/>
    <w:rsid w:val="00360169"/>
    <w:rsid w:val="00361964"/>
    <w:rsid w:val="00362B0D"/>
    <w:rsid w:val="00362F20"/>
    <w:rsid w:val="00363FD1"/>
    <w:rsid w:val="00374E31"/>
    <w:rsid w:val="00375B28"/>
    <w:rsid w:val="00376A4E"/>
    <w:rsid w:val="00377679"/>
    <w:rsid w:val="00382722"/>
    <w:rsid w:val="003849B5"/>
    <w:rsid w:val="003856FA"/>
    <w:rsid w:val="00385A4D"/>
    <w:rsid w:val="00385A7F"/>
    <w:rsid w:val="00387BA0"/>
    <w:rsid w:val="00390C78"/>
    <w:rsid w:val="003916CA"/>
    <w:rsid w:val="003929D8"/>
    <w:rsid w:val="00393423"/>
    <w:rsid w:val="00394007"/>
    <w:rsid w:val="003942A2"/>
    <w:rsid w:val="00396531"/>
    <w:rsid w:val="00396F58"/>
    <w:rsid w:val="0039767B"/>
    <w:rsid w:val="003A00E6"/>
    <w:rsid w:val="003A19BA"/>
    <w:rsid w:val="003A1A09"/>
    <w:rsid w:val="003A1D23"/>
    <w:rsid w:val="003A23E8"/>
    <w:rsid w:val="003A266C"/>
    <w:rsid w:val="003A287A"/>
    <w:rsid w:val="003A5943"/>
    <w:rsid w:val="003A6680"/>
    <w:rsid w:val="003B0C71"/>
    <w:rsid w:val="003B0E66"/>
    <w:rsid w:val="003B1D59"/>
    <w:rsid w:val="003B4AD3"/>
    <w:rsid w:val="003B529C"/>
    <w:rsid w:val="003C09AF"/>
    <w:rsid w:val="003C404E"/>
    <w:rsid w:val="003C6113"/>
    <w:rsid w:val="003C64F4"/>
    <w:rsid w:val="003C78A9"/>
    <w:rsid w:val="003D32AD"/>
    <w:rsid w:val="003D36AB"/>
    <w:rsid w:val="003E0675"/>
    <w:rsid w:val="003E2465"/>
    <w:rsid w:val="003E553B"/>
    <w:rsid w:val="003E73BA"/>
    <w:rsid w:val="003F151B"/>
    <w:rsid w:val="003F1854"/>
    <w:rsid w:val="003F2E4D"/>
    <w:rsid w:val="003F306E"/>
    <w:rsid w:val="003F4BAC"/>
    <w:rsid w:val="003F5F1F"/>
    <w:rsid w:val="003F78EE"/>
    <w:rsid w:val="00400AB3"/>
    <w:rsid w:val="004014AA"/>
    <w:rsid w:val="004052D9"/>
    <w:rsid w:val="00405572"/>
    <w:rsid w:val="004055E7"/>
    <w:rsid w:val="00405858"/>
    <w:rsid w:val="00407138"/>
    <w:rsid w:val="00410AE0"/>
    <w:rsid w:val="00411AC8"/>
    <w:rsid w:val="004122A5"/>
    <w:rsid w:val="004134C9"/>
    <w:rsid w:val="00415BE3"/>
    <w:rsid w:val="00416E7A"/>
    <w:rsid w:val="004209EF"/>
    <w:rsid w:val="00423894"/>
    <w:rsid w:val="00426CDD"/>
    <w:rsid w:val="00427744"/>
    <w:rsid w:val="00431230"/>
    <w:rsid w:val="004317DE"/>
    <w:rsid w:val="00433465"/>
    <w:rsid w:val="00434529"/>
    <w:rsid w:val="004354CA"/>
    <w:rsid w:val="0043661B"/>
    <w:rsid w:val="00442256"/>
    <w:rsid w:val="004423E0"/>
    <w:rsid w:val="00442706"/>
    <w:rsid w:val="00445550"/>
    <w:rsid w:val="00446180"/>
    <w:rsid w:val="004465A1"/>
    <w:rsid w:val="004505A4"/>
    <w:rsid w:val="00450AC3"/>
    <w:rsid w:val="00450AC6"/>
    <w:rsid w:val="00451F99"/>
    <w:rsid w:val="00452D27"/>
    <w:rsid w:val="004536C1"/>
    <w:rsid w:val="00457F9C"/>
    <w:rsid w:val="00463C46"/>
    <w:rsid w:val="004644C0"/>
    <w:rsid w:val="00466003"/>
    <w:rsid w:val="00471228"/>
    <w:rsid w:val="00471D47"/>
    <w:rsid w:val="00474ABB"/>
    <w:rsid w:val="00475DDD"/>
    <w:rsid w:val="00476293"/>
    <w:rsid w:val="00476657"/>
    <w:rsid w:val="00483163"/>
    <w:rsid w:val="00483767"/>
    <w:rsid w:val="00486C49"/>
    <w:rsid w:val="0048753E"/>
    <w:rsid w:val="00490C54"/>
    <w:rsid w:val="004929E6"/>
    <w:rsid w:val="00493A44"/>
    <w:rsid w:val="00493DFB"/>
    <w:rsid w:val="004A3C96"/>
    <w:rsid w:val="004A587C"/>
    <w:rsid w:val="004A7268"/>
    <w:rsid w:val="004A792A"/>
    <w:rsid w:val="004A7D44"/>
    <w:rsid w:val="004B016A"/>
    <w:rsid w:val="004B02EE"/>
    <w:rsid w:val="004B1F74"/>
    <w:rsid w:val="004B2B42"/>
    <w:rsid w:val="004B5317"/>
    <w:rsid w:val="004B5B44"/>
    <w:rsid w:val="004B5B55"/>
    <w:rsid w:val="004B7123"/>
    <w:rsid w:val="004B744A"/>
    <w:rsid w:val="004C2204"/>
    <w:rsid w:val="004C4143"/>
    <w:rsid w:val="004C7455"/>
    <w:rsid w:val="004D23EF"/>
    <w:rsid w:val="004D3112"/>
    <w:rsid w:val="004D5946"/>
    <w:rsid w:val="004E1097"/>
    <w:rsid w:val="004E1ECD"/>
    <w:rsid w:val="004E648C"/>
    <w:rsid w:val="004E6B6B"/>
    <w:rsid w:val="004E73B6"/>
    <w:rsid w:val="004E7A49"/>
    <w:rsid w:val="004F18C6"/>
    <w:rsid w:val="004F1E4C"/>
    <w:rsid w:val="005047B2"/>
    <w:rsid w:val="00505265"/>
    <w:rsid w:val="00505701"/>
    <w:rsid w:val="00505F00"/>
    <w:rsid w:val="00510BA9"/>
    <w:rsid w:val="00511577"/>
    <w:rsid w:val="00513E6E"/>
    <w:rsid w:val="00514918"/>
    <w:rsid w:val="00514B0F"/>
    <w:rsid w:val="00515D8A"/>
    <w:rsid w:val="00517393"/>
    <w:rsid w:val="00520E83"/>
    <w:rsid w:val="005213C4"/>
    <w:rsid w:val="00522396"/>
    <w:rsid w:val="00522798"/>
    <w:rsid w:val="0052295D"/>
    <w:rsid w:val="00523319"/>
    <w:rsid w:val="005239AB"/>
    <w:rsid w:val="00525DD5"/>
    <w:rsid w:val="00526A93"/>
    <w:rsid w:val="00526CC8"/>
    <w:rsid w:val="00527108"/>
    <w:rsid w:val="00527CE0"/>
    <w:rsid w:val="005319F4"/>
    <w:rsid w:val="005338D1"/>
    <w:rsid w:val="00534081"/>
    <w:rsid w:val="005375D5"/>
    <w:rsid w:val="0054159D"/>
    <w:rsid w:val="00542BDF"/>
    <w:rsid w:val="00542FDF"/>
    <w:rsid w:val="00543344"/>
    <w:rsid w:val="005447AA"/>
    <w:rsid w:val="005464BE"/>
    <w:rsid w:val="00554516"/>
    <w:rsid w:val="005547A7"/>
    <w:rsid w:val="00555992"/>
    <w:rsid w:val="005643B8"/>
    <w:rsid w:val="00565788"/>
    <w:rsid w:val="00570079"/>
    <w:rsid w:val="00570676"/>
    <w:rsid w:val="0057347A"/>
    <w:rsid w:val="00574A59"/>
    <w:rsid w:val="00576A47"/>
    <w:rsid w:val="005774DC"/>
    <w:rsid w:val="00580C7A"/>
    <w:rsid w:val="00581B33"/>
    <w:rsid w:val="005820E3"/>
    <w:rsid w:val="00583CEC"/>
    <w:rsid w:val="00584FAA"/>
    <w:rsid w:val="00586C4D"/>
    <w:rsid w:val="005871D9"/>
    <w:rsid w:val="00587E22"/>
    <w:rsid w:val="005905DB"/>
    <w:rsid w:val="00590BF1"/>
    <w:rsid w:val="00593B63"/>
    <w:rsid w:val="00597D0F"/>
    <w:rsid w:val="005A03A0"/>
    <w:rsid w:val="005A1304"/>
    <w:rsid w:val="005A29E8"/>
    <w:rsid w:val="005A31CF"/>
    <w:rsid w:val="005A6FC1"/>
    <w:rsid w:val="005A7263"/>
    <w:rsid w:val="005A7FD6"/>
    <w:rsid w:val="005B021D"/>
    <w:rsid w:val="005B22BB"/>
    <w:rsid w:val="005B53C6"/>
    <w:rsid w:val="005B6588"/>
    <w:rsid w:val="005C014F"/>
    <w:rsid w:val="005C1556"/>
    <w:rsid w:val="005C1B2A"/>
    <w:rsid w:val="005C3769"/>
    <w:rsid w:val="005C4DF9"/>
    <w:rsid w:val="005C6960"/>
    <w:rsid w:val="005C69D9"/>
    <w:rsid w:val="005C6C32"/>
    <w:rsid w:val="005C7701"/>
    <w:rsid w:val="005D5E51"/>
    <w:rsid w:val="005D5F6C"/>
    <w:rsid w:val="005E1BCE"/>
    <w:rsid w:val="005E66B5"/>
    <w:rsid w:val="005E67E2"/>
    <w:rsid w:val="005E69C6"/>
    <w:rsid w:val="005F253E"/>
    <w:rsid w:val="005F4257"/>
    <w:rsid w:val="005F5005"/>
    <w:rsid w:val="005F5499"/>
    <w:rsid w:val="0060050A"/>
    <w:rsid w:val="0060156F"/>
    <w:rsid w:val="006047DD"/>
    <w:rsid w:val="00605627"/>
    <w:rsid w:val="006064A7"/>
    <w:rsid w:val="006079ED"/>
    <w:rsid w:val="00613602"/>
    <w:rsid w:val="00613660"/>
    <w:rsid w:val="006157DF"/>
    <w:rsid w:val="0062021D"/>
    <w:rsid w:val="006210B6"/>
    <w:rsid w:val="00621800"/>
    <w:rsid w:val="006230E4"/>
    <w:rsid w:val="00626945"/>
    <w:rsid w:val="006274AE"/>
    <w:rsid w:val="00627965"/>
    <w:rsid w:val="00633383"/>
    <w:rsid w:val="00634489"/>
    <w:rsid w:val="00635642"/>
    <w:rsid w:val="00636590"/>
    <w:rsid w:val="00640065"/>
    <w:rsid w:val="00641B39"/>
    <w:rsid w:val="00642337"/>
    <w:rsid w:val="00642586"/>
    <w:rsid w:val="00647488"/>
    <w:rsid w:val="006503CF"/>
    <w:rsid w:val="006507B9"/>
    <w:rsid w:val="006532B8"/>
    <w:rsid w:val="00653DEB"/>
    <w:rsid w:val="00653F8E"/>
    <w:rsid w:val="00654256"/>
    <w:rsid w:val="00654629"/>
    <w:rsid w:val="00654873"/>
    <w:rsid w:val="00656894"/>
    <w:rsid w:val="00657055"/>
    <w:rsid w:val="006600B0"/>
    <w:rsid w:val="00660D31"/>
    <w:rsid w:val="0066199E"/>
    <w:rsid w:val="00661AF7"/>
    <w:rsid w:val="00662E81"/>
    <w:rsid w:val="00664630"/>
    <w:rsid w:val="006657D5"/>
    <w:rsid w:val="0067167D"/>
    <w:rsid w:val="00674644"/>
    <w:rsid w:val="0067628E"/>
    <w:rsid w:val="00677315"/>
    <w:rsid w:val="0067737B"/>
    <w:rsid w:val="00680A6F"/>
    <w:rsid w:val="00684491"/>
    <w:rsid w:val="0068466D"/>
    <w:rsid w:val="006854B0"/>
    <w:rsid w:val="00690A3B"/>
    <w:rsid w:val="006923AC"/>
    <w:rsid w:val="0069261B"/>
    <w:rsid w:val="00692FA6"/>
    <w:rsid w:val="00693CE1"/>
    <w:rsid w:val="00694105"/>
    <w:rsid w:val="00694D29"/>
    <w:rsid w:val="00695D92"/>
    <w:rsid w:val="006A020D"/>
    <w:rsid w:val="006A030F"/>
    <w:rsid w:val="006A1EFF"/>
    <w:rsid w:val="006A2C50"/>
    <w:rsid w:val="006A4593"/>
    <w:rsid w:val="006A68CC"/>
    <w:rsid w:val="006A76A2"/>
    <w:rsid w:val="006B1E42"/>
    <w:rsid w:val="006B2DFA"/>
    <w:rsid w:val="006B2E9C"/>
    <w:rsid w:val="006B2FE5"/>
    <w:rsid w:val="006B3169"/>
    <w:rsid w:val="006B36DC"/>
    <w:rsid w:val="006B7298"/>
    <w:rsid w:val="006B72D5"/>
    <w:rsid w:val="006C2C0C"/>
    <w:rsid w:val="006C3674"/>
    <w:rsid w:val="006C5DC1"/>
    <w:rsid w:val="006C6630"/>
    <w:rsid w:val="006C6634"/>
    <w:rsid w:val="006D037F"/>
    <w:rsid w:val="006D1D9B"/>
    <w:rsid w:val="006D5F90"/>
    <w:rsid w:val="006E00AE"/>
    <w:rsid w:val="006E031F"/>
    <w:rsid w:val="006E1C73"/>
    <w:rsid w:val="006E3F3C"/>
    <w:rsid w:val="006F07B0"/>
    <w:rsid w:val="006F0E7B"/>
    <w:rsid w:val="0070013F"/>
    <w:rsid w:val="00701C7E"/>
    <w:rsid w:val="00704C96"/>
    <w:rsid w:val="0070642F"/>
    <w:rsid w:val="00707BB1"/>
    <w:rsid w:val="00707D3B"/>
    <w:rsid w:val="007118F0"/>
    <w:rsid w:val="007179B1"/>
    <w:rsid w:val="00723E01"/>
    <w:rsid w:val="00727161"/>
    <w:rsid w:val="00727DFA"/>
    <w:rsid w:val="00730A9C"/>
    <w:rsid w:val="0073342B"/>
    <w:rsid w:val="007334B9"/>
    <w:rsid w:val="00734654"/>
    <w:rsid w:val="0073490D"/>
    <w:rsid w:val="0073694C"/>
    <w:rsid w:val="00742224"/>
    <w:rsid w:val="00745084"/>
    <w:rsid w:val="007472E1"/>
    <w:rsid w:val="00747FA8"/>
    <w:rsid w:val="007527A2"/>
    <w:rsid w:val="00752844"/>
    <w:rsid w:val="00752D69"/>
    <w:rsid w:val="007534B2"/>
    <w:rsid w:val="00753779"/>
    <w:rsid w:val="00754402"/>
    <w:rsid w:val="00755C11"/>
    <w:rsid w:val="00755DFB"/>
    <w:rsid w:val="0076027E"/>
    <w:rsid w:val="00762A86"/>
    <w:rsid w:val="00765E42"/>
    <w:rsid w:val="00771BE0"/>
    <w:rsid w:val="00775451"/>
    <w:rsid w:val="007760DA"/>
    <w:rsid w:val="00776A32"/>
    <w:rsid w:val="00781952"/>
    <w:rsid w:val="00782E02"/>
    <w:rsid w:val="00784A74"/>
    <w:rsid w:val="0079065A"/>
    <w:rsid w:val="00792A84"/>
    <w:rsid w:val="007939A8"/>
    <w:rsid w:val="00793EE5"/>
    <w:rsid w:val="0079459E"/>
    <w:rsid w:val="0079470D"/>
    <w:rsid w:val="007952A6"/>
    <w:rsid w:val="007A151A"/>
    <w:rsid w:val="007A213E"/>
    <w:rsid w:val="007A2679"/>
    <w:rsid w:val="007A5577"/>
    <w:rsid w:val="007A60B7"/>
    <w:rsid w:val="007A6B70"/>
    <w:rsid w:val="007A6C9D"/>
    <w:rsid w:val="007A727E"/>
    <w:rsid w:val="007B223F"/>
    <w:rsid w:val="007B6E92"/>
    <w:rsid w:val="007C09BD"/>
    <w:rsid w:val="007C3187"/>
    <w:rsid w:val="007C4527"/>
    <w:rsid w:val="007C702D"/>
    <w:rsid w:val="007D008F"/>
    <w:rsid w:val="007D1FBD"/>
    <w:rsid w:val="007D3A0F"/>
    <w:rsid w:val="007E0BD9"/>
    <w:rsid w:val="007E45E6"/>
    <w:rsid w:val="007E4CC7"/>
    <w:rsid w:val="007E5CC1"/>
    <w:rsid w:val="007E5E79"/>
    <w:rsid w:val="007E76E5"/>
    <w:rsid w:val="007E7D2D"/>
    <w:rsid w:val="007F2189"/>
    <w:rsid w:val="007F45E6"/>
    <w:rsid w:val="007F5077"/>
    <w:rsid w:val="007F5CB6"/>
    <w:rsid w:val="007F64FB"/>
    <w:rsid w:val="007F6EA4"/>
    <w:rsid w:val="00801287"/>
    <w:rsid w:val="00801AB4"/>
    <w:rsid w:val="008036DB"/>
    <w:rsid w:val="008051A1"/>
    <w:rsid w:val="00805980"/>
    <w:rsid w:val="00805BE2"/>
    <w:rsid w:val="00810E23"/>
    <w:rsid w:val="008129C8"/>
    <w:rsid w:val="00817E50"/>
    <w:rsid w:val="00820F36"/>
    <w:rsid w:val="008211CC"/>
    <w:rsid w:val="00821742"/>
    <w:rsid w:val="00822D54"/>
    <w:rsid w:val="0082332F"/>
    <w:rsid w:val="00823ABA"/>
    <w:rsid w:val="0082728A"/>
    <w:rsid w:val="00832FA2"/>
    <w:rsid w:val="00836421"/>
    <w:rsid w:val="00837284"/>
    <w:rsid w:val="008439D2"/>
    <w:rsid w:val="00843C9F"/>
    <w:rsid w:val="0084677C"/>
    <w:rsid w:val="0084715F"/>
    <w:rsid w:val="00853654"/>
    <w:rsid w:val="00857526"/>
    <w:rsid w:val="008610DF"/>
    <w:rsid w:val="00864A4A"/>
    <w:rsid w:val="0086714D"/>
    <w:rsid w:val="00875CF0"/>
    <w:rsid w:val="00876043"/>
    <w:rsid w:val="008775A7"/>
    <w:rsid w:val="00877A0F"/>
    <w:rsid w:val="00880BEB"/>
    <w:rsid w:val="0088384A"/>
    <w:rsid w:val="00883ADD"/>
    <w:rsid w:val="0088420F"/>
    <w:rsid w:val="00885561"/>
    <w:rsid w:val="00885E0F"/>
    <w:rsid w:val="00892223"/>
    <w:rsid w:val="00892377"/>
    <w:rsid w:val="0089452B"/>
    <w:rsid w:val="00896DD3"/>
    <w:rsid w:val="008A01CA"/>
    <w:rsid w:val="008A24B5"/>
    <w:rsid w:val="008B0A57"/>
    <w:rsid w:val="008B247D"/>
    <w:rsid w:val="008B2932"/>
    <w:rsid w:val="008B2B3F"/>
    <w:rsid w:val="008B4598"/>
    <w:rsid w:val="008C0772"/>
    <w:rsid w:val="008C081B"/>
    <w:rsid w:val="008C259D"/>
    <w:rsid w:val="008C260F"/>
    <w:rsid w:val="008C2DCB"/>
    <w:rsid w:val="008C5D44"/>
    <w:rsid w:val="008C7D88"/>
    <w:rsid w:val="008D0805"/>
    <w:rsid w:val="008D23F8"/>
    <w:rsid w:val="008D6D4A"/>
    <w:rsid w:val="008D7365"/>
    <w:rsid w:val="008D73EF"/>
    <w:rsid w:val="008E0602"/>
    <w:rsid w:val="008E086D"/>
    <w:rsid w:val="008E13C2"/>
    <w:rsid w:val="008E7281"/>
    <w:rsid w:val="008F2A1C"/>
    <w:rsid w:val="008F4A9E"/>
    <w:rsid w:val="008F4D75"/>
    <w:rsid w:val="00902B42"/>
    <w:rsid w:val="009048E8"/>
    <w:rsid w:val="009054B8"/>
    <w:rsid w:val="009057A5"/>
    <w:rsid w:val="00907C31"/>
    <w:rsid w:val="00911C82"/>
    <w:rsid w:val="009139E6"/>
    <w:rsid w:val="009141CD"/>
    <w:rsid w:val="00915F24"/>
    <w:rsid w:val="00916C6E"/>
    <w:rsid w:val="00917729"/>
    <w:rsid w:val="0092430F"/>
    <w:rsid w:val="00924D91"/>
    <w:rsid w:val="009302B7"/>
    <w:rsid w:val="00930EE6"/>
    <w:rsid w:val="00932A1A"/>
    <w:rsid w:val="009358C4"/>
    <w:rsid w:val="0094092D"/>
    <w:rsid w:val="00942064"/>
    <w:rsid w:val="009426DE"/>
    <w:rsid w:val="00943A99"/>
    <w:rsid w:val="00943C52"/>
    <w:rsid w:val="00945026"/>
    <w:rsid w:val="00946D0B"/>
    <w:rsid w:val="00952296"/>
    <w:rsid w:val="009554AA"/>
    <w:rsid w:val="00961BAB"/>
    <w:rsid w:val="009633C8"/>
    <w:rsid w:val="009648DF"/>
    <w:rsid w:val="009650F6"/>
    <w:rsid w:val="009651BA"/>
    <w:rsid w:val="009652E4"/>
    <w:rsid w:val="00965317"/>
    <w:rsid w:val="00965425"/>
    <w:rsid w:val="0096749A"/>
    <w:rsid w:val="009727E8"/>
    <w:rsid w:val="00972AA5"/>
    <w:rsid w:val="0097339C"/>
    <w:rsid w:val="009734DC"/>
    <w:rsid w:val="00977E47"/>
    <w:rsid w:val="0098140B"/>
    <w:rsid w:val="00982639"/>
    <w:rsid w:val="009842E0"/>
    <w:rsid w:val="00984754"/>
    <w:rsid w:val="00984BB2"/>
    <w:rsid w:val="00985704"/>
    <w:rsid w:val="00985EAE"/>
    <w:rsid w:val="00991D5B"/>
    <w:rsid w:val="009921DD"/>
    <w:rsid w:val="009929F6"/>
    <w:rsid w:val="009A1A4A"/>
    <w:rsid w:val="009A2635"/>
    <w:rsid w:val="009A2BD5"/>
    <w:rsid w:val="009A5B4B"/>
    <w:rsid w:val="009B0EF0"/>
    <w:rsid w:val="009B1147"/>
    <w:rsid w:val="009C11B0"/>
    <w:rsid w:val="009C2F57"/>
    <w:rsid w:val="009C5BA3"/>
    <w:rsid w:val="009C6554"/>
    <w:rsid w:val="009C6D95"/>
    <w:rsid w:val="009D0C3E"/>
    <w:rsid w:val="009D1D60"/>
    <w:rsid w:val="009D3306"/>
    <w:rsid w:val="009D4918"/>
    <w:rsid w:val="009D55F7"/>
    <w:rsid w:val="009D7A07"/>
    <w:rsid w:val="009D7D9C"/>
    <w:rsid w:val="009E20E5"/>
    <w:rsid w:val="009E3B21"/>
    <w:rsid w:val="009E5876"/>
    <w:rsid w:val="009E5A2E"/>
    <w:rsid w:val="009E5FD6"/>
    <w:rsid w:val="009E6A8D"/>
    <w:rsid w:val="009E7AFF"/>
    <w:rsid w:val="009F0061"/>
    <w:rsid w:val="009F069C"/>
    <w:rsid w:val="009F0D5D"/>
    <w:rsid w:val="009F2190"/>
    <w:rsid w:val="009F4FC4"/>
    <w:rsid w:val="00A01721"/>
    <w:rsid w:val="00A01910"/>
    <w:rsid w:val="00A06990"/>
    <w:rsid w:val="00A14232"/>
    <w:rsid w:val="00A1520E"/>
    <w:rsid w:val="00A158A5"/>
    <w:rsid w:val="00A1647A"/>
    <w:rsid w:val="00A16E80"/>
    <w:rsid w:val="00A17628"/>
    <w:rsid w:val="00A22AD7"/>
    <w:rsid w:val="00A23115"/>
    <w:rsid w:val="00A23280"/>
    <w:rsid w:val="00A24F0F"/>
    <w:rsid w:val="00A251E7"/>
    <w:rsid w:val="00A25FCB"/>
    <w:rsid w:val="00A32A38"/>
    <w:rsid w:val="00A337FE"/>
    <w:rsid w:val="00A34AC0"/>
    <w:rsid w:val="00A35B7F"/>
    <w:rsid w:val="00A37B35"/>
    <w:rsid w:val="00A41F6B"/>
    <w:rsid w:val="00A43DEC"/>
    <w:rsid w:val="00A43E7E"/>
    <w:rsid w:val="00A4468D"/>
    <w:rsid w:val="00A46B1E"/>
    <w:rsid w:val="00A46EA6"/>
    <w:rsid w:val="00A47FC0"/>
    <w:rsid w:val="00A50F6F"/>
    <w:rsid w:val="00A5200E"/>
    <w:rsid w:val="00A54308"/>
    <w:rsid w:val="00A546F6"/>
    <w:rsid w:val="00A5737D"/>
    <w:rsid w:val="00A5744B"/>
    <w:rsid w:val="00A6014B"/>
    <w:rsid w:val="00A610BC"/>
    <w:rsid w:val="00A62A21"/>
    <w:rsid w:val="00A63827"/>
    <w:rsid w:val="00A64451"/>
    <w:rsid w:val="00A64B5D"/>
    <w:rsid w:val="00A65843"/>
    <w:rsid w:val="00A71545"/>
    <w:rsid w:val="00A71942"/>
    <w:rsid w:val="00A71B59"/>
    <w:rsid w:val="00A7306D"/>
    <w:rsid w:val="00A749D0"/>
    <w:rsid w:val="00A76996"/>
    <w:rsid w:val="00A809C0"/>
    <w:rsid w:val="00A80BAF"/>
    <w:rsid w:val="00A823A6"/>
    <w:rsid w:val="00A87101"/>
    <w:rsid w:val="00A90CA1"/>
    <w:rsid w:val="00A9205F"/>
    <w:rsid w:val="00A92E28"/>
    <w:rsid w:val="00A930C4"/>
    <w:rsid w:val="00A965FA"/>
    <w:rsid w:val="00AA0327"/>
    <w:rsid w:val="00AA0938"/>
    <w:rsid w:val="00AA0CA7"/>
    <w:rsid w:val="00AA1B7E"/>
    <w:rsid w:val="00AA343A"/>
    <w:rsid w:val="00AA39EA"/>
    <w:rsid w:val="00AA46BD"/>
    <w:rsid w:val="00AA5BE5"/>
    <w:rsid w:val="00AB1B78"/>
    <w:rsid w:val="00AC0067"/>
    <w:rsid w:val="00AC08CB"/>
    <w:rsid w:val="00AC0B71"/>
    <w:rsid w:val="00AC1DBA"/>
    <w:rsid w:val="00AC6096"/>
    <w:rsid w:val="00AC70A3"/>
    <w:rsid w:val="00AD1625"/>
    <w:rsid w:val="00AD4DC8"/>
    <w:rsid w:val="00AD609C"/>
    <w:rsid w:val="00AE05C1"/>
    <w:rsid w:val="00AE0E9A"/>
    <w:rsid w:val="00AE452D"/>
    <w:rsid w:val="00AE50FA"/>
    <w:rsid w:val="00AE5700"/>
    <w:rsid w:val="00AE57F2"/>
    <w:rsid w:val="00AE602C"/>
    <w:rsid w:val="00AE684C"/>
    <w:rsid w:val="00AE7D4C"/>
    <w:rsid w:val="00AF0F0F"/>
    <w:rsid w:val="00AF1DB0"/>
    <w:rsid w:val="00AF20B0"/>
    <w:rsid w:val="00AF3220"/>
    <w:rsid w:val="00AF6632"/>
    <w:rsid w:val="00AF6890"/>
    <w:rsid w:val="00AF7B5B"/>
    <w:rsid w:val="00AF7D40"/>
    <w:rsid w:val="00B00317"/>
    <w:rsid w:val="00B018F7"/>
    <w:rsid w:val="00B037D8"/>
    <w:rsid w:val="00B04120"/>
    <w:rsid w:val="00B05149"/>
    <w:rsid w:val="00B06BB1"/>
    <w:rsid w:val="00B11349"/>
    <w:rsid w:val="00B1147E"/>
    <w:rsid w:val="00B1238C"/>
    <w:rsid w:val="00B12EEE"/>
    <w:rsid w:val="00B13CDB"/>
    <w:rsid w:val="00B16977"/>
    <w:rsid w:val="00B17DD1"/>
    <w:rsid w:val="00B20EF6"/>
    <w:rsid w:val="00B218CA"/>
    <w:rsid w:val="00B2190A"/>
    <w:rsid w:val="00B21F9A"/>
    <w:rsid w:val="00B220B7"/>
    <w:rsid w:val="00B22530"/>
    <w:rsid w:val="00B24C08"/>
    <w:rsid w:val="00B312F6"/>
    <w:rsid w:val="00B33D66"/>
    <w:rsid w:val="00B35D26"/>
    <w:rsid w:val="00B36357"/>
    <w:rsid w:val="00B369FB"/>
    <w:rsid w:val="00B37B4D"/>
    <w:rsid w:val="00B40B4D"/>
    <w:rsid w:val="00B4221B"/>
    <w:rsid w:val="00B43AF6"/>
    <w:rsid w:val="00B452CA"/>
    <w:rsid w:val="00B463E1"/>
    <w:rsid w:val="00B46717"/>
    <w:rsid w:val="00B46ACA"/>
    <w:rsid w:val="00B51A0D"/>
    <w:rsid w:val="00B557A4"/>
    <w:rsid w:val="00B60A72"/>
    <w:rsid w:val="00B60C1B"/>
    <w:rsid w:val="00B61AD0"/>
    <w:rsid w:val="00B61D8C"/>
    <w:rsid w:val="00B64105"/>
    <w:rsid w:val="00B64741"/>
    <w:rsid w:val="00B65BE6"/>
    <w:rsid w:val="00B702F2"/>
    <w:rsid w:val="00B70E5B"/>
    <w:rsid w:val="00B75420"/>
    <w:rsid w:val="00B800C4"/>
    <w:rsid w:val="00B83779"/>
    <w:rsid w:val="00B84766"/>
    <w:rsid w:val="00B85B8A"/>
    <w:rsid w:val="00B9167A"/>
    <w:rsid w:val="00B916CE"/>
    <w:rsid w:val="00B93308"/>
    <w:rsid w:val="00B93A73"/>
    <w:rsid w:val="00B94553"/>
    <w:rsid w:val="00BA09D0"/>
    <w:rsid w:val="00BA14E8"/>
    <w:rsid w:val="00BA205E"/>
    <w:rsid w:val="00BA26BF"/>
    <w:rsid w:val="00BA3854"/>
    <w:rsid w:val="00BA39E9"/>
    <w:rsid w:val="00BA3ECC"/>
    <w:rsid w:val="00BA3F0B"/>
    <w:rsid w:val="00BA5A1D"/>
    <w:rsid w:val="00BA72D7"/>
    <w:rsid w:val="00BB0CEA"/>
    <w:rsid w:val="00BB0F20"/>
    <w:rsid w:val="00BB0F68"/>
    <w:rsid w:val="00BB16B6"/>
    <w:rsid w:val="00BB4814"/>
    <w:rsid w:val="00BB4F1C"/>
    <w:rsid w:val="00BC3839"/>
    <w:rsid w:val="00BC5922"/>
    <w:rsid w:val="00BC66EA"/>
    <w:rsid w:val="00BC67CB"/>
    <w:rsid w:val="00BD10AC"/>
    <w:rsid w:val="00BD1CFD"/>
    <w:rsid w:val="00BD3B78"/>
    <w:rsid w:val="00BD5DFB"/>
    <w:rsid w:val="00BE02DA"/>
    <w:rsid w:val="00BE228B"/>
    <w:rsid w:val="00BE386D"/>
    <w:rsid w:val="00BE454E"/>
    <w:rsid w:val="00BF3CB4"/>
    <w:rsid w:val="00BF4FBD"/>
    <w:rsid w:val="00BF505F"/>
    <w:rsid w:val="00BF5098"/>
    <w:rsid w:val="00BF6BD8"/>
    <w:rsid w:val="00BF7A9A"/>
    <w:rsid w:val="00BF7C5D"/>
    <w:rsid w:val="00C02B65"/>
    <w:rsid w:val="00C02F0E"/>
    <w:rsid w:val="00C06D28"/>
    <w:rsid w:val="00C11CAE"/>
    <w:rsid w:val="00C162F5"/>
    <w:rsid w:val="00C1749F"/>
    <w:rsid w:val="00C21EB7"/>
    <w:rsid w:val="00C2258A"/>
    <w:rsid w:val="00C22E67"/>
    <w:rsid w:val="00C243EE"/>
    <w:rsid w:val="00C2477C"/>
    <w:rsid w:val="00C249D3"/>
    <w:rsid w:val="00C2547B"/>
    <w:rsid w:val="00C25D76"/>
    <w:rsid w:val="00C273CA"/>
    <w:rsid w:val="00C31D76"/>
    <w:rsid w:val="00C36C94"/>
    <w:rsid w:val="00C377E9"/>
    <w:rsid w:val="00C379E1"/>
    <w:rsid w:val="00C37ACD"/>
    <w:rsid w:val="00C40A6B"/>
    <w:rsid w:val="00C40B7C"/>
    <w:rsid w:val="00C4369E"/>
    <w:rsid w:val="00C46666"/>
    <w:rsid w:val="00C47396"/>
    <w:rsid w:val="00C4742C"/>
    <w:rsid w:val="00C528D4"/>
    <w:rsid w:val="00C539A4"/>
    <w:rsid w:val="00C54EEE"/>
    <w:rsid w:val="00C67F24"/>
    <w:rsid w:val="00C70955"/>
    <w:rsid w:val="00C70C5B"/>
    <w:rsid w:val="00C718EE"/>
    <w:rsid w:val="00C72998"/>
    <w:rsid w:val="00C736E3"/>
    <w:rsid w:val="00C75FA2"/>
    <w:rsid w:val="00C76545"/>
    <w:rsid w:val="00C800BC"/>
    <w:rsid w:val="00C82578"/>
    <w:rsid w:val="00C835DC"/>
    <w:rsid w:val="00C852FB"/>
    <w:rsid w:val="00C860F7"/>
    <w:rsid w:val="00C869D3"/>
    <w:rsid w:val="00C91025"/>
    <w:rsid w:val="00C91A38"/>
    <w:rsid w:val="00C922C8"/>
    <w:rsid w:val="00C9444B"/>
    <w:rsid w:val="00C9740F"/>
    <w:rsid w:val="00C97DF2"/>
    <w:rsid w:val="00CA0A53"/>
    <w:rsid w:val="00CA3864"/>
    <w:rsid w:val="00CA3B77"/>
    <w:rsid w:val="00CA46F5"/>
    <w:rsid w:val="00CA7893"/>
    <w:rsid w:val="00CB06E0"/>
    <w:rsid w:val="00CB195D"/>
    <w:rsid w:val="00CB434D"/>
    <w:rsid w:val="00CB7273"/>
    <w:rsid w:val="00CB7F35"/>
    <w:rsid w:val="00CC0794"/>
    <w:rsid w:val="00CC0A40"/>
    <w:rsid w:val="00CC1F3A"/>
    <w:rsid w:val="00CC4645"/>
    <w:rsid w:val="00CC4918"/>
    <w:rsid w:val="00CC4B24"/>
    <w:rsid w:val="00CC7A0E"/>
    <w:rsid w:val="00CD2F0C"/>
    <w:rsid w:val="00CD5FB3"/>
    <w:rsid w:val="00CE182A"/>
    <w:rsid w:val="00CE2302"/>
    <w:rsid w:val="00CE27CE"/>
    <w:rsid w:val="00CE310C"/>
    <w:rsid w:val="00CE4576"/>
    <w:rsid w:val="00CE587A"/>
    <w:rsid w:val="00CE7F37"/>
    <w:rsid w:val="00CF15E2"/>
    <w:rsid w:val="00CF1E03"/>
    <w:rsid w:val="00CF22A5"/>
    <w:rsid w:val="00D01DB1"/>
    <w:rsid w:val="00D0541C"/>
    <w:rsid w:val="00D124C2"/>
    <w:rsid w:val="00D12918"/>
    <w:rsid w:val="00D12A76"/>
    <w:rsid w:val="00D13874"/>
    <w:rsid w:val="00D14B9E"/>
    <w:rsid w:val="00D17D3B"/>
    <w:rsid w:val="00D2303C"/>
    <w:rsid w:val="00D271FE"/>
    <w:rsid w:val="00D2755C"/>
    <w:rsid w:val="00D30DB9"/>
    <w:rsid w:val="00D33F50"/>
    <w:rsid w:val="00D37819"/>
    <w:rsid w:val="00D4076E"/>
    <w:rsid w:val="00D4196B"/>
    <w:rsid w:val="00D422C5"/>
    <w:rsid w:val="00D43AF0"/>
    <w:rsid w:val="00D458A5"/>
    <w:rsid w:val="00D45E73"/>
    <w:rsid w:val="00D50926"/>
    <w:rsid w:val="00D51EDC"/>
    <w:rsid w:val="00D6055F"/>
    <w:rsid w:val="00D731B7"/>
    <w:rsid w:val="00D74BC9"/>
    <w:rsid w:val="00D75DA3"/>
    <w:rsid w:val="00D763B8"/>
    <w:rsid w:val="00D76E6C"/>
    <w:rsid w:val="00D81242"/>
    <w:rsid w:val="00D82CF4"/>
    <w:rsid w:val="00D83613"/>
    <w:rsid w:val="00D837A9"/>
    <w:rsid w:val="00D844FA"/>
    <w:rsid w:val="00D847F7"/>
    <w:rsid w:val="00D86478"/>
    <w:rsid w:val="00D87F4A"/>
    <w:rsid w:val="00D912B7"/>
    <w:rsid w:val="00D91CA3"/>
    <w:rsid w:val="00D92582"/>
    <w:rsid w:val="00D92F2D"/>
    <w:rsid w:val="00D95EB2"/>
    <w:rsid w:val="00DA3BD0"/>
    <w:rsid w:val="00DA47E8"/>
    <w:rsid w:val="00DA63B1"/>
    <w:rsid w:val="00DA67FC"/>
    <w:rsid w:val="00DA68DC"/>
    <w:rsid w:val="00DA7C42"/>
    <w:rsid w:val="00DB23B2"/>
    <w:rsid w:val="00DB25F1"/>
    <w:rsid w:val="00DB5470"/>
    <w:rsid w:val="00DB6F2A"/>
    <w:rsid w:val="00DC017D"/>
    <w:rsid w:val="00DC35D4"/>
    <w:rsid w:val="00DC4168"/>
    <w:rsid w:val="00DC4DE2"/>
    <w:rsid w:val="00DC55C6"/>
    <w:rsid w:val="00DC5ADF"/>
    <w:rsid w:val="00DC701C"/>
    <w:rsid w:val="00DC78EF"/>
    <w:rsid w:val="00DC7B34"/>
    <w:rsid w:val="00DD2600"/>
    <w:rsid w:val="00DD3AB8"/>
    <w:rsid w:val="00DD606D"/>
    <w:rsid w:val="00DD648A"/>
    <w:rsid w:val="00DD6D27"/>
    <w:rsid w:val="00DD7E0A"/>
    <w:rsid w:val="00DD7F55"/>
    <w:rsid w:val="00DE02A7"/>
    <w:rsid w:val="00DE10F8"/>
    <w:rsid w:val="00DE25E1"/>
    <w:rsid w:val="00DE4C95"/>
    <w:rsid w:val="00DE580B"/>
    <w:rsid w:val="00DE7319"/>
    <w:rsid w:val="00DE7663"/>
    <w:rsid w:val="00DF106C"/>
    <w:rsid w:val="00DF4889"/>
    <w:rsid w:val="00DF631E"/>
    <w:rsid w:val="00E00639"/>
    <w:rsid w:val="00E05000"/>
    <w:rsid w:val="00E05985"/>
    <w:rsid w:val="00E05CD5"/>
    <w:rsid w:val="00E076F7"/>
    <w:rsid w:val="00E10A69"/>
    <w:rsid w:val="00E1357B"/>
    <w:rsid w:val="00E13CA7"/>
    <w:rsid w:val="00E14666"/>
    <w:rsid w:val="00E14FFB"/>
    <w:rsid w:val="00E161AD"/>
    <w:rsid w:val="00E2167D"/>
    <w:rsid w:val="00E25B48"/>
    <w:rsid w:val="00E26744"/>
    <w:rsid w:val="00E31D18"/>
    <w:rsid w:val="00E35E7F"/>
    <w:rsid w:val="00E37D67"/>
    <w:rsid w:val="00E425A9"/>
    <w:rsid w:val="00E45BF7"/>
    <w:rsid w:val="00E45D4B"/>
    <w:rsid w:val="00E5030A"/>
    <w:rsid w:val="00E50B41"/>
    <w:rsid w:val="00E51BD4"/>
    <w:rsid w:val="00E53659"/>
    <w:rsid w:val="00E55C81"/>
    <w:rsid w:val="00E5643B"/>
    <w:rsid w:val="00E572A5"/>
    <w:rsid w:val="00E6046F"/>
    <w:rsid w:val="00E623E5"/>
    <w:rsid w:val="00E6450F"/>
    <w:rsid w:val="00E6575E"/>
    <w:rsid w:val="00E66A8F"/>
    <w:rsid w:val="00E70BF8"/>
    <w:rsid w:val="00E710E0"/>
    <w:rsid w:val="00E73237"/>
    <w:rsid w:val="00E74BE4"/>
    <w:rsid w:val="00E80BB1"/>
    <w:rsid w:val="00E82117"/>
    <w:rsid w:val="00E840FC"/>
    <w:rsid w:val="00E84A0C"/>
    <w:rsid w:val="00E85332"/>
    <w:rsid w:val="00E85E78"/>
    <w:rsid w:val="00E8731A"/>
    <w:rsid w:val="00E903FA"/>
    <w:rsid w:val="00E94331"/>
    <w:rsid w:val="00E947B5"/>
    <w:rsid w:val="00EA310D"/>
    <w:rsid w:val="00EA40D7"/>
    <w:rsid w:val="00EA50AD"/>
    <w:rsid w:val="00EA50F7"/>
    <w:rsid w:val="00EA75DD"/>
    <w:rsid w:val="00EB1FB0"/>
    <w:rsid w:val="00EB23D2"/>
    <w:rsid w:val="00EB3CA3"/>
    <w:rsid w:val="00EC1048"/>
    <w:rsid w:val="00ED2451"/>
    <w:rsid w:val="00ED39A0"/>
    <w:rsid w:val="00ED4835"/>
    <w:rsid w:val="00ED4B23"/>
    <w:rsid w:val="00ED68DF"/>
    <w:rsid w:val="00ED6A75"/>
    <w:rsid w:val="00EF46E9"/>
    <w:rsid w:val="00EF4FC2"/>
    <w:rsid w:val="00EF59FC"/>
    <w:rsid w:val="00EF6B60"/>
    <w:rsid w:val="00EF7236"/>
    <w:rsid w:val="00F00840"/>
    <w:rsid w:val="00F010BE"/>
    <w:rsid w:val="00F017D5"/>
    <w:rsid w:val="00F04B35"/>
    <w:rsid w:val="00F04F46"/>
    <w:rsid w:val="00F07300"/>
    <w:rsid w:val="00F10CA5"/>
    <w:rsid w:val="00F12D3D"/>
    <w:rsid w:val="00F13B50"/>
    <w:rsid w:val="00F146F7"/>
    <w:rsid w:val="00F14734"/>
    <w:rsid w:val="00F15B90"/>
    <w:rsid w:val="00F15EB1"/>
    <w:rsid w:val="00F17C2C"/>
    <w:rsid w:val="00F2131F"/>
    <w:rsid w:val="00F21A03"/>
    <w:rsid w:val="00F21AED"/>
    <w:rsid w:val="00F21C1C"/>
    <w:rsid w:val="00F24942"/>
    <w:rsid w:val="00F264B9"/>
    <w:rsid w:val="00F27281"/>
    <w:rsid w:val="00F3239C"/>
    <w:rsid w:val="00F32DF0"/>
    <w:rsid w:val="00F4227F"/>
    <w:rsid w:val="00F4406C"/>
    <w:rsid w:val="00F44C27"/>
    <w:rsid w:val="00F500A3"/>
    <w:rsid w:val="00F522BC"/>
    <w:rsid w:val="00F54448"/>
    <w:rsid w:val="00F55400"/>
    <w:rsid w:val="00F559EC"/>
    <w:rsid w:val="00F5670F"/>
    <w:rsid w:val="00F57895"/>
    <w:rsid w:val="00F6009A"/>
    <w:rsid w:val="00F63780"/>
    <w:rsid w:val="00F6491B"/>
    <w:rsid w:val="00F64A19"/>
    <w:rsid w:val="00F724A9"/>
    <w:rsid w:val="00F74C23"/>
    <w:rsid w:val="00F75FBB"/>
    <w:rsid w:val="00F76041"/>
    <w:rsid w:val="00F76614"/>
    <w:rsid w:val="00F76AF0"/>
    <w:rsid w:val="00F80C39"/>
    <w:rsid w:val="00F81299"/>
    <w:rsid w:val="00F82856"/>
    <w:rsid w:val="00F85CC6"/>
    <w:rsid w:val="00F92B36"/>
    <w:rsid w:val="00F93703"/>
    <w:rsid w:val="00F9438A"/>
    <w:rsid w:val="00F952EE"/>
    <w:rsid w:val="00FA075D"/>
    <w:rsid w:val="00FA0788"/>
    <w:rsid w:val="00FA4CF5"/>
    <w:rsid w:val="00FA6A62"/>
    <w:rsid w:val="00FB0C62"/>
    <w:rsid w:val="00FB2684"/>
    <w:rsid w:val="00FB392F"/>
    <w:rsid w:val="00FB5DAF"/>
    <w:rsid w:val="00FB67FE"/>
    <w:rsid w:val="00FC1454"/>
    <w:rsid w:val="00FC483A"/>
    <w:rsid w:val="00FC5E2D"/>
    <w:rsid w:val="00FC617E"/>
    <w:rsid w:val="00FC71A1"/>
    <w:rsid w:val="00FC7F7E"/>
    <w:rsid w:val="00FD06E5"/>
    <w:rsid w:val="00FD0F92"/>
    <w:rsid w:val="00FD179A"/>
    <w:rsid w:val="00FD4294"/>
    <w:rsid w:val="00FD4FD6"/>
    <w:rsid w:val="00FD60B8"/>
    <w:rsid w:val="00FD61A3"/>
    <w:rsid w:val="00FD7600"/>
    <w:rsid w:val="00FE0681"/>
    <w:rsid w:val="00FE1D06"/>
    <w:rsid w:val="00FE21A2"/>
    <w:rsid w:val="00FE2F97"/>
    <w:rsid w:val="00FE5CB4"/>
    <w:rsid w:val="00FE5DE6"/>
    <w:rsid w:val="00FE610D"/>
    <w:rsid w:val="00FE6396"/>
    <w:rsid w:val="00FE66D5"/>
    <w:rsid w:val="00FE6810"/>
    <w:rsid w:val="00FE68A4"/>
    <w:rsid w:val="00FE7B2D"/>
    <w:rsid w:val="00FF2EF9"/>
    <w:rsid w:val="00FF2FCA"/>
    <w:rsid w:val="00FF56B7"/>
    <w:rsid w:val="00FF5F05"/>
    <w:rsid w:val="00FF6B05"/>
    <w:rsid w:val="00FF7D9E"/>
    <w:rsid w:val="01CD0604"/>
    <w:rsid w:val="01D723EC"/>
    <w:rsid w:val="01EC0334"/>
    <w:rsid w:val="021F7DC1"/>
    <w:rsid w:val="0370464D"/>
    <w:rsid w:val="03996DEB"/>
    <w:rsid w:val="03D92099"/>
    <w:rsid w:val="04003BF8"/>
    <w:rsid w:val="042E2BE0"/>
    <w:rsid w:val="046B19E4"/>
    <w:rsid w:val="04ED064B"/>
    <w:rsid w:val="04FC0B9D"/>
    <w:rsid w:val="05452235"/>
    <w:rsid w:val="05AB1012"/>
    <w:rsid w:val="05CD3FD8"/>
    <w:rsid w:val="060379FA"/>
    <w:rsid w:val="06366858"/>
    <w:rsid w:val="063901C2"/>
    <w:rsid w:val="064D60AD"/>
    <w:rsid w:val="06694317"/>
    <w:rsid w:val="068B011B"/>
    <w:rsid w:val="06A42F8B"/>
    <w:rsid w:val="06C21663"/>
    <w:rsid w:val="072B545A"/>
    <w:rsid w:val="072E6CF9"/>
    <w:rsid w:val="0733098C"/>
    <w:rsid w:val="07631057"/>
    <w:rsid w:val="07E45C7F"/>
    <w:rsid w:val="07EA0E72"/>
    <w:rsid w:val="082833E4"/>
    <w:rsid w:val="083C376C"/>
    <w:rsid w:val="08422A5C"/>
    <w:rsid w:val="08C94F2B"/>
    <w:rsid w:val="090369F3"/>
    <w:rsid w:val="092E423F"/>
    <w:rsid w:val="09332EE6"/>
    <w:rsid w:val="09376339"/>
    <w:rsid w:val="093C56FD"/>
    <w:rsid w:val="0943161E"/>
    <w:rsid w:val="094346FB"/>
    <w:rsid w:val="09863ADB"/>
    <w:rsid w:val="09DF0CEC"/>
    <w:rsid w:val="0AC5269C"/>
    <w:rsid w:val="0AFD0EBC"/>
    <w:rsid w:val="0B8161AC"/>
    <w:rsid w:val="0BD9121E"/>
    <w:rsid w:val="0C136A24"/>
    <w:rsid w:val="0C2A36F7"/>
    <w:rsid w:val="0C3B056F"/>
    <w:rsid w:val="0C796C68"/>
    <w:rsid w:val="0C8E63F0"/>
    <w:rsid w:val="0CBD4DA7"/>
    <w:rsid w:val="0CD64805"/>
    <w:rsid w:val="0D892EDB"/>
    <w:rsid w:val="0E2B3F92"/>
    <w:rsid w:val="0E3C619F"/>
    <w:rsid w:val="0E651252"/>
    <w:rsid w:val="0E925DBF"/>
    <w:rsid w:val="0F3F1AA3"/>
    <w:rsid w:val="0F8C5481"/>
    <w:rsid w:val="0FA638D0"/>
    <w:rsid w:val="0FF24D67"/>
    <w:rsid w:val="103145A0"/>
    <w:rsid w:val="10523A58"/>
    <w:rsid w:val="10537788"/>
    <w:rsid w:val="1056447D"/>
    <w:rsid w:val="10B57FE7"/>
    <w:rsid w:val="11621090"/>
    <w:rsid w:val="118B7221"/>
    <w:rsid w:val="119105B0"/>
    <w:rsid w:val="11C24C0D"/>
    <w:rsid w:val="11D63C42"/>
    <w:rsid w:val="12277111"/>
    <w:rsid w:val="12904C4B"/>
    <w:rsid w:val="12A165D1"/>
    <w:rsid w:val="12A762DD"/>
    <w:rsid w:val="12CF1390"/>
    <w:rsid w:val="13131481"/>
    <w:rsid w:val="137E74ED"/>
    <w:rsid w:val="13871C6A"/>
    <w:rsid w:val="14164D9C"/>
    <w:rsid w:val="149D6D0B"/>
    <w:rsid w:val="14B940A6"/>
    <w:rsid w:val="14E54E9B"/>
    <w:rsid w:val="15325D8B"/>
    <w:rsid w:val="156D3F4C"/>
    <w:rsid w:val="15FA6724"/>
    <w:rsid w:val="15FC6940"/>
    <w:rsid w:val="161672D6"/>
    <w:rsid w:val="16493207"/>
    <w:rsid w:val="17141A67"/>
    <w:rsid w:val="171E5C22"/>
    <w:rsid w:val="17321EED"/>
    <w:rsid w:val="179E3A27"/>
    <w:rsid w:val="17B95324"/>
    <w:rsid w:val="17E01949"/>
    <w:rsid w:val="17EC02EE"/>
    <w:rsid w:val="18220EFA"/>
    <w:rsid w:val="183D0B4A"/>
    <w:rsid w:val="184E2D57"/>
    <w:rsid w:val="19127BBC"/>
    <w:rsid w:val="195C5947"/>
    <w:rsid w:val="19846CBF"/>
    <w:rsid w:val="1A027439"/>
    <w:rsid w:val="1A0A7151"/>
    <w:rsid w:val="1A236ECC"/>
    <w:rsid w:val="1A711864"/>
    <w:rsid w:val="1B0808A8"/>
    <w:rsid w:val="1B866CAC"/>
    <w:rsid w:val="1BAD7229"/>
    <w:rsid w:val="1BD31A5B"/>
    <w:rsid w:val="1C145254"/>
    <w:rsid w:val="1C1B3898"/>
    <w:rsid w:val="1C6F7740"/>
    <w:rsid w:val="1C7301C3"/>
    <w:rsid w:val="1CA55340"/>
    <w:rsid w:val="1CF71C0F"/>
    <w:rsid w:val="1D5E3A3C"/>
    <w:rsid w:val="1D5F77B4"/>
    <w:rsid w:val="1D6D0123"/>
    <w:rsid w:val="1D764D85"/>
    <w:rsid w:val="1DB55626"/>
    <w:rsid w:val="1DBC0763"/>
    <w:rsid w:val="1E1B7B7F"/>
    <w:rsid w:val="1EB31B66"/>
    <w:rsid w:val="1F2111C5"/>
    <w:rsid w:val="1F3E1D77"/>
    <w:rsid w:val="1F494278"/>
    <w:rsid w:val="1F7C464D"/>
    <w:rsid w:val="1FB20BC8"/>
    <w:rsid w:val="1FC63B1B"/>
    <w:rsid w:val="1FCF6E73"/>
    <w:rsid w:val="20457135"/>
    <w:rsid w:val="20B3674C"/>
    <w:rsid w:val="21696E53"/>
    <w:rsid w:val="21E50F2A"/>
    <w:rsid w:val="220821C8"/>
    <w:rsid w:val="22462569"/>
    <w:rsid w:val="22E22A19"/>
    <w:rsid w:val="22F64717"/>
    <w:rsid w:val="2322375E"/>
    <w:rsid w:val="23A7683C"/>
    <w:rsid w:val="23C67966"/>
    <w:rsid w:val="23D031BA"/>
    <w:rsid w:val="23E87238"/>
    <w:rsid w:val="242B2EF0"/>
    <w:rsid w:val="24546AE2"/>
    <w:rsid w:val="255D0A7D"/>
    <w:rsid w:val="25CD79B1"/>
    <w:rsid w:val="263E08AF"/>
    <w:rsid w:val="264A1001"/>
    <w:rsid w:val="2666711E"/>
    <w:rsid w:val="26D337E9"/>
    <w:rsid w:val="270D4AF4"/>
    <w:rsid w:val="27275A5A"/>
    <w:rsid w:val="273F13B1"/>
    <w:rsid w:val="275A4BC7"/>
    <w:rsid w:val="27B046B6"/>
    <w:rsid w:val="28286EAA"/>
    <w:rsid w:val="28660E58"/>
    <w:rsid w:val="28B05368"/>
    <w:rsid w:val="28DC1DA5"/>
    <w:rsid w:val="28EB29C4"/>
    <w:rsid w:val="29100C91"/>
    <w:rsid w:val="29522056"/>
    <w:rsid w:val="29A7676B"/>
    <w:rsid w:val="2A2E29E8"/>
    <w:rsid w:val="2A6729B3"/>
    <w:rsid w:val="2A8633FF"/>
    <w:rsid w:val="2AB47391"/>
    <w:rsid w:val="2B30453E"/>
    <w:rsid w:val="2B675C7B"/>
    <w:rsid w:val="2B801021"/>
    <w:rsid w:val="2BBB64FD"/>
    <w:rsid w:val="2C1F083A"/>
    <w:rsid w:val="2C613FB6"/>
    <w:rsid w:val="2C7F5513"/>
    <w:rsid w:val="2C837E98"/>
    <w:rsid w:val="2C9775F1"/>
    <w:rsid w:val="2CF241A1"/>
    <w:rsid w:val="2CF9108B"/>
    <w:rsid w:val="2D011995"/>
    <w:rsid w:val="2D845798"/>
    <w:rsid w:val="2DEA30CA"/>
    <w:rsid w:val="2EB95A26"/>
    <w:rsid w:val="2ECF2A5B"/>
    <w:rsid w:val="2F2A7C22"/>
    <w:rsid w:val="2F330AC7"/>
    <w:rsid w:val="2FA774C5"/>
    <w:rsid w:val="2FE85924"/>
    <w:rsid w:val="2FFB336C"/>
    <w:rsid w:val="302979C1"/>
    <w:rsid w:val="305F38FB"/>
    <w:rsid w:val="309646AE"/>
    <w:rsid w:val="30AB25D0"/>
    <w:rsid w:val="30B370FE"/>
    <w:rsid w:val="30BC5B69"/>
    <w:rsid w:val="30C0540A"/>
    <w:rsid w:val="311A3A17"/>
    <w:rsid w:val="3196159F"/>
    <w:rsid w:val="319D34B3"/>
    <w:rsid w:val="31B71515"/>
    <w:rsid w:val="31E87F3F"/>
    <w:rsid w:val="32137BF3"/>
    <w:rsid w:val="32337123"/>
    <w:rsid w:val="32562ADC"/>
    <w:rsid w:val="32616C62"/>
    <w:rsid w:val="330C5891"/>
    <w:rsid w:val="336E4149"/>
    <w:rsid w:val="33E71272"/>
    <w:rsid w:val="341964B7"/>
    <w:rsid w:val="34270BD4"/>
    <w:rsid w:val="348558FB"/>
    <w:rsid w:val="3522139B"/>
    <w:rsid w:val="35301D0A"/>
    <w:rsid w:val="35507CB7"/>
    <w:rsid w:val="35A44E73"/>
    <w:rsid w:val="35B93AAE"/>
    <w:rsid w:val="35B97E45"/>
    <w:rsid w:val="35BD6424"/>
    <w:rsid w:val="3619279E"/>
    <w:rsid w:val="361E6007"/>
    <w:rsid w:val="36251143"/>
    <w:rsid w:val="367F56C6"/>
    <w:rsid w:val="37651E15"/>
    <w:rsid w:val="379F4F25"/>
    <w:rsid w:val="37B00EE0"/>
    <w:rsid w:val="37D44BCF"/>
    <w:rsid w:val="38FE540C"/>
    <w:rsid w:val="396C0E37"/>
    <w:rsid w:val="3AE74C19"/>
    <w:rsid w:val="3B714E2B"/>
    <w:rsid w:val="3BAE3989"/>
    <w:rsid w:val="3CD70CBD"/>
    <w:rsid w:val="3CFB0E50"/>
    <w:rsid w:val="3D201716"/>
    <w:rsid w:val="3DC87E39"/>
    <w:rsid w:val="3DD44479"/>
    <w:rsid w:val="3E097385"/>
    <w:rsid w:val="3E66679D"/>
    <w:rsid w:val="3E907376"/>
    <w:rsid w:val="3EE2267C"/>
    <w:rsid w:val="3F3D686C"/>
    <w:rsid w:val="3F584337"/>
    <w:rsid w:val="3F710F55"/>
    <w:rsid w:val="3F780536"/>
    <w:rsid w:val="3F860F98"/>
    <w:rsid w:val="3FC10E77"/>
    <w:rsid w:val="3FDA75C3"/>
    <w:rsid w:val="3FE23C01"/>
    <w:rsid w:val="3FE756BB"/>
    <w:rsid w:val="3FFD5D1F"/>
    <w:rsid w:val="401E5F2D"/>
    <w:rsid w:val="403C3FE5"/>
    <w:rsid w:val="40A92971"/>
    <w:rsid w:val="40B26D59"/>
    <w:rsid w:val="40BE01CA"/>
    <w:rsid w:val="41312007"/>
    <w:rsid w:val="417D0085"/>
    <w:rsid w:val="41803404"/>
    <w:rsid w:val="41D63C39"/>
    <w:rsid w:val="41DA3E58"/>
    <w:rsid w:val="41F55D5D"/>
    <w:rsid w:val="41FA7928"/>
    <w:rsid w:val="42383FAC"/>
    <w:rsid w:val="42C3567C"/>
    <w:rsid w:val="436D237B"/>
    <w:rsid w:val="43882D11"/>
    <w:rsid w:val="43CB236F"/>
    <w:rsid w:val="43DB056D"/>
    <w:rsid w:val="440525B4"/>
    <w:rsid w:val="44450C02"/>
    <w:rsid w:val="44BB092A"/>
    <w:rsid w:val="44BC2C73"/>
    <w:rsid w:val="44D53D34"/>
    <w:rsid w:val="44E336B8"/>
    <w:rsid w:val="451819D0"/>
    <w:rsid w:val="45356EC9"/>
    <w:rsid w:val="45D67D64"/>
    <w:rsid w:val="462F56C6"/>
    <w:rsid w:val="46805BD8"/>
    <w:rsid w:val="46A757F6"/>
    <w:rsid w:val="46F30DEA"/>
    <w:rsid w:val="48214ED5"/>
    <w:rsid w:val="4823125B"/>
    <w:rsid w:val="48284AC3"/>
    <w:rsid w:val="48327557"/>
    <w:rsid w:val="48BF08A0"/>
    <w:rsid w:val="49641B2B"/>
    <w:rsid w:val="497D0CA1"/>
    <w:rsid w:val="497F6965"/>
    <w:rsid w:val="498D72D3"/>
    <w:rsid w:val="49905821"/>
    <w:rsid w:val="49AB164B"/>
    <w:rsid w:val="49AD702E"/>
    <w:rsid w:val="49D15151"/>
    <w:rsid w:val="49E4763B"/>
    <w:rsid w:val="4A082C78"/>
    <w:rsid w:val="4A0C4E24"/>
    <w:rsid w:val="4A933558"/>
    <w:rsid w:val="4AD36F68"/>
    <w:rsid w:val="4B170A42"/>
    <w:rsid w:val="4B2E283F"/>
    <w:rsid w:val="4BAB57EF"/>
    <w:rsid w:val="4BB9615E"/>
    <w:rsid w:val="4BD42F98"/>
    <w:rsid w:val="4C856040"/>
    <w:rsid w:val="4D0620FD"/>
    <w:rsid w:val="4D6245D3"/>
    <w:rsid w:val="4DB52955"/>
    <w:rsid w:val="4DCD7C9F"/>
    <w:rsid w:val="4DD66094"/>
    <w:rsid w:val="4E0A2B2A"/>
    <w:rsid w:val="4E797E26"/>
    <w:rsid w:val="4E7B76FB"/>
    <w:rsid w:val="4EA12ED9"/>
    <w:rsid w:val="4EEE25C2"/>
    <w:rsid w:val="4F0040A4"/>
    <w:rsid w:val="4F277882"/>
    <w:rsid w:val="4F2E7CE7"/>
    <w:rsid w:val="4F517C18"/>
    <w:rsid w:val="4F624D5E"/>
    <w:rsid w:val="4F995DC0"/>
    <w:rsid w:val="4FFA0945"/>
    <w:rsid w:val="50151DD1"/>
    <w:rsid w:val="505344BD"/>
    <w:rsid w:val="50591CBD"/>
    <w:rsid w:val="508A00C9"/>
    <w:rsid w:val="508F0225"/>
    <w:rsid w:val="510065DD"/>
    <w:rsid w:val="511E656E"/>
    <w:rsid w:val="51597A9B"/>
    <w:rsid w:val="51910362"/>
    <w:rsid w:val="519D207E"/>
    <w:rsid w:val="519D58C0"/>
    <w:rsid w:val="51B7548F"/>
    <w:rsid w:val="51CB0999"/>
    <w:rsid w:val="51DA6E2E"/>
    <w:rsid w:val="51DB6702"/>
    <w:rsid w:val="51FB0341"/>
    <w:rsid w:val="52630BD1"/>
    <w:rsid w:val="52E15F9A"/>
    <w:rsid w:val="53424C8B"/>
    <w:rsid w:val="537961D3"/>
    <w:rsid w:val="537C62FB"/>
    <w:rsid w:val="53BF452D"/>
    <w:rsid w:val="549D49EF"/>
    <w:rsid w:val="551B6BED"/>
    <w:rsid w:val="558377FC"/>
    <w:rsid w:val="558A0B6B"/>
    <w:rsid w:val="55B22C5F"/>
    <w:rsid w:val="55D63DB0"/>
    <w:rsid w:val="55E6773C"/>
    <w:rsid w:val="55E809C9"/>
    <w:rsid w:val="55FA184D"/>
    <w:rsid w:val="567C04B4"/>
    <w:rsid w:val="56C32E8E"/>
    <w:rsid w:val="575256B8"/>
    <w:rsid w:val="57D1482F"/>
    <w:rsid w:val="57D23E0D"/>
    <w:rsid w:val="57F14B4B"/>
    <w:rsid w:val="57F73E39"/>
    <w:rsid w:val="581F37ED"/>
    <w:rsid w:val="58240BB0"/>
    <w:rsid w:val="58472D43"/>
    <w:rsid w:val="58791FDE"/>
    <w:rsid w:val="58975A79"/>
    <w:rsid w:val="589D0BB5"/>
    <w:rsid w:val="58CB74D0"/>
    <w:rsid w:val="5923730C"/>
    <w:rsid w:val="593E4146"/>
    <w:rsid w:val="5988716F"/>
    <w:rsid w:val="599C0E6D"/>
    <w:rsid w:val="59A73A9A"/>
    <w:rsid w:val="59BD5C9C"/>
    <w:rsid w:val="59DD7096"/>
    <w:rsid w:val="5A33357F"/>
    <w:rsid w:val="5A785436"/>
    <w:rsid w:val="5A802EE2"/>
    <w:rsid w:val="5B044F1C"/>
    <w:rsid w:val="5B4D68C3"/>
    <w:rsid w:val="5B505B2C"/>
    <w:rsid w:val="5B6065F6"/>
    <w:rsid w:val="5B6A2D43"/>
    <w:rsid w:val="5C2515ED"/>
    <w:rsid w:val="5C292E8C"/>
    <w:rsid w:val="5C5D2B35"/>
    <w:rsid w:val="5C5F065B"/>
    <w:rsid w:val="5CDF179C"/>
    <w:rsid w:val="5CF214D0"/>
    <w:rsid w:val="5CF25872"/>
    <w:rsid w:val="5D1551BE"/>
    <w:rsid w:val="5D6323CD"/>
    <w:rsid w:val="5D652E89"/>
    <w:rsid w:val="5D967AC5"/>
    <w:rsid w:val="5DA3543B"/>
    <w:rsid w:val="5DCD5A99"/>
    <w:rsid w:val="5E0A55AE"/>
    <w:rsid w:val="5E3E24F3"/>
    <w:rsid w:val="5E745F14"/>
    <w:rsid w:val="5EA06D09"/>
    <w:rsid w:val="5EA83D62"/>
    <w:rsid w:val="5EA97EF5"/>
    <w:rsid w:val="5EAD75B7"/>
    <w:rsid w:val="5F56073B"/>
    <w:rsid w:val="5F646693"/>
    <w:rsid w:val="5F6D12E1"/>
    <w:rsid w:val="61E67129"/>
    <w:rsid w:val="6200643D"/>
    <w:rsid w:val="621D42E1"/>
    <w:rsid w:val="628F156F"/>
    <w:rsid w:val="62A0552A"/>
    <w:rsid w:val="631D7FA4"/>
    <w:rsid w:val="63541238"/>
    <w:rsid w:val="635961BF"/>
    <w:rsid w:val="637B7B2A"/>
    <w:rsid w:val="63DB6161"/>
    <w:rsid w:val="63F7386F"/>
    <w:rsid w:val="64104931"/>
    <w:rsid w:val="64B051F1"/>
    <w:rsid w:val="64E1165C"/>
    <w:rsid w:val="65293EFC"/>
    <w:rsid w:val="655D3BA6"/>
    <w:rsid w:val="655E6D48"/>
    <w:rsid w:val="65884C55"/>
    <w:rsid w:val="65913850"/>
    <w:rsid w:val="65C21C5B"/>
    <w:rsid w:val="65C47B38"/>
    <w:rsid w:val="65EB11B2"/>
    <w:rsid w:val="66AF0431"/>
    <w:rsid w:val="66B82559"/>
    <w:rsid w:val="66B9305E"/>
    <w:rsid w:val="66C70C21"/>
    <w:rsid w:val="66DF24C0"/>
    <w:rsid w:val="670267B3"/>
    <w:rsid w:val="67220C03"/>
    <w:rsid w:val="672F3320"/>
    <w:rsid w:val="674E19F8"/>
    <w:rsid w:val="67E4410B"/>
    <w:rsid w:val="67F0485E"/>
    <w:rsid w:val="68F33602"/>
    <w:rsid w:val="697D65C5"/>
    <w:rsid w:val="69AD080C"/>
    <w:rsid w:val="6A1231B1"/>
    <w:rsid w:val="6A3F1ACC"/>
    <w:rsid w:val="6A6C5A52"/>
    <w:rsid w:val="6AAA37DA"/>
    <w:rsid w:val="6ACC4E57"/>
    <w:rsid w:val="6B122D3D"/>
    <w:rsid w:val="6B785296"/>
    <w:rsid w:val="6B9A33F7"/>
    <w:rsid w:val="6BF47FC5"/>
    <w:rsid w:val="6BFF59B7"/>
    <w:rsid w:val="6C305B70"/>
    <w:rsid w:val="6C6B6BA9"/>
    <w:rsid w:val="6CC43353"/>
    <w:rsid w:val="6CD0396B"/>
    <w:rsid w:val="6CE54BAD"/>
    <w:rsid w:val="6CFE0469"/>
    <w:rsid w:val="6D4713C4"/>
    <w:rsid w:val="6D9143ED"/>
    <w:rsid w:val="6DA57E98"/>
    <w:rsid w:val="6DA700B4"/>
    <w:rsid w:val="6DB30807"/>
    <w:rsid w:val="6E0329C7"/>
    <w:rsid w:val="6E0B6815"/>
    <w:rsid w:val="6E27480C"/>
    <w:rsid w:val="6E34121C"/>
    <w:rsid w:val="6E9C74ED"/>
    <w:rsid w:val="6F2F13F7"/>
    <w:rsid w:val="6F41460D"/>
    <w:rsid w:val="6F4B2CC1"/>
    <w:rsid w:val="70691651"/>
    <w:rsid w:val="709B79E1"/>
    <w:rsid w:val="70BC5C25"/>
    <w:rsid w:val="70D311C0"/>
    <w:rsid w:val="711F7F62"/>
    <w:rsid w:val="71BC3A02"/>
    <w:rsid w:val="726E7BEF"/>
    <w:rsid w:val="727A2C41"/>
    <w:rsid w:val="72E43211"/>
    <w:rsid w:val="72F76B23"/>
    <w:rsid w:val="737C169B"/>
    <w:rsid w:val="747D0C45"/>
    <w:rsid w:val="74AE6236"/>
    <w:rsid w:val="74D82487"/>
    <w:rsid w:val="74DC4AE7"/>
    <w:rsid w:val="75343848"/>
    <w:rsid w:val="754C5D00"/>
    <w:rsid w:val="75530B22"/>
    <w:rsid w:val="75C5557C"/>
    <w:rsid w:val="764D37C3"/>
    <w:rsid w:val="765D6800"/>
    <w:rsid w:val="76D450EA"/>
    <w:rsid w:val="7715608F"/>
    <w:rsid w:val="772938E8"/>
    <w:rsid w:val="776805F7"/>
    <w:rsid w:val="778B4340"/>
    <w:rsid w:val="778E4093"/>
    <w:rsid w:val="77D71596"/>
    <w:rsid w:val="7831514A"/>
    <w:rsid w:val="786D3CA8"/>
    <w:rsid w:val="78816706"/>
    <w:rsid w:val="78A771BA"/>
    <w:rsid w:val="78AB1393"/>
    <w:rsid w:val="78D43D28"/>
    <w:rsid w:val="78EB4DFD"/>
    <w:rsid w:val="78EE4DE9"/>
    <w:rsid w:val="790F6B0E"/>
    <w:rsid w:val="79C86CB5"/>
    <w:rsid w:val="79D12015"/>
    <w:rsid w:val="79E41D48"/>
    <w:rsid w:val="7A4D5B40"/>
    <w:rsid w:val="7A8831CA"/>
    <w:rsid w:val="7B272834"/>
    <w:rsid w:val="7B51165F"/>
    <w:rsid w:val="7BB902FE"/>
    <w:rsid w:val="7BF85F7F"/>
    <w:rsid w:val="7C06069C"/>
    <w:rsid w:val="7C256FBE"/>
    <w:rsid w:val="7C570EF7"/>
    <w:rsid w:val="7C656A0C"/>
    <w:rsid w:val="7C761173"/>
    <w:rsid w:val="7CE9686A"/>
    <w:rsid w:val="7D225061"/>
    <w:rsid w:val="7D431A46"/>
    <w:rsid w:val="7D733B0F"/>
    <w:rsid w:val="7E6A455E"/>
    <w:rsid w:val="7ECD76B1"/>
    <w:rsid w:val="7EF63DE1"/>
    <w:rsid w:val="7F0B7D77"/>
    <w:rsid w:val="7F1D63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3"/>
    <w:qFormat/>
    <w:uiPriority w:val="0"/>
    <w:pPr>
      <w:autoSpaceDE w:val="0"/>
      <w:autoSpaceDN w:val="0"/>
      <w:adjustRightInd w:val="0"/>
      <w:spacing w:line="360" w:lineRule="auto"/>
      <w:ind w:left="300" w:leftChars="300"/>
      <w:jc w:val="left"/>
      <w:outlineLvl w:val="0"/>
    </w:pPr>
    <w:rPr>
      <w:rFonts w:eastAsia="仿宋"/>
      <w:bCs/>
      <w:kern w:val="0"/>
      <w:sz w:val="30"/>
      <w:szCs w:val="36"/>
    </w:rPr>
  </w:style>
  <w:style w:type="paragraph" w:styleId="3">
    <w:name w:val="heading 2"/>
    <w:basedOn w:val="1"/>
    <w:next w:val="1"/>
    <w:link w:val="51"/>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2"/>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List Bullet 4"/>
    <w:basedOn w:val="1"/>
    <w:qFormat/>
    <w:uiPriority w:val="0"/>
    <w:pPr>
      <w:tabs>
        <w:tab w:val="left" w:pos="780"/>
      </w:tabs>
      <w:ind w:left="780" w:hanging="420"/>
    </w:pPr>
    <w:rPr>
      <w:szCs w:val="24"/>
    </w:rPr>
  </w:style>
  <w:style w:type="paragraph" w:styleId="7">
    <w:name w:val="Normal Indent"/>
    <w:basedOn w:val="1"/>
    <w:next w:val="1"/>
    <w:autoRedefine/>
    <w:qFormat/>
    <w:uiPriority w:val="0"/>
    <w:pPr>
      <w:ind w:firstLine="420"/>
    </w:pPr>
    <w:rPr>
      <w:szCs w:val="20"/>
    </w:rPr>
  </w:style>
  <w:style w:type="paragraph" w:styleId="8">
    <w:name w:val="annotation text"/>
    <w:basedOn w:val="1"/>
    <w:link w:val="49"/>
    <w:autoRedefine/>
    <w:qFormat/>
    <w:uiPriority w:val="0"/>
    <w:pPr>
      <w:jc w:val="left"/>
    </w:pPr>
    <w:rPr>
      <w:rFonts w:ascii="Calibri" w:hAnsi="Calibri"/>
    </w:rPr>
  </w:style>
  <w:style w:type="paragraph" w:styleId="9">
    <w:name w:val="Body Text"/>
    <w:basedOn w:val="1"/>
    <w:next w:val="1"/>
    <w:link w:val="34"/>
    <w:qFormat/>
    <w:uiPriority w:val="99"/>
    <w:pPr>
      <w:spacing w:line="0" w:lineRule="atLeast"/>
    </w:pPr>
    <w:rPr>
      <w:sz w:val="30"/>
      <w:szCs w:val="20"/>
    </w:rPr>
  </w:style>
  <w:style w:type="paragraph" w:styleId="10">
    <w:name w:val="Body Text Indent"/>
    <w:basedOn w:val="1"/>
    <w:link w:val="55"/>
    <w:autoRedefine/>
    <w:qFormat/>
    <w:uiPriority w:val="0"/>
    <w:pPr>
      <w:tabs>
        <w:tab w:val="left" w:pos="720"/>
      </w:tabs>
      <w:spacing w:line="680" w:lineRule="atLeast"/>
      <w:ind w:firstLine="560" w:firstLineChars="200"/>
    </w:pPr>
    <w:rPr>
      <w:rFonts w:ascii="仿宋_GB2312" w:hAnsi="宋体" w:eastAsia="仿宋_GB2312" w:cstheme="minorBidi"/>
      <w:sz w:val="28"/>
      <w:szCs w:val="30"/>
    </w:rPr>
  </w:style>
  <w:style w:type="paragraph" w:styleId="11">
    <w:name w:val="Plain Text"/>
    <w:basedOn w:val="1"/>
    <w:link w:val="35"/>
    <w:qFormat/>
    <w:uiPriority w:val="0"/>
    <w:rPr>
      <w:rFonts w:ascii="宋体" w:hAnsi="Courier New" w:cs="Courier New"/>
      <w:szCs w:val="21"/>
    </w:rPr>
  </w:style>
  <w:style w:type="paragraph" w:styleId="12">
    <w:name w:val="Date"/>
    <w:basedOn w:val="1"/>
    <w:next w:val="1"/>
    <w:link w:val="56"/>
    <w:autoRedefine/>
    <w:semiHidden/>
    <w:unhideWhenUsed/>
    <w:qFormat/>
    <w:uiPriority w:val="99"/>
    <w:pPr>
      <w:ind w:left="100" w:leftChars="2500"/>
    </w:pPr>
    <w:rPr>
      <w:rFonts w:asciiTheme="minorHAnsi" w:hAnsiTheme="minorHAnsi" w:eastAsiaTheme="minorEastAsia" w:cstheme="minorBidi"/>
    </w:rPr>
  </w:style>
  <w:style w:type="paragraph" w:styleId="13">
    <w:name w:val="Balloon Text"/>
    <w:basedOn w:val="1"/>
    <w:link w:val="40"/>
    <w:autoRedefine/>
    <w:semiHidden/>
    <w:unhideWhenUsed/>
    <w:qFormat/>
    <w:uiPriority w:val="99"/>
    <w:rPr>
      <w:sz w:val="18"/>
      <w:szCs w:val="18"/>
    </w:rPr>
  </w:style>
  <w:style w:type="paragraph" w:styleId="14">
    <w:name w:val="footer"/>
    <w:basedOn w:val="1"/>
    <w:link w:val="32"/>
    <w:autoRedefine/>
    <w:unhideWhenUsed/>
    <w:qFormat/>
    <w:uiPriority w:val="99"/>
    <w:pPr>
      <w:tabs>
        <w:tab w:val="center" w:pos="4153"/>
        <w:tab w:val="right" w:pos="8306"/>
      </w:tabs>
      <w:snapToGrid w:val="0"/>
      <w:jc w:val="left"/>
    </w:pPr>
    <w:rPr>
      <w:sz w:val="18"/>
      <w:szCs w:val="18"/>
    </w:rPr>
  </w:style>
  <w:style w:type="paragraph" w:styleId="15">
    <w:name w:val="header"/>
    <w:basedOn w:val="1"/>
    <w:link w:val="3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toc 6"/>
    <w:basedOn w:val="1"/>
    <w:next w:val="1"/>
    <w:semiHidden/>
    <w:qFormat/>
    <w:uiPriority w:val="0"/>
    <w:pPr>
      <w:ind w:left="1050"/>
      <w:jc w:val="left"/>
    </w:pPr>
    <w:rPr>
      <w:sz w:val="18"/>
      <w:szCs w:val="18"/>
    </w:rPr>
  </w:style>
  <w:style w:type="paragraph" w:styleId="18">
    <w:name w:val="HTML Preformatted"/>
    <w:basedOn w:val="1"/>
    <w:link w:val="41"/>
    <w:autoRedefine/>
    <w:qFormat/>
    <w:uiPriority w:val="99"/>
    <w:rPr>
      <w:rFonts w:ascii="Courier New" w:hAnsi="Courier New"/>
      <w:sz w:val="20"/>
      <w:szCs w:val="20"/>
    </w:r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szCs w:val="20"/>
    </w:rPr>
  </w:style>
  <w:style w:type="paragraph" w:styleId="20">
    <w:name w:val="Body Text First Indent"/>
    <w:basedOn w:val="9"/>
    <w:link w:val="44"/>
    <w:autoRedefine/>
    <w:qFormat/>
    <w:uiPriority w:val="0"/>
    <w:pPr>
      <w:spacing w:after="120" w:line="240" w:lineRule="auto"/>
      <w:ind w:firstLine="420" w:firstLineChars="100"/>
    </w:pPr>
    <w:rPr>
      <w:rFonts w:ascii="Calibri" w:hAnsi="Calibri"/>
      <w:sz w:val="21"/>
      <w:szCs w:val="22"/>
    </w:rPr>
  </w:style>
  <w:style w:type="paragraph" w:styleId="21">
    <w:name w:val="Body Text First Indent 2"/>
    <w:basedOn w:val="10"/>
    <w:link w:val="62"/>
    <w:semiHidden/>
    <w:unhideWhenUsed/>
    <w:qFormat/>
    <w:uiPriority w:val="99"/>
    <w:pPr>
      <w:spacing w:after="120" w:line="240" w:lineRule="auto"/>
      <w:ind w:left="420" w:leftChars="200" w:firstLine="420"/>
    </w:pPr>
    <w:rPr>
      <w:rFonts w:ascii="Times New Roman" w:hAnsi="Times New Roman" w:eastAsia="宋体" w:cs="Times New Roman"/>
      <w:sz w:val="21"/>
      <w:szCs w:val="22"/>
    </w:rPr>
  </w:style>
  <w:style w:type="table" w:styleId="23">
    <w:name w:val="Table Grid"/>
    <w:basedOn w:val="22"/>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page number"/>
    <w:basedOn w:val="24"/>
    <w:autoRedefine/>
    <w:qFormat/>
    <w:uiPriority w:val="0"/>
  </w:style>
  <w:style w:type="character" w:styleId="27">
    <w:name w:val="Hyperlink"/>
    <w:basedOn w:val="24"/>
    <w:autoRedefine/>
    <w:unhideWhenUsed/>
    <w:qFormat/>
    <w:uiPriority w:val="99"/>
    <w:rPr>
      <w:color w:val="0000FF" w:themeColor="hyperlink"/>
      <w:u w:val="single"/>
    </w:rPr>
  </w:style>
  <w:style w:type="character" w:styleId="28">
    <w:name w:val="HTML Sample"/>
    <w:basedOn w:val="24"/>
    <w:semiHidden/>
    <w:unhideWhenUsed/>
    <w:qFormat/>
    <w:uiPriority w:val="99"/>
    <w:rPr>
      <w:rFonts w:ascii="Courier New" w:hAnsi="Courier New"/>
    </w:rPr>
  </w:style>
  <w:style w:type="paragraph" w:customStyle="1" w:styleId="29">
    <w:name w:val="font5"/>
    <w:basedOn w:val="1"/>
    <w:autoRedefine/>
    <w:qFormat/>
    <w:uiPriority w:val="0"/>
    <w:pPr>
      <w:widowControl/>
      <w:spacing w:before="100" w:beforeAutospacing="1" w:after="100" w:afterAutospacing="1"/>
      <w:jc w:val="left"/>
    </w:pPr>
    <w:rPr>
      <w:rFonts w:ascii="宋体" w:hAnsi="宋体" w:cs="宋体" w:eastAsiaTheme="minorEastAsia"/>
      <w:kern w:val="0"/>
      <w:sz w:val="18"/>
      <w:szCs w:val="18"/>
    </w:rPr>
  </w:style>
  <w:style w:type="paragraph" w:customStyle="1" w:styleId="30">
    <w:name w:val="首行缩进"/>
    <w:basedOn w:val="1"/>
    <w:qFormat/>
    <w:uiPriority w:val="0"/>
    <w:pPr>
      <w:ind w:firstLine="480" w:firstLineChars="200"/>
    </w:pPr>
  </w:style>
  <w:style w:type="character" w:customStyle="1" w:styleId="31">
    <w:name w:val="页眉 Char"/>
    <w:basedOn w:val="24"/>
    <w:link w:val="15"/>
    <w:autoRedefine/>
    <w:semiHidden/>
    <w:qFormat/>
    <w:uiPriority w:val="99"/>
    <w:rPr>
      <w:sz w:val="18"/>
      <w:szCs w:val="18"/>
    </w:rPr>
  </w:style>
  <w:style w:type="character" w:customStyle="1" w:styleId="32">
    <w:name w:val="页脚 Char"/>
    <w:basedOn w:val="24"/>
    <w:link w:val="14"/>
    <w:autoRedefine/>
    <w:qFormat/>
    <w:uiPriority w:val="99"/>
    <w:rPr>
      <w:sz w:val="18"/>
      <w:szCs w:val="18"/>
    </w:rPr>
  </w:style>
  <w:style w:type="character" w:customStyle="1" w:styleId="33">
    <w:name w:val="标题 1 Char"/>
    <w:basedOn w:val="24"/>
    <w:link w:val="2"/>
    <w:autoRedefine/>
    <w:qFormat/>
    <w:uiPriority w:val="0"/>
    <w:rPr>
      <w:rFonts w:ascii="Times New Roman" w:hAnsi="Times New Roman" w:eastAsia="仿宋" w:cs="Times New Roman"/>
      <w:bCs/>
      <w:kern w:val="0"/>
      <w:sz w:val="30"/>
      <w:szCs w:val="36"/>
    </w:rPr>
  </w:style>
  <w:style w:type="character" w:customStyle="1" w:styleId="34">
    <w:name w:val="正文文本 Char"/>
    <w:basedOn w:val="24"/>
    <w:link w:val="9"/>
    <w:autoRedefine/>
    <w:qFormat/>
    <w:uiPriority w:val="99"/>
    <w:rPr>
      <w:rFonts w:ascii="Times New Roman" w:hAnsi="Times New Roman" w:eastAsia="宋体" w:cs="Times New Roman"/>
      <w:sz w:val="30"/>
      <w:szCs w:val="20"/>
    </w:rPr>
  </w:style>
  <w:style w:type="character" w:customStyle="1" w:styleId="35">
    <w:name w:val="纯文本 Char"/>
    <w:basedOn w:val="24"/>
    <w:link w:val="11"/>
    <w:autoRedefine/>
    <w:qFormat/>
    <w:uiPriority w:val="0"/>
    <w:rPr>
      <w:rFonts w:ascii="宋体" w:hAnsi="Courier New" w:eastAsia="宋体" w:cs="Courier New"/>
      <w:szCs w:val="21"/>
    </w:rPr>
  </w:style>
  <w:style w:type="paragraph" w:customStyle="1" w:styleId="3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7">
    <w:name w:val="msonormalcxspmiddle"/>
    <w:basedOn w:val="1"/>
    <w:autoRedefine/>
    <w:qFormat/>
    <w:uiPriority w:val="0"/>
    <w:pPr>
      <w:widowControl/>
      <w:spacing w:before="100" w:beforeAutospacing="1" w:after="100" w:afterAutospacing="1"/>
      <w:jc w:val="left"/>
    </w:pPr>
    <w:rPr>
      <w:rFonts w:ascii="宋体" w:hAnsi="宋体" w:cs="宋体"/>
      <w:kern w:val="0"/>
      <w:sz w:val="24"/>
      <w:szCs w:val="20"/>
    </w:rPr>
  </w:style>
  <w:style w:type="paragraph" w:customStyle="1" w:styleId="38">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TOC 标题1"/>
    <w:basedOn w:val="2"/>
    <w:next w:val="1"/>
    <w:autoRedefine/>
    <w:semiHidden/>
    <w:unhideWhenUsed/>
    <w:qFormat/>
    <w:uiPriority w:val="39"/>
    <w:pPr>
      <w:keepNext/>
      <w:keepLines/>
      <w:widowControl/>
      <w:autoSpaceDE/>
      <w:autoSpaceDN/>
      <w:adjustRightInd/>
      <w:spacing w:before="480" w:line="276" w:lineRule="auto"/>
      <w:ind w:left="0" w:leftChars="0"/>
      <w:outlineLvl w:val="9"/>
    </w:pPr>
    <w:rPr>
      <w:rFonts w:asciiTheme="majorHAnsi" w:hAnsiTheme="majorHAnsi" w:eastAsiaTheme="majorEastAsia" w:cstheme="majorBidi"/>
      <w:b/>
      <w:color w:val="366091" w:themeColor="accent1" w:themeShade="BF"/>
      <w:sz w:val="28"/>
      <w:szCs w:val="28"/>
    </w:rPr>
  </w:style>
  <w:style w:type="character" w:customStyle="1" w:styleId="40">
    <w:name w:val="批注框文本 Char"/>
    <w:basedOn w:val="24"/>
    <w:link w:val="13"/>
    <w:autoRedefine/>
    <w:semiHidden/>
    <w:qFormat/>
    <w:uiPriority w:val="99"/>
    <w:rPr>
      <w:rFonts w:ascii="Times New Roman" w:hAnsi="Times New Roman" w:eastAsia="宋体" w:cs="Times New Roman"/>
      <w:sz w:val="18"/>
      <w:szCs w:val="18"/>
    </w:rPr>
  </w:style>
  <w:style w:type="character" w:customStyle="1" w:styleId="41">
    <w:name w:val="HTML 预设格式 Char"/>
    <w:basedOn w:val="24"/>
    <w:link w:val="18"/>
    <w:autoRedefine/>
    <w:qFormat/>
    <w:uiPriority w:val="99"/>
    <w:rPr>
      <w:rFonts w:ascii="Courier New" w:hAnsi="Courier New" w:eastAsia="宋体" w:cs="Times New Roman"/>
      <w:sz w:val="20"/>
      <w:szCs w:val="20"/>
    </w:rPr>
  </w:style>
  <w:style w:type="paragraph" w:styleId="42">
    <w:name w:val="List Paragraph"/>
    <w:basedOn w:val="1"/>
    <w:autoRedefine/>
    <w:qFormat/>
    <w:uiPriority w:val="34"/>
    <w:pPr>
      <w:ind w:firstLine="420" w:firstLineChars="200"/>
    </w:pPr>
    <w:rPr>
      <w:szCs w:val="24"/>
    </w:rPr>
  </w:style>
  <w:style w:type="paragraph" w:customStyle="1" w:styleId="43">
    <w:name w:val="样式1"/>
    <w:basedOn w:val="1"/>
    <w:link w:val="61"/>
    <w:autoRedefine/>
    <w:qFormat/>
    <w:uiPriority w:val="0"/>
    <w:pPr>
      <w:spacing w:line="360" w:lineRule="exact"/>
      <w:ind w:firstLine="200" w:firstLineChars="200"/>
    </w:pPr>
    <w:rPr>
      <w:rFonts w:ascii="Arial" w:hAnsi="Arial"/>
      <w:szCs w:val="20"/>
    </w:rPr>
  </w:style>
  <w:style w:type="character" w:customStyle="1" w:styleId="44">
    <w:name w:val="正文首行缩进 Char"/>
    <w:basedOn w:val="34"/>
    <w:link w:val="20"/>
    <w:autoRedefine/>
    <w:qFormat/>
    <w:uiPriority w:val="0"/>
    <w:rPr>
      <w:rFonts w:ascii="Calibri" w:hAnsi="Calibri"/>
      <w:kern w:val="2"/>
      <w:sz w:val="21"/>
      <w:szCs w:val="22"/>
    </w:rPr>
  </w:style>
  <w:style w:type="paragraph" w:customStyle="1" w:styleId="45">
    <w:name w:val="样式"/>
    <w:autoRedefine/>
    <w:qFormat/>
    <w:uiPriority w:val="0"/>
    <w:pPr>
      <w:widowControl w:val="0"/>
      <w:autoSpaceDE w:val="0"/>
      <w:autoSpaceDN w:val="0"/>
      <w:adjustRightInd w:val="0"/>
    </w:pPr>
    <w:rPr>
      <w:rFonts w:ascii="Calibri" w:hAnsi="Calibri" w:eastAsia="宋体" w:cs="Times New Roman"/>
      <w:sz w:val="24"/>
      <w:lang w:val="en-US" w:eastAsia="zh-CN" w:bidi="ar-SA"/>
    </w:rPr>
  </w:style>
  <w:style w:type="character" w:customStyle="1" w:styleId="46">
    <w:name w:val="NormalCharacter"/>
    <w:autoRedefine/>
    <w:qFormat/>
    <w:uiPriority w:val="0"/>
  </w:style>
  <w:style w:type="paragraph" w:customStyle="1" w:styleId="47">
    <w:name w:val="PlainText"/>
    <w:basedOn w:val="1"/>
    <w:autoRedefine/>
    <w:qFormat/>
    <w:uiPriority w:val="0"/>
    <w:rPr>
      <w:rFonts w:ascii="宋体" w:hAnsi="Courier New"/>
      <w:szCs w:val="21"/>
    </w:rPr>
  </w:style>
  <w:style w:type="character" w:customStyle="1" w:styleId="48">
    <w:name w:val="批注文字 Char"/>
    <w:basedOn w:val="24"/>
    <w:link w:val="8"/>
    <w:semiHidden/>
    <w:qFormat/>
    <w:uiPriority w:val="99"/>
    <w:rPr>
      <w:rFonts w:ascii="Times New Roman" w:hAnsi="Times New Roman" w:eastAsia="宋体" w:cs="Times New Roman"/>
      <w:kern w:val="2"/>
      <w:sz w:val="21"/>
      <w:szCs w:val="22"/>
    </w:rPr>
  </w:style>
  <w:style w:type="character" w:customStyle="1" w:styleId="49">
    <w:name w:val="批注文字 Char1"/>
    <w:link w:val="8"/>
    <w:autoRedefine/>
    <w:qFormat/>
    <w:uiPriority w:val="0"/>
    <w:rPr>
      <w:rFonts w:ascii="Calibri" w:hAnsi="Calibri" w:eastAsia="宋体" w:cs="Times New Roman"/>
      <w:kern w:val="2"/>
      <w:sz w:val="21"/>
      <w:szCs w:val="22"/>
    </w:rPr>
  </w:style>
  <w:style w:type="character" w:customStyle="1" w:styleId="50">
    <w:name w:val="标题 3 Char"/>
    <w:basedOn w:val="24"/>
    <w:link w:val="4"/>
    <w:qFormat/>
    <w:uiPriority w:val="9"/>
    <w:rPr>
      <w:rFonts w:ascii="Times New Roman" w:hAnsi="Times New Roman" w:eastAsia="宋体" w:cs="Times New Roman"/>
      <w:b/>
      <w:bCs/>
      <w:kern w:val="2"/>
      <w:sz w:val="32"/>
      <w:szCs w:val="32"/>
    </w:rPr>
  </w:style>
  <w:style w:type="character" w:customStyle="1" w:styleId="51">
    <w:name w:val="标题 2 Char"/>
    <w:basedOn w:val="24"/>
    <w:link w:val="3"/>
    <w:qFormat/>
    <w:uiPriority w:val="0"/>
    <w:rPr>
      <w:rFonts w:asciiTheme="majorHAnsi" w:hAnsiTheme="majorHAnsi" w:eastAsiaTheme="majorEastAsia" w:cstheme="majorBidi"/>
      <w:b/>
      <w:bCs/>
      <w:kern w:val="2"/>
      <w:sz w:val="32"/>
      <w:szCs w:val="32"/>
    </w:rPr>
  </w:style>
  <w:style w:type="character" w:customStyle="1" w:styleId="52">
    <w:name w:val="标题 4 Char"/>
    <w:basedOn w:val="24"/>
    <w:link w:val="5"/>
    <w:qFormat/>
    <w:uiPriority w:val="9"/>
    <w:rPr>
      <w:rFonts w:asciiTheme="majorHAnsi" w:hAnsiTheme="majorHAnsi" w:eastAsiaTheme="majorEastAsia" w:cstheme="majorBidi"/>
      <w:b/>
      <w:bCs/>
      <w:kern w:val="2"/>
      <w:sz w:val="28"/>
      <w:szCs w:val="28"/>
    </w:rPr>
  </w:style>
  <w:style w:type="paragraph" w:customStyle="1" w:styleId="53">
    <w:name w:val="1"/>
    <w:basedOn w:val="54"/>
    <w:next w:val="10"/>
    <w:autoRedefine/>
    <w:qFormat/>
    <w:uiPriority w:val="0"/>
    <w:pPr>
      <w:spacing w:afterLines="50" w:line="360" w:lineRule="auto"/>
    </w:pPr>
    <w:rPr>
      <w:rFonts w:ascii="宋体" w:hAnsi="宋体"/>
      <w:b/>
      <w:sz w:val="30"/>
      <w:szCs w:val="21"/>
    </w:rPr>
  </w:style>
  <w:style w:type="paragraph" w:customStyle="1" w:styleId="54">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正文文本缩进 Char"/>
    <w:basedOn w:val="24"/>
    <w:link w:val="10"/>
    <w:qFormat/>
    <w:uiPriority w:val="0"/>
    <w:rPr>
      <w:rFonts w:ascii="仿宋_GB2312" w:hAnsi="宋体" w:eastAsia="仿宋_GB2312"/>
      <w:kern w:val="2"/>
      <w:sz w:val="28"/>
      <w:szCs w:val="30"/>
    </w:rPr>
  </w:style>
  <w:style w:type="character" w:customStyle="1" w:styleId="56">
    <w:name w:val="日期 Char"/>
    <w:basedOn w:val="24"/>
    <w:link w:val="12"/>
    <w:semiHidden/>
    <w:qFormat/>
    <w:uiPriority w:val="99"/>
    <w:rPr>
      <w:kern w:val="2"/>
      <w:sz w:val="21"/>
      <w:szCs w:val="22"/>
    </w:rPr>
  </w:style>
  <w:style w:type="paragraph" w:customStyle="1" w:styleId="57">
    <w:name w:val="列出段落1"/>
    <w:basedOn w:val="1"/>
    <w:autoRedefine/>
    <w:qFormat/>
    <w:uiPriority w:val="0"/>
    <w:pPr>
      <w:ind w:firstLine="420" w:firstLineChars="200"/>
    </w:pPr>
    <w:rPr>
      <w:rFonts w:asciiTheme="minorHAnsi" w:hAnsiTheme="minorHAnsi" w:eastAsiaTheme="minorEastAsia" w:cstheme="minorBidi"/>
    </w:rPr>
  </w:style>
  <w:style w:type="table" w:customStyle="1" w:styleId="58">
    <w:name w:val="Table Normal"/>
    <w:autoRedefine/>
    <w:semiHidden/>
    <w:unhideWhenUsed/>
    <w:qFormat/>
    <w:uiPriority w:val="0"/>
    <w:tblPr>
      <w:tblCellMar>
        <w:top w:w="0" w:type="dxa"/>
        <w:left w:w="0" w:type="dxa"/>
        <w:bottom w:w="0" w:type="dxa"/>
        <w:right w:w="0" w:type="dxa"/>
      </w:tblCellMar>
    </w:tblPr>
  </w:style>
  <w:style w:type="character" w:customStyle="1" w:styleId="59">
    <w:name w:val="font01"/>
    <w:basedOn w:val="24"/>
    <w:qFormat/>
    <w:uiPriority w:val="0"/>
    <w:rPr>
      <w:rFonts w:hint="eastAsia" w:ascii="宋体" w:hAnsi="宋体" w:eastAsia="宋体" w:cs="宋体"/>
      <w:color w:val="000000"/>
      <w:sz w:val="22"/>
      <w:szCs w:val="22"/>
      <w:u w:val="none"/>
    </w:rPr>
  </w:style>
  <w:style w:type="character" w:customStyle="1" w:styleId="60">
    <w:name w:val="font31"/>
    <w:basedOn w:val="24"/>
    <w:qFormat/>
    <w:uiPriority w:val="0"/>
    <w:rPr>
      <w:rFonts w:ascii="宋体" w:hAnsi="宋体" w:eastAsia="宋体" w:cs="宋体"/>
      <w:color w:val="000000"/>
      <w:sz w:val="22"/>
      <w:szCs w:val="22"/>
      <w:u w:val="none"/>
    </w:rPr>
  </w:style>
  <w:style w:type="character" w:customStyle="1" w:styleId="61">
    <w:name w:val="样式1 Char"/>
    <w:link w:val="43"/>
    <w:qFormat/>
    <w:uiPriority w:val="0"/>
    <w:rPr>
      <w:rFonts w:ascii="Arial" w:hAnsi="Arial" w:eastAsia="宋体" w:cs="Times New Roman"/>
      <w:kern w:val="2"/>
      <w:sz w:val="21"/>
    </w:rPr>
  </w:style>
  <w:style w:type="character" w:customStyle="1" w:styleId="62">
    <w:name w:val="正文首行缩进 2 Char"/>
    <w:basedOn w:val="55"/>
    <w:link w:val="21"/>
    <w:semiHidden/>
    <w:qFormat/>
    <w:uiPriority w:val="99"/>
    <w:rPr>
      <w:rFonts w:ascii="Times New Roman" w:hAnsi="Times New Roman" w:eastAsia="宋体" w:cs="Times New Roman"/>
      <w:sz w:val="21"/>
      <w:szCs w:val="22"/>
    </w:rPr>
  </w:style>
  <w:style w:type="character" w:customStyle="1" w:styleId="63">
    <w:name w:val="页眉 Char1"/>
    <w:qFormat/>
    <w:uiPriority w:val="0"/>
    <w:rPr>
      <w:kern w:val="2"/>
      <w:sz w:val="18"/>
      <w:szCs w:val="18"/>
    </w:rPr>
  </w:style>
  <w:style w:type="paragraph" w:customStyle="1" w:styleId="64">
    <w:name w:val="表格"/>
    <w:autoRedefine/>
    <w:qFormat/>
    <w:uiPriority w:val="0"/>
    <w:pPr>
      <w:spacing w:line="400" w:lineRule="exact"/>
    </w:pPr>
    <w:rPr>
      <w:rFonts w:ascii="Times New Roman" w:hAnsi="Times New Roman" w:eastAsia="宋体" w:cs="Times New Roman"/>
      <w:sz w:val="24"/>
      <w:lang w:val="en-US" w:eastAsia="zh-CN" w:bidi="ar-SA"/>
    </w:rPr>
  </w:style>
  <w:style w:type="character" w:customStyle="1" w:styleId="65">
    <w:name w:val="font81"/>
    <w:basedOn w:val="24"/>
    <w:qFormat/>
    <w:uiPriority w:val="0"/>
    <w:rPr>
      <w:rFonts w:hint="eastAsia" w:ascii="宋体" w:hAnsi="宋体" w:eastAsia="宋体" w:cs="宋体"/>
      <w:color w:val="FF0000"/>
      <w:sz w:val="22"/>
      <w:szCs w:val="22"/>
      <w:u w:val="none"/>
    </w:rPr>
  </w:style>
  <w:style w:type="character" w:customStyle="1" w:styleId="66">
    <w:name w:val="font51"/>
    <w:basedOn w:val="24"/>
    <w:qFormat/>
    <w:uiPriority w:val="0"/>
    <w:rPr>
      <w:rFonts w:hint="eastAsia" w:ascii="宋体" w:hAnsi="宋体" w:eastAsia="宋体" w:cs="宋体"/>
      <w:color w:val="000000"/>
      <w:sz w:val="22"/>
      <w:szCs w:val="22"/>
      <w:u w:val="none"/>
    </w:rPr>
  </w:style>
  <w:style w:type="character" w:customStyle="1" w:styleId="67">
    <w:name w:val="font91"/>
    <w:basedOn w:val="24"/>
    <w:qFormat/>
    <w:uiPriority w:val="0"/>
    <w:rPr>
      <w:rFonts w:hint="eastAsia" w:ascii="宋体" w:hAnsi="宋体" w:eastAsia="宋体" w:cs="宋体"/>
      <w:color w:val="0066CC"/>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C4A3EB-3238-4DEF-80E1-28F2584557D0}">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1432</Words>
  <Characters>1633</Characters>
  <Lines>333</Lines>
  <Paragraphs>93</Paragraphs>
  <TotalTime>62</TotalTime>
  <ScaleCrop>false</ScaleCrop>
  <LinksUpToDate>false</LinksUpToDate>
  <CharactersWithSpaces>1674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2025-03-06T08:16:00Z</dcterms:created>
  <dc:creator>作者</dc:creator>
  <cp:lastModifiedBy>1 </cp:lastModifiedBy>
  <dcterms:modified xsi:type="dcterms:W3CDTF">2026-06-05T11:51:10Z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8F084C6E3934402C9040FFBBFE7B4293_13</vt:lpwstr>
  </property>
  <property fmtid="{D5CDD505-2E9C-101B-9397-08002B2CF9AE}" pid="4" name="KSOTemplateDocerSaveRecord">
    <vt:lpwstr>eyJoZGlkIjoiNGZmMTQ3YjQwMGFiNjI0YTE1NzEzMTVjMDRkZWJlMjEiLCJ1c2VySWQiOiIxODE5NjUyODg4In0=</vt:lpwstr>
  </property>
</Properties>
</file>