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36FFE">
      <w:pPr>
        <w:bidi w:val="0"/>
        <w:rPr>
          <w:rFonts w:hint="eastAsia"/>
          <w:highlight w:val="none"/>
        </w:rPr>
      </w:pPr>
      <w:bookmarkStart w:id="0" w:name="OLE_LINK2"/>
    </w:p>
    <w:p w14:paraId="4828E805">
      <w:pPr>
        <w:snapToGrid w:val="0"/>
        <w:jc w:val="center"/>
        <w:rPr>
          <w:rFonts w:hint="eastAsia" w:ascii="宋体" w:hAnsi="宋体" w:eastAsia="宋体"/>
          <w:b/>
          <w:bCs/>
          <w:color w:val="000000" w:themeColor="text1"/>
          <w:sz w:val="36"/>
          <w:szCs w:val="36"/>
          <w:highlight w:val="none"/>
          <w:lang w:eastAsia="zh-CN"/>
          <w14:textFill>
            <w14:solidFill>
              <w14:schemeClr w14:val="tx1"/>
            </w14:solidFill>
          </w14:textFill>
        </w:rPr>
      </w:pPr>
    </w:p>
    <w:p w14:paraId="23AC41FC">
      <w:pPr>
        <w:snapToGrid w:val="0"/>
        <w:jc w:val="center"/>
        <w:rPr>
          <w:rFonts w:hint="eastAsia" w:ascii="宋体" w:hAnsi="宋体" w:eastAsia="宋体"/>
          <w:b/>
          <w:bCs/>
          <w:color w:val="000000" w:themeColor="text1"/>
          <w:sz w:val="36"/>
          <w:szCs w:val="36"/>
          <w:highlight w:val="none"/>
          <w:lang w:eastAsia="zh-CN"/>
          <w14:textFill>
            <w14:solidFill>
              <w14:schemeClr w14:val="tx1"/>
            </w14:solidFill>
          </w14:textFill>
        </w:rPr>
      </w:pPr>
      <w:r>
        <w:rPr>
          <w:rFonts w:hint="eastAsia" w:ascii="宋体" w:hAnsi="宋体" w:eastAsia="宋体"/>
          <w:b/>
          <w:bCs/>
          <w:color w:val="000000" w:themeColor="text1"/>
          <w:sz w:val="36"/>
          <w:szCs w:val="36"/>
          <w:highlight w:val="none"/>
          <w:lang w:eastAsia="zh-CN"/>
          <w14:textFill>
            <w14:solidFill>
              <w14:schemeClr w14:val="tx1"/>
            </w14:solidFill>
          </w14:textFill>
        </w:rPr>
        <w:t>2026年导游专业智慧实训室建设（设备）项目</w:t>
      </w:r>
    </w:p>
    <w:bookmarkEnd w:id="0"/>
    <w:p w14:paraId="7D290C04">
      <w:pPr>
        <w:bidi w:val="0"/>
        <w:rPr>
          <w:rFonts w:hint="eastAsia"/>
          <w:highlight w:val="none"/>
        </w:rPr>
      </w:pPr>
    </w:p>
    <w:p w14:paraId="295ED1C6">
      <w:pPr>
        <w:spacing w:before="1920" w:beforeLines="800"/>
        <w:jc w:val="center"/>
        <w:rPr>
          <w:rFonts w:hint="eastAsia" w:ascii="宋体" w:hAnsi="宋体" w:eastAsia="宋体"/>
          <w:b/>
          <w:bCs/>
          <w:color w:val="000000" w:themeColor="text1"/>
          <w:sz w:val="72"/>
          <w:szCs w:val="84"/>
          <w:highlight w:val="none"/>
          <w14:textFill>
            <w14:solidFill>
              <w14:schemeClr w14:val="tx1"/>
            </w14:solidFill>
          </w14:textFill>
        </w:rPr>
      </w:pPr>
      <w:r>
        <w:rPr>
          <w:rFonts w:hint="eastAsia" w:ascii="宋体" w:hAnsi="宋体" w:eastAsia="宋体"/>
          <w:b/>
          <w:bCs/>
          <w:color w:val="000000" w:themeColor="text1"/>
          <w:sz w:val="72"/>
          <w:szCs w:val="84"/>
          <w:highlight w:val="none"/>
          <w14:textFill>
            <w14:solidFill>
              <w14:schemeClr w14:val="tx1"/>
            </w14:solidFill>
          </w14:textFill>
        </w:rPr>
        <w:t>招 标 文 件</w:t>
      </w:r>
    </w:p>
    <w:p w14:paraId="30680BCA">
      <w:pPr>
        <w:spacing w:line="440" w:lineRule="exact"/>
        <w:jc w:val="center"/>
        <w:rPr>
          <w:rFonts w:hint="eastAsia" w:ascii="宋体" w:hAnsi="宋体" w:eastAsia="宋体"/>
          <w:b/>
          <w:color w:val="000000" w:themeColor="text1"/>
          <w:sz w:val="36"/>
          <w:szCs w:val="32"/>
          <w:highlight w:val="none"/>
          <w:lang w:eastAsia="zh-CN"/>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项目编号：</w:t>
      </w:r>
      <w:bookmarkStart w:id="1" w:name="OLE_LINK1"/>
      <w:r>
        <w:rPr>
          <w:rFonts w:hint="eastAsia" w:ascii="宋体" w:hAnsi="宋体" w:eastAsia="宋体"/>
          <w:b/>
          <w:color w:val="000000" w:themeColor="text1"/>
          <w:sz w:val="32"/>
          <w:szCs w:val="28"/>
          <w:highlight w:val="none"/>
          <w:lang w:eastAsia="zh-CN"/>
          <w14:textFill>
            <w14:solidFill>
              <w14:schemeClr w14:val="tx1"/>
            </w14:solidFill>
          </w14:textFill>
        </w:rPr>
        <w:t>KMZC2026-G1-00946-YNLL-0030</w:t>
      </w:r>
    </w:p>
    <w:bookmarkEnd w:id="1"/>
    <w:p w14:paraId="1A6B40BA">
      <w:pPr>
        <w:spacing w:before="2880" w:beforeLines="1200" w:line="480" w:lineRule="auto"/>
        <w:ind w:left="1050" w:leftChars="500" w:firstLine="964" w:firstLineChars="300"/>
        <w:rPr>
          <w:rFonts w:hint="eastAsia" w:ascii="宋体" w:hAnsi="宋体" w:eastAsia="宋体"/>
          <w:b/>
          <w:color w:val="000000" w:themeColor="text1"/>
          <w:sz w:val="32"/>
          <w:szCs w:val="32"/>
          <w:highlight w:val="none"/>
          <w:lang w:eastAsia="zh-CN"/>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采 购 人：</w:t>
      </w:r>
      <w:r>
        <w:rPr>
          <w:rFonts w:hint="eastAsia" w:ascii="宋体" w:hAnsi="宋体" w:eastAsia="宋体"/>
          <w:b/>
          <w:color w:val="000000" w:themeColor="text1"/>
          <w:sz w:val="32"/>
          <w:szCs w:val="32"/>
          <w:highlight w:val="none"/>
          <w:lang w:eastAsia="zh-CN"/>
          <w14:textFill>
            <w14:solidFill>
              <w14:schemeClr w14:val="tx1"/>
            </w14:solidFill>
          </w14:textFill>
        </w:rPr>
        <w:t>昆明市西山区职业高级中学</w:t>
      </w:r>
    </w:p>
    <w:p w14:paraId="1F9EDEAA">
      <w:pPr>
        <w:spacing w:line="480" w:lineRule="auto"/>
        <w:ind w:left="1050" w:leftChars="500" w:firstLine="964" w:firstLineChars="300"/>
        <w:rPr>
          <w:rFonts w:hint="eastAsia" w:ascii="宋体" w:hAnsi="宋体" w:eastAsia="宋体"/>
          <w:b/>
          <w:color w:val="000000" w:themeColor="text1"/>
          <w:sz w:val="32"/>
          <w:szCs w:val="32"/>
          <w:highlight w:val="none"/>
          <w:lang w:eastAsia="zh-CN"/>
          <w14:textFill>
            <w14:solidFill>
              <w14:schemeClr w14:val="tx1"/>
            </w14:solidFill>
          </w14:textFill>
        </w:rPr>
      </w:pPr>
      <w:r>
        <w:rPr>
          <w:rFonts w:hint="eastAsia" w:ascii="宋体" w:hAnsi="宋体" w:eastAsia="宋体"/>
          <w:b/>
          <w:color w:val="000000" w:themeColor="text1"/>
          <w:sz w:val="32"/>
          <w:szCs w:val="32"/>
          <w:highlight w:val="none"/>
          <w14:textFill>
            <w14:solidFill>
              <w14:schemeClr w14:val="tx1"/>
            </w14:solidFill>
          </w14:textFill>
        </w:rPr>
        <w:t>代理机构：</w:t>
      </w:r>
      <w:r>
        <w:rPr>
          <w:rFonts w:hint="eastAsia" w:ascii="宋体" w:hAnsi="宋体" w:eastAsia="宋体"/>
          <w:b/>
          <w:color w:val="000000" w:themeColor="text1"/>
          <w:sz w:val="32"/>
          <w:szCs w:val="32"/>
          <w:highlight w:val="none"/>
          <w:lang w:eastAsia="zh-CN"/>
          <w14:textFill>
            <w14:solidFill>
              <w14:schemeClr w14:val="tx1"/>
            </w14:solidFill>
          </w14:textFill>
        </w:rPr>
        <w:t>云南立联项目咨询管理有限公司</w:t>
      </w:r>
    </w:p>
    <w:p w14:paraId="2CD0D0FD">
      <w:pPr>
        <w:pStyle w:val="16"/>
        <w:spacing w:before="480" w:beforeLines="200"/>
        <w:jc w:val="center"/>
        <w:rPr>
          <w:rFonts w:hint="eastAsia"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2</w:t>
      </w:r>
      <w:r>
        <w:rPr>
          <w:rFonts w:hAnsi="宋体"/>
          <w:b/>
          <w:color w:val="000000" w:themeColor="text1"/>
          <w:sz w:val="32"/>
          <w:szCs w:val="32"/>
          <w:highlight w:val="none"/>
          <w14:textFill>
            <w14:solidFill>
              <w14:schemeClr w14:val="tx1"/>
            </w14:solidFill>
          </w14:textFill>
        </w:rPr>
        <w:t>02</w:t>
      </w:r>
      <w:r>
        <w:rPr>
          <w:rFonts w:hint="eastAsia" w:hAnsi="宋体"/>
          <w:b/>
          <w:color w:val="000000" w:themeColor="text1"/>
          <w:sz w:val="32"/>
          <w:szCs w:val="32"/>
          <w:highlight w:val="none"/>
          <w:lang w:val="en-US" w:eastAsia="zh-CN"/>
          <w14:textFill>
            <w14:solidFill>
              <w14:schemeClr w14:val="tx1"/>
            </w14:solidFill>
          </w14:textFill>
        </w:rPr>
        <w:t>6</w:t>
      </w:r>
      <w:r>
        <w:rPr>
          <w:rFonts w:hint="eastAsia" w:hAnsi="宋体"/>
          <w:b/>
          <w:color w:val="000000" w:themeColor="text1"/>
          <w:sz w:val="32"/>
          <w:szCs w:val="32"/>
          <w:highlight w:val="none"/>
          <w14:textFill>
            <w14:solidFill>
              <w14:schemeClr w14:val="tx1"/>
            </w14:solidFill>
          </w14:textFill>
        </w:rPr>
        <w:t>年</w:t>
      </w:r>
      <w:r>
        <w:rPr>
          <w:rFonts w:hint="eastAsia" w:hAnsi="宋体"/>
          <w:b/>
          <w:color w:val="000000" w:themeColor="text1"/>
          <w:sz w:val="32"/>
          <w:szCs w:val="32"/>
          <w:highlight w:val="none"/>
          <w:lang w:val="en-US" w:eastAsia="zh-CN"/>
          <w14:textFill>
            <w14:solidFill>
              <w14:schemeClr w14:val="tx1"/>
            </w14:solidFill>
          </w14:textFill>
        </w:rPr>
        <w:t>05</w:t>
      </w:r>
      <w:r>
        <w:rPr>
          <w:rFonts w:hint="eastAsia" w:hAnsi="宋体"/>
          <w:b/>
          <w:color w:val="000000" w:themeColor="text1"/>
          <w:sz w:val="32"/>
          <w:szCs w:val="32"/>
          <w:highlight w:val="none"/>
          <w14:textFill>
            <w14:solidFill>
              <w14:schemeClr w14:val="tx1"/>
            </w14:solidFill>
          </w14:textFill>
        </w:rPr>
        <w:t>月</w:t>
      </w:r>
    </w:p>
    <w:p w14:paraId="61EE3A59">
      <w:pPr>
        <w:pStyle w:val="16"/>
        <w:ind w:firstLine="2249" w:firstLineChars="700"/>
        <w:rPr>
          <w:rFonts w:hint="eastAsia" w:hAnsi="宋体"/>
          <w:b/>
          <w:color w:val="000000" w:themeColor="text1"/>
          <w:sz w:val="32"/>
          <w:szCs w:val="32"/>
          <w:highlight w:val="none"/>
          <w14:textFill>
            <w14:solidFill>
              <w14:schemeClr w14:val="tx1"/>
            </w14:solidFill>
          </w14:textFill>
        </w:rPr>
        <w:sectPr>
          <w:headerReference r:id="rId6" w:type="first"/>
          <w:headerReference r:id="rId5" w:type="default"/>
          <w:pgSz w:w="11906" w:h="16838"/>
          <w:pgMar w:top="1440" w:right="1418" w:bottom="1440" w:left="1418" w:header="907" w:footer="907" w:gutter="0"/>
          <w:pgBorders>
            <w:top w:val="none" w:sz="0" w:space="0"/>
            <w:left w:val="none" w:sz="0" w:space="0"/>
            <w:bottom w:val="none" w:sz="0" w:space="0"/>
            <w:right w:val="none" w:sz="0" w:space="0"/>
          </w:pgBorders>
          <w:pgNumType w:start="1"/>
          <w:cols w:space="720" w:num="1"/>
          <w:titlePg/>
          <w:docGrid w:linePitch="312" w:charSpace="0"/>
        </w:sectPr>
      </w:pPr>
    </w:p>
    <w:p w14:paraId="0B414A44">
      <w:pPr>
        <w:pStyle w:val="54"/>
        <w:jc w:val="center"/>
        <w:rPr>
          <w:rFonts w:hint="eastAsia" w:ascii="宋体" w:hAnsi="宋体" w:eastAsia="宋体"/>
          <w:b/>
          <w:color w:val="000000" w:themeColor="text1"/>
          <w:sz w:val="36"/>
          <w:szCs w:val="24"/>
          <w:highlight w:val="none"/>
          <w14:textFill>
            <w14:solidFill>
              <w14:schemeClr w14:val="tx1"/>
            </w14:solidFill>
          </w14:textFill>
        </w:rPr>
      </w:pPr>
      <w:bookmarkStart w:id="2" w:name="_Toc510771194"/>
      <w:r>
        <w:rPr>
          <w:rFonts w:ascii="宋体" w:hAnsi="宋体" w:eastAsia="宋体"/>
          <w:b/>
          <w:color w:val="000000" w:themeColor="text1"/>
          <w:sz w:val="36"/>
          <w:szCs w:val="24"/>
          <w:highlight w:val="none"/>
          <w:lang w:val="zh-CN"/>
          <w14:textFill>
            <w14:solidFill>
              <w14:schemeClr w14:val="tx1"/>
            </w14:solidFill>
          </w14:textFill>
        </w:rPr>
        <w:t>目</w:t>
      </w:r>
      <w:r>
        <w:rPr>
          <w:rFonts w:hint="eastAsia" w:ascii="宋体" w:hAnsi="宋体" w:eastAsia="宋体"/>
          <w:b/>
          <w:color w:val="000000" w:themeColor="text1"/>
          <w:sz w:val="36"/>
          <w:szCs w:val="24"/>
          <w:highlight w:val="none"/>
          <w:lang w:val="zh-CN"/>
          <w14:textFill>
            <w14:solidFill>
              <w14:schemeClr w14:val="tx1"/>
            </w14:solidFill>
          </w14:textFill>
        </w:rPr>
        <w:t xml:space="preserve">  </w:t>
      </w:r>
      <w:r>
        <w:rPr>
          <w:rFonts w:ascii="宋体" w:hAnsi="宋体" w:eastAsia="宋体"/>
          <w:b/>
          <w:color w:val="000000" w:themeColor="text1"/>
          <w:sz w:val="36"/>
          <w:szCs w:val="24"/>
          <w:highlight w:val="none"/>
          <w:lang w:val="zh-CN"/>
          <w14:textFill>
            <w14:solidFill>
              <w14:schemeClr w14:val="tx1"/>
            </w14:solidFill>
          </w14:textFill>
        </w:rPr>
        <w:t>录</w:t>
      </w:r>
    </w:p>
    <w:p w14:paraId="1064B2CE">
      <w:pPr>
        <w:pStyle w:val="20"/>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TOC \o "1-3" \h \z \u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_Toc6112 </w:instrText>
      </w:r>
      <w:r>
        <w:rPr>
          <w:rFonts w:hint="eastAsia" w:ascii="宋体" w:hAnsi="宋体" w:eastAsia="宋体" w:cs="宋体"/>
          <w:bCs/>
          <w:szCs w:val="21"/>
          <w:highlight w:val="none"/>
        </w:rPr>
        <w:fldChar w:fldCharType="separate"/>
      </w:r>
      <w:r>
        <w:rPr>
          <w:rFonts w:hint="eastAsia" w:ascii="宋体" w:hAnsi="宋体" w:eastAsia="宋体" w:cs="宋体"/>
          <w:bCs w:val="0"/>
          <w:szCs w:val="48"/>
          <w:highlight w:val="none"/>
        </w:rPr>
        <w:t>第一章  招标公告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_Toc6112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E085EFF">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_Toc24504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一、项目基本情况</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_Toc24504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0FB50A8">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_Toc6922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二、申请人的资格要求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_Toc6922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F836034">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_Toc5621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三、获取招标文件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_Toc5621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6BC8A20">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_Toc11842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四、提交投标文件截止时间、开标时间和地点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_Toc11842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B531CAC">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_Toc23326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五、公告期限</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_Toc23326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9A4DE93">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_Toc117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六、其他补充事宜</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_Toc117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FA8B1FC">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_Toc9500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七、对本次招标提出询问，请按以下方式联系。</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_Toc9500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136A2FA">
      <w:pPr>
        <w:pStyle w:val="20"/>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_Toc28621 </w:instrText>
      </w:r>
      <w:r>
        <w:rPr>
          <w:rFonts w:hint="eastAsia" w:ascii="宋体" w:hAnsi="宋体" w:eastAsia="宋体" w:cs="宋体"/>
          <w:bCs/>
          <w:szCs w:val="21"/>
          <w:highlight w:val="none"/>
        </w:rPr>
        <w:fldChar w:fldCharType="separate"/>
      </w:r>
      <w:r>
        <w:rPr>
          <w:rFonts w:hint="eastAsia" w:ascii="宋体" w:hAnsi="宋体" w:eastAsia="宋体" w:cs="宋体"/>
          <w:bCs w:val="0"/>
          <w:szCs w:val="48"/>
          <w:highlight w:val="none"/>
        </w:rPr>
        <w:t>第二章  投标人须知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_Toc28621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B25D6B6">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_Toc16824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投标人须知前附表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_Toc16824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A19CA4F">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_Toc25136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投标人须知正文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_Toc25136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35B27D1">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_Toc31119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1. 总则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_Toc31119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8DC81DA">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_Toc22220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2. 招标文件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_Toc22220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78E04EA">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_Toc27642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3. 投标文件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_Toc27642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792B506">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_Toc8433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4. 投标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_Toc8433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C46D6DA">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_Toc29434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5. 开标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_Toc29434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26E3DE4">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_Toc32453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6. 评标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_Toc32453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0883030">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_Toc6044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7. 合同授予</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_Toc6044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5532A9E">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_Toc4765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8. 重新招标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_Toc4765 \h </w:instrText>
      </w:r>
      <w:r>
        <w:rPr>
          <w:rFonts w:hint="eastAsia" w:ascii="宋体" w:hAnsi="宋体" w:eastAsia="宋体" w:cs="宋体"/>
          <w:highlight w:val="none"/>
        </w:rPr>
        <w:fldChar w:fldCharType="separate"/>
      </w:r>
      <w:r>
        <w:rPr>
          <w:rFonts w:hint="eastAsia" w:ascii="宋体" w:hAnsi="宋体" w:eastAsia="宋体" w:cs="宋体"/>
          <w:highlight w:val="none"/>
        </w:rPr>
        <w:t>23</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ABAEFFB">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_Toc8827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9. 纪律和监督</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_Toc8827 \h </w:instrText>
      </w:r>
      <w:r>
        <w:rPr>
          <w:rFonts w:hint="eastAsia" w:ascii="宋体" w:hAnsi="宋体" w:eastAsia="宋体" w:cs="宋体"/>
          <w:highlight w:val="none"/>
        </w:rPr>
        <w:fldChar w:fldCharType="separate"/>
      </w:r>
      <w:r>
        <w:rPr>
          <w:rFonts w:hint="eastAsia" w:ascii="宋体" w:hAnsi="宋体" w:eastAsia="宋体" w:cs="宋体"/>
          <w:highlight w:val="none"/>
        </w:rPr>
        <w:t>23</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7C3E466">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_Toc15348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10. 需要补充的其他内容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_Toc15348 \h </w:instrText>
      </w:r>
      <w:r>
        <w:rPr>
          <w:rFonts w:hint="eastAsia" w:ascii="宋体" w:hAnsi="宋体" w:eastAsia="宋体" w:cs="宋体"/>
          <w:highlight w:val="none"/>
        </w:rPr>
        <w:fldChar w:fldCharType="separate"/>
      </w:r>
      <w:r>
        <w:rPr>
          <w:rFonts w:hint="eastAsia" w:ascii="宋体" w:hAnsi="宋体" w:eastAsia="宋体" w:cs="宋体"/>
          <w:highlight w:val="none"/>
        </w:rPr>
        <w:t>24</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160FD37">
      <w:pPr>
        <w:pStyle w:val="20"/>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_Toc28993 </w:instrText>
      </w:r>
      <w:r>
        <w:rPr>
          <w:rFonts w:hint="eastAsia" w:ascii="宋体" w:hAnsi="宋体" w:eastAsia="宋体" w:cs="宋体"/>
          <w:bCs/>
          <w:szCs w:val="21"/>
          <w:highlight w:val="none"/>
        </w:rPr>
        <w:fldChar w:fldCharType="separate"/>
      </w:r>
      <w:r>
        <w:rPr>
          <w:rFonts w:hint="eastAsia" w:ascii="宋体" w:hAnsi="宋体" w:eastAsia="宋体" w:cs="宋体"/>
          <w:bCs w:val="0"/>
          <w:szCs w:val="48"/>
          <w:highlight w:val="none"/>
        </w:rPr>
        <w:t>第三章  资 格 审 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_Toc28993 \h </w:instrText>
      </w:r>
      <w:r>
        <w:rPr>
          <w:rFonts w:hint="eastAsia" w:ascii="宋体" w:hAnsi="宋体" w:eastAsia="宋体" w:cs="宋体"/>
          <w:highlight w:val="none"/>
        </w:rPr>
        <w:fldChar w:fldCharType="separate"/>
      </w:r>
      <w:r>
        <w:rPr>
          <w:rFonts w:hint="eastAsia" w:ascii="宋体" w:hAnsi="宋体" w:eastAsia="宋体" w:cs="宋体"/>
          <w:highlight w:val="none"/>
        </w:rPr>
        <w:t>28</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63E5D5B">
      <w:pPr>
        <w:pStyle w:val="20"/>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_Toc30048 </w:instrText>
      </w:r>
      <w:r>
        <w:rPr>
          <w:rFonts w:hint="eastAsia" w:ascii="宋体" w:hAnsi="宋体" w:eastAsia="宋体" w:cs="宋体"/>
          <w:bCs/>
          <w:szCs w:val="21"/>
          <w:highlight w:val="none"/>
        </w:rPr>
        <w:fldChar w:fldCharType="separate"/>
      </w:r>
      <w:r>
        <w:rPr>
          <w:rFonts w:hint="eastAsia" w:ascii="宋体" w:hAnsi="宋体" w:eastAsia="宋体" w:cs="宋体"/>
          <w:bCs w:val="0"/>
          <w:szCs w:val="48"/>
          <w:highlight w:val="none"/>
        </w:rPr>
        <w:t>第四章  评标办法（综合评分法）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_Toc30048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1BB21FC">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_Toc16736 </w:instrText>
      </w:r>
      <w:r>
        <w:rPr>
          <w:rFonts w:hint="eastAsia" w:ascii="宋体" w:hAnsi="宋体" w:eastAsia="宋体" w:cs="宋体"/>
          <w:bCs/>
          <w:szCs w:val="21"/>
          <w:highlight w:val="none"/>
        </w:rPr>
        <w:fldChar w:fldCharType="separate"/>
      </w:r>
      <w:r>
        <w:rPr>
          <w:rFonts w:hint="eastAsia" w:ascii="宋体" w:hAnsi="宋体" w:eastAsia="宋体" w:cs="宋体"/>
          <w:szCs w:val="36"/>
          <w:highlight w:val="none"/>
        </w:rPr>
        <w:t>评标办法前附表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_Toc16736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5ACCC2C">
      <w:pPr>
        <w:pStyle w:val="15"/>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_Toc18167 </w:instrText>
      </w:r>
      <w:r>
        <w:rPr>
          <w:rFonts w:hint="eastAsia" w:ascii="宋体" w:hAnsi="宋体" w:eastAsia="宋体" w:cs="宋体"/>
          <w:bCs/>
          <w:szCs w:val="21"/>
          <w:highlight w:val="none"/>
        </w:rPr>
        <w:fldChar w:fldCharType="separate"/>
      </w:r>
      <w:r>
        <w:rPr>
          <w:rFonts w:hint="eastAsia" w:ascii="宋体" w:hAnsi="宋体" w:eastAsia="宋体" w:cs="宋体"/>
          <w:szCs w:val="40"/>
          <w:highlight w:val="none"/>
        </w:rPr>
        <w:t>一、符合性审查及详细评审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_Toc18167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86063E7">
      <w:pPr>
        <w:pStyle w:val="15"/>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_Toc24919 </w:instrText>
      </w:r>
      <w:r>
        <w:rPr>
          <w:rFonts w:hint="eastAsia" w:ascii="宋体" w:hAnsi="宋体" w:eastAsia="宋体" w:cs="宋体"/>
          <w:bCs/>
          <w:szCs w:val="21"/>
          <w:highlight w:val="none"/>
        </w:rPr>
        <w:fldChar w:fldCharType="separate"/>
      </w:r>
      <w:r>
        <w:rPr>
          <w:rFonts w:hint="eastAsia" w:ascii="宋体" w:hAnsi="宋体" w:eastAsia="宋体" w:cs="宋体"/>
          <w:szCs w:val="40"/>
          <w:highlight w:val="none"/>
        </w:rPr>
        <w:t>二、评标办法正文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_Toc24919 \h </w:instrText>
      </w:r>
      <w:r>
        <w:rPr>
          <w:rFonts w:hint="eastAsia" w:ascii="宋体" w:hAnsi="宋体" w:eastAsia="宋体" w:cs="宋体"/>
          <w:highlight w:val="none"/>
        </w:rPr>
        <w:fldChar w:fldCharType="separate"/>
      </w:r>
      <w:r>
        <w:rPr>
          <w:rFonts w:hint="eastAsia" w:ascii="宋体" w:hAnsi="宋体" w:eastAsia="宋体" w:cs="宋体"/>
          <w:highlight w:val="none"/>
        </w:rPr>
        <w:t>35</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E6B1ADB">
      <w:pPr>
        <w:pStyle w:val="20"/>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_Toc6396 </w:instrText>
      </w:r>
      <w:r>
        <w:rPr>
          <w:rFonts w:hint="eastAsia" w:ascii="宋体" w:hAnsi="宋体" w:eastAsia="宋体" w:cs="宋体"/>
          <w:bCs/>
          <w:szCs w:val="21"/>
          <w:highlight w:val="none"/>
        </w:rPr>
        <w:fldChar w:fldCharType="separate"/>
      </w:r>
      <w:r>
        <w:rPr>
          <w:rFonts w:hint="eastAsia" w:ascii="宋体" w:hAnsi="宋体" w:eastAsia="宋体" w:cs="宋体"/>
          <w:bCs w:val="0"/>
          <w:szCs w:val="48"/>
          <w:highlight w:val="none"/>
        </w:rPr>
        <w:t>第五章  合同条款及格式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_Toc6396 \h </w:instrText>
      </w:r>
      <w:r>
        <w:rPr>
          <w:rFonts w:hint="eastAsia" w:ascii="宋体" w:hAnsi="宋体" w:eastAsia="宋体" w:cs="宋体"/>
          <w:highlight w:val="none"/>
        </w:rPr>
        <w:fldChar w:fldCharType="separate"/>
      </w:r>
      <w:r>
        <w:rPr>
          <w:rFonts w:hint="eastAsia" w:ascii="宋体" w:hAnsi="宋体" w:eastAsia="宋体" w:cs="宋体"/>
          <w:highlight w:val="none"/>
        </w:rPr>
        <w:t>40</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53884B4">
      <w:pPr>
        <w:pStyle w:val="20"/>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_Toc1331 </w:instrText>
      </w:r>
      <w:r>
        <w:rPr>
          <w:rFonts w:hint="eastAsia" w:ascii="宋体" w:hAnsi="宋体" w:eastAsia="宋体" w:cs="宋体"/>
          <w:bCs/>
          <w:szCs w:val="21"/>
          <w:highlight w:val="none"/>
        </w:rPr>
        <w:fldChar w:fldCharType="separate"/>
      </w:r>
      <w:r>
        <w:rPr>
          <w:rFonts w:hint="eastAsia" w:ascii="宋体" w:hAnsi="宋体" w:eastAsia="宋体" w:cs="宋体"/>
          <w:bCs w:val="0"/>
          <w:szCs w:val="48"/>
          <w:highlight w:val="none"/>
        </w:rPr>
        <w:t>第六章  采购需求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_Toc1331 \h </w:instrText>
      </w:r>
      <w:r>
        <w:rPr>
          <w:rFonts w:hint="eastAsia" w:ascii="宋体" w:hAnsi="宋体" w:eastAsia="宋体" w:cs="宋体"/>
          <w:highlight w:val="none"/>
        </w:rPr>
        <w:fldChar w:fldCharType="separate"/>
      </w:r>
      <w:r>
        <w:rPr>
          <w:rFonts w:hint="eastAsia" w:ascii="宋体" w:hAnsi="宋体" w:eastAsia="宋体" w:cs="宋体"/>
          <w:highlight w:val="none"/>
        </w:rPr>
        <w:t>56</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55CF124">
      <w:pPr>
        <w:pStyle w:val="20"/>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_Toc20683 </w:instrText>
      </w:r>
      <w:r>
        <w:rPr>
          <w:rFonts w:hint="eastAsia" w:ascii="宋体" w:hAnsi="宋体" w:eastAsia="宋体" w:cs="宋体"/>
          <w:bCs/>
          <w:szCs w:val="21"/>
          <w:highlight w:val="none"/>
        </w:rPr>
        <w:fldChar w:fldCharType="separate"/>
      </w:r>
      <w:r>
        <w:rPr>
          <w:rFonts w:hint="eastAsia" w:ascii="宋体" w:hAnsi="宋体" w:eastAsia="宋体" w:cs="宋体"/>
          <w:bCs w:val="0"/>
          <w:szCs w:val="48"/>
          <w:highlight w:val="none"/>
        </w:rPr>
        <w:t>第七章  投标文件格式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_Toc20683 \h </w:instrText>
      </w:r>
      <w:r>
        <w:rPr>
          <w:rFonts w:hint="eastAsia" w:ascii="宋体" w:hAnsi="宋体" w:eastAsia="宋体" w:cs="宋体"/>
          <w:highlight w:val="none"/>
        </w:rPr>
        <w:fldChar w:fldCharType="separate"/>
      </w:r>
      <w:r>
        <w:rPr>
          <w:rFonts w:hint="eastAsia" w:ascii="宋体" w:hAnsi="宋体" w:eastAsia="宋体" w:cs="宋体"/>
          <w:highlight w:val="none"/>
        </w:rPr>
        <w:t>63</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051BD5D">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_Toc8254 </w:instrText>
      </w:r>
      <w:r>
        <w:rPr>
          <w:rFonts w:hint="eastAsia" w:ascii="宋体" w:hAnsi="宋体" w:eastAsia="宋体" w:cs="宋体"/>
          <w:bCs/>
          <w:szCs w:val="21"/>
          <w:highlight w:val="none"/>
        </w:rPr>
        <w:fldChar w:fldCharType="separate"/>
      </w:r>
      <w:r>
        <w:rPr>
          <w:rFonts w:hint="eastAsia" w:ascii="宋体" w:hAnsi="宋体" w:eastAsia="宋体" w:cs="宋体"/>
          <w:szCs w:val="40"/>
          <w:highlight w:val="none"/>
        </w:rPr>
        <w:t>一、</w:t>
      </w:r>
      <w:r>
        <w:rPr>
          <w:rFonts w:hint="eastAsia" w:ascii="宋体" w:hAnsi="宋体" w:eastAsia="宋体" w:cs="宋体"/>
          <w:highlight w:val="none"/>
        </w:rPr>
        <w:t>资格审查部分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_Toc8254 \h </w:instrText>
      </w:r>
      <w:r>
        <w:rPr>
          <w:rFonts w:hint="eastAsia" w:ascii="宋体" w:hAnsi="宋体" w:eastAsia="宋体" w:cs="宋体"/>
          <w:highlight w:val="none"/>
        </w:rPr>
        <w:fldChar w:fldCharType="separate"/>
      </w:r>
      <w:r>
        <w:rPr>
          <w:rFonts w:hint="eastAsia" w:ascii="宋体" w:hAnsi="宋体" w:eastAsia="宋体" w:cs="宋体"/>
          <w:highlight w:val="none"/>
        </w:rPr>
        <w:t>65</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89C7336">
      <w:pPr>
        <w:pStyle w:val="15"/>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_Toc12897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（一）基本情况表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_Toc12897 \h </w:instrText>
      </w:r>
      <w:r>
        <w:rPr>
          <w:rFonts w:hint="eastAsia" w:ascii="宋体" w:hAnsi="宋体" w:eastAsia="宋体" w:cs="宋体"/>
          <w:highlight w:val="none"/>
        </w:rPr>
        <w:fldChar w:fldCharType="separate"/>
      </w:r>
      <w:r>
        <w:rPr>
          <w:rFonts w:hint="eastAsia" w:ascii="宋体" w:hAnsi="宋体" w:eastAsia="宋体" w:cs="宋体"/>
          <w:highlight w:val="none"/>
        </w:rPr>
        <w:t>65</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9749D40">
      <w:pPr>
        <w:pStyle w:val="15"/>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_Toc29940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（二）具有独立承担民事责任的能力</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_Toc29940 \h </w:instrText>
      </w:r>
      <w:r>
        <w:rPr>
          <w:rFonts w:hint="eastAsia" w:ascii="宋体" w:hAnsi="宋体" w:eastAsia="宋体" w:cs="宋体"/>
          <w:highlight w:val="none"/>
        </w:rPr>
        <w:fldChar w:fldCharType="separate"/>
      </w:r>
      <w:r>
        <w:rPr>
          <w:rFonts w:hint="eastAsia" w:ascii="宋体" w:hAnsi="宋体" w:eastAsia="宋体" w:cs="宋体"/>
          <w:highlight w:val="none"/>
        </w:rPr>
        <w:t>66</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11BABD9">
      <w:pPr>
        <w:pStyle w:val="15"/>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_Toc4855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（三）具有良好的商业信誉和健全的财务会计制度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_Toc4855 \h </w:instrText>
      </w:r>
      <w:r>
        <w:rPr>
          <w:rFonts w:hint="eastAsia" w:ascii="宋体" w:hAnsi="宋体" w:eastAsia="宋体" w:cs="宋体"/>
          <w:highlight w:val="none"/>
        </w:rPr>
        <w:fldChar w:fldCharType="separate"/>
      </w:r>
      <w:r>
        <w:rPr>
          <w:rFonts w:hint="eastAsia" w:ascii="宋体" w:hAnsi="宋体" w:eastAsia="宋体" w:cs="宋体"/>
          <w:highlight w:val="none"/>
        </w:rPr>
        <w:t>66</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A1BDA78">
      <w:pPr>
        <w:pStyle w:val="15"/>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_Toc21932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（四）具有履行合同所必需的设备和专业技术能力</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_Toc21932 \h </w:instrText>
      </w:r>
      <w:r>
        <w:rPr>
          <w:rFonts w:hint="eastAsia" w:ascii="宋体" w:hAnsi="宋体" w:eastAsia="宋体" w:cs="宋体"/>
          <w:highlight w:val="none"/>
        </w:rPr>
        <w:fldChar w:fldCharType="separate"/>
      </w:r>
      <w:r>
        <w:rPr>
          <w:rFonts w:hint="eastAsia" w:ascii="宋体" w:hAnsi="宋体" w:eastAsia="宋体" w:cs="宋体"/>
          <w:highlight w:val="none"/>
        </w:rPr>
        <w:t>66</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2891F20">
      <w:pPr>
        <w:pStyle w:val="15"/>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_Toc3455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（五）有依法缴纳税收和社会保障资金的良好记录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_Toc3455 \h </w:instrText>
      </w:r>
      <w:r>
        <w:rPr>
          <w:rFonts w:hint="eastAsia" w:ascii="宋体" w:hAnsi="宋体" w:eastAsia="宋体" w:cs="宋体"/>
          <w:highlight w:val="none"/>
        </w:rPr>
        <w:fldChar w:fldCharType="separate"/>
      </w:r>
      <w:r>
        <w:rPr>
          <w:rFonts w:hint="eastAsia" w:ascii="宋体" w:hAnsi="宋体" w:eastAsia="宋体" w:cs="宋体"/>
          <w:highlight w:val="none"/>
        </w:rPr>
        <w:t>67</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24B1D85">
      <w:pPr>
        <w:pStyle w:val="15"/>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_Toc9125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（六）参加政府采购活动前三年内，在经营活动中没有重大违法记录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_Toc9125 \h </w:instrText>
      </w:r>
      <w:r>
        <w:rPr>
          <w:rFonts w:hint="eastAsia" w:ascii="宋体" w:hAnsi="宋体" w:eastAsia="宋体" w:cs="宋体"/>
          <w:highlight w:val="none"/>
        </w:rPr>
        <w:fldChar w:fldCharType="separate"/>
      </w:r>
      <w:r>
        <w:rPr>
          <w:rFonts w:hint="eastAsia" w:ascii="宋体" w:hAnsi="宋体" w:eastAsia="宋体" w:cs="宋体"/>
          <w:highlight w:val="none"/>
        </w:rPr>
        <w:t>67</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9B8A94F">
      <w:pPr>
        <w:pStyle w:val="15"/>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_Toc12295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（七）法律、行政法规规定的其他条件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_Toc12295 \h </w:instrText>
      </w:r>
      <w:r>
        <w:rPr>
          <w:rFonts w:hint="eastAsia" w:ascii="宋体" w:hAnsi="宋体" w:eastAsia="宋体" w:cs="宋体"/>
          <w:highlight w:val="none"/>
        </w:rPr>
        <w:fldChar w:fldCharType="separate"/>
      </w:r>
      <w:r>
        <w:rPr>
          <w:rFonts w:hint="eastAsia" w:ascii="宋体" w:hAnsi="宋体" w:eastAsia="宋体" w:cs="宋体"/>
          <w:highlight w:val="none"/>
        </w:rPr>
        <w:t>68</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2F39545">
      <w:pPr>
        <w:pStyle w:val="15"/>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_Toc18256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（八）</w:t>
      </w:r>
      <w:r>
        <w:rPr>
          <w:rFonts w:hint="eastAsia" w:ascii="宋体" w:hAnsi="宋体" w:eastAsia="宋体" w:cs="宋体"/>
          <w:szCs w:val="24"/>
          <w:highlight w:val="none"/>
          <w:lang w:val="en-US" w:eastAsia="zh-CN"/>
        </w:rPr>
        <w:t>特定资格要求或</w:t>
      </w:r>
      <w:r>
        <w:rPr>
          <w:rFonts w:hint="eastAsia" w:ascii="宋体" w:hAnsi="宋体" w:eastAsia="宋体" w:cs="宋体"/>
          <w:szCs w:val="24"/>
          <w:highlight w:val="none"/>
        </w:rPr>
        <w:t>其他资格证明材料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_Toc18256 \h </w:instrText>
      </w:r>
      <w:r>
        <w:rPr>
          <w:rFonts w:hint="eastAsia" w:ascii="宋体" w:hAnsi="宋体" w:eastAsia="宋体" w:cs="宋体"/>
          <w:highlight w:val="none"/>
        </w:rPr>
        <w:fldChar w:fldCharType="separate"/>
      </w:r>
      <w:r>
        <w:rPr>
          <w:rFonts w:hint="eastAsia" w:ascii="宋体" w:hAnsi="宋体" w:eastAsia="宋体" w:cs="宋体"/>
          <w:highlight w:val="none"/>
        </w:rPr>
        <w:t>69</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33885F8">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_Toc4440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二、报价部分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_Toc4440 \h </w:instrText>
      </w:r>
      <w:r>
        <w:rPr>
          <w:rFonts w:hint="eastAsia" w:ascii="宋体" w:hAnsi="宋体" w:eastAsia="宋体" w:cs="宋体"/>
          <w:highlight w:val="none"/>
        </w:rPr>
        <w:fldChar w:fldCharType="separate"/>
      </w:r>
      <w:r>
        <w:rPr>
          <w:rFonts w:hint="eastAsia" w:ascii="宋体" w:hAnsi="宋体" w:eastAsia="宋体" w:cs="宋体"/>
          <w:highlight w:val="none"/>
        </w:rPr>
        <w:t>70</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9D57E19">
      <w:pPr>
        <w:pStyle w:val="15"/>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_Toc29708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（一）开标一览表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_Toc29708 \h </w:instrText>
      </w:r>
      <w:r>
        <w:rPr>
          <w:rFonts w:hint="eastAsia" w:ascii="宋体" w:hAnsi="宋体" w:eastAsia="宋体" w:cs="宋体"/>
          <w:highlight w:val="none"/>
        </w:rPr>
        <w:fldChar w:fldCharType="separate"/>
      </w:r>
      <w:r>
        <w:rPr>
          <w:rFonts w:hint="eastAsia" w:ascii="宋体" w:hAnsi="宋体" w:eastAsia="宋体" w:cs="宋体"/>
          <w:highlight w:val="none"/>
        </w:rPr>
        <w:t>70</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4912F86">
      <w:pPr>
        <w:pStyle w:val="15"/>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_Toc30780 </w:instrText>
      </w:r>
      <w:r>
        <w:rPr>
          <w:rFonts w:hint="eastAsia" w:ascii="宋体" w:hAnsi="宋体" w:eastAsia="宋体" w:cs="宋体"/>
          <w:bCs/>
          <w:szCs w:val="21"/>
          <w:highlight w:val="none"/>
        </w:rPr>
        <w:fldChar w:fldCharType="separate"/>
      </w:r>
      <w:r>
        <w:rPr>
          <w:rFonts w:hint="eastAsia" w:ascii="宋体" w:hAnsi="宋体" w:eastAsia="宋体" w:cs="宋体"/>
          <w:szCs w:val="44"/>
          <w:highlight w:val="none"/>
        </w:rPr>
        <w:t>（二）分项报价表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_Toc30780 \h </w:instrText>
      </w:r>
      <w:r>
        <w:rPr>
          <w:rFonts w:hint="eastAsia" w:ascii="宋体" w:hAnsi="宋体" w:eastAsia="宋体" w:cs="宋体"/>
          <w:highlight w:val="none"/>
        </w:rPr>
        <w:fldChar w:fldCharType="separate"/>
      </w:r>
      <w:r>
        <w:rPr>
          <w:rFonts w:hint="eastAsia" w:ascii="宋体" w:hAnsi="宋体" w:eastAsia="宋体" w:cs="宋体"/>
          <w:highlight w:val="none"/>
        </w:rPr>
        <w:t>71</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51F919B">
      <w:pPr>
        <w:pStyle w:val="21"/>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_Toc23221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三、商务技术部分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_Toc23221 \h </w:instrText>
      </w:r>
      <w:r>
        <w:rPr>
          <w:rFonts w:hint="eastAsia" w:ascii="宋体" w:hAnsi="宋体" w:eastAsia="宋体" w:cs="宋体"/>
          <w:highlight w:val="none"/>
        </w:rPr>
        <w:fldChar w:fldCharType="separate"/>
      </w:r>
      <w:r>
        <w:rPr>
          <w:rFonts w:hint="eastAsia" w:ascii="宋体" w:hAnsi="宋体" w:eastAsia="宋体" w:cs="宋体"/>
          <w:highlight w:val="none"/>
        </w:rPr>
        <w:t>72</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B6D8C84">
      <w:pPr>
        <w:pStyle w:val="15"/>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_Toc19033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（一）商务内容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_Toc19033 \h </w:instrText>
      </w:r>
      <w:r>
        <w:rPr>
          <w:rFonts w:hint="eastAsia" w:ascii="宋体" w:hAnsi="宋体" w:eastAsia="宋体" w:cs="宋体"/>
          <w:highlight w:val="none"/>
        </w:rPr>
        <w:fldChar w:fldCharType="separate"/>
      </w:r>
      <w:r>
        <w:rPr>
          <w:rFonts w:hint="eastAsia" w:ascii="宋体" w:hAnsi="宋体" w:eastAsia="宋体" w:cs="宋体"/>
          <w:highlight w:val="none"/>
        </w:rPr>
        <w:t>72</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4191D28">
      <w:pPr>
        <w:pStyle w:val="15"/>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_Toc18868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（二）技术内容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_Toc18868 \h </w:instrText>
      </w:r>
      <w:r>
        <w:rPr>
          <w:rFonts w:hint="eastAsia" w:ascii="宋体" w:hAnsi="宋体" w:eastAsia="宋体" w:cs="宋体"/>
          <w:highlight w:val="none"/>
        </w:rPr>
        <w:fldChar w:fldCharType="separate"/>
      </w:r>
      <w:r>
        <w:rPr>
          <w:rFonts w:hint="eastAsia" w:ascii="宋体" w:hAnsi="宋体" w:eastAsia="宋体" w:cs="宋体"/>
          <w:highlight w:val="none"/>
        </w:rPr>
        <w:t>78</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ACB94D4">
      <w:pPr>
        <w:pStyle w:val="15"/>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_Toc26242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（三）招标文件要求或投标人认为需要提交的其他资料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_Toc26242 \h </w:instrText>
      </w:r>
      <w:r>
        <w:rPr>
          <w:rFonts w:hint="eastAsia" w:ascii="宋体" w:hAnsi="宋体" w:eastAsia="宋体" w:cs="宋体"/>
          <w:highlight w:val="none"/>
        </w:rPr>
        <w:fldChar w:fldCharType="separate"/>
      </w:r>
      <w:r>
        <w:rPr>
          <w:rFonts w:hint="eastAsia" w:ascii="宋体" w:hAnsi="宋体" w:eastAsia="宋体" w:cs="宋体"/>
          <w:highlight w:val="none"/>
        </w:rPr>
        <w:t>82</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D0164E9">
      <w:pPr>
        <w:pStyle w:val="15"/>
        <w:tabs>
          <w:tab w:val="right" w:leader="dot" w:pos="9070"/>
        </w:tabs>
        <w:rPr>
          <w:rFonts w:hint="eastAsia" w:ascii="宋体" w:hAnsi="宋体" w:eastAsia="宋体" w:cs="宋体"/>
          <w:highlight w:val="none"/>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szCs w:val="21"/>
          <w:highlight w:val="none"/>
        </w:rPr>
        <w:instrText xml:space="preserve"> HYPERLINK \l _Toc28266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（四）相关政府采购政策所需的附件材料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_Toc28266 \h </w:instrText>
      </w:r>
      <w:r>
        <w:rPr>
          <w:rFonts w:hint="eastAsia" w:ascii="宋体" w:hAnsi="宋体" w:eastAsia="宋体" w:cs="宋体"/>
          <w:highlight w:val="none"/>
        </w:rPr>
        <w:fldChar w:fldCharType="separate"/>
      </w:r>
      <w:r>
        <w:rPr>
          <w:rFonts w:hint="eastAsia" w:ascii="宋体" w:hAnsi="宋体" w:eastAsia="宋体" w:cs="宋体"/>
          <w:highlight w:val="none"/>
        </w:rPr>
        <w:t>83</w:t>
      </w:r>
      <w:r>
        <w:rPr>
          <w:rFonts w:hint="eastAsia" w:ascii="宋体" w:hAnsi="宋体" w:eastAsia="宋体" w:cs="宋体"/>
          <w:highlight w:val="none"/>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2F7B66C">
      <w:pPr>
        <w:pStyle w:val="48"/>
        <w:tabs>
          <w:tab w:val="right" w:leader="dot" w:pos="9016"/>
        </w:tabs>
        <w:spacing w:line="276" w:lineRule="auto"/>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end"/>
      </w:r>
    </w:p>
    <w:p w14:paraId="141E0FC6">
      <w:pPr>
        <w:widowControl/>
        <w:spacing w:line="240" w:lineRule="auto"/>
        <w:jc w:val="left"/>
        <w:rPr>
          <w:rFonts w:hint="eastAsia" w:ascii="宋体" w:hAnsi="宋体" w:eastAsia="宋体"/>
          <w:bCs/>
          <w:color w:val="000000" w:themeColor="text1"/>
          <w:kern w:val="44"/>
          <w:sz w:val="32"/>
          <w:szCs w:val="44"/>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br w:type="page"/>
      </w:r>
    </w:p>
    <w:p w14:paraId="604FDDCB">
      <w:pPr>
        <w:pStyle w:val="2"/>
        <w:jc w:val="center"/>
        <w:rPr>
          <w:rFonts w:hint="eastAsia" w:ascii="宋体" w:hAnsi="宋体" w:eastAsia="宋体"/>
          <w:b/>
          <w:bCs w:val="0"/>
          <w:color w:val="000000" w:themeColor="text1"/>
          <w:sz w:val="36"/>
          <w:szCs w:val="48"/>
          <w:highlight w:val="none"/>
          <w14:textFill>
            <w14:solidFill>
              <w14:schemeClr w14:val="tx1"/>
            </w14:solidFill>
          </w14:textFill>
        </w:rPr>
      </w:pPr>
      <w:bookmarkStart w:id="3" w:name="_Toc6112"/>
      <w:r>
        <w:rPr>
          <w:rFonts w:hint="eastAsia" w:ascii="宋体" w:hAnsi="宋体" w:eastAsia="宋体"/>
          <w:b/>
          <w:bCs w:val="0"/>
          <w:color w:val="000000" w:themeColor="text1"/>
          <w:sz w:val="36"/>
          <w:szCs w:val="48"/>
          <w:highlight w:val="none"/>
          <w14:textFill>
            <w14:solidFill>
              <w14:schemeClr w14:val="tx1"/>
            </w14:solidFill>
          </w14:textFill>
        </w:rPr>
        <w:t xml:space="preserve">第一章  </w:t>
      </w:r>
      <w:bookmarkEnd w:id="2"/>
      <w:r>
        <w:rPr>
          <w:rFonts w:hint="eastAsia" w:ascii="宋体" w:hAnsi="宋体" w:eastAsia="宋体"/>
          <w:b/>
          <w:bCs w:val="0"/>
          <w:color w:val="000000" w:themeColor="text1"/>
          <w:sz w:val="36"/>
          <w:szCs w:val="48"/>
          <w:highlight w:val="none"/>
          <w14:textFill>
            <w14:solidFill>
              <w14:schemeClr w14:val="tx1"/>
            </w14:solidFill>
          </w14:textFill>
        </w:rPr>
        <w:t>招标公告</w:t>
      </w:r>
      <w:bookmarkEnd w:id="3"/>
    </w:p>
    <w:p w14:paraId="30315785">
      <w:pPr>
        <w:spacing w:after="120" w:afterLines="50" w:line="240" w:lineRule="auto"/>
        <w:jc w:val="center"/>
        <w:rPr>
          <w:rFonts w:hint="eastAsia" w:ascii="宋体" w:hAnsi="宋体" w:eastAsia="宋体"/>
          <w:b/>
          <w:bCs/>
          <w:color w:val="000000" w:themeColor="text1"/>
          <w:sz w:val="28"/>
          <w:szCs w:val="28"/>
          <w:highlight w:val="none"/>
          <w:lang w:eastAsia="zh-CN"/>
          <w14:textFill>
            <w14:solidFill>
              <w14:schemeClr w14:val="tx1"/>
            </w14:solidFill>
          </w14:textFill>
        </w:rPr>
      </w:pPr>
      <w:bookmarkStart w:id="4" w:name="_Toc510771211"/>
      <w:r>
        <w:rPr>
          <w:rFonts w:hint="eastAsia" w:ascii="宋体" w:hAnsi="宋体" w:eastAsia="宋体"/>
          <w:b/>
          <w:bCs/>
          <w:color w:val="000000" w:themeColor="text1"/>
          <w:sz w:val="28"/>
          <w:szCs w:val="28"/>
          <w:highlight w:val="none"/>
          <w:lang w:eastAsia="zh-CN"/>
          <w14:textFill>
            <w14:solidFill>
              <w14:schemeClr w14:val="tx1"/>
            </w14:solidFill>
          </w14:textFill>
        </w:rPr>
        <w:t>2026年导游专业智慧实训室建设（设备）项目</w:t>
      </w:r>
    </w:p>
    <w:p w14:paraId="72FC9DCB">
      <w:pPr>
        <w:spacing w:after="120" w:afterLines="50" w:line="240" w:lineRule="auto"/>
        <w:jc w:val="center"/>
        <w:rPr>
          <w:rFonts w:hint="eastAsia" w:ascii="宋体" w:hAnsi="宋体" w:eastAsia="宋体"/>
          <w:b/>
          <w:bCs/>
          <w:color w:val="000000" w:themeColor="text1"/>
          <w:sz w:val="28"/>
          <w:szCs w:val="28"/>
          <w:highlight w:val="none"/>
          <w14:textFill>
            <w14:solidFill>
              <w14:schemeClr w14:val="tx1"/>
            </w14:solidFill>
          </w14:textFill>
        </w:rPr>
      </w:pPr>
      <w:r>
        <w:rPr>
          <w:rFonts w:hint="eastAsia" w:ascii="宋体" w:hAnsi="宋体" w:eastAsia="宋体"/>
          <w:b/>
          <w:bCs/>
          <w:color w:val="000000" w:themeColor="text1"/>
          <w:sz w:val="28"/>
          <w:szCs w:val="28"/>
          <w:highlight w:val="none"/>
          <w14:textFill>
            <w14:solidFill>
              <w14:schemeClr w14:val="tx1"/>
            </w14:solidFill>
          </w14:textFill>
        </w:rPr>
        <w:t>公开招标公告</w:t>
      </w:r>
    </w:p>
    <w:tbl>
      <w:tblPr>
        <w:tblStyle w:val="24"/>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8"/>
      </w:tblGrid>
      <w:tr w14:paraId="0FA9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9758" w:type="dxa"/>
          </w:tcPr>
          <w:p w14:paraId="603E67E9">
            <w:pPr>
              <w:wordWrap w:val="0"/>
              <w:rPr>
                <w:rFonts w:hint="eastAsia" w:ascii="宋体" w:hAnsi="宋体" w:eastAsia="宋体" w:cs="宋体"/>
                <w:color w:val="000000" w:themeColor="text1"/>
                <w:sz w:val="24"/>
                <w:highlight w:val="none"/>
                <w14:textFill>
                  <w14:solidFill>
                    <w14:schemeClr w14:val="tx1"/>
                  </w14:solidFill>
                </w14:textFill>
              </w:rPr>
            </w:pPr>
            <w:bookmarkStart w:id="5" w:name="_Hlk20135437"/>
            <w:r>
              <w:rPr>
                <w:rFonts w:hint="eastAsia" w:ascii="宋体" w:hAnsi="宋体" w:eastAsia="宋体" w:cs="宋体"/>
                <w:color w:val="000000" w:themeColor="text1"/>
                <w:sz w:val="24"/>
                <w:highlight w:val="none"/>
                <w14:textFill>
                  <w14:solidFill>
                    <w14:schemeClr w14:val="tx1"/>
                  </w14:solidFill>
                </w14:textFill>
              </w:rPr>
              <w:t>项目概况</w:t>
            </w:r>
          </w:p>
          <w:p w14:paraId="55253687">
            <w:pPr>
              <w:wordWrap w:val="0"/>
              <w:ind w:firstLine="440" w:firstLineChars="20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u w:val="single"/>
                <w:lang w:eastAsia="zh-CN"/>
                <w14:textFill>
                  <w14:solidFill>
                    <w14:schemeClr w14:val="tx1"/>
                  </w14:solidFill>
                </w14:textFill>
              </w:rPr>
              <w:t>2026年导游专业智慧实训室建设（设备）项目</w:t>
            </w:r>
            <w:r>
              <w:rPr>
                <w:rFonts w:hint="eastAsia" w:ascii="宋体" w:hAnsi="宋体" w:eastAsia="宋体" w:cs="宋体"/>
                <w:color w:val="000000" w:themeColor="text1"/>
                <w:sz w:val="22"/>
                <w:highlight w:val="none"/>
                <w14:textFill>
                  <w14:solidFill>
                    <w14:schemeClr w14:val="tx1"/>
                  </w14:solidFill>
                </w14:textFill>
              </w:rPr>
              <w:t>招标的潜在投标人应在</w:t>
            </w:r>
            <w:r>
              <w:rPr>
                <w:rFonts w:hint="eastAsia" w:ascii="宋体" w:hAnsi="宋体" w:eastAsia="宋体" w:cs="宋体"/>
                <w:color w:val="000000" w:themeColor="text1"/>
                <w:sz w:val="22"/>
                <w:highlight w:val="none"/>
                <w:u w:val="single"/>
                <w14:textFill>
                  <w14:solidFill>
                    <w14:schemeClr w14:val="tx1"/>
                  </w14:solidFill>
                </w14:textFill>
              </w:rPr>
              <w:t>政采云平台（https：//www.zcygov.cn/）凭企业数字证书（CA）</w:t>
            </w:r>
            <w:r>
              <w:rPr>
                <w:rFonts w:hint="eastAsia" w:ascii="宋体" w:hAnsi="宋体" w:eastAsia="宋体" w:cs="宋体"/>
                <w:color w:val="000000" w:themeColor="text1"/>
                <w:sz w:val="22"/>
                <w:highlight w:val="none"/>
                <w14:textFill>
                  <w14:solidFill>
                    <w14:schemeClr w14:val="tx1"/>
                  </w14:solidFill>
                </w14:textFill>
              </w:rPr>
              <w:t>获取招标文件，并于</w:t>
            </w:r>
            <w:r>
              <w:rPr>
                <w:rFonts w:hint="eastAsia" w:ascii="宋体" w:hAnsi="宋体" w:eastAsia="宋体" w:cs="宋体"/>
                <w:color w:val="000000" w:themeColor="text1"/>
                <w:sz w:val="22"/>
                <w:highlight w:val="none"/>
                <w:u w:val="single"/>
                <w14:textFill>
                  <w14:solidFill>
                    <w14:schemeClr w14:val="tx1"/>
                  </w14:solidFill>
                </w14:textFill>
              </w:rPr>
              <w:t>202</w:t>
            </w:r>
            <w:r>
              <w:rPr>
                <w:rFonts w:hint="eastAsia" w:ascii="宋体" w:hAnsi="宋体" w:eastAsia="宋体" w:cs="宋体"/>
                <w:color w:val="000000" w:themeColor="text1"/>
                <w:sz w:val="22"/>
                <w:highlight w:val="none"/>
                <w:u w:val="single"/>
                <w:lang w:val="en-US" w:eastAsia="zh-CN"/>
                <w14:textFill>
                  <w14:solidFill>
                    <w14:schemeClr w14:val="tx1"/>
                  </w14:solidFill>
                </w14:textFill>
              </w:rPr>
              <w:t>6</w:t>
            </w:r>
            <w:r>
              <w:rPr>
                <w:rFonts w:hint="eastAsia" w:ascii="宋体" w:hAnsi="宋体" w:eastAsia="宋体" w:cs="宋体"/>
                <w:color w:val="000000" w:themeColor="text1"/>
                <w:sz w:val="22"/>
                <w:highlight w:val="none"/>
                <w:u w:val="single"/>
                <w14:textFill>
                  <w14:solidFill>
                    <w14:schemeClr w14:val="tx1"/>
                  </w14:solidFill>
                </w14:textFill>
              </w:rPr>
              <w:t>年</w:t>
            </w:r>
            <w:r>
              <w:rPr>
                <w:rFonts w:hint="eastAsia" w:ascii="宋体" w:hAnsi="宋体" w:eastAsia="宋体" w:cs="宋体"/>
                <w:color w:val="000000" w:themeColor="text1"/>
                <w:sz w:val="22"/>
                <w:highlight w:val="none"/>
                <w:u w:val="single"/>
                <w:lang w:val="en-US" w:eastAsia="zh-CN"/>
                <w14:textFill>
                  <w14:solidFill>
                    <w14:schemeClr w14:val="tx1"/>
                  </w14:solidFill>
                </w14:textFill>
              </w:rPr>
              <w:t>06</w:t>
            </w:r>
            <w:r>
              <w:rPr>
                <w:rFonts w:hint="eastAsia" w:ascii="宋体" w:hAnsi="宋体" w:eastAsia="宋体" w:cs="宋体"/>
                <w:color w:val="000000" w:themeColor="text1"/>
                <w:sz w:val="22"/>
                <w:highlight w:val="none"/>
                <w:u w:val="single"/>
                <w14:textFill>
                  <w14:solidFill>
                    <w14:schemeClr w14:val="tx1"/>
                  </w14:solidFill>
                </w14:textFill>
              </w:rPr>
              <w:t>月</w:t>
            </w:r>
            <w:r>
              <w:rPr>
                <w:rFonts w:hint="eastAsia" w:ascii="宋体" w:hAnsi="宋体" w:eastAsia="宋体" w:cs="宋体"/>
                <w:color w:val="000000" w:themeColor="text1"/>
                <w:sz w:val="22"/>
                <w:highlight w:val="none"/>
                <w:u w:val="single"/>
                <w:lang w:val="en-US" w:eastAsia="zh-CN"/>
                <w14:textFill>
                  <w14:solidFill>
                    <w14:schemeClr w14:val="tx1"/>
                  </w14:solidFill>
                </w14:textFill>
              </w:rPr>
              <w:t>22</w:t>
            </w:r>
            <w:r>
              <w:rPr>
                <w:rFonts w:hint="eastAsia" w:ascii="宋体" w:hAnsi="宋体" w:eastAsia="宋体" w:cs="宋体"/>
                <w:color w:val="000000" w:themeColor="text1"/>
                <w:sz w:val="22"/>
                <w:highlight w:val="none"/>
                <w:u w:val="single"/>
                <w14:textFill>
                  <w14:solidFill>
                    <w14:schemeClr w14:val="tx1"/>
                  </w14:solidFill>
                </w14:textFill>
              </w:rPr>
              <w:t>日</w:t>
            </w:r>
            <w:r>
              <w:rPr>
                <w:rFonts w:ascii="宋体" w:hAnsi="宋体" w:eastAsia="宋体" w:cs="宋体"/>
                <w:color w:val="000000" w:themeColor="text1"/>
                <w:sz w:val="22"/>
                <w:highlight w:val="none"/>
                <w:u w:val="single"/>
                <w14:textFill>
                  <w14:solidFill>
                    <w14:schemeClr w14:val="tx1"/>
                  </w14:solidFill>
                </w14:textFill>
              </w:rPr>
              <w:t>09</w:t>
            </w:r>
            <w:r>
              <w:rPr>
                <w:rFonts w:hint="eastAsia" w:ascii="宋体" w:hAnsi="宋体" w:eastAsia="宋体" w:cs="宋体"/>
                <w:color w:val="000000" w:themeColor="text1"/>
                <w:sz w:val="22"/>
                <w:highlight w:val="none"/>
                <w:u w:val="single"/>
                <w14:textFill>
                  <w14:solidFill>
                    <w14:schemeClr w14:val="tx1"/>
                  </w14:solidFill>
                </w14:textFill>
              </w:rPr>
              <w:t>时30分</w:t>
            </w:r>
            <w:r>
              <w:rPr>
                <w:rFonts w:hint="eastAsia" w:ascii="宋体" w:hAnsi="宋体" w:eastAsia="宋体" w:cs="宋体"/>
                <w:bCs/>
                <w:color w:val="000000" w:themeColor="text1"/>
                <w:sz w:val="22"/>
                <w:highlight w:val="none"/>
                <w:u w:val="single"/>
                <w14:textFill>
                  <w14:solidFill>
                    <w14:schemeClr w14:val="tx1"/>
                  </w14:solidFill>
                </w14:textFill>
              </w:rPr>
              <w:t>（</w:t>
            </w:r>
            <w:r>
              <w:rPr>
                <w:rFonts w:hint="eastAsia" w:ascii="宋体" w:hAnsi="宋体" w:eastAsia="宋体" w:cs="宋体"/>
                <w:bCs/>
                <w:color w:val="000000" w:themeColor="text1"/>
                <w:sz w:val="22"/>
                <w:highlight w:val="none"/>
                <w14:textFill>
                  <w14:solidFill>
                    <w14:schemeClr w14:val="tx1"/>
                  </w14:solidFill>
                </w14:textFill>
              </w:rPr>
              <w:t>北京时间）前递交投标文件</w:t>
            </w:r>
            <w:r>
              <w:rPr>
                <w:rFonts w:hint="eastAsia" w:ascii="宋体" w:hAnsi="宋体" w:eastAsia="宋体" w:cs="宋体"/>
                <w:color w:val="000000" w:themeColor="text1"/>
                <w:sz w:val="22"/>
                <w:highlight w:val="none"/>
                <w14:textFill>
                  <w14:solidFill>
                    <w14:schemeClr w14:val="tx1"/>
                  </w14:solidFill>
                </w14:textFill>
              </w:rPr>
              <w:t>。</w:t>
            </w:r>
          </w:p>
        </w:tc>
      </w:tr>
      <w:bookmarkEnd w:id="5"/>
    </w:tbl>
    <w:p w14:paraId="7B7442F4">
      <w:pPr>
        <w:pStyle w:val="4"/>
        <w:rPr>
          <w:rFonts w:hint="eastAsia" w:ascii="宋体" w:hAnsi="宋体" w:eastAsia="宋体"/>
          <w:color w:val="000000" w:themeColor="text1"/>
          <w:highlight w:val="none"/>
          <w14:textFill>
            <w14:solidFill>
              <w14:schemeClr w14:val="tx1"/>
            </w14:solidFill>
          </w14:textFill>
        </w:rPr>
      </w:pPr>
      <w:bookmarkStart w:id="6" w:name="_Toc24504"/>
      <w:r>
        <w:rPr>
          <w:rFonts w:hint="eastAsia" w:ascii="宋体" w:hAnsi="宋体" w:eastAsia="宋体"/>
          <w:color w:val="000000" w:themeColor="text1"/>
          <w:highlight w:val="none"/>
          <w14:textFill>
            <w14:solidFill>
              <w14:schemeClr w14:val="tx1"/>
            </w14:solidFill>
          </w14:textFill>
        </w:rPr>
        <w:t>一、项目基本情况</w:t>
      </w:r>
      <w:bookmarkEnd w:id="6"/>
    </w:p>
    <w:p w14:paraId="36397C15">
      <w:pPr>
        <w:ind w:firstLine="437"/>
        <w:rPr>
          <w:rFonts w:hint="eastAsia" w:ascii="宋体" w:hAnsi="宋体" w:eastAsia="宋体"/>
          <w:color w:val="000000" w:themeColor="text1"/>
          <w:sz w:val="22"/>
          <w:szCs w:val="21"/>
          <w:highlight w:val="none"/>
          <w14:textFill>
            <w14:solidFill>
              <w14:schemeClr w14:val="tx1"/>
            </w14:solidFill>
          </w14:textFill>
        </w:rPr>
      </w:pPr>
      <w:bookmarkStart w:id="7" w:name="_Toc510771197"/>
      <w:r>
        <w:rPr>
          <w:rFonts w:hint="eastAsia" w:ascii="宋体" w:hAnsi="宋体" w:eastAsia="宋体"/>
          <w:color w:val="000000" w:themeColor="text1"/>
          <w:sz w:val="22"/>
          <w:szCs w:val="21"/>
          <w:highlight w:val="none"/>
          <w14:textFill>
            <w14:solidFill>
              <w14:schemeClr w14:val="tx1"/>
            </w14:solidFill>
          </w14:textFill>
        </w:rPr>
        <w:t>1</w:t>
      </w:r>
      <w:r>
        <w:rPr>
          <w:rFonts w:ascii="宋体" w:hAnsi="宋体" w:eastAsia="宋体"/>
          <w:color w:val="000000" w:themeColor="text1"/>
          <w:sz w:val="22"/>
          <w:szCs w:val="21"/>
          <w:highlight w:val="none"/>
          <w14:textFill>
            <w14:solidFill>
              <w14:schemeClr w14:val="tx1"/>
            </w14:solidFill>
          </w14:textFill>
        </w:rPr>
        <w:t>.1</w:t>
      </w:r>
      <w:r>
        <w:rPr>
          <w:rFonts w:hint="eastAsia" w:ascii="宋体" w:hAnsi="宋体" w:eastAsia="宋体"/>
          <w:color w:val="000000" w:themeColor="text1"/>
          <w:sz w:val="22"/>
          <w:szCs w:val="21"/>
          <w:highlight w:val="none"/>
          <w14:textFill>
            <w14:solidFill>
              <w14:schemeClr w14:val="tx1"/>
            </w14:solidFill>
          </w14:textFill>
        </w:rPr>
        <w:t>项目编号：</w:t>
      </w:r>
      <w:r>
        <w:rPr>
          <w:rFonts w:hint="eastAsia" w:ascii="宋体" w:hAnsi="宋体" w:eastAsia="宋体"/>
          <w:color w:val="000000" w:themeColor="text1"/>
          <w:sz w:val="22"/>
          <w:szCs w:val="21"/>
          <w:highlight w:val="none"/>
          <w:lang w:eastAsia="zh-CN"/>
          <w14:textFill>
            <w14:solidFill>
              <w14:schemeClr w14:val="tx1"/>
            </w14:solidFill>
          </w14:textFill>
        </w:rPr>
        <w:t>KMZC2026-G1-00946-YNLL-0030</w:t>
      </w:r>
      <w:r>
        <w:rPr>
          <w:rFonts w:ascii="宋体" w:hAnsi="宋体" w:eastAsia="宋体"/>
          <w:color w:val="000000" w:themeColor="text1"/>
          <w:sz w:val="22"/>
          <w:szCs w:val="21"/>
          <w:highlight w:val="none"/>
          <w14:textFill>
            <w14:solidFill>
              <w14:schemeClr w14:val="tx1"/>
            </w14:solidFill>
          </w14:textFill>
        </w:rPr>
        <w:t>；</w:t>
      </w:r>
    </w:p>
    <w:p w14:paraId="565A0BC4">
      <w:pPr>
        <w:ind w:firstLine="437"/>
        <w:rPr>
          <w:rFonts w:hint="eastAsia" w:ascii="宋体" w:hAnsi="宋体" w:eastAsia="宋体"/>
          <w:color w:val="000000" w:themeColor="text1"/>
          <w:sz w:val="22"/>
          <w:szCs w:val="21"/>
          <w:highlight w:val="none"/>
          <w14:textFill>
            <w14:solidFill>
              <w14:schemeClr w14:val="tx1"/>
            </w14:solidFill>
          </w14:textFill>
        </w:rPr>
      </w:pPr>
      <w:bookmarkStart w:id="8" w:name="_Hlk132277281"/>
      <w:r>
        <w:rPr>
          <w:rFonts w:ascii="宋体" w:hAnsi="宋体" w:eastAsia="宋体"/>
          <w:color w:val="000000" w:themeColor="text1"/>
          <w:sz w:val="22"/>
          <w:szCs w:val="21"/>
          <w:highlight w:val="none"/>
          <w14:textFill>
            <w14:solidFill>
              <w14:schemeClr w14:val="tx1"/>
            </w14:solidFill>
          </w14:textFill>
        </w:rPr>
        <w:t>1.2项目名称：</w:t>
      </w:r>
      <w:r>
        <w:rPr>
          <w:rFonts w:hint="eastAsia" w:ascii="宋体" w:hAnsi="宋体" w:eastAsia="宋体"/>
          <w:color w:val="000000" w:themeColor="text1"/>
          <w:sz w:val="22"/>
          <w:szCs w:val="21"/>
          <w:highlight w:val="none"/>
          <w:lang w:eastAsia="zh-CN"/>
          <w14:textFill>
            <w14:solidFill>
              <w14:schemeClr w14:val="tx1"/>
            </w14:solidFill>
          </w14:textFill>
        </w:rPr>
        <w:t>2026年导游专业智慧实训室建设（设备）项目</w:t>
      </w:r>
      <w:r>
        <w:rPr>
          <w:rFonts w:ascii="宋体" w:hAnsi="宋体" w:eastAsia="宋体"/>
          <w:color w:val="000000" w:themeColor="text1"/>
          <w:sz w:val="22"/>
          <w:szCs w:val="21"/>
          <w:highlight w:val="none"/>
          <w14:textFill>
            <w14:solidFill>
              <w14:schemeClr w14:val="tx1"/>
            </w14:solidFill>
          </w14:textFill>
        </w:rPr>
        <w:t>；</w:t>
      </w:r>
    </w:p>
    <w:p w14:paraId="57824BBF">
      <w:pPr>
        <w:ind w:firstLine="437"/>
        <w:rPr>
          <w:rFonts w:hint="eastAsia" w:ascii="宋体" w:hAnsi="宋体" w:eastAsia="宋体"/>
          <w:color w:val="000000" w:themeColor="text1"/>
          <w:sz w:val="22"/>
          <w:szCs w:val="21"/>
          <w:highlight w:val="none"/>
          <w14:textFill>
            <w14:solidFill>
              <w14:schemeClr w14:val="tx1"/>
            </w14:solidFill>
          </w14:textFill>
        </w:rPr>
      </w:pPr>
      <w:r>
        <w:rPr>
          <w:rFonts w:ascii="宋体" w:hAnsi="宋体" w:eastAsia="宋体"/>
          <w:color w:val="000000" w:themeColor="text1"/>
          <w:sz w:val="22"/>
          <w:szCs w:val="21"/>
          <w:highlight w:val="none"/>
          <w14:textFill>
            <w14:solidFill>
              <w14:schemeClr w14:val="tx1"/>
            </w14:solidFill>
          </w14:textFill>
        </w:rPr>
        <w:t>1.3</w:t>
      </w:r>
      <w:r>
        <w:rPr>
          <w:rFonts w:hint="eastAsia" w:ascii="宋体" w:hAnsi="宋体"/>
          <w:color w:val="000000" w:themeColor="text1"/>
          <w:sz w:val="22"/>
          <w:szCs w:val="22"/>
          <w:highlight w:val="none"/>
          <w14:textFill>
            <w14:solidFill>
              <w14:schemeClr w14:val="tx1"/>
            </w14:solidFill>
          </w14:textFill>
        </w:rPr>
        <w:t>预算金额（元）：</w:t>
      </w:r>
      <w:r>
        <w:rPr>
          <w:rFonts w:hint="eastAsia" w:ascii="宋体" w:hAnsi="宋体"/>
          <w:color w:val="000000" w:themeColor="text1"/>
          <w:sz w:val="22"/>
          <w:szCs w:val="22"/>
          <w:highlight w:val="none"/>
          <w:lang w:val="en-US" w:eastAsia="zh-CN"/>
          <w14:textFill>
            <w14:solidFill>
              <w14:schemeClr w14:val="tx1"/>
            </w14:solidFill>
          </w14:textFill>
        </w:rPr>
        <w:t>710720.00</w:t>
      </w:r>
      <w:r>
        <w:rPr>
          <w:rFonts w:hint="eastAsia" w:ascii="宋体" w:hAnsi="宋体"/>
          <w:color w:val="000000" w:themeColor="text1"/>
          <w:sz w:val="22"/>
          <w:szCs w:val="22"/>
          <w:highlight w:val="none"/>
          <w14:textFill>
            <w14:solidFill>
              <w14:schemeClr w14:val="tx1"/>
            </w14:solidFill>
          </w14:textFill>
        </w:rPr>
        <w:t>元</w:t>
      </w:r>
      <w:r>
        <w:rPr>
          <w:rFonts w:ascii="宋体" w:hAnsi="宋体" w:eastAsia="宋体"/>
          <w:color w:val="000000" w:themeColor="text1"/>
          <w:sz w:val="22"/>
          <w:szCs w:val="21"/>
          <w:highlight w:val="none"/>
          <w14:textFill>
            <w14:solidFill>
              <w14:schemeClr w14:val="tx1"/>
            </w14:solidFill>
          </w14:textFill>
        </w:rPr>
        <w:t>；</w:t>
      </w:r>
    </w:p>
    <w:p w14:paraId="3CA0CDA8">
      <w:pPr>
        <w:ind w:firstLine="437"/>
        <w:rPr>
          <w:rFonts w:hint="eastAsia" w:ascii="宋体" w:hAnsi="宋体" w:eastAsia="宋体"/>
          <w:color w:val="000000" w:themeColor="text1"/>
          <w:sz w:val="22"/>
          <w:szCs w:val="21"/>
          <w:highlight w:val="none"/>
          <w14:textFill>
            <w14:solidFill>
              <w14:schemeClr w14:val="tx1"/>
            </w14:solidFill>
          </w14:textFill>
        </w:rPr>
      </w:pPr>
      <w:r>
        <w:rPr>
          <w:rFonts w:ascii="宋体" w:hAnsi="宋体" w:eastAsia="宋体"/>
          <w:color w:val="000000" w:themeColor="text1"/>
          <w:sz w:val="22"/>
          <w:szCs w:val="21"/>
          <w:highlight w:val="none"/>
          <w14:textFill>
            <w14:solidFill>
              <w14:schemeClr w14:val="tx1"/>
            </w14:solidFill>
          </w14:textFill>
        </w:rPr>
        <w:t>1.4</w:t>
      </w:r>
      <w:r>
        <w:rPr>
          <w:rFonts w:hint="eastAsia" w:ascii="宋体" w:hAnsi="宋体"/>
          <w:color w:val="000000" w:themeColor="text1"/>
          <w:sz w:val="22"/>
          <w:szCs w:val="22"/>
          <w:highlight w:val="none"/>
          <w14:textFill>
            <w14:solidFill>
              <w14:schemeClr w14:val="tx1"/>
            </w14:solidFill>
          </w14:textFill>
        </w:rPr>
        <w:t>最高限价（元）：</w:t>
      </w:r>
      <w:r>
        <w:rPr>
          <w:rFonts w:hint="eastAsia" w:ascii="宋体" w:hAnsi="宋体"/>
          <w:color w:val="000000" w:themeColor="text1"/>
          <w:sz w:val="22"/>
          <w:szCs w:val="22"/>
          <w:highlight w:val="none"/>
          <w:lang w:val="en-US" w:eastAsia="zh-CN"/>
          <w14:textFill>
            <w14:solidFill>
              <w14:schemeClr w14:val="tx1"/>
            </w14:solidFill>
          </w14:textFill>
        </w:rPr>
        <w:t>710720.00</w:t>
      </w:r>
      <w:r>
        <w:rPr>
          <w:rFonts w:hint="eastAsia" w:ascii="宋体" w:hAnsi="宋体"/>
          <w:color w:val="000000" w:themeColor="text1"/>
          <w:sz w:val="22"/>
          <w:szCs w:val="22"/>
          <w:highlight w:val="none"/>
          <w14:textFill>
            <w14:solidFill>
              <w14:schemeClr w14:val="tx1"/>
            </w14:solidFill>
          </w14:textFill>
        </w:rPr>
        <w:t>元</w:t>
      </w:r>
      <w:r>
        <w:rPr>
          <w:rFonts w:ascii="宋体" w:hAnsi="宋体" w:eastAsia="宋体"/>
          <w:color w:val="000000" w:themeColor="text1"/>
          <w:sz w:val="22"/>
          <w:szCs w:val="21"/>
          <w:highlight w:val="none"/>
          <w14:textFill>
            <w14:solidFill>
              <w14:schemeClr w14:val="tx1"/>
            </w14:solidFill>
          </w14:textFill>
        </w:rPr>
        <w:t>；</w:t>
      </w:r>
    </w:p>
    <w:p w14:paraId="7FFE75C0">
      <w:pPr>
        <w:ind w:firstLine="437"/>
        <w:rPr>
          <w:rFonts w:hint="eastAsia" w:ascii="宋体" w:hAnsi="宋体" w:eastAsia="宋体"/>
          <w:color w:val="000000" w:themeColor="text1"/>
          <w:sz w:val="22"/>
          <w:szCs w:val="21"/>
          <w:highlight w:val="none"/>
          <w14:textFill>
            <w14:solidFill>
              <w14:schemeClr w14:val="tx1"/>
            </w14:solidFill>
          </w14:textFill>
        </w:rPr>
      </w:pPr>
      <w:r>
        <w:rPr>
          <w:rFonts w:ascii="宋体" w:hAnsi="宋体" w:eastAsia="宋体"/>
          <w:color w:val="000000" w:themeColor="text1"/>
          <w:sz w:val="22"/>
          <w:szCs w:val="21"/>
          <w:highlight w:val="none"/>
          <w14:textFill>
            <w14:solidFill>
              <w14:schemeClr w14:val="tx1"/>
            </w14:solidFill>
          </w14:textFill>
        </w:rPr>
        <w:t>1.5采购需求：</w:t>
      </w:r>
    </w:p>
    <w:p w14:paraId="67D8ADAC">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昆明市西山区职业高级中学提升现代职业教育质量。拟为导游专业新建专业化智慧教室一间，本项目围绕导游专业 “智慧化、场景化、理实一体化、岗课赛证融合”的建设目标，建成集教学实训、虚拟仿真、技能考核、竞赛集训、数字资源应用于一体的智慧导游专业实训室，具体详见招标文件《第六章采购需求》。</w:t>
      </w:r>
    </w:p>
    <w:p w14:paraId="548BC86F">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注：本项目不划分标段，投标人必须对本项目所有</w:t>
      </w:r>
      <w:r>
        <w:rPr>
          <w:rFonts w:hint="eastAsia" w:ascii="宋体" w:hAnsi="宋体" w:eastAsia="宋体"/>
          <w:color w:val="000000" w:themeColor="text1"/>
          <w:sz w:val="22"/>
          <w:szCs w:val="22"/>
          <w:highlight w:val="none"/>
          <w:lang w:val="en-US" w:eastAsia="zh-CN"/>
          <w14:textFill>
            <w14:solidFill>
              <w14:schemeClr w14:val="tx1"/>
            </w14:solidFill>
          </w14:textFill>
        </w:rPr>
        <w:t>采购清单</w:t>
      </w:r>
      <w:r>
        <w:rPr>
          <w:rFonts w:hint="eastAsia" w:ascii="宋体" w:hAnsi="宋体" w:eastAsia="宋体"/>
          <w:color w:val="000000" w:themeColor="text1"/>
          <w:sz w:val="22"/>
          <w:szCs w:val="22"/>
          <w:highlight w:val="none"/>
          <w14:textFill>
            <w14:solidFill>
              <w14:schemeClr w14:val="tx1"/>
            </w14:solidFill>
          </w14:textFill>
        </w:rPr>
        <w:t>内容进行完整报价，不得出现缺项、漏项或无报价情况，否则视为完全响应招标文件的所有采购要求，具体要求详见“第六章 采购需求”。</w:t>
      </w:r>
    </w:p>
    <w:bookmarkEnd w:id="8"/>
    <w:p w14:paraId="11953972">
      <w:pPr>
        <w:ind w:firstLine="420"/>
        <w:rPr>
          <w:rFonts w:hint="eastAsia" w:ascii="宋体" w:hAnsi="宋体" w:eastAsia="宋体"/>
          <w:color w:val="000000" w:themeColor="text1"/>
          <w:sz w:val="22"/>
          <w:szCs w:val="22"/>
          <w:highlight w:val="none"/>
          <w14:textFill>
            <w14:solidFill>
              <w14:schemeClr w14:val="tx1"/>
            </w14:solidFill>
          </w14:textFill>
        </w:rPr>
      </w:pPr>
      <w:bookmarkStart w:id="9" w:name="_Hlk132277290"/>
      <w:r>
        <w:rPr>
          <w:rFonts w:hint="eastAsia" w:ascii="宋体" w:hAnsi="宋体" w:eastAsia="宋体"/>
          <w:color w:val="000000" w:themeColor="text1"/>
          <w:sz w:val="22"/>
          <w:szCs w:val="22"/>
          <w:highlight w:val="none"/>
          <w14:textFill>
            <w14:solidFill>
              <w14:schemeClr w14:val="tx1"/>
            </w14:solidFill>
          </w14:textFill>
        </w:rPr>
        <w:t>1</w:t>
      </w:r>
      <w:r>
        <w:rPr>
          <w:rFonts w:ascii="宋体" w:hAnsi="宋体" w:eastAsia="宋体"/>
          <w:color w:val="000000" w:themeColor="text1"/>
          <w:sz w:val="22"/>
          <w:szCs w:val="22"/>
          <w:highlight w:val="none"/>
          <w14:textFill>
            <w14:solidFill>
              <w14:schemeClr w14:val="tx1"/>
            </w14:solidFill>
          </w14:textFill>
        </w:rPr>
        <w:t>.6</w:t>
      </w:r>
      <w:r>
        <w:rPr>
          <w:rFonts w:hint="eastAsia" w:ascii="宋体" w:hAnsi="宋体" w:eastAsia="宋体"/>
          <w:color w:val="000000" w:themeColor="text1"/>
          <w:sz w:val="22"/>
          <w:szCs w:val="22"/>
          <w:highlight w:val="none"/>
          <w14:textFill>
            <w14:solidFill>
              <w14:schemeClr w14:val="tx1"/>
            </w14:solidFill>
          </w14:textFill>
        </w:rPr>
        <w:t>合同履行期限：</w:t>
      </w:r>
      <w:r>
        <w:rPr>
          <w:rFonts w:hint="eastAsia" w:ascii="宋体" w:hAnsi="宋体" w:eastAsia="宋体"/>
          <w:color w:val="000000" w:themeColor="text1"/>
          <w:sz w:val="22"/>
          <w:szCs w:val="22"/>
          <w:highlight w:val="none"/>
          <w:lang w:eastAsia="zh-CN"/>
          <w14:textFill>
            <w14:solidFill>
              <w14:schemeClr w14:val="tx1"/>
            </w14:solidFill>
          </w14:textFill>
        </w:rPr>
        <w:t>自合同签订之日起30日内完成交货及安装、调试等所有工作。</w:t>
      </w:r>
    </w:p>
    <w:bookmarkEnd w:id="9"/>
    <w:p w14:paraId="6152A7C8">
      <w:pPr>
        <w:ind w:firstLine="437"/>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1.7本项目（否）接受联合体投标。</w:t>
      </w:r>
    </w:p>
    <w:p w14:paraId="3AFB8151">
      <w:pPr>
        <w:pStyle w:val="4"/>
        <w:rPr>
          <w:rFonts w:hint="eastAsia" w:ascii="宋体" w:hAnsi="宋体" w:eastAsia="宋体"/>
          <w:color w:val="000000" w:themeColor="text1"/>
          <w:highlight w:val="none"/>
          <w14:textFill>
            <w14:solidFill>
              <w14:schemeClr w14:val="tx1"/>
            </w14:solidFill>
          </w14:textFill>
        </w:rPr>
      </w:pPr>
      <w:bookmarkStart w:id="10" w:name="_Toc6922"/>
      <w:r>
        <w:rPr>
          <w:rFonts w:hint="eastAsia" w:ascii="宋体" w:hAnsi="宋体" w:eastAsia="宋体"/>
          <w:color w:val="000000" w:themeColor="text1"/>
          <w:highlight w:val="none"/>
          <w14:textFill>
            <w14:solidFill>
              <w14:schemeClr w14:val="tx1"/>
            </w14:solidFill>
          </w14:textFill>
        </w:rPr>
        <w:t>二、申请人的资格要求</w:t>
      </w:r>
      <w:bookmarkEnd w:id="10"/>
    </w:p>
    <w:p w14:paraId="5D9CDC36">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1.满足《中华人民共和国政府采购法》第二十二条规定</w:t>
      </w:r>
      <w:r>
        <w:rPr>
          <w:rFonts w:hint="eastAsia" w:ascii="宋体" w:hAnsi="宋体" w:eastAsia="宋体"/>
          <w:color w:val="000000" w:themeColor="text1"/>
          <w:sz w:val="22"/>
          <w:szCs w:val="22"/>
          <w:highlight w:val="none"/>
          <w:lang w:eastAsia="zh-CN"/>
          <w14:textFill>
            <w14:solidFill>
              <w14:schemeClr w14:val="tx1"/>
            </w14:solidFill>
          </w14:textFill>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提供参加本次政府采购活动前三年内在经营活动中没有重大违法记录的书面声明；（6）法律、行政法规规定的其他条件；</w:t>
      </w:r>
    </w:p>
    <w:p w14:paraId="65B8F103">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2</w:t>
      </w:r>
      <w:r>
        <w:rPr>
          <w:rFonts w:hint="eastAsia" w:ascii="宋体" w:hAnsi="宋体" w:eastAsia="宋体"/>
          <w:color w:val="000000" w:themeColor="text1"/>
          <w:sz w:val="22"/>
          <w:szCs w:val="22"/>
          <w:highlight w:val="none"/>
          <w14:textFill>
            <w14:solidFill>
              <w14:schemeClr w14:val="tx1"/>
            </w14:solidFill>
          </w14:textFill>
        </w:rPr>
        <w:t>.落实政府采购政策需满足的资格要求；</w:t>
      </w:r>
    </w:p>
    <w:p w14:paraId="0302E16D">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2.1</w:t>
      </w:r>
      <w:r>
        <w:rPr>
          <w:rFonts w:hint="eastAsia" w:ascii="宋体" w:hAnsi="宋体" w:eastAsia="宋体"/>
          <w:color w:val="000000" w:themeColor="text1"/>
          <w:sz w:val="22"/>
          <w:szCs w:val="22"/>
          <w:highlight w:val="none"/>
          <w14:textFill>
            <w14:solidFill>
              <w14:schemeClr w14:val="tx1"/>
            </w14:solidFill>
          </w14:textFill>
        </w:rPr>
        <w:t>本项目属于专门面向中小企业采购项目</w:t>
      </w:r>
      <w:r>
        <w:rPr>
          <w:rFonts w:hint="eastAsia" w:ascii="宋体" w:hAnsi="宋体" w:eastAsia="宋体"/>
          <w:color w:val="000000" w:themeColor="text1"/>
          <w:sz w:val="22"/>
          <w:szCs w:val="22"/>
          <w:highlight w:val="none"/>
          <w:lang w:eastAsia="zh-CN"/>
          <w14:textFill>
            <w14:solidFill>
              <w14:schemeClr w14:val="tx1"/>
            </w14:solidFill>
          </w14:textFill>
        </w:rPr>
        <w:t>：</w:t>
      </w:r>
      <w:r>
        <w:rPr>
          <w:rFonts w:hint="eastAsia" w:ascii="宋体" w:hAnsi="宋体" w:eastAsia="宋体"/>
          <w:color w:val="000000" w:themeColor="text1"/>
          <w:sz w:val="22"/>
          <w:szCs w:val="22"/>
          <w:highlight w:val="none"/>
          <w:lang w:val="en-US" w:eastAsia="zh-CN"/>
          <w14:textFill>
            <w14:solidFill>
              <w14:schemeClr w14:val="tx1"/>
            </w14:solidFill>
          </w14:textFill>
        </w:rPr>
        <w:t>投标人应为中小微企业，须按要求提供《中小企业声明函》（残疾人福利性单位声明函、监狱企业证明文件），监狱企业、残疾人福利性单位视同小型或微型企业</w:t>
      </w:r>
      <w:r>
        <w:rPr>
          <w:rFonts w:hint="eastAsia" w:ascii="宋体" w:hAnsi="宋体" w:eastAsia="宋体"/>
          <w:color w:val="000000" w:themeColor="text1"/>
          <w:sz w:val="22"/>
          <w:szCs w:val="22"/>
          <w:highlight w:val="none"/>
          <w14:textFill>
            <w14:solidFill>
              <w14:schemeClr w14:val="tx1"/>
            </w14:solidFill>
          </w14:textFill>
        </w:rPr>
        <w:t>。</w:t>
      </w:r>
    </w:p>
    <w:p w14:paraId="208EC434">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2.2</w:t>
      </w:r>
      <w:r>
        <w:rPr>
          <w:rFonts w:hint="eastAsia" w:ascii="宋体" w:hAnsi="宋体" w:eastAsia="宋体"/>
          <w:color w:val="000000" w:themeColor="text1"/>
          <w:sz w:val="22"/>
          <w:szCs w:val="22"/>
          <w:highlight w:val="none"/>
          <w14:textFill>
            <w14:solidFill>
              <w14:schemeClr w14:val="tx1"/>
            </w14:solidFill>
          </w14:textFill>
        </w:rPr>
        <w:t>执行政策文件：《财政部民政部中国残疾人联合会关于促进残疾人就业政府采购政策的通知》（财库〔2017〕141号）、《关于政府采购支持监狱企业发展有关问题的通知》(财库〔2014〕68号)等。</w:t>
      </w:r>
    </w:p>
    <w:p w14:paraId="2009BBD0">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3.本项目的特定资格要求：</w:t>
      </w:r>
      <w:r>
        <w:rPr>
          <w:rFonts w:hint="eastAsia" w:ascii="宋体" w:hAnsi="宋体" w:eastAsia="宋体"/>
          <w:color w:val="000000" w:themeColor="text1"/>
          <w:kern w:val="0"/>
          <w:sz w:val="22"/>
          <w:szCs w:val="21"/>
          <w:highlight w:val="none"/>
          <w14:textFill>
            <w14:solidFill>
              <w14:schemeClr w14:val="tx1"/>
            </w14:solidFill>
          </w14:textFill>
        </w:rPr>
        <w:t>无。</w:t>
      </w:r>
    </w:p>
    <w:bookmarkEnd w:id="7"/>
    <w:p w14:paraId="3076D888">
      <w:pPr>
        <w:pStyle w:val="4"/>
        <w:rPr>
          <w:rFonts w:hint="eastAsia" w:ascii="宋体" w:hAnsi="宋体" w:eastAsia="宋体"/>
          <w:color w:val="000000" w:themeColor="text1"/>
          <w:highlight w:val="none"/>
          <w14:textFill>
            <w14:solidFill>
              <w14:schemeClr w14:val="tx1"/>
            </w14:solidFill>
          </w14:textFill>
        </w:rPr>
      </w:pPr>
      <w:bookmarkStart w:id="11" w:name="_Toc510771198"/>
      <w:bookmarkStart w:id="12" w:name="_Toc5621"/>
      <w:r>
        <w:rPr>
          <w:rFonts w:hint="eastAsia" w:ascii="宋体" w:hAnsi="宋体" w:eastAsia="宋体"/>
          <w:color w:val="000000" w:themeColor="text1"/>
          <w:highlight w:val="none"/>
          <w14:textFill>
            <w14:solidFill>
              <w14:schemeClr w14:val="tx1"/>
            </w14:solidFill>
          </w14:textFill>
        </w:rPr>
        <w:t>三、获取</w:t>
      </w:r>
      <w:bookmarkEnd w:id="11"/>
      <w:bookmarkStart w:id="13" w:name="_Hlk152500477"/>
      <w:bookmarkStart w:id="14" w:name="_Hlk56085552"/>
      <w:bookmarkStart w:id="15" w:name="_Toc510771199"/>
      <w:r>
        <w:rPr>
          <w:rFonts w:hint="eastAsia" w:ascii="宋体" w:hAnsi="宋体" w:eastAsia="宋体"/>
          <w:color w:val="000000" w:themeColor="text1"/>
          <w:highlight w:val="none"/>
          <w14:textFill>
            <w14:solidFill>
              <w14:schemeClr w14:val="tx1"/>
            </w14:solidFill>
          </w14:textFill>
        </w:rPr>
        <w:t>招标文件</w:t>
      </w:r>
      <w:bookmarkEnd w:id="12"/>
    </w:p>
    <w:p w14:paraId="5A5D9533">
      <w:pPr>
        <w:ind w:firstLine="440" w:firstLineChars="200"/>
        <w:rPr>
          <w:rFonts w:hint="eastAsia" w:ascii="宋体" w:hAnsi="宋体" w:eastAsia="宋体" w:cs="宋体"/>
          <w:color w:val="000000" w:themeColor="text1"/>
          <w:sz w:val="22"/>
          <w:highlight w:val="none"/>
          <w:u w:val="singl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w:t>
      </w:r>
      <w:r>
        <w:rPr>
          <w:rFonts w:ascii="宋体" w:hAnsi="宋体" w:eastAsia="宋体" w:cs="宋体"/>
          <w:color w:val="000000" w:themeColor="text1"/>
          <w:sz w:val="22"/>
          <w:highlight w:val="none"/>
          <w14:textFill>
            <w14:solidFill>
              <w14:schemeClr w14:val="tx1"/>
            </w14:solidFill>
          </w14:textFill>
        </w:rPr>
        <w:t>.</w:t>
      </w:r>
      <w:r>
        <w:rPr>
          <w:rFonts w:hint="eastAsia" w:ascii="宋体" w:hAnsi="宋体" w:eastAsia="宋体" w:cs="宋体"/>
          <w:color w:val="000000" w:themeColor="text1"/>
          <w:sz w:val="22"/>
          <w:highlight w:val="none"/>
          <w14:textFill>
            <w14:solidFill>
              <w14:schemeClr w14:val="tx1"/>
            </w14:solidFill>
          </w14:textFill>
        </w:rPr>
        <w:t>时间</w:t>
      </w:r>
      <w:bookmarkEnd w:id="13"/>
      <w:r>
        <w:rPr>
          <w:rFonts w:hint="eastAsia" w:ascii="宋体" w:hAnsi="宋体" w:eastAsia="宋体" w:cs="宋体"/>
          <w:color w:val="000000" w:themeColor="text1"/>
          <w:sz w:val="22"/>
          <w:highlight w:val="none"/>
          <w14:textFill>
            <w14:solidFill>
              <w14:schemeClr w14:val="tx1"/>
            </w14:solidFill>
          </w14:textFill>
        </w:rPr>
        <w:t>：</w:t>
      </w:r>
      <w:r>
        <w:rPr>
          <w:rFonts w:ascii="宋体" w:hAnsi="宋体" w:eastAsia="宋体" w:cs="宋体"/>
          <w:color w:val="000000" w:themeColor="text1"/>
          <w:sz w:val="22"/>
          <w:highlight w:val="none"/>
          <w:u w:val="single"/>
          <w14:textFill>
            <w14:solidFill>
              <w14:schemeClr w14:val="tx1"/>
            </w14:solidFill>
          </w14:textFill>
        </w:rPr>
        <w:t>202</w:t>
      </w:r>
      <w:r>
        <w:rPr>
          <w:rFonts w:hint="eastAsia" w:ascii="宋体" w:hAnsi="宋体" w:eastAsia="宋体" w:cs="宋体"/>
          <w:color w:val="000000" w:themeColor="text1"/>
          <w:sz w:val="22"/>
          <w:highlight w:val="none"/>
          <w:u w:val="single"/>
          <w:lang w:val="en-US" w:eastAsia="zh-CN"/>
          <w14:textFill>
            <w14:solidFill>
              <w14:schemeClr w14:val="tx1"/>
            </w14:solidFill>
          </w14:textFill>
        </w:rPr>
        <w:t>6</w:t>
      </w:r>
      <w:r>
        <w:rPr>
          <w:rFonts w:ascii="宋体" w:hAnsi="宋体" w:eastAsia="宋体" w:cs="宋体"/>
          <w:color w:val="000000" w:themeColor="text1"/>
          <w:sz w:val="22"/>
          <w:highlight w:val="none"/>
          <w:u w:val="single"/>
          <w14:textFill>
            <w14:solidFill>
              <w14:schemeClr w14:val="tx1"/>
            </w14:solidFill>
          </w14:textFill>
        </w:rPr>
        <w:t>年</w:t>
      </w:r>
      <w:r>
        <w:rPr>
          <w:rFonts w:hint="eastAsia" w:ascii="宋体" w:hAnsi="宋体" w:eastAsia="宋体" w:cs="宋体"/>
          <w:color w:val="000000" w:themeColor="text1"/>
          <w:sz w:val="22"/>
          <w:highlight w:val="none"/>
          <w:u w:val="single"/>
          <w:lang w:val="en-US" w:eastAsia="zh-CN"/>
          <w14:textFill>
            <w14:solidFill>
              <w14:schemeClr w14:val="tx1"/>
            </w14:solidFill>
          </w14:textFill>
        </w:rPr>
        <w:t>05</w:t>
      </w:r>
      <w:r>
        <w:rPr>
          <w:rFonts w:hint="eastAsia" w:ascii="宋体" w:hAnsi="宋体" w:eastAsia="宋体" w:cs="宋体"/>
          <w:color w:val="000000" w:themeColor="text1"/>
          <w:sz w:val="22"/>
          <w:highlight w:val="none"/>
          <w:u w:val="single"/>
          <w14:textFill>
            <w14:solidFill>
              <w14:schemeClr w14:val="tx1"/>
            </w14:solidFill>
          </w14:textFill>
        </w:rPr>
        <w:t>月</w:t>
      </w:r>
      <w:r>
        <w:rPr>
          <w:rFonts w:hint="eastAsia" w:ascii="宋体" w:hAnsi="宋体" w:eastAsia="宋体" w:cs="宋体"/>
          <w:color w:val="000000" w:themeColor="text1"/>
          <w:sz w:val="22"/>
          <w:highlight w:val="none"/>
          <w:u w:val="single"/>
          <w:lang w:val="en-US" w:eastAsia="zh-CN"/>
          <w14:textFill>
            <w14:solidFill>
              <w14:schemeClr w14:val="tx1"/>
            </w14:solidFill>
          </w14:textFill>
        </w:rPr>
        <w:t>22</w:t>
      </w:r>
      <w:r>
        <w:rPr>
          <w:rFonts w:hint="eastAsia" w:ascii="宋体" w:hAnsi="宋体" w:eastAsia="宋体" w:cs="宋体"/>
          <w:color w:val="000000" w:themeColor="text1"/>
          <w:sz w:val="22"/>
          <w:highlight w:val="none"/>
          <w:u w:val="single"/>
          <w14:textFill>
            <w14:solidFill>
              <w14:schemeClr w14:val="tx1"/>
            </w14:solidFill>
          </w14:textFill>
        </w:rPr>
        <w:t>日06：</w:t>
      </w:r>
      <w:r>
        <w:rPr>
          <w:rFonts w:ascii="宋体" w:hAnsi="宋体" w:eastAsia="宋体" w:cs="宋体"/>
          <w:color w:val="000000" w:themeColor="text1"/>
          <w:sz w:val="22"/>
          <w:highlight w:val="none"/>
          <w:u w:val="single"/>
          <w14:textFill>
            <w14:solidFill>
              <w14:schemeClr w14:val="tx1"/>
            </w14:solidFill>
          </w14:textFill>
        </w:rPr>
        <w:t>0</w:t>
      </w:r>
      <w:r>
        <w:rPr>
          <w:rFonts w:hint="eastAsia" w:ascii="宋体" w:hAnsi="宋体" w:eastAsia="宋体" w:cs="宋体"/>
          <w:color w:val="000000" w:themeColor="text1"/>
          <w:sz w:val="22"/>
          <w:highlight w:val="none"/>
          <w:u w:val="single"/>
          <w14:textFill>
            <w14:solidFill>
              <w14:schemeClr w14:val="tx1"/>
            </w14:solidFill>
          </w14:textFill>
        </w:rPr>
        <w:t>0</w:t>
      </w:r>
      <w:r>
        <w:rPr>
          <w:rFonts w:ascii="宋体" w:hAnsi="宋体" w:eastAsia="宋体" w:cs="宋体"/>
          <w:color w:val="000000" w:themeColor="text1"/>
          <w:sz w:val="22"/>
          <w:highlight w:val="none"/>
          <w:u w:val="single"/>
          <w14:textFill>
            <w14:solidFill>
              <w14:schemeClr w14:val="tx1"/>
            </w14:solidFill>
          </w14:textFill>
        </w:rPr>
        <w:t>至202</w:t>
      </w:r>
      <w:r>
        <w:rPr>
          <w:rFonts w:hint="eastAsia" w:ascii="宋体" w:hAnsi="宋体" w:eastAsia="宋体" w:cs="宋体"/>
          <w:color w:val="000000" w:themeColor="text1"/>
          <w:sz w:val="22"/>
          <w:highlight w:val="none"/>
          <w:u w:val="single"/>
          <w:lang w:val="en-US" w:eastAsia="zh-CN"/>
          <w14:textFill>
            <w14:solidFill>
              <w14:schemeClr w14:val="tx1"/>
            </w14:solidFill>
          </w14:textFill>
        </w:rPr>
        <w:t>6</w:t>
      </w:r>
      <w:r>
        <w:rPr>
          <w:rFonts w:ascii="宋体" w:hAnsi="宋体" w:eastAsia="宋体" w:cs="宋体"/>
          <w:color w:val="000000" w:themeColor="text1"/>
          <w:sz w:val="22"/>
          <w:highlight w:val="none"/>
          <w:u w:val="single"/>
          <w14:textFill>
            <w14:solidFill>
              <w14:schemeClr w14:val="tx1"/>
            </w14:solidFill>
          </w14:textFill>
        </w:rPr>
        <w:t>年</w:t>
      </w:r>
      <w:r>
        <w:rPr>
          <w:rFonts w:hint="eastAsia" w:ascii="宋体" w:hAnsi="宋体" w:eastAsia="宋体" w:cs="宋体"/>
          <w:color w:val="000000" w:themeColor="text1"/>
          <w:sz w:val="22"/>
          <w:highlight w:val="none"/>
          <w:u w:val="single"/>
          <w:lang w:val="en-US" w:eastAsia="zh-CN"/>
          <w14:textFill>
            <w14:solidFill>
              <w14:schemeClr w14:val="tx1"/>
            </w14:solidFill>
          </w14:textFill>
        </w:rPr>
        <w:t>05</w:t>
      </w:r>
      <w:r>
        <w:rPr>
          <w:rFonts w:hint="eastAsia" w:ascii="宋体" w:hAnsi="宋体" w:eastAsia="宋体" w:cs="宋体"/>
          <w:color w:val="000000" w:themeColor="text1"/>
          <w:sz w:val="22"/>
          <w:highlight w:val="none"/>
          <w:u w:val="single"/>
          <w14:textFill>
            <w14:solidFill>
              <w14:schemeClr w14:val="tx1"/>
            </w14:solidFill>
          </w14:textFill>
        </w:rPr>
        <w:t>月</w:t>
      </w:r>
      <w:r>
        <w:rPr>
          <w:rFonts w:hint="eastAsia" w:ascii="宋体" w:hAnsi="宋体" w:eastAsia="宋体" w:cs="宋体"/>
          <w:color w:val="000000" w:themeColor="text1"/>
          <w:sz w:val="22"/>
          <w:highlight w:val="none"/>
          <w:u w:val="single"/>
          <w:lang w:val="en-US" w:eastAsia="zh-CN"/>
          <w14:textFill>
            <w14:solidFill>
              <w14:schemeClr w14:val="tx1"/>
            </w14:solidFill>
          </w14:textFill>
        </w:rPr>
        <w:t>29</w:t>
      </w:r>
      <w:r>
        <w:rPr>
          <w:rFonts w:hint="eastAsia" w:ascii="宋体" w:hAnsi="宋体" w:eastAsia="宋体" w:cs="宋体"/>
          <w:color w:val="000000" w:themeColor="text1"/>
          <w:sz w:val="22"/>
          <w:highlight w:val="none"/>
          <w:u w:val="single"/>
          <w14:textFill>
            <w14:solidFill>
              <w14:schemeClr w14:val="tx1"/>
            </w14:solidFill>
          </w14:textFill>
        </w:rPr>
        <w:t>日</w:t>
      </w:r>
      <w:r>
        <w:rPr>
          <w:rFonts w:ascii="宋体" w:hAnsi="宋体" w:eastAsia="宋体" w:cs="宋体"/>
          <w:color w:val="000000" w:themeColor="text1"/>
          <w:sz w:val="22"/>
          <w:highlight w:val="none"/>
          <w:u w:val="single"/>
          <w14:textFill>
            <w14:solidFill>
              <w14:schemeClr w14:val="tx1"/>
            </w14:solidFill>
          </w14:textFill>
        </w:rPr>
        <w:t>23</w:t>
      </w:r>
      <w:r>
        <w:rPr>
          <w:rFonts w:hint="eastAsia" w:ascii="宋体" w:hAnsi="宋体" w:eastAsia="宋体" w:cs="宋体"/>
          <w:color w:val="000000" w:themeColor="text1"/>
          <w:sz w:val="22"/>
          <w:highlight w:val="none"/>
          <w:u w:val="single"/>
          <w14:textFill>
            <w14:solidFill>
              <w14:schemeClr w14:val="tx1"/>
            </w14:solidFill>
          </w14:textFill>
        </w:rPr>
        <w:t>：</w:t>
      </w:r>
      <w:r>
        <w:rPr>
          <w:rFonts w:ascii="宋体" w:hAnsi="宋体" w:eastAsia="宋体" w:cs="宋体"/>
          <w:color w:val="000000" w:themeColor="text1"/>
          <w:sz w:val="22"/>
          <w:highlight w:val="none"/>
          <w:u w:val="single"/>
          <w14:textFill>
            <w14:solidFill>
              <w14:schemeClr w14:val="tx1"/>
            </w14:solidFill>
          </w14:textFill>
        </w:rPr>
        <w:t>59</w:t>
      </w:r>
      <w:r>
        <w:rPr>
          <w:rFonts w:hint="eastAsia" w:ascii="宋体" w:hAnsi="宋体" w:eastAsia="宋体" w:cs="宋体"/>
          <w:color w:val="000000" w:themeColor="text1"/>
          <w:sz w:val="22"/>
          <w:highlight w:val="none"/>
          <w:u w:val="single"/>
          <w14:textFill>
            <w14:solidFill>
              <w14:schemeClr w14:val="tx1"/>
            </w14:solidFill>
          </w14:textFill>
        </w:rPr>
        <w:t>（北京时间）</w:t>
      </w:r>
    </w:p>
    <w:p w14:paraId="3478168F">
      <w:pPr>
        <w:wordWrap w:val="0"/>
        <w:ind w:firstLine="440" w:firstLineChars="200"/>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2</w:t>
      </w:r>
      <w:r>
        <w:rPr>
          <w:rFonts w:ascii="宋体" w:hAnsi="宋体" w:eastAsia="宋体" w:cs="宋体"/>
          <w:color w:val="000000" w:themeColor="text1"/>
          <w:sz w:val="22"/>
          <w:highlight w:val="none"/>
          <w14:textFill>
            <w14:solidFill>
              <w14:schemeClr w14:val="tx1"/>
            </w14:solidFill>
          </w14:textFill>
        </w:rPr>
        <w:t>.</w:t>
      </w:r>
      <w:r>
        <w:rPr>
          <w:rFonts w:hint="eastAsia" w:ascii="宋体" w:hAnsi="宋体" w:eastAsia="宋体" w:cs="宋体"/>
          <w:color w:val="000000" w:themeColor="text1"/>
          <w:sz w:val="22"/>
          <w:highlight w:val="none"/>
          <w14:textFill>
            <w14:solidFill>
              <w14:schemeClr w14:val="tx1"/>
            </w14:solidFill>
          </w14:textFill>
        </w:rPr>
        <w:t>地点：本项目不发放纸质采购文件，投标人可自行在“政采云”平台 （http：//www.zcygov.cn）下载采购文件（操作路径：登录“政采云”平台－项目采购－获取采购文件－找到本项目－点击“申请获取采购文件”），电子投标文件制作需要基于“政采云”平台 （http：//www.zcygov.cn）获取的采购文件编制。</w:t>
      </w:r>
      <w:bookmarkStart w:id="16" w:name="_Hlk158160316"/>
    </w:p>
    <w:p w14:paraId="3170EE2F">
      <w:pPr>
        <w:wordWrap w:val="0"/>
        <w:ind w:firstLine="440" w:firstLineChars="20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3</w:t>
      </w:r>
      <w:r>
        <w:rPr>
          <w:rFonts w:ascii="宋体" w:hAnsi="宋体" w:eastAsia="宋体" w:cs="宋体"/>
          <w:color w:val="000000" w:themeColor="text1"/>
          <w:sz w:val="22"/>
          <w:highlight w:val="none"/>
          <w14:textFill>
            <w14:solidFill>
              <w14:schemeClr w14:val="tx1"/>
            </w14:solidFill>
          </w14:textFill>
        </w:rPr>
        <w:t>.</w:t>
      </w:r>
      <w:r>
        <w:rPr>
          <w:rFonts w:hint="eastAsia" w:ascii="宋体" w:hAnsi="宋体" w:eastAsia="宋体" w:cs="宋体"/>
          <w:color w:val="000000" w:themeColor="text1"/>
          <w:sz w:val="22"/>
          <w:highlight w:val="none"/>
          <w14:textFill>
            <w14:solidFill>
              <w14:schemeClr w14:val="tx1"/>
            </w14:solidFill>
          </w14:textFill>
        </w:rPr>
        <w:t>方式：（1）凡有意参加投标者，须在政采云平台办理数字证书（CA），CA申领链接：http：//yzt.ynsmartcert.cn/cms/ca0027.html（客服热线：0871-67276028&lt;紧急可拨19988166369&gt;）或https：//middle.zcygov.cn/ca/apply/edit?certType=32，并在政采云绑定数字证书（CA）后在网上获取采购文件及其它采购资料，数字证书（CA）详见其办理流程。注：云南本地投标人如之前已在云南CA在线数字证书办理网进行过注册并办理过企业数字证书（CA），直接绑定即可，无需重复办理（2022年1月1日前办理的云南 CA 需到云南CA办理处进行升级）。外省投标人在政采云平台办理的其他CA可直接使用，无需重复办理。</w:t>
      </w:r>
    </w:p>
    <w:p w14:paraId="546E5285">
      <w:pPr>
        <w:wordWrap w:val="0"/>
        <w:ind w:firstLine="440" w:firstLineChars="20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（2）按上述要求获取文件的投标人视为合法获取了本项目采购文件，具备本项目的投标资格。</w:t>
      </w:r>
      <w:bookmarkEnd w:id="16"/>
    </w:p>
    <w:p w14:paraId="2760A32A">
      <w:pPr>
        <w:wordWrap w:val="0"/>
        <w:ind w:firstLine="440" w:firstLineChars="20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4</w:t>
      </w:r>
      <w:r>
        <w:rPr>
          <w:rFonts w:ascii="宋体" w:hAnsi="宋体" w:eastAsia="宋体" w:cs="宋体"/>
          <w:color w:val="000000" w:themeColor="text1"/>
          <w:sz w:val="22"/>
          <w:highlight w:val="none"/>
          <w14:textFill>
            <w14:solidFill>
              <w14:schemeClr w14:val="tx1"/>
            </w14:solidFill>
          </w14:textFill>
        </w:rPr>
        <w:t>.</w:t>
      </w:r>
      <w:r>
        <w:rPr>
          <w:rFonts w:hint="eastAsia" w:ascii="宋体" w:hAnsi="宋体" w:eastAsia="宋体" w:cs="宋体"/>
          <w:color w:val="000000" w:themeColor="text1"/>
          <w:sz w:val="22"/>
          <w:highlight w:val="none"/>
          <w14:textFill>
            <w14:solidFill>
              <w14:schemeClr w14:val="tx1"/>
            </w14:solidFill>
          </w14:textFill>
        </w:rPr>
        <w:t>售价：0元</w:t>
      </w:r>
    </w:p>
    <w:bookmarkEnd w:id="14"/>
    <w:p w14:paraId="41605CD9">
      <w:pPr>
        <w:pStyle w:val="4"/>
        <w:rPr>
          <w:rFonts w:hint="eastAsia" w:ascii="宋体" w:hAnsi="宋体" w:eastAsia="宋体"/>
          <w:color w:val="000000" w:themeColor="text1"/>
          <w:highlight w:val="none"/>
          <w14:textFill>
            <w14:solidFill>
              <w14:schemeClr w14:val="tx1"/>
            </w14:solidFill>
          </w14:textFill>
        </w:rPr>
      </w:pPr>
      <w:bookmarkStart w:id="17" w:name="_Toc11842"/>
      <w:r>
        <w:rPr>
          <w:rFonts w:hint="eastAsia" w:ascii="宋体" w:hAnsi="宋体" w:eastAsia="宋体"/>
          <w:color w:val="000000" w:themeColor="text1"/>
          <w:highlight w:val="none"/>
          <w14:textFill>
            <w14:solidFill>
              <w14:schemeClr w14:val="tx1"/>
            </w14:solidFill>
          </w14:textFill>
        </w:rPr>
        <w:t>四、</w:t>
      </w:r>
      <w:bookmarkEnd w:id="15"/>
      <w:r>
        <w:rPr>
          <w:rFonts w:hint="eastAsia" w:ascii="宋体" w:hAnsi="宋体" w:eastAsia="宋体"/>
          <w:color w:val="000000" w:themeColor="text1"/>
          <w:highlight w:val="none"/>
          <w14:textFill>
            <w14:solidFill>
              <w14:schemeClr w14:val="tx1"/>
            </w14:solidFill>
          </w14:textFill>
        </w:rPr>
        <w:t>提交投标文件截止时间、开标时间和地点</w:t>
      </w:r>
      <w:bookmarkEnd w:id="17"/>
    </w:p>
    <w:p w14:paraId="28D6BB76">
      <w:pPr>
        <w:wordWrap w:val="0"/>
        <w:ind w:firstLine="440" w:firstLineChars="20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截止时间：</w:t>
      </w:r>
      <w:r>
        <w:rPr>
          <w:rFonts w:hint="eastAsia" w:ascii="宋体" w:hAnsi="宋体" w:eastAsia="宋体" w:cs="宋体"/>
          <w:color w:val="000000" w:themeColor="text1"/>
          <w:sz w:val="22"/>
          <w:highlight w:val="none"/>
          <w:u w:val="single"/>
          <w14:textFill>
            <w14:solidFill>
              <w14:schemeClr w14:val="tx1"/>
            </w14:solidFill>
          </w14:textFill>
        </w:rPr>
        <w:t>202</w:t>
      </w:r>
      <w:r>
        <w:rPr>
          <w:rFonts w:hint="eastAsia" w:ascii="宋体" w:hAnsi="宋体" w:eastAsia="宋体" w:cs="宋体"/>
          <w:color w:val="000000" w:themeColor="text1"/>
          <w:sz w:val="22"/>
          <w:highlight w:val="none"/>
          <w:u w:val="single"/>
          <w:lang w:val="en-US" w:eastAsia="zh-CN"/>
          <w14:textFill>
            <w14:solidFill>
              <w14:schemeClr w14:val="tx1"/>
            </w14:solidFill>
          </w14:textFill>
        </w:rPr>
        <w:t>6</w:t>
      </w:r>
      <w:r>
        <w:rPr>
          <w:rFonts w:hint="eastAsia" w:ascii="宋体" w:hAnsi="宋体" w:eastAsia="宋体" w:cs="宋体"/>
          <w:color w:val="000000" w:themeColor="text1"/>
          <w:sz w:val="22"/>
          <w:highlight w:val="none"/>
          <w:u w:val="single"/>
          <w14:textFill>
            <w14:solidFill>
              <w14:schemeClr w14:val="tx1"/>
            </w14:solidFill>
          </w14:textFill>
        </w:rPr>
        <w:t>年</w:t>
      </w:r>
      <w:r>
        <w:rPr>
          <w:rFonts w:hint="eastAsia" w:ascii="宋体" w:hAnsi="宋体" w:eastAsia="宋体" w:cs="宋体"/>
          <w:color w:val="000000" w:themeColor="text1"/>
          <w:sz w:val="22"/>
          <w:highlight w:val="none"/>
          <w:u w:val="single"/>
          <w:lang w:val="en-US" w:eastAsia="zh-CN"/>
          <w14:textFill>
            <w14:solidFill>
              <w14:schemeClr w14:val="tx1"/>
            </w14:solidFill>
          </w14:textFill>
        </w:rPr>
        <w:t>06</w:t>
      </w:r>
      <w:r>
        <w:rPr>
          <w:rFonts w:hint="eastAsia" w:ascii="宋体" w:hAnsi="宋体" w:eastAsia="宋体" w:cs="宋体"/>
          <w:color w:val="000000" w:themeColor="text1"/>
          <w:sz w:val="22"/>
          <w:highlight w:val="none"/>
          <w:u w:val="single"/>
          <w14:textFill>
            <w14:solidFill>
              <w14:schemeClr w14:val="tx1"/>
            </w14:solidFill>
          </w14:textFill>
        </w:rPr>
        <w:t>月</w:t>
      </w:r>
      <w:r>
        <w:rPr>
          <w:rFonts w:hint="eastAsia" w:ascii="宋体" w:hAnsi="宋体" w:eastAsia="宋体" w:cs="宋体"/>
          <w:color w:val="000000" w:themeColor="text1"/>
          <w:sz w:val="22"/>
          <w:highlight w:val="none"/>
          <w:u w:val="single"/>
          <w:lang w:val="en-US" w:eastAsia="zh-CN"/>
          <w14:textFill>
            <w14:solidFill>
              <w14:schemeClr w14:val="tx1"/>
            </w14:solidFill>
          </w14:textFill>
        </w:rPr>
        <w:t>22</w:t>
      </w:r>
      <w:r>
        <w:rPr>
          <w:rFonts w:hint="eastAsia" w:ascii="宋体" w:hAnsi="宋体" w:eastAsia="宋体" w:cs="宋体"/>
          <w:color w:val="000000" w:themeColor="text1"/>
          <w:sz w:val="22"/>
          <w:highlight w:val="none"/>
          <w:u w:val="single"/>
          <w14:textFill>
            <w14:solidFill>
              <w14:schemeClr w14:val="tx1"/>
            </w14:solidFill>
          </w14:textFill>
        </w:rPr>
        <w:t>日</w:t>
      </w:r>
      <w:r>
        <w:rPr>
          <w:rFonts w:ascii="宋体" w:hAnsi="宋体" w:eastAsia="宋体" w:cs="宋体"/>
          <w:color w:val="000000" w:themeColor="text1"/>
          <w:sz w:val="22"/>
          <w:highlight w:val="none"/>
          <w:u w:val="single"/>
          <w14:textFill>
            <w14:solidFill>
              <w14:schemeClr w14:val="tx1"/>
            </w14:solidFill>
          </w14:textFill>
        </w:rPr>
        <w:t>09</w:t>
      </w:r>
      <w:r>
        <w:rPr>
          <w:rFonts w:hint="eastAsia" w:ascii="宋体" w:hAnsi="宋体" w:eastAsia="宋体" w:cs="宋体"/>
          <w:color w:val="000000" w:themeColor="text1"/>
          <w:sz w:val="22"/>
          <w:highlight w:val="none"/>
          <w:u w:val="single"/>
          <w14:textFill>
            <w14:solidFill>
              <w14:schemeClr w14:val="tx1"/>
            </w14:solidFill>
          </w14:textFill>
        </w:rPr>
        <w:t>时30分</w:t>
      </w:r>
      <w:r>
        <w:rPr>
          <w:rFonts w:hint="eastAsia" w:ascii="宋体" w:hAnsi="宋体" w:eastAsia="宋体" w:cs="宋体"/>
          <w:color w:val="000000" w:themeColor="text1"/>
          <w:sz w:val="22"/>
          <w:highlight w:val="none"/>
          <w14:textFill>
            <w14:solidFill>
              <w14:schemeClr w14:val="tx1"/>
            </w14:solidFill>
          </w14:textFill>
        </w:rPr>
        <w:t>（北京时间）</w:t>
      </w:r>
    </w:p>
    <w:p w14:paraId="3B202883">
      <w:pPr>
        <w:wordWrap w:val="0"/>
        <w:ind w:firstLine="440" w:firstLineChars="200"/>
        <w:rPr>
          <w:rFonts w:hint="default"/>
          <w:highlight w:val="none"/>
          <w:lang w:val="en-US" w:eastAsia="zh-CN"/>
        </w:rPr>
      </w:pPr>
      <w:r>
        <w:rPr>
          <w:rFonts w:hint="eastAsia" w:ascii="宋体" w:hAnsi="宋体" w:eastAsia="宋体" w:cs="宋体"/>
          <w:color w:val="000000" w:themeColor="text1"/>
          <w:sz w:val="22"/>
          <w:highlight w:val="none"/>
          <w14:textFill>
            <w14:solidFill>
              <w14:schemeClr w14:val="tx1"/>
            </w14:solidFill>
          </w14:textFill>
        </w:rPr>
        <w:t>地点：投标人应按照本项目招标文件和“政采云”平台的要求编制、加密后在投标文件提交截止时间前上传至“政采云”平台（网址：www.zcygov.cn），投标文件提交截止时间前未完成投标文件上传的，视为撤回投标文件；投标人在“政采云”平台提交电子版投标文件时，请填写参加远程采购活动经办人联系方式。</w:t>
      </w:r>
    </w:p>
    <w:p w14:paraId="6CDCD83B">
      <w:pPr>
        <w:pStyle w:val="4"/>
        <w:rPr>
          <w:rFonts w:hint="eastAsia" w:ascii="宋体" w:hAnsi="宋体" w:eastAsia="宋体" w:cs="Times New Roman"/>
          <w:color w:val="000000" w:themeColor="text1"/>
          <w:highlight w:val="none"/>
          <w14:textFill>
            <w14:solidFill>
              <w14:schemeClr w14:val="tx1"/>
            </w14:solidFill>
          </w14:textFill>
        </w:rPr>
      </w:pPr>
      <w:bookmarkStart w:id="18" w:name="_Toc23326"/>
      <w:r>
        <w:rPr>
          <w:rFonts w:hint="eastAsia" w:ascii="宋体" w:hAnsi="宋体" w:eastAsia="宋体" w:cs="Times New Roman"/>
          <w:color w:val="000000" w:themeColor="text1"/>
          <w:highlight w:val="none"/>
          <w14:textFill>
            <w14:solidFill>
              <w14:schemeClr w14:val="tx1"/>
            </w14:solidFill>
          </w14:textFill>
        </w:rPr>
        <w:t>五、公告期限</w:t>
      </w:r>
      <w:bookmarkEnd w:id="18"/>
    </w:p>
    <w:p w14:paraId="6F6033C3">
      <w:pPr>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自本公告发布之日起</w:t>
      </w:r>
      <w:r>
        <w:rPr>
          <w:rFonts w:ascii="宋体" w:hAnsi="宋体" w:eastAsia="宋体" w:cs="宋体"/>
          <w:color w:val="000000" w:themeColor="text1"/>
          <w:kern w:val="0"/>
          <w:sz w:val="22"/>
          <w:szCs w:val="22"/>
          <w:highlight w:val="none"/>
          <w14:textFill>
            <w14:solidFill>
              <w14:schemeClr w14:val="tx1"/>
            </w14:solidFill>
          </w14:textFill>
        </w:rPr>
        <w:t>5</w:t>
      </w:r>
      <w:r>
        <w:rPr>
          <w:rFonts w:hint="eastAsia" w:ascii="宋体" w:hAnsi="宋体" w:eastAsia="宋体" w:cs="宋体"/>
          <w:color w:val="000000" w:themeColor="text1"/>
          <w:kern w:val="0"/>
          <w:sz w:val="22"/>
          <w:szCs w:val="22"/>
          <w:highlight w:val="none"/>
          <w14:textFill>
            <w14:solidFill>
              <w14:schemeClr w14:val="tx1"/>
            </w14:solidFill>
          </w14:textFill>
        </w:rPr>
        <w:t>个工作日。</w:t>
      </w:r>
    </w:p>
    <w:p w14:paraId="58AEA212">
      <w:pPr>
        <w:pStyle w:val="4"/>
        <w:rPr>
          <w:rFonts w:hint="eastAsia" w:ascii="宋体" w:hAnsi="宋体" w:eastAsia="宋体"/>
          <w:color w:val="000000" w:themeColor="text1"/>
          <w:highlight w:val="none"/>
          <w14:textFill>
            <w14:solidFill>
              <w14:schemeClr w14:val="tx1"/>
            </w14:solidFill>
          </w14:textFill>
        </w:rPr>
      </w:pPr>
      <w:bookmarkStart w:id="19" w:name="_Toc117"/>
      <w:r>
        <w:rPr>
          <w:rFonts w:hint="eastAsia" w:ascii="宋体" w:hAnsi="宋体" w:eastAsia="宋体"/>
          <w:color w:val="000000" w:themeColor="text1"/>
          <w:highlight w:val="none"/>
          <w14:textFill>
            <w14:solidFill>
              <w14:schemeClr w14:val="tx1"/>
            </w14:solidFill>
          </w14:textFill>
        </w:rPr>
        <w:t>六、其他补充事宜</w:t>
      </w:r>
      <w:bookmarkEnd w:id="19"/>
    </w:p>
    <w:p w14:paraId="3FF94D6B">
      <w:pPr>
        <w:wordWrap w:val="0"/>
        <w:ind w:firstLine="440" w:firstLineChars="200"/>
        <w:rPr>
          <w:rFonts w:hint="eastAsia" w:ascii="宋体" w:hAnsi="宋体" w:eastAsia="宋体" w:cs="宋体"/>
          <w:color w:val="000000" w:themeColor="text1"/>
          <w:sz w:val="22"/>
          <w:highlight w:val="none"/>
          <w14:textFill>
            <w14:solidFill>
              <w14:schemeClr w14:val="tx1"/>
            </w14:solidFill>
          </w14:textFill>
        </w:rPr>
      </w:pPr>
      <w:bookmarkStart w:id="20" w:name="_Hlk57457223"/>
      <w:r>
        <w:rPr>
          <w:rFonts w:hint="eastAsia" w:ascii="宋体" w:hAnsi="宋体" w:eastAsia="宋体" w:cs="宋体"/>
          <w:color w:val="000000" w:themeColor="text1"/>
          <w:sz w:val="22"/>
          <w:highlight w:val="none"/>
          <w14:textFill>
            <w14:solidFill>
              <w14:schemeClr w14:val="tx1"/>
            </w14:solidFill>
          </w14:textFill>
        </w:rPr>
        <w:t>1.开标方式：网上开标。</w:t>
      </w:r>
    </w:p>
    <w:p w14:paraId="5A1BC65B">
      <w:pPr>
        <w:wordWrap w:val="0"/>
        <w:ind w:firstLine="440" w:firstLineChars="20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2.发布公告的媒介</w:t>
      </w:r>
    </w:p>
    <w:p w14:paraId="76956BA5">
      <w:pPr>
        <w:wordWrap w:val="0"/>
        <w:ind w:firstLine="440" w:firstLineChars="20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本次招标公告仅在“云南省政府采购网”（www.yngp.com）上发布，采购人及代理机构对其它网站或媒体转载的公告及公告内容不承担任何责任。</w:t>
      </w:r>
    </w:p>
    <w:p w14:paraId="5D4F89EF">
      <w:pPr>
        <w:wordWrap w:val="0"/>
        <w:ind w:firstLine="440" w:firstLineChars="20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3.其他</w:t>
      </w:r>
    </w:p>
    <w:p w14:paraId="4F6B6C5E">
      <w:pPr>
        <w:wordWrap w:val="0"/>
        <w:ind w:firstLine="440" w:firstLineChars="20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3.1本项目执行支持监狱企业、促进残疾人就业、强制采购和优先采购节能、环保产品等政府采购政策。</w:t>
      </w:r>
    </w:p>
    <w:p w14:paraId="6729241E">
      <w:pPr>
        <w:wordWrap w:val="0"/>
        <w:ind w:firstLine="440" w:firstLineChars="20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3.2投标单位在投标前务必认真阅读本招标文件全部内容，招标文件如有变更、补充等，将主要以书面形式发布。</w:t>
      </w:r>
    </w:p>
    <w:p w14:paraId="305B882A">
      <w:pPr>
        <w:wordWrap w:val="0"/>
        <w:ind w:firstLine="440" w:firstLineChars="20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3.3开标规定：本项目为智能开标，</w:t>
      </w:r>
      <w:r>
        <w:rPr>
          <w:rFonts w:hint="eastAsia" w:ascii="宋体" w:hAnsi="宋体" w:eastAsia="宋体" w:cs="宋体"/>
          <w:color w:val="000000" w:themeColor="text1"/>
          <w:sz w:val="22"/>
          <w:highlight w:val="none"/>
          <w:lang w:eastAsia="zh-CN"/>
          <w14:textFill>
            <w14:solidFill>
              <w14:schemeClr w14:val="tx1"/>
            </w14:solidFill>
          </w14:textFill>
        </w:rPr>
        <w:t>投标人</w:t>
      </w:r>
      <w:r>
        <w:rPr>
          <w:rFonts w:hint="eastAsia" w:ascii="宋体" w:hAnsi="宋体" w:eastAsia="宋体" w:cs="宋体"/>
          <w:color w:val="000000" w:themeColor="text1"/>
          <w:sz w:val="22"/>
          <w:highlight w:val="none"/>
          <w14:textFill>
            <w14:solidFill>
              <w14:schemeClr w14:val="tx1"/>
            </w14:solidFill>
          </w14:textFill>
        </w:rPr>
        <w:t>无需到达开标现场，</w:t>
      </w:r>
      <w:r>
        <w:rPr>
          <w:rFonts w:hint="eastAsia" w:ascii="宋体" w:hAnsi="宋体" w:eastAsia="宋体" w:cs="宋体"/>
          <w:color w:val="000000" w:themeColor="text1"/>
          <w:sz w:val="22"/>
          <w:highlight w:val="none"/>
          <w:lang w:val="en-US" w:eastAsia="zh-CN"/>
          <w14:textFill>
            <w14:solidFill>
              <w14:schemeClr w14:val="tx1"/>
            </w14:solidFill>
          </w14:textFill>
        </w:rPr>
        <w:t>投标</w:t>
      </w:r>
      <w:r>
        <w:rPr>
          <w:rFonts w:hint="eastAsia" w:ascii="宋体" w:hAnsi="宋体" w:eastAsia="宋体" w:cs="宋体"/>
          <w:color w:val="000000" w:themeColor="text1"/>
          <w:sz w:val="22"/>
          <w:highlight w:val="none"/>
          <w14:textFill>
            <w14:solidFill>
              <w14:schemeClr w14:val="tx1"/>
            </w14:solidFill>
          </w14:textFill>
        </w:rPr>
        <w:t>文件解密时长30分钟，未在规定时间解密成功的</w:t>
      </w:r>
      <w:r>
        <w:rPr>
          <w:rFonts w:hint="eastAsia" w:ascii="宋体" w:hAnsi="宋体" w:eastAsia="宋体" w:cs="宋体"/>
          <w:color w:val="000000" w:themeColor="text1"/>
          <w:sz w:val="22"/>
          <w:highlight w:val="none"/>
          <w:lang w:val="en-US" w:eastAsia="zh-CN"/>
          <w14:textFill>
            <w14:solidFill>
              <w14:schemeClr w14:val="tx1"/>
            </w14:solidFill>
          </w14:textFill>
        </w:rPr>
        <w:t>投标</w:t>
      </w:r>
      <w:r>
        <w:rPr>
          <w:rFonts w:hint="eastAsia" w:ascii="宋体" w:hAnsi="宋体" w:eastAsia="宋体" w:cs="宋体"/>
          <w:color w:val="000000" w:themeColor="text1"/>
          <w:sz w:val="22"/>
          <w:highlight w:val="none"/>
          <w14:textFill>
            <w14:solidFill>
              <w14:schemeClr w14:val="tx1"/>
            </w14:solidFill>
          </w14:textFill>
        </w:rPr>
        <w:t>文件视为自动放弃投标资格。具体操作流程详见招标文件附件。</w:t>
      </w:r>
    </w:p>
    <w:p w14:paraId="2C03E01E">
      <w:pPr>
        <w:wordWrap w:val="0"/>
        <w:ind w:firstLine="440" w:firstLineChars="20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3.4.其他未尽事宜，详见本项目招标文件。</w:t>
      </w:r>
    </w:p>
    <w:bookmarkEnd w:id="20"/>
    <w:p w14:paraId="2BB9AC9A">
      <w:pPr>
        <w:pStyle w:val="4"/>
        <w:rPr>
          <w:rFonts w:hint="eastAsia" w:ascii="宋体" w:hAnsi="宋体" w:eastAsia="宋体"/>
          <w:color w:val="000000" w:themeColor="text1"/>
          <w:highlight w:val="none"/>
          <w14:textFill>
            <w14:solidFill>
              <w14:schemeClr w14:val="tx1"/>
            </w14:solidFill>
          </w14:textFill>
        </w:rPr>
      </w:pPr>
      <w:bookmarkStart w:id="21" w:name="_Toc9500"/>
      <w:r>
        <w:rPr>
          <w:rFonts w:hint="eastAsia" w:ascii="宋体" w:hAnsi="宋体" w:eastAsia="宋体"/>
          <w:color w:val="000000" w:themeColor="text1"/>
          <w:highlight w:val="none"/>
          <w14:textFill>
            <w14:solidFill>
              <w14:schemeClr w14:val="tx1"/>
            </w14:solidFill>
          </w14:textFill>
        </w:rPr>
        <w:t>七、对本次招标提出询问，请按以下方式联系。</w:t>
      </w:r>
      <w:bookmarkEnd w:id="21"/>
    </w:p>
    <w:p w14:paraId="0D1F5149">
      <w:pPr>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bookmarkStart w:id="22" w:name="_Toc35393637"/>
      <w:bookmarkStart w:id="23" w:name="_Toc35393806"/>
      <w:bookmarkStart w:id="24" w:name="_Toc28359019"/>
      <w:bookmarkStart w:id="25" w:name="_Toc28359096"/>
      <w:r>
        <w:rPr>
          <w:rFonts w:hint="eastAsia" w:ascii="宋体" w:hAnsi="宋体" w:eastAsia="宋体" w:cs="宋体"/>
          <w:color w:val="000000" w:themeColor="text1"/>
          <w:kern w:val="0"/>
          <w:sz w:val="22"/>
          <w:szCs w:val="22"/>
          <w:highlight w:val="none"/>
          <w14:textFill>
            <w14:solidFill>
              <w14:schemeClr w14:val="tx1"/>
            </w14:solidFill>
          </w14:textFill>
        </w:rPr>
        <w:t>1.采购人信息</w:t>
      </w:r>
      <w:bookmarkEnd w:id="22"/>
      <w:bookmarkEnd w:id="23"/>
      <w:bookmarkEnd w:id="24"/>
      <w:bookmarkEnd w:id="25"/>
    </w:p>
    <w:p w14:paraId="057E1FFC">
      <w:pPr>
        <w:ind w:firstLine="440" w:firstLineChars="2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名    称：</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昆明市西山区职业高级中学</w:t>
      </w:r>
    </w:p>
    <w:p w14:paraId="529DBE71">
      <w:pPr>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地    址：</w:t>
      </w:r>
      <w:r>
        <w:rPr>
          <w:rFonts w:hint="eastAsia" w:ascii="宋体" w:hAnsi="宋体"/>
          <w:color w:val="000000" w:themeColor="text1"/>
          <w:sz w:val="22"/>
          <w:szCs w:val="22"/>
          <w:highlight w:val="none"/>
          <w:u w:val="single"/>
          <w:lang w:val="en-US" w:eastAsia="zh-CN"/>
          <w14:textFill>
            <w14:solidFill>
              <w14:schemeClr w14:val="tx1"/>
            </w14:solidFill>
          </w14:textFill>
        </w:rPr>
        <w:t>昆明市西山区昌源南路95号</w:t>
      </w:r>
    </w:p>
    <w:p w14:paraId="089FE23A">
      <w:pPr>
        <w:ind w:firstLine="440" w:firstLineChars="200"/>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联系方式：</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吉</w:t>
      </w:r>
      <w:r>
        <w:rPr>
          <w:rFonts w:hint="eastAsia" w:ascii="宋体" w:hAnsi="宋体" w:eastAsia="宋体" w:cs="宋体"/>
          <w:color w:val="000000" w:themeColor="text1"/>
          <w:sz w:val="22"/>
          <w:szCs w:val="22"/>
          <w:highlight w:val="none"/>
          <w:u w:val="single"/>
          <w14:textFill>
            <w14:solidFill>
              <w14:schemeClr w14:val="tx1"/>
            </w14:solidFill>
          </w14:textFill>
        </w:rPr>
        <w:t>老师（</w:t>
      </w:r>
      <w:r>
        <w:rPr>
          <w:rFonts w:hint="eastAsia" w:ascii="宋体" w:hAnsi="宋体"/>
          <w:color w:val="000000" w:themeColor="text1"/>
          <w:sz w:val="22"/>
          <w:szCs w:val="22"/>
          <w:highlight w:val="none"/>
          <w:u w:val="single"/>
          <w:lang w:val="en-US" w:eastAsia="zh-CN"/>
          <w14:textFill>
            <w14:solidFill>
              <w14:schemeClr w14:val="tx1"/>
            </w14:solidFill>
          </w14:textFill>
        </w:rPr>
        <w:t>0871-68214549</w:t>
      </w:r>
      <w:r>
        <w:rPr>
          <w:rFonts w:hint="eastAsia" w:ascii="宋体" w:hAnsi="宋体" w:eastAsia="宋体" w:cs="宋体"/>
          <w:color w:val="000000" w:themeColor="text1"/>
          <w:sz w:val="22"/>
          <w:szCs w:val="22"/>
          <w:highlight w:val="none"/>
          <w:u w:val="single"/>
          <w14:textFill>
            <w14:solidFill>
              <w14:schemeClr w14:val="tx1"/>
            </w14:solidFill>
          </w14:textFill>
        </w:rPr>
        <w:t>）</w:t>
      </w:r>
    </w:p>
    <w:p w14:paraId="78B67121">
      <w:pPr>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p>
    <w:p w14:paraId="0A1F09AF">
      <w:pPr>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bookmarkStart w:id="26" w:name="_Toc35393807"/>
      <w:bookmarkStart w:id="27" w:name="_Toc35393638"/>
      <w:bookmarkStart w:id="28" w:name="_Toc28359020"/>
      <w:bookmarkStart w:id="29" w:name="_Toc28359097"/>
      <w:r>
        <w:rPr>
          <w:rFonts w:hint="eastAsia" w:ascii="宋体" w:hAnsi="宋体" w:eastAsia="宋体" w:cs="宋体"/>
          <w:color w:val="000000" w:themeColor="text1"/>
          <w:kern w:val="0"/>
          <w:sz w:val="22"/>
          <w:szCs w:val="22"/>
          <w:highlight w:val="none"/>
          <w14:textFill>
            <w14:solidFill>
              <w14:schemeClr w14:val="tx1"/>
            </w14:solidFill>
          </w14:textFill>
        </w:rPr>
        <w:t>2.采购代理机构信息（如有）</w:t>
      </w:r>
      <w:bookmarkEnd w:id="26"/>
      <w:bookmarkEnd w:id="27"/>
      <w:bookmarkEnd w:id="28"/>
      <w:bookmarkEnd w:id="29"/>
    </w:p>
    <w:p w14:paraId="63C33A71">
      <w:pPr>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名    称：</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云南立联项目咨询管理有限公司</w:t>
      </w:r>
      <w:r>
        <w:rPr>
          <w:rFonts w:hint="eastAsia" w:ascii="宋体" w:hAnsi="宋体" w:eastAsia="宋体" w:cs="宋体"/>
          <w:color w:val="000000" w:themeColor="text1"/>
          <w:sz w:val="22"/>
          <w:szCs w:val="22"/>
          <w:highlight w:val="none"/>
          <w:u w:val="single"/>
          <w14:textFill>
            <w14:solidFill>
              <w14:schemeClr w14:val="tx1"/>
            </w14:solidFill>
          </w14:textFill>
        </w:rPr>
        <w:t>　</w:t>
      </w:r>
    </w:p>
    <w:p w14:paraId="53A5DFE9">
      <w:pPr>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地    址：</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云南省昆明市盘龙区北京路1115号银座5楼5-7室</w:t>
      </w:r>
      <w:r>
        <w:rPr>
          <w:rFonts w:hint="eastAsia" w:ascii="宋体" w:hAnsi="宋体" w:eastAsia="宋体" w:cs="宋体"/>
          <w:color w:val="000000" w:themeColor="text1"/>
          <w:sz w:val="22"/>
          <w:szCs w:val="22"/>
          <w:highlight w:val="none"/>
          <w:u w:val="single"/>
          <w14:textFill>
            <w14:solidFill>
              <w14:schemeClr w14:val="tx1"/>
            </w14:solidFill>
          </w14:textFill>
        </w:rPr>
        <w:t>　</w:t>
      </w:r>
    </w:p>
    <w:p w14:paraId="1D8BC5D6">
      <w:pPr>
        <w:ind w:firstLine="440" w:firstLineChars="200"/>
        <w:rPr>
          <w:rFonts w:hint="eastAsia"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联系方式：</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杜莎莎、于雷</w:t>
      </w:r>
      <w:r>
        <w:rPr>
          <w:rFonts w:hint="eastAsia" w:ascii="宋体" w:hAnsi="宋体" w:eastAsia="宋体" w:cs="宋体"/>
          <w:color w:val="000000" w:themeColor="text1"/>
          <w:sz w:val="22"/>
          <w:szCs w:val="22"/>
          <w:highlight w:val="none"/>
          <w:u w:val="single"/>
          <w14:textFill>
            <w14:solidFill>
              <w14:schemeClr w14:val="tx1"/>
            </w14:solidFill>
          </w14:textFill>
        </w:rPr>
        <w:t>（</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0871-67272474</w:t>
      </w:r>
      <w:r>
        <w:rPr>
          <w:rFonts w:hint="eastAsia" w:ascii="宋体" w:hAnsi="宋体" w:eastAsia="宋体" w:cs="宋体"/>
          <w:color w:val="000000" w:themeColor="text1"/>
          <w:sz w:val="22"/>
          <w:szCs w:val="22"/>
          <w:highlight w:val="none"/>
          <w:u w:val="single"/>
          <w14:textFill>
            <w14:solidFill>
              <w14:schemeClr w14:val="tx1"/>
            </w14:solidFill>
          </w14:textFill>
        </w:rPr>
        <w:t>）</w:t>
      </w:r>
    </w:p>
    <w:p w14:paraId="16317491">
      <w:pPr>
        <w:ind w:firstLine="440" w:firstLineChars="200"/>
        <w:rPr>
          <w:rFonts w:hint="eastAsia" w:ascii="宋体" w:hAnsi="宋体" w:eastAsia="宋体" w:cs="宋体"/>
          <w:color w:val="000000" w:themeColor="text1"/>
          <w:sz w:val="22"/>
          <w:szCs w:val="22"/>
          <w:highlight w:val="none"/>
          <w:u w:val="single"/>
          <w14:textFill>
            <w14:solidFill>
              <w14:schemeClr w14:val="tx1"/>
            </w14:solidFill>
          </w14:textFill>
        </w:rPr>
      </w:pPr>
    </w:p>
    <w:p w14:paraId="02519FA5">
      <w:pPr>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bookmarkStart w:id="30" w:name="_Toc28359021"/>
      <w:bookmarkStart w:id="31" w:name="_Toc35393808"/>
      <w:bookmarkStart w:id="32" w:name="_Toc35393639"/>
      <w:bookmarkStart w:id="33" w:name="_Toc28359098"/>
      <w:r>
        <w:rPr>
          <w:rFonts w:hint="eastAsia" w:ascii="宋体" w:hAnsi="宋体" w:eastAsia="宋体" w:cs="宋体"/>
          <w:color w:val="000000" w:themeColor="text1"/>
          <w:kern w:val="0"/>
          <w:sz w:val="22"/>
          <w:szCs w:val="22"/>
          <w:highlight w:val="none"/>
          <w14:textFill>
            <w14:solidFill>
              <w14:schemeClr w14:val="tx1"/>
            </w14:solidFill>
          </w14:textFill>
        </w:rPr>
        <w:t>3.项目联系方式</w:t>
      </w:r>
      <w:bookmarkEnd w:id="30"/>
      <w:bookmarkEnd w:id="31"/>
      <w:bookmarkEnd w:id="32"/>
      <w:bookmarkEnd w:id="33"/>
    </w:p>
    <w:p w14:paraId="10661C90">
      <w:pPr>
        <w:pStyle w:val="16"/>
        <w:spacing w:line="360" w:lineRule="auto"/>
        <w:ind w:firstLine="440" w:firstLineChars="200"/>
        <w:rPr>
          <w:rFonts w:hint="eastAsia" w:hAnsi="宋体" w:cs="宋体"/>
          <w:color w:val="000000" w:themeColor="text1"/>
          <w:sz w:val="22"/>
          <w:szCs w:val="22"/>
          <w:highlight w:val="none"/>
          <w:u w:val="singl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项目联系人：</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杜莎莎</w:t>
      </w:r>
      <w:r>
        <w:rPr>
          <w:rFonts w:hint="eastAsia" w:hAnsi="宋体" w:cs="宋体"/>
          <w:color w:val="000000" w:themeColor="text1"/>
          <w:sz w:val="22"/>
          <w:szCs w:val="22"/>
          <w:highlight w:val="none"/>
          <w:u w:val="single"/>
          <w:lang w:val="en-US" w:eastAsia="zh-CN"/>
          <w14:textFill>
            <w14:solidFill>
              <w14:schemeClr w14:val="tx1"/>
            </w14:solidFill>
          </w14:textFill>
        </w:rPr>
        <w:t>、于雷</w:t>
      </w:r>
    </w:p>
    <w:p w14:paraId="38628CD1">
      <w:pPr>
        <w:ind w:firstLine="440" w:firstLineChars="200"/>
        <w:rPr>
          <w:rFonts w:hint="default" w:ascii="宋体" w:hAnsi="宋体" w:eastAsia="宋体"/>
          <w:b/>
          <w:bCs/>
          <w:color w:val="000000" w:themeColor="text1"/>
          <w:sz w:val="36"/>
          <w:szCs w:val="48"/>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电      话：</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0871-67272474</w:t>
      </w:r>
    </w:p>
    <w:p w14:paraId="37C109DD">
      <w:pPr>
        <w:widowControl/>
        <w:spacing w:line="240" w:lineRule="auto"/>
        <w:jc w:val="left"/>
        <w:rPr>
          <w:rFonts w:hint="eastAsia" w:ascii="宋体" w:hAnsi="宋体" w:eastAsia="宋体"/>
          <w:b/>
          <w:bCs/>
          <w:color w:val="000000" w:themeColor="text1"/>
          <w:sz w:val="36"/>
          <w:szCs w:val="48"/>
          <w:highlight w:val="none"/>
          <w14:textFill>
            <w14:solidFill>
              <w14:schemeClr w14:val="tx1"/>
            </w14:solidFill>
          </w14:textFill>
        </w:rPr>
      </w:pPr>
      <w:r>
        <w:rPr>
          <w:rFonts w:ascii="宋体" w:hAnsi="宋体" w:eastAsia="宋体"/>
          <w:b/>
          <w:bCs/>
          <w:color w:val="000000" w:themeColor="text1"/>
          <w:sz w:val="36"/>
          <w:szCs w:val="48"/>
          <w:highlight w:val="none"/>
          <w14:textFill>
            <w14:solidFill>
              <w14:schemeClr w14:val="tx1"/>
            </w14:solidFill>
          </w14:textFill>
        </w:rPr>
        <w:br w:type="page"/>
      </w:r>
    </w:p>
    <w:p w14:paraId="03A43842">
      <w:pPr>
        <w:pStyle w:val="2"/>
        <w:jc w:val="center"/>
        <w:rPr>
          <w:rFonts w:hint="eastAsia" w:ascii="宋体" w:hAnsi="宋体" w:eastAsia="宋体"/>
          <w:b/>
          <w:bCs w:val="0"/>
          <w:color w:val="000000" w:themeColor="text1"/>
          <w:sz w:val="36"/>
          <w:szCs w:val="48"/>
          <w:highlight w:val="none"/>
          <w14:textFill>
            <w14:solidFill>
              <w14:schemeClr w14:val="tx1"/>
            </w14:solidFill>
          </w14:textFill>
        </w:rPr>
      </w:pPr>
      <w:bookmarkStart w:id="34" w:name="_Toc28621"/>
      <w:r>
        <w:rPr>
          <w:rFonts w:hint="eastAsia" w:ascii="宋体" w:hAnsi="宋体" w:eastAsia="宋体"/>
          <w:b/>
          <w:bCs w:val="0"/>
          <w:color w:val="000000" w:themeColor="text1"/>
          <w:sz w:val="36"/>
          <w:szCs w:val="48"/>
          <w:highlight w:val="none"/>
          <w14:textFill>
            <w14:solidFill>
              <w14:schemeClr w14:val="tx1"/>
            </w14:solidFill>
          </w14:textFill>
        </w:rPr>
        <w:t>第二章  投标人须知</w:t>
      </w:r>
      <w:bookmarkEnd w:id="4"/>
      <w:bookmarkEnd w:id="34"/>
    </w:p>
    <w:p w14:paraId="4E0EEEB4">
      <w:pPr>
        <w:pStyle w:val="4"/>
        <w:jc w:val="center"/>
        <w:rPr>
          <w:rFonts w:hint="eastAsia" w:ascii="宋体" w:hAnsi="宋体" w:eastAsia="宋体"/>
          <w:color w:val="000000" w:themeColor="text1"/>
          <w:highlight w:val="none"/>
          <w14:textFill>
            <w14:solidFill>
              <w14:schemeClr w14:val="tx1"/>
            </w14:solidFill>
          </w14:textFill>
        </w:rPr>
      </w:pPr>
      <w:bookmarkStart w:id="35" w:name="_Toc16824"/>
      <w:bookmarkStart w:id="36" w:name="_Toc510771212"/>
      <w:r>
        <w:rPr>
          <w:rFonts w:hint="eastAsia" w:ascii="宋体" w:hAnsi="宋体" w:eastAsia="宋体"/>
          <w:color w:val="000000" w:themeColor="text1"/>
          <w:highlight w:val="none"/>
          <w14:textFill>
            <w14:solidFill>
              <w14:schemeClr w14:val="tx1"/>
            </w14:solidFill>
          </w14:textFill>
        </w:rPr>
        <w:t>投标人须知前附表</w:t>
      </w:r>
      <w:bookmarkEnd w:id="35"/>
      <w:bookmarkEnd w:id="36"/>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74" w:type="dxa"/>
          <w:bottom w:w="28" w:type="dxa"/>
          <w:right w:w="74" w:type="dxa"/>
        </w:tblCellMar>
      </w:tblPr>
      <w:tblGrid>
        <w:gridCol w:w="1291"/>
        <w:gridCol w:w="2021"/>
        <w:gridCol w:w="5906"/>
      </w:tblGrid>
      <w:tr w14:paraId="2315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290" w:hRule="atLeast"/>
          <w:tblHeader/>
          <w:jc w:val="center"/>
        </w:trPr>
        <w:tc>
          <w:tcPr>
            <w:tcW w:w="700" w:type="pct"/>
            <w:shd w:val="clear" w:color="auto" w:fill="F2F2F2"/>
            <w:vAlign w:val="center"/>
          </w:tcPr>
          <w:p w14:paraId="2DE8481B">
            <w:pPr>
              <w:jc w:val="center"/>
              <w:rPr>
                <w:rFonts w:hint="eastAsia" w:ascii="宋体" w:hAnsi="宋体" w:eastAsia="宋体"/>
                <w:b/>
                <w:bCs/>
                <w:color w:val="000000" w:themeColor="text1"/>
                <w:sz w:val="22"/>
                <w:szCs w:val="28"/>
                <w:highlight w:val="none"/>
                <w14:textFill>
                  <w14:solidFill>
                    <w14:schemeClr w14:val="tx1"/>
                  </w14:solidFill>
                </w14:textFill>
              </w:rPr>
            </w:pPr>
            <w:r>
              <w:rPr>
                <w:rFonts w:hint="eastAsia" w:ascii="宋体" w:hAnsi="宋体" w:eastAsia="宋体"/>
                <w:b/>
                <w:bCs/>
                <w:color w:val="000000" w:themeColor="text1"/>
                <w:sz w:val="22"/>
                <w:szCs w:val="28"/>
                <w:highlight w:val="none"/>
                <w14:textFill>
                  <w14:solidFill>
                    <w14:schemeClr w14:val="tx1"/>
                  </w14:solidFill>
                </w14:textFill>
              </w:rPr>
              <w:t>条款号</w:t>
            </w:r>
          </w:p>
        </w:tc>
        <w:tc>
          <w:tcPr>
            <w:tcW w:w="1096" w:type="pct"/>
            <w:shd w:val="clear" w:color="auto" w:fill="F2F2F2"/>
            <w:vAlign w:val="center"/>
          </w:tcPr>
          <w:p w14:paraId="4323100C">
            <w:pPr>
              <w:jc w:val="center"/>
              <w:rPr>
                <w:rFonts w:hint="eastAsia" w:ascii="宋体" w:hAnsi="宋体" w:eastAsia="宋体"/>
                <w:b/>
                <w:bCs/>
                <w:color w:val="000000" w:themeColor="text1"/>
                <w:sz w:val="22"/>
                <w:szCs w:val="28"/>
                <w:highlight w:val="none"/>
                <w14:textFill>
                  <w14:solidFill>
                    <w14:schemeClr w14:val="tx1"/>
                  </w14:solidFill>
                </w14:textFill>
              </w:rPr>
            </w:pPr>
            <w:r>
              <w:rPr>
                <w:rFonts w:hint="eastAsia" w:ascii="宋体" w:hAnsi="宋体" w:eastAsia="宋体"/>
                <w:b/>
                <w:bCs/>
                <w:color w:val="000000" w:themeColor="text1"/>
                <w:sz w:val="22"/>
                <w:szCs w:val="28"/>
                <w:highlight w:val="none"/>
                <w14:textFill>
                  <w14:solidFill>
                    <w14:schemeClr w14:val="tx1"/>
                  </w14:solidFill>
                </w14:textFill>
              </w:rPr>
              <w:t>条款名称</w:t>
            </w:r>
          </w:p>
        </w:tc>
        <w:tc>
          <w:tcPr>
            <w:tcW w:w="3202" w:type="pct"/>
            <w:shd w:val="clear" w:color="auto" w:fill="F2F2F2"/>
            <w:vAlign w:val="center"/>
          </w:tcPr>
          <w:p w14:paraId="332B66D7">
            <w:pPr>
              <w:jc w:val="center"/>
              <w:rPr>
                <w:rFonts w:hint="eastAsia" w:ascii="宋体" w:hAnsi="宋体" w:eastAsia="宋体"/>
                <w:b/>
                <w:bCs/>
                <w:color w:val="000000" w:themeColor="text1"/>
                <w:sz w:val="22"/>
                <w:szCs w:val="28"/>
                <w:highlight w:val="none"/>
                <w14:textFill>
                  <w14:solidFill>
                    <w14:schemeClr w14:val="tx1"/>
                  </w14:solidFill>
                </w14:textFill>
              </w:rPr>
            </w:pPr>
            <w:r>
              <w:rPr>
                <w:rFonts w:hint="eastAsia" w:ascii="宋体" w:hAnsi="宋体" w:eastAsia="宋体"/>
                <w:b/>
                <w:bCs/>
                <w:color w:val="000000" w:themeColor="text1"/>
                <w:sz w:val="22"/>
                <w:szCs w:val="28"/>
                <w:highlight w:val="none"/>
                <w14:textFill>
                  <w14:solidFill>
                    <w14:schemeClr w14:val="tx1"/>
                  </w14:solidFill>
                </w14:textFill>
              </w:rPr>
              <w:t>编列内容</w:t>
            </w:r>
          </w:p>
        </w:tc>
      </w:tr>
      <w:tr w14:paraId="107F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79E23654">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1.1.2</w:t>
            </w:r>
          </w:p>
        </w:tc>
        <w:tc>
          <w:tcPr>
            <w:tcW w:w="1096" w:type="pct"/>
            <w:vAlign w:val="center"/>
          </w:tcPr>
          <w:p w14:paraId="764B2907">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采购人</w:t>
            </w:r>
          </w:p>
        </w:tc>
        <w:tc>
          <w:tcPr>
            <w:tcW w:w="3202" w:type="pct"/>
            <w:vAlign w:val="center"/>
          </w:tcPr>
          <w:p w14:paraId="3C71DCC4">
            <w:pPr>
              <w:rPr>
                <w:rFonts w:hint="eastAsia" w:ascii="宋体" w:hAnsi="宋体" w:eastAsia="宋体"/>
                <w:color w:val="000000" w:themeColor="text1"/>
                <w:sz w:val="22"/>
                <w:szCs w:val="28"/>
                <w:highlight w:val="none"/>
                <w:lang w:eastAsia="zh-CN"/>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名</w:t>
            </w:r>
            <w:r>
              <w:rPr>
                <w:rFonts w:ascii="宋体" w:hAnsi="宋体" w:eastAsia="宋体"/>
                <w:color w:val="000000" w:themeColor="text1"/>
                <w:sz w:val="22"/>
                <w:szCs w:val="28"/>
                <w:highlight w:val="none"/>
                <w14:textFill>
                  <w14:solidFill>
                    <w14:schemeClr w14:val="tx1"/>
                  </w14:solidFill>
                </w14:textFill>
              </w:rPr>
              <w:t xml:space="preserve">    称：</w:t>
            </w:r>
            <w:r>
              <w:rPr>
                <w:rFonts w:hint="eastAsia" w:ascii="宋体" w:hAnsi="宋体" w:eastAsia="宋体"/>
                <w:color w:val="000000" w:themeColor="text1"/>
                <w:sz w:val="22"/>
                <w:szCs w:val="28"/>
                <w:highlight w:val="none"/>
                <w:u w:val="none"/>
                <w:lang w:eastAsia="zh-CN"/>
                <w14:textFill>
                  <w14:solidFill>
                    <w14:schemeClr w14:val="tx1"/>
                  </w14:solidFill>
                </w14:textFill>
              </w:rPr>
              <w:t>昆明市西山区职业高级中学</w:t>
            </w:r>
          </w:p>
          <w:p w14:paraId="772F2257">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地</w:t>
            </w:r>
            <w:r>
              <w:rPr>
                <w:rFonts w:ascii="宋体" w:hAnsi="宋体" w:eastAsia="宋体"/>
                <w:color w:val="000000" w:themeColor="text1"/>
                <w:sz w:val="22"/>
                <w:szCs w:val="28"/>
                <w:highlight w:val="none"/>
                <w14:textFill>
                  <w14:solidFill>
                    <w14:schemeClr w14:val="tx1"/>
                  </w14:solidFill>
                </w14:textFill>
              </w:rPr>
              <w:t xml:space="preserve">    址：</w:t>
            </w:r>
            <w:r>
              <w:rPr>
                <w:rFonts w:hint="eastAsia" w:ascii="宋体" w:hAnsi="宋体"/>
                <w:color w:val="000000" w:themeColor="text1"/>
                <w:sz w:val="22"/>
                <w:szCs w:val="22"/>
                <w:highlight w:val="none"/>
                <w:u w:val="single"/>
                <w:lang w:val="en-US" w:eastAsia="zh-CN"/>
                <w14:textFill>
                  <w14:solidFill>
                    <w14:schemeClr w14:val="tx1"/>
                  </w14:solidFill>
                </w14:textFill>
              </w:rPr>
              <w:t>昆明市西山区昌源南路95号</w:t>
            </w:r>
          </w:p>
          <w:p w14:paraId="66456D52">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联系方式：</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吉</w:t>
            </w:r>
            <w:r>
              <w:rPr>
                <w:rFonts w:hint="eastAsia" w:ascii="宋体" w:hAnsi="宋体" w:eastAsia="宋体" w:cs="宋体"/>
                <w:color w:val="000000" w:themeColor="text1"/>
                <w:sz w:val="22"/>
                <w:szCs w:val="22"/>
                <w:highlight w:val="none"/>
                <w:u w:val="single"/>
                <w14:textFill>
                  <w14:solidFill>
                    <w14:schemeClr w14:val="tx1"/>
                  </w14:solidFill>
                </w14:textFill>
              </w:rPr>
              <w:t>老师（</w:t>
            </w:r>
            <w:r>
              <w:rPr>
                <w:rFonts w:hint="eastAsia" w:ascii="宋体" w:hAnsi="宋体"/>
                <w:color w:val="000000" w:themeColor="text1"/>
                <w:sz w:val="22"/>
                <w:szCs w:val="22"/>
                <w:highlight w:val="none"/>
                <w:u w:val="single"/>
                <w:lang w:val="en-US" w:eastAsia="zh-CN"/>
                <w14:textFill>
                  <w14:solidFill>
                    <w14:schemeClr w14:val="tx1"/>
                  </w14:solidFill>
                </w14:textFill>
              </w:rPr>
              <w:t>0871-68214549</w:t>
            </w:r>
            <w:r>
              <w:rPr>
                <w:rFonts w:hint="eastAsia" w:ascii="宋体" w:hAnsi="宋体" w:eastAsia="宋体" w:cs="宋体"/>
                <w:color w:val="000000" w:themeColor="text1"/>
                <w:sz w:val="22"/>
                <w:szCs w:val="22"/>
                <w:highlight w:val="none"/>
                <w:u w:val="single"/>
                <w14:textFill>
                  <w14:solidFill>
                    <w14:schemeClr w14:val="tx1"/>
                  </w14:solidFill>
                </w14:textFill>
              </w:rPr>
              <w:t>）</w:t>
            </w:r>
          </w:p>
        </w:tc>
      </w:tr>
      <w:tr w14:paraId="7A82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14650542">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1.1.3</w:t>
            </w:r>
          </w:p>
        </w:tc>
        <w:tc>
          <w:tcPr>
            <w:tcW w:w="1096" w:type="pct"/>
            <w:vAlign w:val="center"/>
          </w:tcPr>
          <w:p w14:paraId="0287842E">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采购代理机构</w:t>
            </w:r>
          </w:p>
        </w:tc>
        <w:tc>
          <w:tcPr>
            <w:tcW w:w="3202" w:type="pct"/>
            <w:vAlign w:val="center"/>
          </w:tcPr>
          <w:p w14:paraId="23E68BF7">
            <w:pPr>
              <w:rPr>
                <w:rFonts w:hint="eastAsia" w:ascii="宋体" w:hAnsi="宋体" w:eastAsia="宋体"/>
                <w:color w:val="000000" w:themeColor="text1"/>
                <w:sz w:val="22"/>
                <w:szCs w:val="28"/>
                <w:highlight w:val="none"/>
                <w:lang w:eastAsia="zh-CN"/>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采购代理机构：</w:t>
            </w:r>
            <w:r>
              <w:rPr>
                <w:rFonts w:hint="eastAsia" w:ascii="宋体" w:hAnsi="宋体" w:eastAsia="宋体"/>
                <w:color w:val="000000" w:themeColor="text1"/>
                <w:sz w:val="22"/>
                <w:szCs w:val="28"/>
                <w:highlight w:val="none"/>
                <w:lang w:eastAsia="zh-CN"/>
                <w14:textFill>
                  <w14:solidFill>
                    <w14:schemeClr w14:val="tx1"/>
                  </w14:solidFill>
                </w14:textFill>
              </w:rPr>
              <w:t>云南立联项目咨询管理有限公司</w:t>
            </w:r>
          </w:p>
          <w:p w14:paraId="5E943F80">
            <w:pPr>
              <w:rPr>
                <w:rFonts w:hint="eastAsia" w:ascii="宋体" w:hAnsi="宋体" w:eastAsia="宋体"/>
                <w:color w:val="000000" w:themeColor="text1"/>
                <w:sz w:val="22"/>
                <w:szCs w:val="28"/>
                <w:highlight w:val="none"/>
                <w:lang w:eastAsia="zh-CN"/>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地</w:t>
            </w:r>
            <w:r>
              <w:rPr>
                <w:rFonts w:ascii="宋体" w:hAnsi="宋体" w:eastAsia="宋体"/>
                <w:color w:val="000000" w:themeColor="text1"/>
                <w:sz w:val="22"/>
                <w:szCs w:val="28"/>
                <w:highlight w:val="none"/>
                <w14:textFill>
                  <w14:solidFill>
                    <w14:schemeClr w14:val="tx1"/>
                  </w14:solidFill>
                </w14:textFill>
              </w:rPr>
              <w:t xml:space="preserve">  址：</w:t>
            </w:r>
            <w:r>
              <w:rPr>
                <w:rFonts w:hint="eastAsia" w:ascii="宋体" w:hAnsi="宋体" w:eastAsia="宋体"/>
                <w:color w:val="000000" w:themeColor="text1"/>
                <w:sz w:val="22"/>
                <w:szCs w:val="28"/>
                <w:highlight w:val="none"/>
                <w:lang w:eastAsia="zh-CN"/>
                <w14:textFill>
                  <w14:solidFill>
                    <w14:schemeClr w14:val="tx1"/>
                  </w14:solidFill>
                </w14:textFill>
              </w:rPr>
              <w:t>云南省昆明市盘龙区北京路1115号银座5楼5-7室</w:t>
            </w:r>
          </w:p>
          <w:p w14:paraId="7854E7E4">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联系人：</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杜莎莎</w:t>
            </w:r>
            <w:r>
              <w:rPr>
                <w:rFonts w:hint="eastAsia" w:hAnsi="宋体" w:cs="宋体"/>
                <w:color w:val="000000" w:themeColor="text1"/>
                <w:sz w:val="22"/>
                <w:szCs w:val="22"/>
                <w:highlight w:val="none"/>
                <w:u w:val="single"/>
                <w:lang w:val="en-US" w:eastAsia="zh-CN"/>
                <w14:textFill>
                  <w14:solidFill>
                    <w14:schemeClr w14:val="tx1"/>
                  </w14:solidFill>
                </w14:textFill>
              </w:rPr>
              <w:t>、</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于雷</w:t>
            </w:r>
          </w:p>
          <w:p w14:paraId="6C510039">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电</w:t>
            </w:r>
            <w:r>
              <w:rPr>
                <w:rFonts w:ascii="宋体" w:hAnsi="宋体" w:eastAsia="宋体"/>
                <w:color w:val="000000" w:themeColor="text1"/>
                <w:sz w:val="22"/>
                <w:szCs w:val="28"/>
                <w:highlight w:val="none"/>
                <w14:textFill>
                  <w14:solidFill>
                    <w14:schemeClr w14:val="tx1"/>
                  </w14:solidFill>
                </w14:textFill>
              </w:rPr>
              <w:t xml:space="preserve">  话：</w:t>
            </w:r>
            <w:r>
              <w:rPr>
                <w:rFonts w:hint="eastAsia" w:ascii="宋体" w:hAnsi="宋体" w:eastAsia="宋体" w:cs="宋体"/>
                <w:color w:val="000000" w:themeColor="text1"/>
                <w:sz w:val="22"/>
                <w:szCs w:val="22"/>
                <w:highlight w:val="none"/>
                <w:u w:val="single"/>
                <w:lang w:eastAsia="zh-CN"/>
                <w14:textFill>
                  <w14:solidFill>
                    <w14:schemeClr w14:val="tx1"/>
                  </w14:solidFill>
                </w14:textFill>
              </w:rPr>
              <w:t>0871-67272474</w:t>
            </w:r>
          </w:p>
        </w:tc>
      </w:tr>
      <w:tr w14:paraId="5762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7CB0630B">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1.1.4</w:t>
            </w:r>
          </w:p>
        </w:tc>
        <w:tc>
          <w:tcPr>
            <w:tcW w:w="1096" w:type="pct"/>
            <w:vAlign w:val="center"/>
          </w:tcPr>
          <w:p w14:paraId="15D49EB3">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项目名称</w:t>
            </w:r>
          </w:p>
        </w:tc>
        <w:tc>
          <w:tcPr>
            <w:tcW w:w="3202" w:type="pct"/>
            <w:vAlign w:val="center"/>
          </w:tcPr>
          <w:p w14:paraId="18D8FCB1">
            <w:pPr>
              <w:spacing w:line="276" w:lineRule="auto"/>
              <w:rPr>
                <w:rFonts w:hint="eastAsia" w:ascii="宋体" w:hAnsi="宋体" w:eastAsia="宋体"/>
                <w:color w:val="000000" w:themeColor="text1"/>
                <w:sz w:val="22"/>
                <w:szCs w:val="28"/>
                <w:highlight w:val="none"/>
                <w:lang w:eastAsia="zh-CN"/>
                <w14:textFill>
                  <w14:solidFill>
                    <w14:schemeClr w14:val="tx1"/>
                  </w14:solidFill>
                </w14:textFill>
              </w:rPr>
            </w:pPr>
            <w:r>
              <w:rPr>
                <w:rFonts w:hint="eastAsia" w:ascii="宋体" w:hAnsi="宋体" w:eastAsia="宋体"/>
                <w:color w:val="000000" w:themeColor="text1"/>
                <w:sz w:val="22"/>
                <w:szCs w:val="28"/>
                <w:highlight w:val="none"/>
                <w:lang w:eastAsia="zh-CN"/>
                <w14:textFill>
                  <w14:solidFill>
                    <w14:schemeClr w14:val="tx1"/>
                  </w14:solidFill>
                </w14:textFill>
              </w:rPr>
              <w:t>2026年导游专业智慧实训室建设（设备）项目</w:t>
            </w:r>
          </w:p>
        </w:tc>
      </w:tr>
      <w:tr w14:paraId="42D4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0369D38C">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1.1.5</w:t>
            </w:r>
          </w:p>
        </w:tc>
        <w:tc>
          <w:tcPr>
            <w:tcW w:w="1096" w:type="pct"/>
            <w:vAlign w:val="center"/>
          </w:tcPr>
          <w:p w14:paraId="0DE54DEC">
            <w:pPr>
              <w:spacing w:line="276" w:lineRule="auto"/>
              <w:jc w:val="center"/>
              <w:rPr>
                <w:rFonts w:hint="eastAsia" w:ascii="宋体" w:hAnsi="宋体" w:eastAsia="宋体"/>
                <w:color w:val="000000" w:themeColor="text1"/>
                <w:sz w:val="22"/>
                <w:szCs w:val="28"/>
                <w:highlight w:val="none"/>
                <w:lang w:eastAsia="zh-CN"/>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w:t>
            </w:r>
            <w:r>
              <w:rPr>
                <w:rFonts w:hint="eastAsia" w:ascii="宋体" w:hAnsi="宋体" w:eastAsia="宋体"/>
                <w:color w:val="000000" w:themeColor="text1"/>
                <w:sz w:val="22"/>
                <w:szCs w:val="28"/>
                <w:highlight w:val="none"/>
                <w:lang w:eastAsia="zh-CN"/>
                <w14:textFill>
                  <w14:solidFill>
                    <w14:schemeClr w14:val="tx1"/>
                  </w14:solidFill>
                </w14:textFill>
              </w:rPr>
              <w:t>交付地点</w:t>
            </w:r>
          </w:p>
        </w:tc>
        <w:tc>
          <w:tcPr>
            <w:tcW w:w="3202" w:type="pct"/>
            <w:vAlign w:val="center"/>
          </w:tcPr>
          <w:p w14:paraId="30EB02B8">
            <w:pPr>
              <w:spacing w:line="276" w:lineRule="auto"/>
              <w:rPr>
                <w:rFonts w:hint="default" w:ascii="宋体" w:hAnsi="宋体" w:eastAsia="宋体"/>
                <w:color w:val="000000" w:themeColor="text1"/>
                <w:sz w:val="22"/>
                <w:szCs w:val="28"/>
                <w:highlight w:val="none"/>
                <w:lang w:val="en-US"/>
                <w14:textFill>
                  <w14:solidFill>
                    <w14:schemeClr w14:val="tx1"/>
                  </w14:solidFill>
                </w14:textFill>
              </w:rPr>
            </w:pPr>
            <w:r>
              <w:rPr>
                <w:rFonts w:hint="default" w:ascii="宋体" w:hAnsi="宋体" w:eastAsia="宋体"/>
                <w:color w:val="000000" w:themeColor="text1"/>
                <w:sz w:val="22"/>
                <w:szCs w:val="28"/>
                <w:highlight w:val="none"/>
                <w:lang w:val="en-US" w:eastAsia="zh-CN"/>
                <w14:textFill>
                  <w14:solidFill>
                    <w14:schemeClr w14:val="tx1"/>
                  </w14:solidFill>
                </w14:textFill>
              </w:rPr>
              <w:t>采购人指定</w:t>
            </w:r>
            <w:r>
              <w:rPr>
                <w:rFonts w:hint="default" w:ascii="宋体" w:hAnsi="宋体" w:eastAsia="宋体"/>
                <w:color w:val="000000" w:themeColor="text1"/>
                <w:sz w:val="22"/>
                <w:szCs w:val="28"/>
                <w:highlight w:val="none"/>
                <w:lang w:val="en-US"/>
                <w14:textFill>
                  <w14:solidFill>
                    <w14:schemeClr w14:val="tx1"/>
                  </w14:solidFill>
                </w14:textFill>
              </w:rPr>
              <w:t>交付</w:t>
            </w:r>
            <w:r>
              <w:rPr>
                <w:rFonts w:hint="default" w:ascii="宋体" w:hAnsi="宋体" w:eastAsia="宋体"/>
                <w:color w:val="000000" w:themeColor="text1"/>
                <w:sz w:val="22"/>
                <w:szCs w:val="28"/>
                <w:highlight w:val="none"/>
                <w:lang w:val="en-US" w:eastAsia="zh-CN"/>
                <w14:textFill>
                  <w14:solidFill>
                    <w14:schemeClr w14:val="tx1"/>
                  </w14:solidFill>
                </w14:textFill>
              </w:rPr>
              <w:t>地点</w:t>
            </w:r>
          </w:p>
        </w:tc>
      </w:tr>
      <w:tr w14:paraId="2135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5DB21234">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1.2.1</w:t>
            </w:r>
          </w:p>
        </w:tc>
        <w:tc>
          <w:tcPr>
            <w:tcW w:w="1096" w:type="pct"/>
            <w:vAlign w:val="center"/>
          </w:tcPr>
          <w:p w14:paraId="13714A62">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资金来源</w:t>
            </w:r>
          </w:p>
        </w:tc>
        <w:tc>
          <w:tcPr>
            <w:tcW w:w="3202" w:type="pct"/>
            <w:vAlign w:val="center"/>
          </w:tcPr>
          <w:p w14:paraId="7C3F3DE1">
            <w:pPr>
              <w:spacing w:line="276" w:lineRule="auto"/>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财政资金</w:t>
            </w:r>
          </w:p>
        </w:tc>
      </w:tr>
      <w:tr w14:paraId="4281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2D05D83A">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1.2.2</w:t>
            </w:r>
          </w:p>
        </w:tc>
        <w:tc>
          <w:tcPr>
            <w:tcW w:w="1096" w:type="pct"/>
            <w:vAlign w:val="center"/>
          </w:tcPr>
          <w:p w14:paraId="5444E144">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资金落实情况</w:t>
            </w:r>
          </w:p>
        </w:tc>
        <w:tc>
          <w:tcPr>
            <w:tcW w:w="3202" w:type="pct"/>
            <w:vAlign w:val="center"/>
          </w:tcPr>
          <w:p w14:paraId="7182D062">
            <w:pPr>
              <w:spacing w:line="276" w:lineRule="auto"/>
              <w:jc w:val="left"/>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已落实</w:t>
            </w:r>
          </w:p>
        </w:tc>
      </w:tr>
      <w:tr w14:paraId="489B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6EFEA71B">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1.3.1</w:t>
            </w:r>
          </w:p>
        </w:tc>
        <w:tc>
          <w:tcPr>
            <w:tcW w:w="1096" w:type="pct"/>
            <w:vAlign w:val="center"/>
          </w:tcPr>
          <w:p w14:paraId="3A5DB13E">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采购内容</w:t>
            </w:r>
          </w:p>
        </w:tc>
        <w:tc>
          <w:tcPr>
            <w:tcW w:w="3202" w:type="pct"/>
            <w:vAlign w:val="center"/>
          </w:tcPr>
          <w:p w14:paraId="376569DF">
            <w:pPr>
              <w:spacing w:line="276" w:lineRule="auto"/>
              <w:rPr>
                <w:rFonts w:hint="eastAsia" w:ascii="宋体" w:hAnsi="宋体" w:eastAsia="宋体"/>
                <w:color w:val="000000" w:themeColor="text1"/>
                <w:sz w:val="22"/>
                <w:szCs w:val="28"/>
                <w:highlight w:val="none"/>
                <w14:textFill>
                  <w14:solidFill>
                    <w14:schemeClr w14:val="tx1"/>
                  </w14:solidFill>
                </w14:textFill>
              </w:rPr>
            </w:pPr>
            <w:r>
              <w:rPr>
                <w:rFonts w:ascii="宋体" w:hAnsi="宋体" w:eastAsia="宋体"/>
                <w:color w:val="000000" w:themeColor="text1"/>
                <w:sz w:val="22"/>
                <w:szCs w:val="28"/>
                <w:highlight w:val="none"/>
                <w14:textFill>
                  <w14:solidFill>
                    <w14:schemeClr w14:val="tx1"/>
                  </w14:solidFill>
                </w14:textFill>
              </w:rPr>
              <w:t>详见“第</w:t>
            </w:r>
            <w:r>
              <w:rPr>
                <w:rFonts w:hint="eastAsia" w:ascii="宋体" w:hAnsi="宋体" w:eastAsia="宋体"/>
                <w:color w:val="000000" w:themeColor="text1"/>
                <w:sz w:val="22"/>
                <w:szCs w:val="28"/>
                <w:highlight w:val="none"/>
                <w14:textFill>
                  <w14:solidFill>
                    <w14:schemeClr w14:val="tx1"/>
                  </w14:solidFill>
                </w14:textFill>
              </w:rPr>
              <w:t>六</w:t>
            </w:r>
            <w:r>
              <w:rPr>
                <w:rFonts w:ascii="宋体" w:hAnsi="宋体" w:eastAsia="宋体"/>
                <w:color w:val="000000" w:themeColor="text1"/>
                <w:sz w:val="22"/>
                <w:szCs w:val="28"/>
                <w:highlight w:val="none"/>
                <w14:textFill>
                  <w14:solidFill>
                    <w14:schemeClr w14:val="tx1"/>
                  </w14:solidFill>
                </w14:textFill>
              </w:rPr>
              <w:t>章 采购需求”。</w:t>
            </w:r>
          </w:p>
        </w:tc>
      </w:tr>
      <w:tr w14:paraId="07CA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0B0DDAD5">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1.3.2</w:t>
            </w:r>
          </w:p>
        </w:tc>
        <w:tc>
          <w:tcPr>
            <w:tcW w:w="1096" w:type="pct"/>
            <w:vAlign w:val="center"/>
          </w:tcPr>
          <w:p w14:paraId="2D90C624">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w:t>
            </w:r>
            <w:r>
              <w:rPr>
                <w:rFonts w:hint="eastAsia" w:ascii="宋体" w:hAnsi="宋体" w:eastAsia="宋体"/>
                <w:color w:val="000000" w:themeColor="text1"/>
                <w:sz w:val="22"/>
                <w:szCs w:val="28"/>
                <w:highlight w:val="none"/>
                <w14:textFill>
                  <w14:solidFill>
                    <w14:schemeClr w14:val="tx1"/>
                  </w14:solidFill>
                </w14:textFill>
              </w:rPr>
              <w:t>合同履行期限</w:t>
            </w:r>
          </w:p>
        </w:tc>
        <w:tc>
          <w:tcPr>
            <w:tcW w:w="3202" w:type="pct"/>
            <w:vAlign w:val="center"/>
          </w:tcPr>
          <w:p w14:paraId="260E25BA">
            <w:pPr>
              <w:spacing w:line="276" w:lineRule="auto"/>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cs="宋体"/>
                <w:kern w:val="0"/>
                <w:szCs w:val="21"/>
                <w:highlight w:val="none"/>
                <w:lang w:eastAsia="zh-CN"/>
              </w:rPr>
              <w:t>自合同签订之日起30日内完成交货及安装、调试等所有工作。</w:t>
            </w:r>
          </w:p>
        </w:tc>
      </w:tr>
      <w:tr w14:paraId="0DD9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6E0C9AE1">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1</w:t>
            </w:r>
            <w:r>
              <w:rPr>
                <w:rFonts w:ascii="宋体" w:hAnsi="宋体" w:eastAsia="宋体"/>
                <w:color w:val="000000" w:themeColor="text1"/>
                <w:sz w:val="22"/>
                <w:szCs w:val="28"/>
                <w:highlight w:val="none"/>
                <w14:textFill>
                  <w14:solidFill>
                    <w14:schemeClr w14:val="tx1"/>
                  </w14:solidFill>
                </w14:textFill>
              </w:rPr>
              <w:t>.3.3</w:t>
            </w:r>
          </w:p>
        </w:tc>
        <w:tc>
          <w:tcPr>
            <w:tcW w:w="1096" w:type="pct"/>
            <w:vAlign w:val="center"/>
          </w:tcPr>
          <w:p w14:paraId="749EA0B9">
            <w:pPr>
              <w:spacing w:line="276" w:lineRule="auto"/>
              <w:jc w:val="center"/>
              <w:rPr>
                <w:rFonts w:hint="eastAsia" w:ascii="宋体" w:hAnsi="宋体" w:eastAsia="宋体"/>
                <w:color w:val="000000" w:themeColor="text1"/>
                <w:sz w:val="22"/>
                <w:szCs w:val="28"/>
                <w:highlight w:val="none"/>
                <w:lang w:eastAsia="zh-CN"/>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w:t>
            </w:r>
            <w:r>
              <w:rPr>
                <w:rFonts w:hint="eastAsia" w:ascii="宋体" w:hAnsi="宋体" w:eastAsia="宋体"/>
                <w:color w:val="000000" w:themeColor="text1"/>
                <w:sz w:val="22"/>
                <w:szCs w:val="28"/>
                <w:highlight w:val="none"/>
                <w:lang w:val="en-US" w:eastAsia="zh-CN"/>
                <w14:textFill>
                  <w14:solidFill>
                    <w14:schemeClr w14:val="tx1"/>
                  </w14:solidFill>
                </w14:textFill>
              </w:rPr>
              <w:t>质量要求</w:t>
            </w:r>
          </w:p>
        </w:tc>
        <w:tc>
          <w:tcPr>
            <w:tcW w:w="3202" w:type="pct"/>
            <w:vAlign w:val="center"/>
          </w:tcPr>
          <w:p w14:paraId="0488C422">
            <w:pPr>
              <w:spacing w:line="276"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lang w:val="en-US" w:eastAsia="zh-CN"/>
                <w14:textFill>
                  <w14:solidFill>
                    <w14:schemeClr w14:val="tx1"/>
                  </w14:solidFill>
                </w14:textFill>
              </w:rPr>
              <w:t>提供全新的、符合招标文件要求的、满足国家及行业相关标准、规范要求的主要设备及配套设施，提供免费的安装服务及使用培训服务。</w:t>
            </w:r>
          </w:p>
        </w:tc>
      </w:tr>
      <w:tr w14:paraId="3342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1189" w:hRule="atLeast"/>
          <w:jc w:val="center"/>
        </w:trPr>
        <w:tc>
          <w:tcPr>
            <w:tcW w:w="700" w:type="pct"/>
            <w:vAlign w:val="center"/>
          </w:tcPr>
          <w:p w14:paraId="5A062C3C">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1</w:t>
            </w:r>
            <w:r>
              <w:rPr>
                <w:rFonts w:ascii="宋体" w:hAnsi="宋体" w:eastAsia="宋体"/>
                <w:color w:val="000000" w:themeColor="text1"/>
                <w:sz w:val="22"/>
                <w:szCs w:val="28"/>
                <w:highlight w:val="none"/>
                <w14:textFill>
                  <w14:solidFill>
                    <w14:schemeClr w14:val="tx1"/>
                  </w14:solidFill>
                </w14:textFill>
              </w:rPr>
              <w:t>.3.4</w:t>
            </w:r>
          </w:p>
        </w:tc>
        <w:tc>
          <w:tcPr>
            <w:tcW w:w="1096" w:type="pct"/>
            <w:vAlign w:val="center"/>
          </w:tcPr>
          <w:p w14:paraId="39DBF2F5">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w:t>
            </w:r>
            <w:r>
              <w:rPr>
                <w:rFonts w:hint="eastAsia" w:ascii="宋体" w:hAnsi="宋体" w:eastAsia="宋体" w:cs="宋体"/>
                <w:color w:val="000000" w:themeColor="text1"/>
                <w:sz w:val="22"/>
                <w:highlight w:val="none"/>
                <w14:textFill>
                  <w14:solidFill>
                    <w14:schemeClr w14:val="tx1"/>
                  </w14:solidFill>
                </w14:textFill>
              </w:rPr>
              <w:t>质保期</w:t>
            </w:r>
          </w:p>
        </w:tc>
        <w:tc>
          <w:tcPr>
            <w:tcW w:w="3202" w:type="pct"/>
            <w:vAlign w:val="center"/>
          </w:tcPr>
          <w:p w14:paraId="46046FD4">
            <w:pPr>
              <w:rPr>
                <w:rFonts w:hint="eastAsia"/>
                <w:color w:val="000000" w:themeColor="text1"/>
                <w:highlight w:val="none"/>
                <w14:textFill>
                  <w14:solidFill>
                    <w14:schemeClr w14:val="tx1"/>
                  </w14:solidFill>
                </w14:textFill>
              </w:rPr>
            </w:pPr>
            <w:r>
              <w:rPr>
                <w:rFonts w:hint="eastAsia" w:ascii="宋体" w:hAnsi="宋体" w:eastAsia="宋体"/>
                <w:color w:val="000000" w:themeColor="text1"/>
                <w:sz w:val="22"/>
                <w:szCs w:val="22"/>
                <w:highlight w:val="none"/>
                <w:lang w:val="en-US" w:eastAsia="zh-CN"/>
                <w14:textFill>
                  <w14:solidFill>
                    <w14:schemeClr w14:val="tx1"/>
                  </w14:solidFill>
                </w14:textFill>
              </w:rPr>
              <w:t>设备不低于1年的质保期，质保期自验收合格之日起计算；质保期内出现质量问题，负责三包（包修、包换、包退）。</w:t>
            </w:r>
          </w:p>
        </w:tc>
      </w:tr>
      <w:tr w14:paraId="3785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2AC3AA8B">
            <w:pPr>
              <w:jc w:val="center"/>
              <w:rPr>
                <w:rFonts w:hint="eastAsia" w:ascii="宋体" w:hAnsi="宋体" w:eastAsia="宋体"/>
                <w:color w:val="000000" w:themeColor="text1"/>
                <w:sz w:val="22"/>
                <w:szCs w:val="28"/>
                <w:highlight w:val="none"/>
                <w14:textFill>
                  <w14:solidFill>
                    <w14:schemeClr w14:val="tx1"/>
                  </w14:solidFill>
                </w14:textFill>
              </w:rPr>
            </w:pPr>
            <w:r>
              <w:rPr>
                <w:rFonts w:ascii="宋体" w:hAnsi="宋体" w:eastAsia="宋体"/>
                <w:color w:val="000000" w:themeColor="text1"/>
                <w:sz w:val="22"/>
                <w:szCs w:val="28"/>
                <w:highlight w:val="none"/>
                <w14:textFill>
                  <w14:solidFill>
                    <w14:schemeClr w14:val="tx1"/>
                  </w14:solidFill>
                </w14:textFill>
              </w:rPr>
              <w:t>1.4.1</w:t>
            </w:r>
          </w:p>
        </w:tc>
        <w:tc>
          <w:tcPr>
            <w:tcW w:w="1096" w:type="pct"/>
            <w:vAlign w:val="center"/>
          </w:tcPr>
          <w:p w14:paraId="2F725403">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投标人资质条件、能力、信誉</w:t>
            </w:r>
          </w:p>
        </w:tc>
        <w:tc>
          <w:tcPr>
            <w:tcW w:w="3202" w:type="pct"/>
            <w:vAlign w:val="center"/>
          </w:tcPr>
          <w:p w14:paraId="500DD5CC">
            <w:pPr>
              <w:wordWrap w:val="0"/>
              <w:rPr>
                <w:rFonts w:hint="eastAsia" w:ascii="宋体" w:hAnsi="宋体" w:eastAsia="宋体" w:cs="宋体"/>
                <w:b/>
                <w:bCs/>
                <w:color w:val="000000" w:themeColor="text1"/>
                <w:sz w:val="22"/>
                <w:highlight w:val="none"/>
                <w14:textFill>
                  <w14:solidFill>
                    <w14:schemeClr w14:val="tx1"/>
                  </w14:solidFill>
                </w14:textFill>
              </w:rPr>
            </w:pPr>
            <w:bookmarkStart w:id="37" w:name="_Hlk152200740"/>
            <w:r>
              <w:rPr>
                <w:rFonts w:hint="eastAsia" w:ascii="宋体" w:hAnsi="宋体" w:eastAsia="宋体" w:cs="宋体"/>
                <w:b/>
                <w:bCs/>
                <w:color w:val="000000" w:themeColor="text1"/>
                <w:sz w:val="22"/>
                <w:highlight w:val="none"/>
                <w14:textFill>
                  <w14:solidFill>
                    <w14:schemeClr w14:val="tx1"/>
                  </w14:solidFill>
                </w14:textFill>
              </w:rPr>
              <w:t>1.满足《中华人民共和国政府采购法》第二十二条规定；</w:t>
            </w:r>
          </w:p>
          <w:p w14:paraId="3DCFE3BA">
            <w:pPr>
              <w:wordWrap w:val="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（1）具有独立承担民事责任的能力：投标人须提供法人或者其他组织的营业执照等证明文件，自然人的身份证明。</w:t>
            </w:r>
          </w:p>
          <w:p w14:paraId="6B6030A2">
            <w:pPr>
              <w:wordWrap w:val="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（2）</w:t>
            </w:r>
            <w:bookmarkStart w:id="38" w:name="_Hlk173418989"/>
            <w:r>
              <w:rPr>
                <w:rFonts w:hint="eastAsia" w:ascii="宋体" w:hAnsi="宋体" w:eastAsia="宋体" w:cs="宋体"/>
                <w:color w:val="000000" w:themeColor="text1"/>
                <w:sz w:val="22"/>
                <w:highlight w:val="none"/>
                <w14:textFill>
                  <w14:solidFill>
                    <w14:schemeClr w14:val="tx1"/>
                  </w14:solidFill>
                </w14:textFill>
              </w:rPr>
              <w:t>具有良好的商业信誉和健全的财务会计制度：1）</w:t>
            </w:r>
            <w:r>
              <w:rPr>
                <w:rFonts w:hint="eastAsia" w:ascii="宋体" w:hAnsi="宋体" w:eastAsia="宋体" w:cs="宋体"/>
                <w:color w:val="000000" w:themeColor="text1"/>
                <w:sz w:val="22"/>
                <w:highlight w:val="none"/>
                <w:lang w:eastAsia="zh-CN"/>
                <w14:textFill>
                  <w14:solidFill>
                    <w14:schemeClr w14:val="tx1"/>
                  </w14:solidFill>
                </w14:textFill>
              </w:rPr>
              <w:t>提供</w:t>
            </w:r>
            <w:r>
              <w:rPr>
                <w:rFonts w:hint="eastAsia" w:ascii="宋体" w:hAnsi="宋体" w:eastAsia="宋体" w:cs="宋体"/>
                <w:color w:val="000000" w:themeColor="text1"/>
                <w:sz w:val="22"/>
                <w:highlight w:val="none"/>
                <w:lang w:val="en-US" w:eastAsia="zh-CN"/>
                <w14:textFill>
                  <w14:solidFill>
                    <w14:schemeClr w14:val="tx1"/>
                  </w14:solidFill>
                </w14:textFill>
              </w:rPr>
              <w:t>2024或2025年经第三方审计机构出具的财务审计报告及财务报表（包括资产负债表、现金流量表和利润表[或损益表]及相关财务报表附注），审计报告须附注册会计师行业统一监管平台验证码</w:t>
            </w:r>
            <w:r>
              <w:rPr>
                <w:rFonts w:hint="eastAsia" w:ascii="宋体" w:hAnsi="宋体" w:eastAsia="宋体" w:cs="宋体"/>
                <w:color w:val="000000" w:themeColor="text1"/>
                <w:sz w:val="22"/>
                <w:highlight w:val="none"/>
                <w14:textFill>
                  <w14:solidFill>
                    <w14:schemeClr w14:val="tx1"/>
                  </w14:solidFill>
                </w14:textFill>
              </w:rPr>
              <w:t>或2）</w:t>
            </w:r>
            <w:r>
              <w:rPr>
                <w:rFonts w:hint="eastAsia" w:ascii="宋体" w:hAnsi="宋体" w:eastAsia="宋体" w:cs="宋体"/>
                <w:color w:val="000000" w:themeColor="text1"/>
                <w:sz w:val="22"/>
                <w:highlight w:val="none"/>
                <w:lang w:val="en-US" w:eastAsia="zh-CN"/>
                <w14:textFill>
                  <w14:solidFill>
                    <w14:schemeClr w14:val="tx1"/>
                  </w14:solidFill>
                </w14:textFill>
              </w:rPr>
              <w:t>成立时间不足一年的，</w:t>
            </w:r>
            <w:r>
              <w:rPr>
                <w:rFonts w:hint="eastAsia" w:ascii="宋体" w:hAnsi="宋体" w:eastAsia="宋体" w:cs="宋体"/>
                <w:color w:val="000000" w:themeColor="text1"/>
                <w:sz w:val="22"/>
                <w:highlight w:val="none"/>
                <w14:textFill>
                  <w14:solidFill>
                    <w14:schemeClr w14:val="tx1"/>
                  </w14:solidFill>
                </w14:textFill>
              </w:rPr>
              <w:t>可提供投标人自投标文件提交截止时间前三个月内基本开户银行出具的资信证明或3）提供财政部门认可的政府采购专业担保机构对投标人出具的投标担保函。</w:t>
            </w:r>
          </w:p>
          <w:p w14:paraId="64369D6D">
            <w:pPr>
              <w:wordWrap w:val="0"/>
              <w:rPr>
                <w:rFonts w:hint="eastAsia" w:ascii="宋体" w:hAnsi="宋体" w:eastAsia="宋体" w:cs="宋体"/>
                <w:b w:val="0"/>
                <w:bCs w:val="0"/>
                <w:color w:val="000000" w:themeColor="text1"/>
                <w:sz w:val="22"/>
                <w:highlight w:val="none"/>
                <w14:textFill>
                  <w14:solidFill>
                    <w14:schemeClr w14:val="tx1"/>
                  </w14:solidFill>
                </w14:textFill>
              </w:rPr>
            </w:pPr>
            <w:r>
              <w:rPr>
                <w:rFonts w:hint="eastAsia" w:ascii="宋体" w:hAnsi="宋体" w:eastAsia="宋体" w:cs="宋体"/>
                <w:b w:val="0"/>
                <w:bCs w:val="0"/>
                <w:color w:val="000000" w:themeColor="text1"/>
                <w:sz w:val="22"/>
                <w:highlight w:val="none"/>
                <w14:textFill>
                  <w14:solidFill>
                    <w14:schemeClr w14:val="tx1"/>
                  </w14:solidFill>
                </w14:textFill>
              </w:rPr>
              <w:t>注：投标人可根据自身情况提供上述序号1）、2）、3）任意一种证明材料。</w:t>
            </w:r>
          </w:p>
          <w:bookmarkEnd w:id="38"/>
          <w:p w14:paraId="1E425211">
            <w:pPr>
              <w:wordWrap w:val="0"/>
              <w:rPr>
                <w:rFonts w:hint="eastAsia" w:ascii="宋体" w:hAnsi="宋体" w:eastAsia="宋体" w:cs="宋体"/>
                <w:b w:val="0"/>
                <w:bCs w:val="0"/>
                <w:color w:val="000000" w:themeColor="text1"/>
                <w:sz w:val="22"/>
                <w:highlight w:val="none"/>
                <w14:textFill>
                  <w14:solidFill>
                    <w14:schemeClr w14:val="tx1"/>
                  </w14:solidFill>
                </w14:textFill>
              </w:rPr>
            </w:pPr>
            <w:r>
              <w:rPr>
                <w:rFonts w:hint="eastAsia" w:ascii="宋体" w:hAnsi="宋体" w:eastAsia="宋体" w:cs="宋体"/>
                <w:b w:val="0"/>
                <w:bCs w:val="0"/>
                <w:color w:val="000000" w:themeColor="text1"/>
                <w:sz w:val="22"/>
                <w:highlight w:val="none"/>
                <w14:textFill>
                  <w14:solidFill>
                    <w14:schemeClr w14:val="tx1"/>
                  </w14:solidFill>
                </w14:textFill>
              </w:rPr>
              <w:t>（3）有依法缴纳税收和社会保障资金的良好记录：①投标人须提供缴税所属时间在202</w:t>
            </w:r>
            <w:r>
              <w:rPr>
                <w:rFonts w:hint="eastAsia" w:ascii="宋体" w:hAnsi="宋体" w:eastAsia="宋体" w:cs="宋体"/>
                <w:b w:val="0"/>
                <w:bCs w:val="0"/>
                <w:color w:val="000000" w:themeColor="text1"/>
                <w:sz w:val="22"/>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2"/>
                <w:highlight w:val="none"/>
                <w14:textFill>
                  <w14:solidFill>
                    <w14:schemeClr w14:val="tx1"/>
                  </w14:solidFill>
                </w14:textFill>
              </w:rPr>
              <w:t>年1月至本项目</w:t>
            </w:r>
            <w:r>
              <w:rPr>
                <w:rFonts w:hint="eastAsia" w:ascii="宋体" w:hAnsi="宋体" w:eastAsia="宋体" w:cs="宋体"/>
                <w:b w:val="0"/>
                <w:bCs w:val="0"/>
                <w:color w:val="000000" w:themeColor="text1"/>
                <w:sz w:val="22"/>
                <w:highlight w:val="none"/>
                <w:lang w:val="en-US" w:eastAsia="zh-CN"/>
                <w14:textFill>
                  <w14:solidFill>
                    <w14:schemeClr w14:val="tx1"/>
                  </w14:solidFill>
                </w14:textFill>
              </w:rPr>
              <w:t>投标</w:t>
            </w:r>
            <w:r>
              <w:rPr>
                <w:rFonts w:hint="eastAsia" w:ascii="宋体" w:hAnsi="宋体" w:eastAsia="宋体" w:cs="宋体"/>
                <w:b w:val="0"/>
                <w:bCs w:val="0"/>
                <w:color w:val="000000" w:themeColor="text1"/>
                <w:sz w:val="22"/>
                <w:highlight w:val="none"/>
                <w14:textFill>
                  <w14:solidFill>
                    <w14:schemeClr w14:val="tx1"/>
                  </w14:solidFill>
                </w14:textFill>
              </w:rPr>
              <w:t>文件提交截止时间前任意</w:t>
            </w:r>
            <w:r>
              <w:rPr>
                <w:rFonts w:hint="eastAsia" w:ascii="宋体" w:hAnsi="宋体" w:eastAsia="宋体" w:cs="宋体"/>
                <w:b w:val="0"/>
                <w:bCs w:val="0"/>
                <w:color w:val="000000" w:themeColor="text1"/>
                <w:sz w:val="22"/>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2"/>
                <w:highlight w:val="none"/>
                <w14:textFill>
                  <w14:solidFill>
                    <w14:schemeClr w14:val="tx1"/>
                  </w14:solidFill>
                </w14:textFill>
              </w:rPr>
              <w:t>个月的税务局税收通用缴款书或银行电子缴税（费）凭证或税务局出具纳税情况的相关证明。（注：成立未满</w:t>
            </w:r>
            <w:r>
              <w:rPr>
                <w:rFonts w:hint="eastAsia" w:ascii="宋体" w:hAnsi="宋体" w:eastAsia="宋体" w:cs="宋体"/>
                <w:b w:val="0"/>
                <w:bCs w:val="0"/>
                <w:color w:val="000000" w:themeColor="text1"/>
                <w:sz w:val="22"/>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2"/>
                <w:highlight w:val="none"/>
                <w14:textFill>
                  <w14:solidFill>
                    <w14:schemeClr w14:val="tx1"/>
                  </w14:solidFill>
                </w14:textFill>
              </w:rPr>
              <w:t>个月的投标人提供自成立以来的相关纳税证明或情况说明；依法免税的，应提供依法免税的相关证明文件）</w:t>
            </w:r>
          </w:p>
          <w:p w14:paraId="71530621">
            <w:pPr>
              <w:wordWrap w:val="0"/>
              <w:rPr>
                <w:rFonts w:hint="eastAsia" w:ascii="宋体" w:hAnsi="宋体" w:eastAsia="宋体" w:cs="宋体"/>
                <w:b w:val="0"/>
                <w:bCs w:val="0"/>
                <w:color w:val="000000" w:themeColor="text1"/>
                <w:sz w:val="22"/>
                <w:highlight w:val="none"/>
                <w14:textFill>
                  <w14:solidFill>
                    <w14:schemeClr w14:val="tx1"/>
                  </w14:solidFill>
                </w14:textFill>
              </w:rPr>
            </w:pPr>
            <w:r>
              <w:rPr>
                <w:rFonts w:hint="eastAsia" w:ascii="宋体" w:hAnsi="宋体" w:eastAsia="宋体" w:cs="宋体"/>
                <w:b w:val="0"/>
                <w:bCs w:val="0"/>
                <w:color w:val="000000" w:themeColor="text1"/>
                <w:sz w:val="22"/>
                <w:highlight w:val="none"/>
                <w14:textFill>
                  <w14:solidFill>
                    <w14:schemeClr w14:val="tx1"/>
                  </w14:solidFill>
                </w14:textFill>
              </w:rPr>
              <w:t>②投标人须提供缴费所属时间在202</w:t>
            </w:r>
            <w:r>
              <w:rPr>
                <w:rFonts w:hint="eastAsia" w:ascii="宋体" w:hAnsi="宋体" w:eastAsia="宋体" w:cs="宋体"/>
                <w:b w:val="0"/>
                <w:bCs w:val="0"/>
                <w:color w:val="000000" w:themeColor="text1"/>
                <w:sz w:val="22"/>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2"/>
                <w:highlight w:val="none"/>
                <w14:textFill>
                  <w14:solidFill>
                    <w14:schemeClr w14:val="tx1"/>
                  </w14:solidFill>
                </w14:textFill>
              </w:rPr>
              <w:t>年1月至本项目</w:t>
            </w:r>
            <w:r>
              <w:rPr>
                <w:rFonts w:hint="eastAsia" w:ascii="宋体" w:hAnsi="宋体" w:eastAsia="宋体" w:cs="宋体"/>
                <w:b w:val="0"/>
                <w:bCs w:val="0"/>
                <w:color w:val="000000" w:themeColor="text1"/>
                <w:sz w:val="22"/>
                <w:highlight w:val="none"/>
                <w:lang w:val="en-US" w:eastAsia="zh-CN"/>
                <w14:textFill>
                  <w14:solidFill>
                    <w14:schemeClr w14:val="tx1"/>
                  </w14:solidFill>
                </w14:textFill>
              </w:rPr>
              <w:t>投标</w:t>
            </w:r>
            <w:r>
              <w:rPr>
                <w:rFonts w:hint="eastAsia" w:ascii="宋体" w:hAnsi="宋体" w:eastAsia="宋体" w:cs="宋体"/>
                <w:b w:val="0"/>
                <w:bCs w:val="0"/>
                <w:color w:val="000000" w:themeColor="text1"/>
                <w:sz w:val="22"/>
                <w:highlight w:val="none"/>
                <w14:textFill>
                  <w14:solidFill>
                    <w14:schemeClr w14:val="tx1"/>
                  </w14:solidFill>
                </w14:textFill>
              </w:rPr>
              <w:t>文件提交截止时间前任意</w:t>
            </w:r>
            <w:r>
              <w:rPr>
                <w:rFonts w:hint="eastAsia" w:ascii="宋体" w:hAnsi="宋体" w:eastAsia="宋体" w:cs="宋体"/>
                <w:b w:val="0"/>
                <w:bCs w:val="0"/>
                <w:color w:val="000000" w:themeColor="text1"/>
                <w:sz w:val="22"/>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2"/>
                <w:highlight w:val="none"/>
                <w14:textFill>
                  <w14:solidFill>
                    <w14:schemeClr w14:val="tx1"/>
                  </w14:solidFill>
                </w14:textFill>
              </w:rPr>
              <w:t>个月的社会保险费缴款书或银行电子缴税（费）凭证或社保管理部门出具的有效的缴款证明。（注：成立未满</w:t>
            </w:r>
            <w:r>
              <w:rPr>
                <w:rFonts w:hint="eastAsia" w:ascii="宋体" w:hAnsi="宋体" w:eastAsia="宋体" w:cs="宋体"/>
                <w:b w:val="0"/>
                <w:bCs w:val="0"/>
                <w:color w:val="000000" w:themeColor="text1"/>
                <w:sz w:val="22"/>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2"/>
                <w:highlight w:val="none"/>
                <w14:textFill>
                  <w14:solidFill>
                    <w14:schemeClr w14:val="tx1"/>
                  </w14:solidFill>
                </w14:textFill>
              </w:rPr>
              <w:t>个月的投标人提供自成立以来的相关缴款证明或情况说明；依法免缴的，应提供依法免缴的相关证明文件）</w:t>
            </w:r>
          </w:p>
          <w:p w14:paraId="191F036C">
            <w:pPr>
              <w:wordWrap w:val="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（4）具有履行合同所必须的设备和专业技术能力：提供投标人具有履行合同所必需的设备和专业技术能力证明材料或书面声明。</w:t>
            </w:r>
          </w:p>
          <w:p w14:paraId="55D2FB35">
            <w:pPr>
              <w:wordWrap w:val="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5）参加政府采购活动前三年内，在经营活动中没有重大违法记录：参与本次政府采购活动前三年内，在经营活动中没有重大违法记录（重大违法记录，是指投标人因违法经营受到刑事处罚或者责令停产停业、吊销许可证或者执照、较大数额罚款等行政处罚）的记录声明。</w:t>
            </w:r>
          </w:p>
          <w:p w14:paraId="19FC0A35">
            <w:pPr>
              <w:wordWrap w:val="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（6）法律、行政法规规定的其他条件：</w:t>
            </w:r>
          </w:p>
          <w:p w14:paraId="22ABE396">
            <w:pPr>
              <w:wordWrap w:val="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单位负责人为同一人或者存在直接控股、管理关系的不同投标人，不得参加同一合同项下的采购活动；</w:t>
            </w:r>
          </w:p>
          <w:p w14:paraId="10420B16">
            <w:pPr>
              <w:wordWrap w:val="0"/>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7</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信用要求：</w:t>
            </w:r>
          </w:p>
          <w:p w14:paraId="3746BB13">
            <w:pPr>
              <w:wordWrap w:val="0"/>
              <w:rPr>
                <w:rFonts w:hint="eastAsia" w:ascii="宋体" w:hAnsi="宋体" w:eastAsia="宋体" w:cs="宋体"/>
                <w:color w:val="000000" w:themeColor="text1"/>
                <w:sz w:val="22"/>
                <w:highlight w:val="none"/>
                <w:lang w:eastAsia="zh-CN"/>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投标人未被列入“信用中国”网站（www.creditchina.gov.cn）失信被执行人、重大税收违法失信主体，及未被列入中国政府采购网（www.ccgp.gov.cn）“政府采购严重违法失信行为信息记录”，以本项目开标当天采购代理机构对上述信用信息进行查询核对的结果为准，投标人在投标文件中应当自行提供未出现不良行为的书面声明</w:t>
            </w:r>
            <w:r>
              <w:rPr>
                <w:rFonts w:hint="eastAsia" w:ascii="宋体" w:hAnsi="宋体" w:eastAsia="宋体" w:cs="宋体"/>
                <w:color w:val="000000" w:themeColor="text1"/>
                <w:sz w:val="22"/>
                <w:highlight w:val="none"/>
                <w:lang w:eastAsia="zh-CN"/>
                <w14:textFill>
                  <w14:solidFill>
                    <w14:schemeClr w14:val="tx1"/>
                  </w14:solidFill>
                </w14:textFill>
              </w:rPr>
              <w:t>。</w:t>
            </w:r>
          </w:p>
          <w:p w14:paraId="00C8A044">
            <w:pPr>
              <w:wordWrap w:val="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lang w:val="en-US" w:eastAsia="zh-CN"/>
                <w14:textFill>
                  <w14:solidFill>
                    <w14:schemeClr w14:val="tx1"/>
                  </w14:solidFill>
                </w14:textFill>
              </w:rPr>
              <w:t>8</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eastAsia="宋体" w:cs="宋体"/>
                <w:color w:val="000000" w:themeColor="text1"/>
                <w:sz w:val="22"/>
                <w:highlight w:val="none"/>
                <w14:textFill>
                  <w14:solidFill>
                    <w14:schemeClr w14:val="tx1"/>
                  </w14:solidFill>
                </w14:textFill>
              </w:rPr>
              <w:t>本项目不接受联合体投标。</w:t>
            </w:r>
          </w:p>
          <w:p w14:paraId="58C004B3">
            <w:pPr>
              <w:wordWrap w:val="0"/>
              <w:rPr>
                <w:rFonts w:hint="eastAsia" w:ascii="宋体" w:hAnsi="宋体" w:eastAsia="宋体" w:cs="宋体"/>
                <w:b/>
                <w:bCs/>
                <w:color w:val="000000" w:themeColor="text1"/>
                <w:sz w:val="22"/>
                <w:highlight w:val="none"/>
                <w14:textFill>
                  <w14:solidFill>
                    <w14:schemeClr w14:val="tx1"/>
                  </w14:solidFill>
                </w14:textFill>
              </w:rPr>
            </w:pPr>
            <w:r>
              <w:rPr>
                <w:rFonts w:hint="eastAsia" w:ascii="宋体" w:hAnsi="宋体" w:eastAsia="宋体" w:cs="宋体"/>
                <w:b/>
                <w:bCs/>
                <w:color w:val="000000" w:themeColor="text1"/>
                <w:sz w:val="22"/>
                <w:highlight w:val="none"/>
                <w14:textFill>
                  <w14:solidFill>
                    <w14:schemeClr w14:val="tx1"/>
                  </w14:solidFill>
                </w14:textFill>
              </w:rPr>
              <w:t>2.落实政府采购政策需满足的资格要求：</w:t>
            </w:r>
          </w:p>
          <w:p w14:paraId="1F41EB40">
            <w:pP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lang w:eastAsia="zh-CN"/>
                <w14:textFill>
                  <w14:solidFill>
                    <w14:schemeClr w14:val="tx1"/>
                  </w14:solidFill>
                </w14:textFill>
              </w:rPr>
              <w:t>（</w:t>
            </w:r>
            <w:r>
              <w:rPr>
                <w:rFonts w:hint="eastAsia" w:ascii="宋体" w:hAnsi="宋体" w:eastAsia="宋体"/>
                <w:color w:val="000000" w:themeColor="text1"/>
                <w:sz w:val="22"/>
                <w:szCs w:val="22"/>
                <w:highlight w:val="none"/>
                <w:lang w:val="en-US" w:eastAsia="zh-CN"/>
                <w14:textFill>
                  <w14:solidFill>
                    <w14:schemeClr w14:val="tx1"/>
                  </w14:solidFill>
                </w14:textFill>
              </w:rPr>
              <w:t>1</w:t>
            </w:r>
            <w:r>
              <w:rPr>
                <w:rFonts w:hint="eastAsia" w:ascii="宋体" w:hAnsi="宋体" w:eastAsia="宋体"/>
                <w:color w:val="000000" w:themeColor="text1"/>
                <w:sz w:val="22"/>
                <w:szCs w:val="22"/>
                <w:highlight w:val="none"/>
                <w:lang w:eastAsia="zh-CN"/>
                <w14:textFill>
                  <w14:solidFill>
                    <w14:schemeClr w14:val="tx1"/>
                  </w14:solidFill>
                </w14:textFill>
              </w:rPr>
              <w:t>）</w:t>
            </w:r>
            <w:r>
              <w:rPr>
                <w:rFonts w:hint="eastAsia" w:ascii="宋体" w:hAnsi="宋体" w:eastAsia="宋体"/>
                <w:color w:val="000000" w:themeColor="text1"/>
                <w:sz w:val="22"/>
                <w:szCs w:val="22"/>
                <w:highlight w:val="none"/>
                <w14:textFill>
                  <w14:solidFill>
                    <w14:schemeClr w14:val="tx1"/>
                  </w14:solidFill>
                </w14:textFill>
              </w:rPr>
              <w:t>本项目属于专门面向中小企业采购项目</w:t>
            </w:r>
            <w:r>
              <w:rPr>
                <w:rFonts w:hint="eastAsia" w:ascii="宋体" w:hAnsi="宋体" w:eastAsia="宋体"/>
                <w:color w:val="000000" w:themeColor="text1"/>
                <w:sz w:val="22"/>
                <w:szCs w:val="22"/>
                <w:highlight w:val="none"/>
                <w:lang w:eastAsia="zh-CN"/>
                <w14:textFill>
                  <w14:solidFill>
                    <w14:schemeClr w14:val="tx1"/>
                  </w14:solidFill>
                </w14:textFill>
              </w:rPr>
              <w:t>：</w:t>
            </w:r>
            <w:r>
              <w:rPr>
                <w:rFonts w:hint="eastAsia" w:ascii="宋体" w:hAnsi="宋体" w:eastAsia="宋体"/>
                <w:color w:val="000000" w:themeColor="text1"/>
                <w:sz w:val="22"/>
                <w:szCs w:val="22"/>
                <w:highlight w:val="none"/>
                <w:lang w:val="en-US" w:eastAsia="zh-CN"/>
                <w14:textFill>
                  <w14:solidFill>
                    <w14:schemeClr w14:val="tx1"/>
                  </w14:solidFill>
                </w14:textFill>
              </w:rPr>
              <w:t>投标人应为中小微企业，须按要求提供《中小企业声明函》（残疾人福利性单位声明函、监狱企业证明文件），监狱企业、残疾人福利性单位视同小型或微型企业</w:t>
            </w:r>
            <w:r>
              <w:rPr>
                <w:rFonts w:hint="eastAsia" w:ascii="宋体" w:hAnsi="宋体" w:eastAsia="宋体"/>
                <w:color w:val="000000" w:themeColor="text1"/>
                <w:sz w:val="22"/>
                <w:szCs w:val="22"/>
                <w:highlight w:val="none"/>
                <w14:textFill>
                  <w14:solidFill>
                    <w14:schemeClr w14:val="tx1"/>
                  </w14:solidFill>
                </w14:textFill>
              </w:rPr>
              <w:t>。</w:t>
            </w:r>
          </w:p>
          <w:p w14:paraId="627DB826">
            <w:pPr>
              <w:wordWrap w:val="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lang w:eastAsia="zh-CN"/>
                <w14:textFill>
                  <w14:solidFill>
                    <w14:schemeClr w14:val="tx1"/>
                  </w14:solidFill>
                </w14:textFill>
              </w:rPr>
              <w:t>（</w:t>
            </w:r>
            <w:r>
              <w:rPr>
                <w:rFonts w:hint="eastAsia" w:ascii="宋体" w:hAnsi="宋体" w:eastAsia="宋体"/>
                <w:color w:val="000000" w:themeColor="text1"/>
                <w:sz w:val="22"/>
                <w:szCs w:val="22"/>
                <w:highlight w:val="none"/>
                <w:lang w:val="en-US" w:eastAsia="zh-CN"/>
                <w14:textFill>
                  <w14:solidFill>
                    <w14:schemeClr w14:val="tx1"/>
                  </w14:solidFill>
                </w14:textFill>
              </w:rPr>
              <w:t>2</w:t>
            </w:r>
            <w:r>
              <w:rPr>
                <w:rFonts w:hint="eastAsia" w:ascii="宋体" w:hAnsi="宋体" w:eastAsia="宋体"/>
                <w:color w:val="000000" w:themeColor="text1"/>
                <w:sz w:val="22"/>
                <w:szCs w:val="22"/>
                <w:highlight w:val="none"/>
                <w:lang w:eastAsia="zh-CN"/>
                <w14:textFill>
                  <w14:solidFill>
                    <w14:schemeClr w14:val="tx1"/>
                  </w14:solidFill>
                </w14:textFill>
              </w:rPr>
              <w:t>）</w:t>
            </w:r>
            <w:r>
              <w:rPr>
                <w:rFonts w:hint="eastAsia" w:ascii="宋体" w:hAnsi="宋体" w:eastAsia="宋体"/>
                <w:color w:val="000000" w:themeColor="text1"/>
                <w:sz w:val="22"/>
                <w:szCs w:val="22"/>
                <w:highlight w:val="none"/>
                <w14:textFill>
                  <w14:solidFill>
                    <w14:schemeClr w14:val="tx1"/>
                  </w14:solidFill>
                </w14:textFill>
              </w:rPr>
              <w:t>执行政策文件：《财政部民政部中国残疾人联合会关于促进残疾人就业政府采购政策的通知》（财库〔2017〕141号）、《关于政府采购支持监狱企业发展有关问题的通知》(财库〔2014〕68号)等。</w:t>
            </w:r>
          </w:p>
          <w:p w14:paraId="2F3FA40C">
            <w:pPr>
              <w:wordWrap w:val="0"/>
              <w:rPr>
                <w:rFonts w:hint="eastAsia" w:ascii="宋体" w:hAnsi="宋体" w:eastAsia="宋体" w:cs="宋体"/>
                <w:color w:val="000000" w:themeColor="text1"/>
                <w:sz w:val="22"/>
                <w:szCs w:val="21"/>
                <w:highlight w:val="none"/>
                <w14:textFill>
                  <w14:solidFill>
                    <w14:schemeClr w14:val="tx1"/>
                  </w14:solidFill>
                </w14:textFill>
              </w:rPr>
            </w:pPr>
            <w:r>
              <w:rPr>
                <w:rFonts w:hint="eastAsia" w:ascii="宋体" w:hAnsi="宋体" w:eastAsia="宋体" w:cs="宋体"/>
                <w:b/>
                <w:bCs/>
                <w:color w:val="000000" w:themeColor="text1"/>
                <w:sz w:val="22"/>
                <w:highlight w:val="none"/>
                <w14:textFill>
                  <w14:solidFill>
                    <w14:schemeClr w14:val="tx1"/>
                  </w14:solidFill>
                </w14:textFill>
              </w:rPr>
              <w:t>3.本项目的特定资格要求：</w:t>
            </w:r>
            <w:bookmarkEnd w:id="37"/>
            <w:r>
              <w:rPr>
                <w:rFonts w:hint="eastAsia" w:ascii="宋体" w:hAnsi="宋体" w:eastAsia="宋体"/>
                <w:color w:val="000000" w:themeColor="text1"/>
                <w:kern w:val="0"/>
                <w:sz w:val="22"/>
                <w:szCs w:val="21"/>
                <w:highlight w:val="none"/>
                <w14:textFill>
                  <w14:solidFill>
                    <w14:schemeClr w14:val="tx1"/>
                  </w14:solidFill>
                </w14:textFill>
              </w:rPr>
              <w:t>无</w:t>
            </w:r>
          </w:p>
        </w:tc>
      </w:tr>
      <w:tr w14:paraId="22AA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09ACAF85">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1.4.2</w:t>
            </w:r>
          </w:p>
        </w:tc>
        <w:tc>
          <w:tcPr>
            <w:tcW w:w="1096" w:type="pct"/>
            <w:vAlign w:val="center"/>
          </w:tcPr>
          <w:p w14:paraId="40D62728">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是否接受联合体投标</w:t>
            </w:r>
          </w:p>
        </w:tc>
        <w:tc>
          <w:tcPr>
            <w:tcW w:w="3202" w:type="pct"/>
            <w:vAlign w:val="center"/>
          </w:tcPr>
          <w:p w14:paraId="72A8F8F4">
            <w:pPr>
              <w:rPr>
                <w:rFonts w:hint="eastAsia" w:ascii="宋体" w:hAnsi="宋体" w:eastAsia="宋体"/>
                <w:color w:val="000000" w:themeColor="text1"/>
                <w:sz w:val="22"/>
                <w:szCs w:val="28"/>
                <w:highlight w:val="none"/>
                <w14:textFill>
                  <w14:solidFill>
                    <w14:schemeClr w14:val="tx1"/>
                  </w14:solidFill>
                </w14:textFill>
              </w:rPr>
            </w:pPr>
            <w:r>
              <w:rPr>
                <w:rFonts w:ascii="宋体" w:hAnsi="宋体" w:eastAsia="宋体"/>
                <w:color w:val="000000" w:themeColor="text1"/>
                <w:sz w:val="22"/>
                <w:szCs w:val="28"/>
                <w:highlight w:val="none"/>
                <w14:textFill>
                  <w14:solidFill>
                    <w14:schemeClr w14:val="tx1"/>
                  </w14:solidFill>
                </w14:textFill>
              </w:rPr>
              <w:sym w:font="Wingdings 2" w:char="F052"/>
            </w:r>
            <w:r>
              <w:rPr>
                <w:rFonts w:hint="eastAsia" w:ascii="宋体" w:hAnsi="宋体" w:eastAsia="宋体"/>
                <w:color w:val="000000" w:themeColor="text1"/>
                <w:sz w:val="22"/>
                <w:szCs w:val="28"/>
                <w:highlight w:val="none"/>
                <w14:textFill>
                  <w14:solidFill>
                    <w14:schemeClr w14:val="tx1"/>
                  </w14:solidFill>
                </w14:textFill>
              </w:rPr>
              <w:t>不接受</w:t>
            </w:r>
          </w:p>
          <w:p w14:paraId="57639729">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□接受，应满足下列要求</w:t>
            </w:r>
            <w:r>
              <w:rPr>
                <w:rFonts w:ascii="宋体" w:hAnsi="宋体" w:eastAsia="宋体"/>
                <w:color w:val="000000" w:themeColor="text1"/>
                <w:sz w:val="22"/>
                <w:szCs w:val="28"/>
                <w:highlight w:val="none"/>
                <w14:textFill>
                  <w14:solidFill>
                    <w14:schemeClr w14:val="tx1"/>
                  </w14:solidFill>
                </w14:textFill>
              </w:rPr>
              <w:t>：</w:t>
            </w:r>
          </w:p>
        </w:tc>
      </w:tr>
      <w:tr w14:paraId="57C9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0EFCD825">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1.4.3</w:t>
            </w:r>
          </w:p>
        </w:tc>
        <w:tc>
          <w:tcPr>
            <w:tcW w:w="1096" w:type="pct"/>
            <w:vAlign w:val="center"/>
          </w:tcPr>
          <w:p w14:paraId="14FCC1DC">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w:t>
            </w:r>
            <w:r>
              <w:rPr>
                <w:rFonts w:hint="eastAsia" w:ascii="宋体" w:hAnsi="宋体" w:eastAsia="宋体"/>
                <w:color w:val="000000" w:themeColor="text1"/>
                <w:sz w:val="22"/>
                <w:szCs w:val="28"/>
                <w:highlight w:val="none"/>
                <w14:textFill>
                  <w14:solidFill>
                    <w14:schemeClr w14:val="tx1"/>
                  </w14:solidFill>
                </w14:textFill>
              </w:rPr>
              <w:t>投标人不得存在的其他情形</w:t>
            </w:r>
          </w:p>
        </w:tc>
        <w:tc>
          <w:tcPr>
            <w:tcW w:w="3202" w:type="pct"/>
            <w:vAlign w:val="center"/>
          </w:tcPr>
          <w:p w14:paraId="3FA5D429">
            <w:pPr>
              <w:rPr>
                <w:rFonts w:hint="eastAsia" w:ascii="宋体" w:hAnsi="宋体" w:eastAsia="宋体"/>
                <w:color w:val="000000" w:themeColor="text1"/>
                <w:sz w:val="22"/>
                <w:szCs w:val="28"/>
                <w:highlight w:val="none"/>
                <w:lang w:eastAsia="zh-CN"/>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在本次招投标活动中，有串通投标、弄虚作假、行贿等违法行为</w:t>
            </w:r>
            <w:r>
              <w:rPr>
                <w:rFonts w:hint="eastAsia" w:ascii="宋体" w:hAnsi="宋体" w:eastAsia="宋体"/>
                <w:color w:val="000000" w:themeColor="text1"/>
                <w:sz w:val="22"/>
                <w:szCs w:val="28"/>
                <w:highlight w:val="none"/>
                <w:lang w:eastAsia="zh-CN"/>
                <w14:textFill>
                  <w14:solidFill>
                    <w14:schemeClr w14:val="tx1"/>
                  </w14:solidFill>
                </w14:textFill>
              </w:rPr>
              <w:t>。</w:t>
            </w:r>
          </w:p>
        </w:tc>
      </w:tr>
      <w:tr w14:paraId="4CFE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573B23CB">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1.</w:t>
            </w:r>
            <w:r>
              <w:rPr>
                <w:rFonts w:ascii="宋体" w:hAnsi="宋体" w:eastAsia="宋体"/>
                <w:color w:val="000000" w:themeColor="text1"/>
                <w:sz w:val="22"/>
                <w:szCs w:val="28"/>
                <w:highlight w:val="none"/>
                <w14:textFill>
                  <w14:solidFill>
                    <w14:schemeClr w14:val="tx1"/>
                  </w14:solidFill>
                </w14:textFill>
              </w:rPr>
              <w:t>9</w:t>
            </w:r>
            <w:r>
              <w:rPr>
                <w:rFonts w:hint="eastAsia" w:ascii="宋体" w:hAnsi="宋体" w:eastAsia="宋体"/>
                <w:color w:val="000000" w:themeColor="text1"/>
                <w:sz w:val="22"/>
                <w:szCs w:val="28"/>
                <w:highlight w:val="none"/>
                <w14:textFill>
                  <w14:solidFill>
                    <w14:schemeClr w14:val="tx1"/>
                  </w14:solidFill>
                </w14:textFill>
              </w:rPr>
              <w:t>.1</w:t>
            </w:r>
          </w:p>
        </w:tc>
        <w:tc>
          <w:tcPr>
            <w:tcW w:w="1096" w:type="pct"/>
            <w:vAlign w:val="center"/>
          </w:tcPr>
          <w:p w14:paraId="12D9056E">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投标预备会</w:t>
            </w:r>
          </w:p>
        </w:tc>
        <w:tc>
          <w:tcPr>
            <w:tcW w:w="3202" w:type="pct"/>
            <w:vAlign w:val="center"/>
          </w:tcPr>
          <w:p w14:paraId="2AB208E8">
            <w:pPr>
              <w:rPr>
                <w:rFonts w:hint="eastAsia" w:ascii="宋体" w:hAnsi="宋体" w:eastAsia="宋体"/>
                <w:color w:val="000000" w:themeColor="text1"/>
                <w:sz w:val="22"/>
                <w:szCs w:val="28"/>
                <w:highlight w:val="none"/>
                <w14:textFill>
                  <w14:solidFill>
                    <w14:schemeClr w14:val="tx1"/>
                  </w14:solidFill>
                </w14:textFill>
              </w:rPr>
            </w:pPr>
            <w:r>
              <w:rPr>
                <w:rFonts w:ascii="宋体" w:hAnsi="宋体" w:eastAsia="宋体"/>
                <w:color w:val="000000" w:themeColor="text1"/>
                <w:sz w:val="22"/>
                <w:szCs w:val="28"/>
                <w:highlight w:val="none"/>
                <w14:textFill>
                  <w14:solidFill>
                    <w14:schemeClr w14:val="tx1"/>
                  </w14:solidFill>
                </w14:textFill>
              </w:rPr>
              <w:sym w:font="Wingdings 2" w:char="F052"/>
            </w:r>
            <w:r>
              <w:rPr>
                <w:rFonts w:hint="eastAsia" w:ascii="宋体" w:hAnsi="宋体" w:eastAsia="宋体"/>
                <w:color w:val="000000" w:themeColor="text1"/>
                <w:sz w:val="22"/>
                <w:szCs w:val="28"/>
                <w:highlight w:val="none"/>
                <w14:textFill>
                  <w14:solidFill>
                    <w14:schemeClr w14:val="tx1"/>
                  </w14:solidFill>
                </w14:textFill>
              </w:rPr>
              <w:t>不召开</w:t>
            </w:r>
          </w:p>
          <w:p w14:paraId="0B0C6BC0">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□召开，召开时间：</w:t>
            </w:r>
          </w:p>
          <w:p w14:paraId="768E5274">
            <w:pPr>
              <w:ind w:firstLine="838" w:firstLineChars="381"/>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召开地点：</w:t>
            </w:r>
          </w:p>
        </w:tc>
      </w:tr>
      <w:tr w14:paraId="15E4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323" w:hRule="atLeast"/>
          <w:jc w:val="center"/>
        </w:trPr>
        <w:tc>
          <w:tcPr>
            <w:tcW w:w="700" w:type="pct"/>
            <w:vMerge w:val="restart"/>
            <w:vAlign w:val="center"/>
          </w:tcPr>
          <w:p w14:paraId="4CD2CAE8">
            <w:pPr>
              <w:jc w:val="center"/>
              <w:rPr>
                <w:rFonts w:hint="eastAsia" w:ascii="宋体" w:hAnsi="宋体" w:eastAsia="宋体"/>
                <w:color w:val="000000" w:themeColor="text1"/>
                <w:sz w:val="22"/>
                <w:szCs w:val="28"/>
                <w:highlight w:val="none"/>
                <w14:textFill>
                  <w14:solidFill>
                    <w14:schemeClr w14:val="tx1"/>
                  </w14:solidFill>
                </w14:textFill>
              </w:rPr>
            </w:pPr>
            <w:r>
              <w:rPr>
                <w:rFonts w:ascii="宋体" w:hAnsi="宋体" w:eastAsia="宋体"/>
                <w:color w:val="000000" w:themeColor="text1"/>
                <w:sz w:val="22"/>
                <w:szCs w:val="28"/>
                <w:highlight w:val="none"/>
                <w14:textFill>
                  <w14:solidFill>
                    <w14:schemeClr w14:val="tx1"/>
                  </w14:solidFill>
                </w14:textFill>
              </w:rPr>
              <w:t>1.9.2</w:t>
            </w:r>
          </w:p>
        </w:tc>
        <w:tc>
          <w:tcPr>
            <w:tcW w:w="1096" w:type="pct"/>
            <w:vMerge w:val="restart"/>
            <w:vAlign w:val="center"/>
          </w:tcPr>
          <w:p w14:paraId="4DBF04FD">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投标人在投标预备会前提出问题</w:t>
            </w:r>
          </w:p>
        </w:tc>
        <w:tc>
          <w:tcPr>
            <w:tcW w:w="3202" w:type="pct"/>
            <w:vAlign w:val="center"/>
          </w:tcPr>
          <w:p w14:paraId="342F4E87">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时间：同本表第2.2.1项规定</w:t>
            </w:r>
          </w:p>
        </w:tc>
      </w:tr>
      <w:tr w14:paraId="77F3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322" w:hRule="atLeast"/>
          <w:jc w:val="center"/>
        </w:trPr>
        <w:tc>
          <w:tcPr>
            <w:tcW w:w="700" w:type="pct"/>
            <w:vMerge w:val="continue"/>
            <w:vAlign w:val="center"/>
          </w:tcPr>
          <w:p w14:paraId="76EDD162">
            <w:pPr>
              <w:jc w:val="center"/>
              <w:rPr>
                <w:rFonts w:hint="eastAsia" w:ascii="宋体" w:hAnsi="宋体" w:eastAsia="宋体"/>
                <w:color w:val="000000" w:themeColor="text1"/>
                <w:sz w:val="22"/>
                <w:szCs w:val="28"/>
                <w:highlight w:val="none"/>
                <w14:textFill>
                  <w14:solidFill>
                    <w14:schemeClr w14:val="tx1"/>
                  </w14:solidFill>
                </w14:textFill>
              </w:rPr>
            </w:pPr>
          </w:p>
        </w:tc>
        <w:tc>
          <w:tcPr>
            <w:tcW w:w="1096" w:type="pct"/>
            <w:vMerge w:val="continue"/>
            <w:vAlign w:val="center"/>
          </w:tcPr>
          <w:p w14:paraId="1C868FFE">
            <w:pPr>
              <w:jc w:val="center"/>
              <w:rPr>
                <w:rFonts w:hint="eastAsia" w:ascii="宋体" w:hAnsi="宋体" w:eastAsia="宋体"/>
                <w:color w:val="000000" w:themeColor="text1"/>
                <w:sz w:val="22"/>
                <w:szCs w:val="28"/>
                <w:highlight w:val="none"/>
                <w14:textFill>
                  <w14:solidFill>
                    <w14:schemeClr w14:val="tx1"/>
                  </w14:solidFill>
                </w14:textFill>
              </w:rPr>
            </w:pPr>
          </w:p>
        </w:tc>
        <w:tc>
          <w:tcPr>
            <w:tcW w:w="3202" w:type="pct"/>
            <w:vAlign w:val="center"/>
          </w:tcPr>
          <w:p w14:paraId="714ED29F">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形式：同本表第2.2.1项规定</w:t>
            </w:r>
          </w:p>
        </w:tc>
      </w:tr>
      <w:tr w14:paraId="3168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411FA91A">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1.</w:t>
            </w:r>
            <w:r>
              <w:rPr>
                <w:rFonts w:ascii="宋体" w:hAnsi="宋体" w:eastAsia="宋体"/>
                <w:color w:val="000000" w:themeColor="text1"/>
                <w:sz w:val="22"/>
                <w:szCs w:val="28"/>
                <w:highlight w:val="none"/>
                <w14:textFill>
                  <w14:solidFill>
                    <w14:schemeClr w14:val="tx1"/>
                  </w14:solidFill>
                </w14:textFill>
              </w:rPr>
              <w:t>9</w:t>
            </w:r>
            <w:r>
              <w:rPr>
                <w:rFonts w:hint="eastAsia" w:ascii="宋体" w:hAnsi="宋体" w:eastAsia="宋体"/>
                <w:color w:val="000000" w:themeColor="text1"/>
                <w:sz w:val="22"/>
                <w:szCs w:val="28"/>
                <w:highlight w:val="none"/>
                <w14:textFill>
                  <w14:solidFill>
                    <w14:schemeClr w14:val="tx1"/>
                  </w14:solidFill>
                </w14:textFill>
              </w:rPr>
              <w:t>.3</w:t>
            </w:r>
          </w:p>
        </w:tc>
        <w:tc>
          <w:tcPr>
            <w:tcW w:w="1096" w:type="pct"/>
            <w:vAlign w:val="center"/>
          </w:tcPr>
          <w:p w14:paraId="76A71898">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招标文件澄清发出的形式</w:t>
            </w:r>
          </w:p>
        </w:tc>
        <w:tc>
          <w:tcPr>
            <w:tcW w:w="3202" w:type="pct"/>
            <w:vAlign w:val="center"/>
          </w:tcPr>
          <w:p w14:paraId="03676A5F">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同本表第2.2.2项规定</w:t>
            </w:r>
          </w:p>
        </w:tc>
      </w:tr>
      <w:tr w14:paraId="222A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0D79D924">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2.1</w:t>
            </w:r>
          </w:p>
        </w:tc>
        <w:tc>
          <w:tcPr>
            <w:tcW w:w="1096" w:type="pct"/>
            <w:vAlign w:val="center"/>
          </w:tcPr>
          <w:p w14:paraId="168BE384">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构成招标文件的其他资料</w:t>
            </w:r>
          </w:p>
        </w:tc>
        <w:tc>
          <w:tcPr>
            <w:tcW w:w="3202" w:type="pct"/>
            <w:vAlign w:val="center"/>
          </w:tcPr>
          <w:p w14:paraId="0FA40397">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招标补遗函（澄清或修改，如有）</w:t>
            </w:r>
          </w:p>
        </w:tc>
      </w:tr>
      <w:tr w14:paraId="366A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297" w:hRule="atLeast"/>
          <w:jc w:val="center"/>
        </w:trPr>
        <w:tc>
          <w:tcPr>
            <w:tcW w:w="700" w:type="pct"/>
            <w:vAlign w:val="center"/>
          </w:tcPr>
          <w:p w14:paraId="5297D434">
            <w:pPr>
              <w:jc w:val="center"/>
              <w:rPr>
                <w:rFonts w:hint="eastAsia" w:ascii="宋体" w:hAnsi="宋体" w:eastAsia="宋体"/>
                <w:color w:val="000000" w:themeColor="text1"/>
                <w:sz w:val="22"/>
                <w:szCs w:val="28"/>
                <w:highlight w:val="none"/>
                <w14:textFill>
                  <w14:solidFill>
                    <w14:schemeClr w14:val="tx1"/>
                  </w14:solidFill>
                </w14:textFill>
              </w:rPr>
            </w:pPr>
            <w:r>
              <w:rPr>
                <w:rFonts w:ascii="宋体" w:hAnsi="宋体" w:eastAsia="宋体"/>
                <w:color w:val="000000" w:themeColor="text1"/>
                <w:sz w:val="22"/>
                <w:szCs w:val="28"/>
                <w:highlight w:val="none"/>
                <w14:textFill>
                  <w14:solidFill>
                    <w14:schemeClr w14:val="tx1"/>
                  </w14:solidFill>
                </w14:textFill>
              </w:rPr>
              <w:t>2.2.1</w:t>
            </w:r>
          </w:p>
        </w:tc>
        <w:tc>
          <w:tcPr>
            <w:tcW w:w="1096" w:type="pct"/>
            <w:vAlign w:val="center"/>
          </w:tcPr>
          <w:p w14:paraId="25B4A62F">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招标文件澄清截止时间</w:t>
            </w:r>
          </w:p>
        </w:tc>
        <w:tc>
          <w:tcPr>
            <w:tcW w:w="3202" w:type="pct"/>
            <w:vAlign w:val="center"/>
          </w:tcPr>
          <w:p w14:paraId="1E582401">
            <w:pPr>
              <w:spacing w:line="276" w:lineRule="auto"/>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提交投标文件截止时间1</w:t>
            </w:r>
            <w:r>
              <w:rPr>
                <w:rFonts w:ascii="宋体" w:hAnsi="宋体" w:eastAsia="宋体"/>
                <w:color w:val="000000" w:themeColor="text1"/>
                <w:sz w:val="22"/>
                <w:szCs w:val="28"/>
                <w:highlight w:val="none"/>
                <w14:textFill>
                  <w14:solidFill>
                    <w14:schemeClr w14:val="tx1"/>
                  </w14:solidFill>
                </w14:textFill>
              </w:rPr>
              <w:t>5</w:t>
            </w:r>
            <w:r>
              <w:rPr>
                <w:rFonts w:hint="eastAsia" w:ascii="宋体" w:hAnsi="宋体" w:eastAsia="宋体"/>
                <w:color w:val="000000" w:themeColor="text1"/>
                <w:sz w:val="22"/>
                <w:szCs w:val="28"/>
                <w:highlight w:val="none"/>
                <w14:textFill>
                  <w14:solidFill>
                    <w14:schemeClr w14:val="tx1"/>
                  </w14:solidFill>
                </w14:textFill>
              </w:rPr>
              <w:t>日前</w:t>
            </w:r>
          </w:p>
        </w:tc>
      </w:tr>
      <w:tr w14:paraId="77F4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732" w:hRule="atLeast"/>
          <w:jc w:val="center"/>
        </w:trPr>
        <w:tc>
          <w:tcPr>
            <w:tcW w:w="700" w:type="pct"/>
            <w:vAlign w:val="center"/>
          </w:tcPr>
          <w:p w14:paraId="1C84F85C">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2.2.2</w:t>
            </w:r>
          </w:p>
        </w:tc>
        <w:tc>
          <w:tcPr>
            <w:tcW w:w="1096" w:type="pct"/>
            <w:vAlign w:val="center"/>
          </w:tcPr>
          <w:p w14:paraId="3438B1D2">
            <w:pPr>
              <w:spacing w:line="240"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招标文件澄清发出的形式</w:t>
            </w:r>
          </w:p>
        </w:tc>
        <w:tc>
          <w:tcPr>
            <w:tcW w:w="3202" w:type="pct"/>
            <w:vAlign w:val="center"/>
          </w:tcPr>
          <w:p w14:paraId="7E0A9B4E">
            <w:pPr>
              <w:spacing w:line="240" w:lineRule="auto"/>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通过电子平台向潜在投标人发布</w:t>
            </w:r>
          </w:p>
        </w:tc>
      </w:tr>
      <w:tr w14:paraId="68AE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857" w:hRule="atLeast"/>
          <w:jc w:val="center"/>
        </w:trPr>
        <w:tc>
          <w:tcPr>
            <w:tcW w:w="700" w:type="pct"/>
            <w:vAlign w:val="center"/>
          </w:tcPr>
          <w:p w14:paraId="0A3EC270">
            <w:pPr>
              <w:jc w:val="center"/>
              <w:rPr>
                <w:rFonts w:hint="eastAsia" w:ascii="宋体" w:hAnsi="宋体" w:eastAsia="宋体"/>
                <w:color w:val="000000" w:themeColor="text1"/>
                <w:sz w:val="22"/>
                <w:szCs w:val="28"/>
                <w:highlight w:val="none"/>
                <w14:textFill>
                  <w14:solidFill>
                    <w14:schemeClr w14:val="tx1"/>
                  </w14:solidFill>
                </w14:textFill>
              </w:rPr>
            </w:pPr>
            <w:r>
              <w:rPr>
                <w:rFonts w:ascii="宋体" w:hAnsi="宋体" w:eastAsia="宋体"/>
                <w:color w:val="000000" w:themeColor="text1"/>
                <w:sz w:val="22"/>
                <w:szCs w:val="28"/>
                <w:highlight w:val="none"/>
                <w14:textFill>
                  <w14:solidFill>
                    <w14:schemeClr w14:val="tx1"/>
                  </w14:solidFill>
                </w14:textFill>
              </w:rPr>
              <w:t>2.2.3</w:t>
            </w:r>
          </w:p>
        </w:tc>
        <w:tc>
          <w:tcPr>
            <w:tcW w:w="1096" w:type="pct"/>
            <w:vAlign w:val="center"/>
          </w:tcPr>
          <w:p w14:paraId="24B604DA">
            <w:pPr>
              <w:spacing w:line="240"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投标人确认收到招标文件澄清</w:t>
            </w:r>
          </w:p>
        </w:tc>
        <w:tc>
          <w:tcPr>
            <w:tcW w:w="3202" w:type="pct"/>
            <w:vAlign w:val="center"/>
          </w:tcPr>
          <w:p w14:paraId="75E4E194">
            <w:pPr>
              <w:spacing w:line="240" w:lineRule="auto"/>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投标人通过电子平台查看，无需确认已收到</w:t>
            </w:r>
          </w:p>
        </w:tc>
      </w:tr>
      <w:tr w14:paraId="349B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1917423E">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2.3.1</w:t>
            </w:r>
          </w:p>
        </w:tc>
        <w:tc>
          <w:tcPr>
            <w:tcW w:w="1096" w:type="pct"/>
            <w:vAlign w:val="center"/>
          </w:tcPr>
          <w:p w14:paraId="2C54F12F">
            <w:pPr>
              <w:spacing w:line="240"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招标文件修改发出的形式</w:t>
            </w:r>
          </w:p>
        </w:tc>
        <w:tc>
          <w:tcPr>
            <w:tcW w:w="3202" w:type="pct"/>
            <w:vAlign w:val="center"/>
          </w:tcPr>
          <w:p w14:paraId="51B55571">
            <w:pPr>
              <w:spacing w:line="240" w:lineRule="auto"/>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通过电子平台向潜在投标人发布</w:t>
            </w:r>
          </w:p>
        </w:tc>
      </w:tr>
      <w:tr w14:paraId="213E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711" w:hRule="atLeast"/>
          <w:jc w:val="center"/>
        </w:trPr>
        <w:tc>
          <w:tcPr>
            <w:tcW w:w="700" w:type="pct"/>
            <w:vAlign w:val="center"/>
          </w:tcPr>
          <w:p w14:paraId="51759126">
            <w:pPr>
              <w:jc w:val="center"/>
              <w:rPr>
                <w:rFonts w:hint="eastAsia" w:ascii="宋体" w:hAnsi="宋体" w:eastAsia="宋体"/>
                <w:color w:val="000000" w:themeColor="text1"/>
                <w:sz w:val="22"/>
                <w:szCs w:val="28"/>
                <w:highlight w:val="none"/>
                <w14:textFill>
                  <w14:solidFill>
                    <w14:schemeClr w14:val="tx1"/>
                  </w14:solidFill>
                </w14:textFill>
              </w:rPr>
            </w:pPr>
            <w:r>
              <w:rPr>
                <w:rFonts w:ascii="宋体" w:hAnsi="宋体" w:eastAsia="宋体"/>
                <w:color w:val="000000" w:themeColor="text1"/>
                <w:sz w:val="22"/>
                <w:szCs w:val="28"/>
                <w:highlight w:val="none"/>
                <w14:textFill>
                  <w14:solidFill>
                    <w14:schemeClr w14:val="tx1"/>
                  </w14:solidFill>
                </w14:textFill>
              </w:rPr>
              <w:t>2.3.2</w:t>
            </w:r>
          </w:p>
        </w:tc>
        <w:tc>
          <w:tcPr>
            <w:tcW w:w="1096" w:type="pct"/>
            <w:vAlign w:val="center"/>
          </w:tcPr>
          <w:p w14:paraId="264E381F">
            <w:pPr>
              <w:spacing w:line="240"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投标人确认收到招标文件修改</w:t>
            </w:r>
          </w:p>
        </w:tc>
        <w:tc>
          <w:tcPr>
            <w:tcW w:w="3202" w:type="pct"/>
            <w:vAlign w:val="center"/>
          </w:tcPr>
          <w:p w14:paraId="21CBC485">
            <w:pPr>
              <w:spacing w:line="240" w:lineRule="auto"/>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投标人通过电子平台查看，无需确认已收到</w:t>
            </w:r>
          </w:p>
        </w:tc>
      </w:tr>
      <w:tr w14:paraId="03A4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06DE0D68">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3.1.1</w:t>
            </w:r>
          </w:p>
        </w:tc>
        <w:tc>
          <w:tcPr>
            <w:tcW w:w="1096" w:type="pct"/>
            <w:vAlign w:val="center"/>
          </w:tcPr>
          <w:p w14:paraId="0FB50CD3">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构成投标文件的其他资料</w:t>
            </w:r>
          </w:p>
        </w:tc>
        <w:tc>
          <w:tcPr>
            <w:tcW w:w="3202" w:type="pct"/>
            <w:vAlign w:val="center"/>
          </w:tcPr>
          <w:p w14:paraId="2FB9BD6A">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评标</w:t>
            </w:r>
            <w:r>
              <w:rPr>
                <w:rFonts w:ascii="宋体" w:hAnsi="宋体" w:eastAsia="宋体"/>
                <w:color w:val="000000" w:themeColor="text1"/>
                <w:sz w:val="22"/>
                <w:szCs w:val="28"/>
                <w:highlight w:val="none"/>
                <w14:textFill>
                  <w14:solidFill>
                    <w14:schemeClr w14:val="tx1"/>
                  </w14:solidFill>
                </w14:textFill>
              </w:rPr>
              <w:t>期间，投标人应评标委员会要求作出的</w:t>
            </w:r>
            <w:r>
              <w:rPr>
                <w:rFonts w:hint="eastAsia" w:ascii="宋体" w:hAnsi="宋体" w:eastAsia="宋体"/>
                <w:color w:val="000000" w:themeColor="text1"/>
                <w:sz w:val="22"/>
                <w:szCs w:val="28"/>
                <w:highlight w:val="none"/>
                <w14:textFill>
                  <w14:solidFill>
                    <w14:schemeClr w14:val="tx1"/>
                  </w14:solidFill>
                </w14:textFill>
              </w:rPr>
              <w:t>符合法律法规和招标文件规定的</w:t>
            </w:r>
            <w:r>
              <w:rPr>
                <w:rFonts w:ascii="宋体" w:hAnsi="宋体" w:eastAsia="宋体"/>
                <w:color w:val="000000" w:themeColor="text1"/>
                <w:sz w:val="22"/>
                <w:szCs w:val="28"/>
                <w:highlight w:val="none"/>
                <w14:textFill>
                  <w14:solidFill>
                    <w14:schemeClr w14:val="tx1"/>
                  </w14:solidFill>
                </w14:textFill>
              </w:rPr>
              <w:t>澄清、说明和补正</w:t>
            </w:r>
            <w:r>
              <w:rPr>
                <w:rFonts w:hint="eastAsia" w:ascii="宋体" w:hAnsi="宋体" w:eastAsia="宋体"/>
                <w:color w:val="000000" w:themeColor="text1"/>
                <w:sz w:val="22"/>
                <w:szCs w:val="28"/>
                <w:highlight w:val="none"/>
                <w14:textFill>
                  <w14:solidFill>
                    <w14:schemeClr w14:val="tx1"/>
                  </w14:solidFill>
                </w14:textFill>
              </w:rPr>
              <w:t>（如有）</w:t>
            </w:r>
          </w:p>
        </w:tc>
      </w:tr>
      <w:tr w14:paraId="550D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53E8037A">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3.2.1</w:t>
            </w:r>
          </w:p>
        </w:tc>
        <w:tc>
          <w:tcPr>
            <w:tcW w:w="1096" w:type="pct"/>
            <w:vAlign w:val="center"/>
          </w:tcPr>
          <w:p w14:paraId="06DA539D">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增值税税金的计算方法</w:t>
            </w:r>
          </w:p>
        </w:tc>
        <w:tc>
          <w:tcPr>
            <w:tcW w:w="3202" w:type="pct"/>
            <w:vAlign w:val="center"/>
          </w:tcPr>
          <w:p w14:paraId="00C65DEB">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 xml:space="preserve">根据税法相关规定执行 </w:t>
            </w:r>
          </w:p>
        </w:tc>
      </w:tr>
      <w:tr w14:paraId="2393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0A1DF8FB">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3.2.3</w:t>
            </w:r>
          </w:p>
        </w:tc>
        <w:tc>
          <w:tcPr>
            <w:tcW w:w="1096" w:type="pct"/>
            <w:vAlign w:val="center"/>
          </w:tcPr>
          <w:p w14:paraId="3AE57CE4">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报价方式</w:t>
            </w:r>
          </w:p>
        </w:tc>
        <w:tc>
          <w:tcPr>
            <w:tcW w:w="3202" w:type="pct"/>
            <w:vAlign w:val="center"/>
          </w:tcPr>
          <w:p w14:paraId="10F50A27">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s="宋体"/>
                <w:b w:val="0"/>
                <w:bCs/>
                <w:color w:val="000000" w:themeColor="text1"/>
                <w:sz w:val="22"/>
                <w:highlight w:val="none"/>
                <w14:textFill>
                  <w14:solidFill>
                    <w14:schemeClr w14:val="tx1"/>
                  </w14:solidFill>
                </w14:textFill>
              </w:rPr>
              <w:t>总价报价</w:t>
            </w:r>
          </w:p>
        </w:tc>
      </w:tr>
      <w:tr w14:paraId="2CF3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435" w:hRule="atLeast"/>
          <w:jc w:val="center"/>
        </w:trPr>
        <w:tc>
          <w:tcPr>
            <w:tcW w:w="700" w:type="pct"/>
            <w:vAlign w:val="center"/>
          </w:tcPr>
          <w:p w14:paraId="6033E5A5">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3.2.4</w:t>
            </w:r>
          </w:p>
        </w:tc>
        <w:tc>
          <w:tcPr>
            <w:tcW w:w="1096" w:type="pct"/>
            <w:vAlign w:val="center"/>
          </w:tcPr>
          <w:p w14:paraId="41FDE54D">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w:t>
            </w:r>
            <w:r>
              <w:rPr>
                <w:rFonts w:hint="eastAsia" w:ascii="宋体" w:hAnsi="宋体" w:eastAsia="宋体"/>
                <w:color w:val="000000" w:themeColor="text1"/>
                <w:sz w:val="22"/>
                <w:szCs w:val="28"/>
                <w:highlight w:val="none"/>
                <w14:textFill>
                  <w14:solidFill>
                    <w14:schemeClr w14:val="tx1"/>
                  </w14:solidFill>
                </w14:textFill>
              </w:rPr>
              <w:t>采购预算（最高限价）</w:t>
            </w:r>
          </w:p>
        </w:tc>
        <w:tc>
          <w:tcPr>
            <w:tcW w:w="3202" w:type="pct"/>
            <w:vAlign w:val="center"/>
          </w:tcPr>
          <w:p w14:paraId="44528633">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最高限价：</w:t>
            </w:r>
            <w:r>
              <w:rPr>
                <w:rFonts w:hint="eastAsia" w:ascii="宋体" w:hAnsi="宋体" w:eastAsia="宋体"/>
                <w:color w:val="000000" w:themeColor="text1"/>
                <w:sz w:val="22"/>
                <w:szCs w:val="28"/>
                <w:highlight w:val="none"/>
                <w:u w:val="single"/>
                <w14:textFill>
                  <w14:solidFill>
                    <w14:schemeClr w14:val="tx1"/>
                  </w14:solidFill>
                </w14:textFill>
              </w:rPr>
              <w:t>710720</w:t>
            </w:r>
            <w:r>
              <w:rPr>
                <w:rFonts w:hint="eastAsia" w:ascii="宋体" w:hAnsi="宋体" w:eastAsia="宋体"/>
                <w:color w:val="000000" w:themeColor="text1"/>
                <w:sz w:val="22"/>
                <w:szCs w:val="28"/>
                <w:highlight w:val="none"/>
                <w:u w:val="single"/>
                <w:lang w:val="en-US" w:eastAsia="zh-CN"/>
                <w14:textFill>
                  <w14:solidFill>
                    <w14:schemeClr w14:val="tx1"/>
                  </w14:solidFill>
                </w14:textFill>
              </w:rPr>
              <w:t>.00</w:t>
            </w:r>
            <w:r>
              <w:rPr>
                <w:rFonts w:hint="eastAsia" w:ascii="宋体" w:hAnsi="宋体" w:eastAsia="宋体"/>
                <w:color w:val="000000" w:themeColor="text1"/>
                <w:sz w:val="22"/>
                <w:szCs w:val="28"/>
                <w:highlight w:val="none"/>
                <w:u w:val="single"/>
                <w14:textFill>
                  <w14:solidFill>
                    <w14:schemeClr w14:val="tx1"/>
                  </w14:solidFill>
                </w14:textFill>
              </w:rPr>
              <w:t>元（大写：</w:t>
            </w:r>
            <w:r>
              <w:rPr>
                <w:rFonts w:hint="eastAsia" w:ascii="宋体" w:hAnsi="宋体" w:eastAsia="宋体"/>
                <w:color w:val="000000" w:themeColor="text1"/>
                <w:sz w:val="22"/>
                <w:szCs w:val="28"/>
                <w:highlight w:val="none"/>
                <w:u w:val="single"/>
                <w:lang w:val="en-US" w:eastAsia="zh-CN"/>
                <w14:textFill>
                  <w14:solidFill>
                    <w14:schemeClr w14:val="tx1"/>
                  </w14:solidFill>
                </w14:textFill>
              </w:rPr>
              <w:t>柒拾壹万零柒佰贰拾元整</w:t>
            </w:r>
            <w:r>
              <w:rPr>
                <w:rFonts w:hint="eastAsia" w:ascii="宋体" w:hAnsi="宋体" w:eastAsia="宋体"/>
                <w:color w:val="000000" w:themeColor="text1"/>
                <w:sz w:val="22"/>
                <w:szCs w:val="28"/>
                <w:highlight w:val="none"/>
                <w:u w:val="single"/>
                <w14:textFill>
                  <w14:solidFill>
                    <w14:schemeClr w14:val="tx1"/>
                  </w14:solidFill>
                </w14:textFill>
              </w:rPr>
              <w:t>）</w:t>
            </w:r>
            <w:r>
              <w:rPr>
                <w:rFonts w:hint="eastAsia" w:ascii="宋体" w:hAnsi="宋体" w:eastAsia="宋体"/>
                <w:color w:val="000000" w:themeColor="text1"/>
                <w:sz w:val="22"/>
                <w:szCs w:val="28"/>
                <w:highlight w:val="none"/>
                <w14:textFill>
                  <w14:solidFill>
                    <w14:schemeClr w14:val="tx1"/>
                  </w14:solidFill>
                </w14:textFill>
              </w:rPr>
              <w:t>，超过此限价的投标报价不予接受。</w:t>
            </w:r>
          </w:p>
        </w:tc>
      </w:tr>
      <w:tr w14:paraId="400E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0A164B83">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3.2.5</w:t>
            </w:r>
          </w:p>
        </w:tc>
        <w:tc>
          <w:tcPr>
            <w:tcW w:w="1096" w:type="pct"/>
            <w:vAlign w:val="center"/>
          </w:tcPr>
          <w:p w14:paraId="145B8C20">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w:t>
            </w:r>
            <w:r>
              <w:rPr>
                <w:rFonts w:hint="eastAsia" w:ascii="宋体" w:hAnsi="宋体" w:eastAsia="宋体"/>
                <w:color w:val="000000" w:themeColor="text1"/>
                <w:sz w:val="22"/>
                <w:szCs w:val="28"/>
                <w:highlight w:val="none"/>
                <w14:textFill>
                  <w14:solidFill>
                    <w14:schemeClr w14:val="tx1"/>
                  </w14:solidFill>
                </w14:textFill>
              </w:rPr>
              <w:t>投标报价的其他要求</w:t>
            </w:r>
          </w:p>
        </w:tc>
        <w:tc>
          <w:tcPr>
            <w:tcW w:w="3202" w:type="pct"/>
            <w:vAlign w:val="center"/>
          </w:tcPr>
          <w:p w14:paraId="171B6F8F">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（1）</w:t>
            </w:r>
            <w:r>
              <w:rPr>
                <w:rFonts w:ascii="宋体" w:hAnsi="宋体" w:eastAsia="宋体"/>
                <w:color w:val="000000" w:themeColor="text1"/>
                <w:sz w:val="22"/>
                <w:szCs w:val="28"/>
                <w:highlight w:val="none"/>
                <w14:textFill>
                  <w14:solidFill>
                    <w14:schemeClr w14:val="tx1"/>
                  </w14:solidFill>
                </w14:textFill>
              </w:rPr>
              <w:t>本次投标报价为综合报价，报价应为人民币含税价（元），包括货物价格（含利润）、货物运输、装卸、保险、税收、安装、调试、检验、培训、售后服务等所需全部费用。</w:t>
            </w:r>
          </w:p>
          <w:p w14:paraId="129382D0">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（2）</w:t>
            </w:r>
            <w:r>
              <w:rPr>
                <w:rFonts w:ascii="宋体" w:hAnsi="宋体" w:eastAsia="宋体"/>
                <w:color w:val="000000" w:themeColor="text1"/>
                <w:sz w:val="22"/>
                <w:szCs w:val="28"/>
                <w:highlight w:val="none"/>
                <w14:textFill>
                  <w14:solidFill>
                    <w14:schemeClr w14:val="tx1"/>
                  </w14:solidFill>
                </w14:textFill>
              </w:rPr>
              <w:t>投标人</w:t>
            </w:r>
            <w:r>
              <w:rPr>
                <w:rFonts w:hint="eastAsia" w:ascii="宋体" w:hAnsi="宋体" w:eastAsia="宋体"/>
                <w:color w:val="000000" w:themeColor="text1"/>
                <w:sz w:val="22"/>
                <w:szCs w:val="28"/>
                <w:highlight w:val="none"/>
                <w14:textFill>
                  <w14:solidFill>
                    <w14:schemeClr w14:val="tx1"/>
                  </w14:solidFill>
                </w14:textFill>
              </w:rPr>
              <w:t>不得哄抬报价，也不得低于成本价（或进价）报价，评标委员会认为投标人的投标报价或者某些分项报价明显不合理或者低于成本，有可能影响质量和不能诚信履约的，将要求其在规定的期限内予以解释说明，并提交相关证明材料；投标人不能证明其报价合理性的，评标委员会将认定其投标无效。</w:t>
            </w:r>
          </w:p>
        </w:tc>
      </w:tr>
      <w:tr w14:paraId="7526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7BB1DA76">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3.3.1</w:t>
            </w:r>
          </w:p>
        </w:tc>
        <w:tc>
          <w:tcPr>
            <w:tcW w:w="1096" w:type="pct"/>
            <w:vAlign w:val="center"/>
          </w:tcPr>
          <w:p w14:paraId="7116D0A8">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8"/>
                <w:highlight w:val="none"/>
                <w14:textFill>
                  <w14:solidFill>
                    <w14:schemeClr w14:val="tx1"/>
                  </w14:solidFill>
                </w14:textFill>
              </w:rPr>
              <w:t>▲</w:t>
            </w:r>
            <w:r>
              <w:rPr>
                <w:rFonts w:hint="eastAsia" w:ascii="宋体" w:hAnsi="宋体" w:eastAsia="宋体"/>
                <w:color w:val="000000" w:themeColor="text1"/>
                <w:sz w:val="22"/>
                <w:szCs w:val="28"/>
                <w:highlight w:val="none"/>
                <w14:textFill>
                  <w14:solidFill>
                    <w14:schemeClr w14:val="tx1"/>
                  </w14:solidFill>
                </w14:textFill>
              </w:rPr>
              <w:t>投标有效期</w:t>
            </w:r>
          </w:p>
        </w:tc>
        <w:tc>
          <w:tcPr>
            <w:tcW w:w="3202" w:type="pct"/>
            <w:vAlign w:val="center"/>
          </w:tcPr>
          <w:p w14:paraId="134FBD89">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不少于90日历天（从投标截止之日起算）</w:t>
            </w:r>
          </w:p>
        </w:tc>
      </w:tr>
      <w:tr w14:paraId="2CB7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7305F46A">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3.4.1</w:t>
            </w:r>
          </w:p>
        </w:tc>
        <w:tc>
          <w:tcPr>
            <w:tcW w:w="1096" w:type="pct"/>
            <w:vAlign w:val="center"/>
          </w:tcPr>
          <w:p w14:paraId="467E78A0">
            <w:pPr>
              <w:spacing w:line="276" w:lineRule="auto"/>
              <w:jc w:val="center"/>
              <w:rPr>
                <w:rFonts w:hint="eastAsia" w:ascii="宋体" w:hAnsi="宋体" w:eastAsia="宋体"/>
                <w:b/>
                <w:bCs/>
                <w:color w:val="000000" w:themeColor="text1"/>
                <w:sz w:val="22"/>
                <w:szCs w:val="28"/>
                <w:highlight w:val="none"/>
                <w14:textFill>
                  <w14:solidFill>
                    <w14:schemeClr w14:val="tx1"/>
                  </w14:solidFill>
                </w14:textFill>
              </w:rPr>
            </w:pPr>
            <w:r>
              <w:rPr>
                <w:rFonts w:hint="eastAsia" w:ascii="宋体" w:hAnsi="宋体" w:eastAsia="宋体"/>
                <w:b w:val="0"/>
                <w:bCs w:val="0"/>
                <w:color w:val="000000" w:themeColor="text1"/>
                <w:sz w:val="22"/>
                <w:szCs w:val="28"/>
                <w:highlight w:val="none"/>
                <w14:textFill>
                  <w14:solidFill>
                    <w14:schemeClr w14:val="tx1"/>
                  </w14:solidFill>
                </w14:textFill>
              </w:rPr>
              <w:t>投标保证金</w:t>
            </w:r>
          </w:p>
        </w:tc>
        <w:tc>
          <w:tcPr>
            <w:tcW w:w="3202" w:type="pct"/>
            <w:vAlign w:val="center"/>
          </w:tcPr>
          <w:p w14:paraId="71A6A715">
            <w:pPr>
              <w:widowControl w:val="0"/>
              <w:spacing w:line="360" w:lineRule="auto"/>
              <w:ind w:right="98"/>
              <w:jc w:val="both"/>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rPr>
              <w:t>一、</w:t>
            </w:r>
            <w:r>
              <w:rPr>
                <w:rFonts w:hint="eastAsia" w:ascii="宋体" w:hAnsi="宋体" w:eastAsia="宋体" w:cs="宋体"/>
                <w:b w:val="0"/>
                <w:bCs w:val="0"/>
                <w:color w:val="auto"/>
                <w:kern w:val="2"/>
                <w:sz w:val="22"/>
                <w:szCs w:val="22"/>
                <w:highlight w:val="none"/>
                <w:lang w:val="en-US" w:eastAsia="zh-CN"/>
              </w:rPr>
              <w:t>投标</w:t>
            </w:r>
            <w:r>
              <w:rPr>
                <w:rFonts w:hint="eastAsia" w:ascii="宋体" w:hAnsi="宋体" w:eastAsia="宋体" w:cs="宋体"/>
                <w:b w:val="0"/>
                <w:bCs w:val="0"/>
                <w:color w:val="auto"/>
                <w:kern w:val="2"/>
                <w:sz w:val="22"/>
                <w:szCs w:val="22"/>
                <w:highlight w:val="none"/>
                <w:lang w:eastAsia="zh-CN"/>
              </w:rPr>
              <w:t>保证金</w:t>
            </w:r>
            <w:r>
              <w:rPr>
                <w:rFonts w:hint="eastAsia" w:ascii="宋体" w:hAnsi="宋体" w:eastAsia="宋体" w:cs="宋体"/>
                <w:b w:val="0"/>
                <w:bCs w:val="0"/>
                <w:color w:val="auto"/>
                <w:kern w:val="2"/>
                <w:sz w:val="22"/>
                <w:szCs w:val="22"/>
                <w:highlight w:val="none"/>
              </w:rPr>
              <w:t>形式：支票、汇票、本票</w:t>
            </w:r>
            <w:r>
              <w:rPr>
                <w:rFonts w:hint="eastAsia" w:ascii="宋体" w:hAnsi="宋体" w:eastAsia="宋体" w:cs="宋体"/>
                <w:b w:val="0"/>
                <w:bCs w:val="0"/>
                <w:color w:val="auto"/>
                <w:kern w:val="2"/>
                <w:sz w:val="22"/>
                <w:szCs w:val="22"/>
                <w:highlight w:val="none"/>
                <w:lang w:eastAsia="zh-CN"/>
              </w:rPr>
              <w:t>、保证保险</w:t>
            </w:r>
            <w:r>
              <w:rPr>
                <w:rFonts w:hint="eastAsia" w:ascii="宋体" w:hAnsi="宋体" w:eastAsia="宋体" w:cs="宋体"/>
                <w:b w:val="0"/>
                <w:bCs w:val="0"/>
                <w:color w:val="auto"/>
                <w:kern w:val="2"/>
                <w:sz w:val="22"/>
                <w:szCs w:val="22"/>
                <w:highlight w:val="none"/>
              </w:rPr>
              <w:t>或者金融机构、担保机构出具的保函等非现金形式</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投标人</w:t>
            </w:r>
            <w:r>
              <w:rPr>
                <w:rFonts w:hint="eastAsia" w:ascii="宋体" w:hAnsi="宋体" w:eastAsia="宋体" w:cs="宋体"/>
                <w:b w:val="0"/>
                <w:bCs w:val="0"/>
                <w:color w:val="auto"/>
                <w:sz w:val="22"/>
                <w:szCs w:val="22"/>
                <w:highlight w:val="none"/>
              </w:rPr>
              <w:t>可根据实际情况，选择保证金</w:t>
            </w:r>
            <w:r>
              <w:rPr>
                <w:rFonts w:hint="eastAsia" w:ascii="宋体" w:hAnsi="宋体" w:eastAsia="宋体" w:cs="宋体"/>
                <w:b w:val="0"/>
                <w:bCs w:val="0"/>
                <w:color w:val="auto"/>
                <w:sz w:val="22"/>
                <w:szCs w:val="22"/>
                <w:highlight w:val="none"/>
                <w:lang w:eastAsia="zh-CN"/>
              </w:rPr>
              <w:t>的</w:t>
            </w:r>
            <w:r>
              <w:rPr>
                <w:rFonts w:hint="eastAsia" w:ascii="宋体" w:hAnsi="宋体" w:eastAsia="宋体" w:cs="宋体"/>
                <w:b w:val="0"/>
                <w:bCs w:val="0"/>
                <w:color w:val="auto"/>
                <w:sz w:val="22"/>
                <w:szCs w:val="22"/>
                <w:highlight w:val="none"/>
              </w:rPr>
              <w:t>缴纳方式。</w:t>
            </w:r>
          </w:p>
          <w:p w14:paraId="48F054E8">
            <w:pPr>
              <w:widowControl w:val="0"/>
              <w:spacing w:line="360" w:lineRule="auto"/>
              <w:ind w:right="98"/>
              <w:jc w:val="both"/>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spacing w:val="-8"/>
                <w:kern w:val="2"/>
                <w:sz w:val="22"/>
                <w:szCs w:val="22"/>
                <w:highlight w:val="none"/>
              </w:rPr>
              <w:t>二、</w:t>
            </w:r>
            <w:r>
              <w:rPr>
                <w:rFonts w:hint="eastAsia" w:ascii="宋体" w:hAnsi="宋体" w:eastAsia="宋体" w:cs="宋体"/>
                <w:b w:val="0"/>
                <w:bCs w:val="0"/>
                <w:color w:val="auto"/>
                <w:spacing w:val="-8"/>
                <w:kern w:val="2"/>
                <w:sz w:val="22"/>
                <w:szCs w:val="22"/>
                <w:highlight w:val="none"/>
                <w:lang w:val="en-US" w:eastAsia="zh-CN"/>
              </w:rPr>
              <w:t>投标</w:t>
            </w:r>
            <w:r>
              <w:rPr>
                <w:rFonts w:hint="eastAsia" w:ascii="宋体" w:hAnsi="宋体" w:eastAsia="宋体" w:cs="宋体"/>
                <w:b w:val="0"/>
                <w:bCs w:val="0"/>
                <w:color w:val="auto"/>
                <w:spacing w:val="-8"/>
                <w:kern w:val="2"/>
                <w:sz w:val="22"/>
                <w:szCs w:val="22"/>
                <w:highlight w:val="none"/>
                <w:lang w:eastAsia="zh-CN"/>
              </w:rPr>
              <w:t>保证金</w:t>
            </w:r>
            <w:r>
              <w:rPr>
                <w:rFonts w:hint="eastAsia" w:ascii="宋体" w:hAnsi="宋体" w:eastAsia="宋体" w:cs="宋体"/>
                <w:b w:val="0"/>
                <w:bCs w:val="0"/>
                <w:color w:val="auto"/>
                <w:spacing w:val="-8"/>
                <w:kern w:val="2"/>
                <w:sz w:val="22"/>
                <w:szCs w:val="22"/>
                <w:highlight w:val="none"/>
              </w:rPr>
              <w:t>金额：</w:t>
            </w:r>
            <w:r>
              <w:rPr>
                <w:rFonts w:hint="eastAsia" w:ascii="宋体" w:hAnsi="宋体" w:eastAsia="宋体" w:cs="宋体"/>
                <w:b w:val="0"/>
                <w:bCs w:val="0"/>
                <w:color w:val="auto"/>
                <w:spacing w:val="-8"/>
                <w:kern w:val="2"/>
                <w:sz w:val="22"/>
                <w:szCs w:val="22"/>
                <w:highlight w:val="none"/>
                <w:u w:val="single"/>
                <w:lang w:val="en-US" w:eastAsia="zh-CN"/>
              </w:rPr>
              <w:t>不收取</w:t>
            </w:r>
            <w:r>
              <w:rPr>
                <w:rFonts w:hint="eastAsia" w:ascii="宋体" w:hAnsi="宋体" w:eastAsia="宋体" w:cs="宋体"/>
                <w:b w:val="0"/>
                <w:bCs w:val="0"/>
                <w:color w:val="auto"/>
                <w:spacing w:val="-8"/>
                <w:kern w:val="2"/>
                <w:sz w:val="22"/>
                <w:szCs w:val="22"/>
                <w:highlight w:val="none"/>
                <w:u w:val="single"/>
              </w:rPr>
              <w:t>。</w:t>
            </w:r>
          </w:p>
          <w:p w14:paraId="1EA0D54D">
            <w:pPr>
              <w:widowControl w:val="0"/>
              <w:spacing w:line="360" w:lineRule="auto"/>
              <w:ind w:right="98"/>
              <w:jc w:val="both"/>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rPr>
              <w:t>三、</w:t>
            </w:r>
            <w:r>
              <w:rPr>
                <w:rFonts w:hint="eastAsia" w:ascii="宋体" w:hAnsi="宋体" w:eastAsia="宋体" w:cs="宋体"/>
                <w:b w:val="0"/>
                <w:bCs w:val="0"/>
                <w:color w:val="auto"/>
                <w:kern w:val="2"/>
                <w:sz w:val="22"/>
                <w:szCs w:val="22"/>
                <w:highlight w:val="none"/>
                <w:lang w:val="en-US" w:eastAsia="zh-CN"/>
              </w:rPr>
              <w:t>投标</w:t>
            </w:r>
            <w:r>
              <w:rPr>
                <w:rFonts w:hint="eastAsia" w:ascii="宋体" w:hAnsi="宋体" w:eastAsia="宋体" w:cs="宋体"/>
                <w:b w:val="0"/>
                <w:bCs w:val="0"/>
                <w:color w:val="auto"/>
                <w:kern w:val="2"/>
                <w:sz w:val="22"/>
                <w:szCs w:val="22"/>
                <w:highlight w:val="none"/>
                <w:lang w:eastAsia="zh-CN"/>
              </w:rPr>
              <w:t>保证金</w:t>
            </w:r>
            <w:r>
              <w:rPr>
                <w:rFonts w:hint="eastAsia" w:ascii="宋体" w:hAnsi="宋体" w:eastAsia="宋体" w:cs="宋体"/>
                <w:b w:val="0"/>
                <w:bCs w:val="0"/>
                <w:color w:val="auto"/>
                <w:sz w:val="22"/>
                <w:szCs w:val="22"/>
                <w:highlight w:val="none"/>
              </w:rPr>
              <w:t>办理程序</w:t>
            </w:r>
          </w:p>
          <w:p w14:paraId="1E9E1F13">
            <w:pPr>
              <w:widowControl w:val="0"/>
              <w:spacing w:line="360" w:lineRule="auto"/>
              <w:ind w:right="98"/>
              <w:jc w:val="both"/>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rPr>
              <w:t>1、银行转账：</w:t>
            </w:r>
            <w:r>
              <w:rPr>
                <w:rFonts w:hint="eastAsia" w:ascii="宋体" w:hAnsi="宋体" w:eastAsia="宋体" w:cs="宋体"/>
                <w:b w:val="0"/>
                <w:bCs w:val="0"/>
                <w:color w:val="auto"/>
                <w:kern w:val="2"/>
                <w:sz w:val="22"/>
                <w:szCs w:val="22"/>
                <w:highlight w:val="none"/>
                <w:lang w:val="en-US" w:eastAsia="zh-CN"/>
              </w:rPr>
              <w:t>投标</w:t>
            </w:r>
            <w:r>
              <w:rPr>
                <w:rFonts w:hint="eastAsia" w:ascii="宋体" w:hAnsi="宋体" w:eastAsia="宋体" w:cs="宋体"/>
                <w:b w:val="0"/>
                <w:bCs w:val="0"/>
                <w:color w:val="auto"/>
                <w:kern w:val="2"/>
                <w:sz w:val="22"/>
                <w:szCs w:val="22"/>
                <w:highlight w:val="none"/>
              </w:rPr>
              <w:t>（交易）保证金应以</w:t>
            </w:r>
            <w:r>
              <w:rPr>
                <w:rFonts w:hint="eastAsia" w:ascii="宋体" w:hAnsi="宋体" w:eastAsia="宋体" w:cs="宋体"/>
                <w:b w:val="0"/>
                <w:bCs w:val="0"/>
                <w:color w:val="auto"/>
                <w:kern w:val="2"/>
                <w:sz w:val="22"/>
                <w:szCs w:val="22"/>
                <w:highlight w:val="none"/>
                <w:lang w:val="en-US" w:eastAsia="zh-CN"/>
              </w:rPr>
              <w:t>投标人</w:t>
            </w:r>
            <w:r>
              <w:rPr>
                <w:rFonts w:hint="eastAsia" w:ascii="宋体" w:hAnsi="宋体" w:eastAsia="宋体" w:cs="宋体"/>
                <w:b w:val="0"/>
                <w:bCs w:val="0"/>
                <w:color w:val="auto"/>
                <w:kern w:val="2"/>
                <w:sz w:val="22"/>
                <w:szCs w:val="22"/>
                <w:highlight w:val="none"/>
              </w:rPr>
              <w:t>自身的名义提交，并且必须从其基本账户一次性汇入或转入指定的帐户，不得以分支机构其他名义提交。</w:t>
            </w:r>
          </w:p>
          <w:p w14:paraId="38D7A131">
            <w:pPr>
              <w:widowControl w:val="0"/>
              <w:spacing w:line="360" w:lineRule="auto"/>
              <w:ind w:right="98"/>
              <w:jc w:val="both"/>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lang w:val="en-US" w:eastAsia="zh-CN"/>
              </w:rPr>
              <w:t>投标</w:t>
            </w:r>
            <w:r>
              <w:rPr>
                <w:rFonts w:hint="eastAsia" w:ascii="宋体" w:hAnsi="宋体" w:eastAsia="宋体" w:cs="宋体"/>
                <w:b w:val="0"/>
                <w:bCs w:val="0"/>
                <w:color w:val="auto"/>
                <w:kern w:val="2"/>
                <w:sz w:val="22"/>
                <w:szCs w:val="22"/>
                <w:highlight w:val="none"/>
                <w:lang w:eastAsia="zh-CN"/>
              </w:rPr>
              <w:t>保证金</w:t>
            </w:r>
            <w:r>
              <w:rPr>
                <w:rFonts w:hint="eastAsia" w:ascii="宋体" w:hAnsi="宋体" w:eastAsia="宋体" w:cs="宋体"/>
                <w:b w:val="0"/>
                <w:bCs w:val="0"/>
                <w:color w:val="auto"/>
                <w:kern w:val="2"/>
                <w:sz w:val="22"/>
                <w:szCs w:val="22"/>
                <w:highlight w:val="none"/>
              </w:rPr>
              <w:t>缴纳至如下账户：</w:t>
            </w:r>
          </w:p>
          <w:p w14:paraId="66189B95">
            <w:pPr>
              <w:widowControl w:val="0"/>
              <w:spacing w:line="360" w:lineRule="auto"/>
              <w:ind w:right="98" w:firstLine="440" w:firstLineChars="200"/>
              <w:jc w:val="both"/>
              <w:rPr>
                <w:rFonts w:hint="eastAsia" w:ascii="宋体" w:hAnsi="宋体" w:eastAsia="宋体" w:cs="宋体"/>
                <w:b w:val="0"/>
                <w:bCs w:val="0"/>
                <w:color w:val="auto"/>
                <w:kern w:val="2"/>
                <w:sz w:val="22"/>
                <w:szCs w:val="22"/>
                <w:highlight w:val="none"/>
                <w:lang w:eastAsia="zh-CN"/>
              </w:rPr>
            </w:pPr>
            <w:r>
              <w:rPr>
                <w:rFonts w:hint="eastAsia" w:ascii="宋体" w:hAnsi="宋体" w:eastAsia="宋体" w:cs="宋体"/>
                <w:b w:val="0"/>
                <w:bCs w:val="0"/>
                <w:color w:val="auto"/>
                <w:kern w:val="2"/>
                <w:sz w:val="22"/>
                <w:szCs w:val="22"/>
                <w:highlight w:val="none"/>
              </w:rPr>
              <w:t>开户名称：</w:t>
            </w:r>
            <w:r>
              <w:rPr>
                <w:rFonts w:hint="eastAsia" w:ascii="宋体" w:hAnsi="宋体" w:eastAsia="宋体" w:cs="宋体"/>
                <w:b w:val="0"/>
                <w:bCs w:val="0"/>
                <w:color w:val="auto"/>
                <w:kern w:val="2"/>
                <w:sz w:val="22"/>
                <w:szCs w:val="22"/>
                <w:highlight w:val="none"/>
                <w:lang w:val="en-US" w:eastAsia="zh-CN"/>
              </w:rPr>
              <w:t>/</w:t>
            </w:r>
          </w:p>
          <w:p w14:paraId="4DA3D798">
            <w:pPr>
              <w:widowControl w:val="0"/>
              <w:spacing w:line="360" w:lineRule="auto"/>
              <w:ind w:right="98" w:firstLine="440" w:firstLineChars="200"/>
              <w:jc w:val="both"/>
              <w:rPr>
                <w:rFonts w:hint="eastAsia" w:ascii="宋体" w:hAnsi="宋体" w:eastAsia="宋体" w:cs="宋体"/>
                <w:b w:val="0"/>
                <w:bCs w:val="0"/>
                <w:color w:val="auto"/>
                <w:kern w:val="2"/>
                <w:sz w:val="22"/>
                <w:szCs w:val="22"/>
                <w:highlight w:val="none"/>
                <w:lang w:eastAsia="zh-CN"/>
              </w:rPr>
            </w:pPr>
            <w:r>
              <w:rPr>
                <w:rFonts w:hint="eastAsia" w:ascii="宋体" w:hAnsi="宋体" w:eastAsia="宋体" w:cs="宋体"/>
                <w:b w:val="0"/>
                <w:bCs w:val="0"/>
                <w:color w:val="auto"/>
                <w:kern w:val="2"/>
                <w:sz w:val="22"/>
                <w:szCs w:val="22"/>
                <w:highlight w:val="none"/>
              </w:rPr>
              <w:t>开户银行：</w:t>
            </w:r>
            <w:r>
              <w:rPr>
                <w:rFonts w:hint="eastAsia" w:ascii="宋体" w:hAnsi="宋体" w:eastAsia="宋体" w:cs="宋体"/>
                <w:b w:val="0"/>
                <w:bCs w:val="0"/>
                <w:color w:val="auto"/>
                <w:kern w:val="2"/>
                <w:sz w:val="22"/>
                <w:szCs w:val="22"/>
                <w:highlight w:val="none"/>
                <w:lang w:val="en-US" w:eastAsia="zh-CN"/>
              </w:rPr>
              <w:t>/</w:t>
            </w:r>
          </w:p>
          <w:p w14:paraId="25AE16E3">
            <w:pPr>
              <w:widowControl w:val="0"/>
              <w:spacing w:line="360" w:lineRule="auto"/>
              <w:ind w:right="98" w:firstLine="440" w:firstLineChars="200"/>
              <w:jc w:val="both"/>
              <w:rPr>
                <w:rFonts w:hint="eastAsia" w:ascii="宋体" w:hAnsi="宋体" w:eastAsia="宋体" w:cs="宋体"/>
                <w:b w:val="0"/>
                <w:bCs w:val="0"/>
                <w:color w:val="auto"/>
                <w:kern w:val="2"/>
                <w:sz w:val="22"/>
                <w:szCs w:val="22"/>
                <w:highlight w:val="none"/>
                <w:lang w:eastAsia="zh-CN"/>
              </w:rPr>
            </w:pPr>
            <w:r>
              <w:rPr>
                <w:rFonts w:hint="eastAsia" w:ascii="宋体" w:hAnsi="宋体" w:eastAsia="宋体" w:cs="宋体"/>
                <w:b w:val="0"/>
                <w:bCs w:val="0"/>
                <w:color w:val="auto"/>
                <w:kern w:val="2"/>
                <w:sz w:val="22"/>
                <w:szCs w:val="22"/>
                <w:highlight w:val="none"/>
              </w:rPr>
              <w:t>开户账号：</w:t>
            </w:r>
            <w:r>
              <w:rPr>
                <w:rFonts w:hint="eastAsia" w:ascii="宋体" w:hAnsi="宋体" w:eastAsia="宋体" w:cs="宋体"/>
                <w:b w:val="0"/>
                <w:bCs w:val="0"/>
                <w:color w:val="auto"/>
                <w:kern w:val="2"/>
                <w:sz w:val="22"/>
                <w:szCs w:val="22"/>
                <w:highlight w:val="none"/>
                <w:lang w:val="en-US" w:eastAsia="zh-CN"/>
              </w:rPr>
              <w:t>/</w:t>
            </w:r>
          </w:p>
          <w:p w14:paraId="4E2907C0">
            <w:pPr>
              <w:widowControl w:val="0"/>
              <w:spacing w:line="360" w:lineRule="auto"/>
              <w:ind w:right="98"/>
              <w:jc w:val="both"/>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rPr>
              <w:t>2、保证保险：</w:t>
            </w:r>
          </w:p>
          <w:p w14:paraId="41F88C45">
            <w:pPr>
              <w:widowControl w:val="0"/>
              <w:spacing w:line="360" w:lineRule="auto"/>
              <w:ind w:right="98"/>
              <w:jc w:val="both"/>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rPr>
              <w:t>（1）当</w:t>
            </w:r>
            <w:r>
              <w:rPr>
                <w:rFonts w:hint="eastAsia" w:ascii="宋体" w:hAnsi="宋体" w:eastAsia="宋体" w:cs="宋体"/>
                <w:b w:val="0"/>
                <w:bCs w:val="0"/>
                <w:color w:val="auto"/>
                <w:kern w:val="2"/>
                <w:sz w:val="22"/>
                <w:szCs w:val="22"/>
                <w:highlight w:val="none"/>
                <w:lang w:val="en-US" w:eastAsia="zh-CN"/>
              </w:rPr>
              <w:t>投标人</w:t>
            </w:r>
            <w:r>
              <w:rPr>
                <w:rFonts w:hint="eastAsia" w:ascii="宋体" w:hAnsi="宋体" w:eastAsia="宋体" w:cs="宋体"/>
                <w:b w:val="0"/>
                <w:bCs w:val="0"/>
                <w:color w:val="auto"/>
                <w:kern w:val="2"/>
                <w:sz w:val="22"/>
                <w:szCs w:val="22"/>
                <w:highlight w:val="none"/>
              </w:rPr>
              <w:t>未能按照</w:t>
            </w:r>
            <w:r>
              <w:rPr>
                <w:rFonts w:hint="eastAsia" w:ascii="宋体" w:hAnsi="宋体" w:eastAsia="宋体" w:cs="宋体"/>
                <w:b w:val="0"/>
                <w:bCs w:val="0"/>
                <w:color w:val="auto"/>
                <w:kern w:val="2"/>
                <w:sz w:val="22"/>
                <w:szCs w:val="22"/>
                <w:highlight w:val="none"/>
                <w:lang w:val="en-US" w:eastAsia="zh-CN"/>
              </w:rPr>
              <w:t>招标</w:t>
            </w:r>
            <w:r>
              <w:rPr>
                <w:rFonts w:hint="eastAsia" w:ascii="宋体" w:hAnsi="宋体" w:eastAsia="宋体" w:cs="宋体"/>
                <w:b w:val="0"/>
                <w:bCs w:val="0"/>
                <w:color w:val="auto"/>
                <w:kern w:val="2"/>
                <w:sz w:val="22"/>
                <w:szCs w:val="22"/>
                <w:highlight w:val="none"/>
                <w:lang w:eastAsia="zh-CN"/>
              </w:rPr>
              <w:t>文件</w:t>
            </w:r>
            <w:r>
              <w:rPr>
                <w:rFonts w:hint="eastAsia" w:ascii="宋体" w:hAnsi="宋体" w:eastAsia="宋体" w:cs="宋体"/>
                <w:b w:val="0"/>
                <w:bCs w:val="0"/>
                <w:color w:val="auto"/>
                <w:kern w:val="2"/>
                <w:sz w:val="22"/>
                <w:szCs w:val="22"/>
                <w:highlight w:val="none"/>
              </w:rPr>
              <w:t>要求履行投标义务而导致招标人受到损失时，由保险公司按照保险合同对招标人的损失承担代偿责任。</w:t>
            </w:r>
          </w:p>
          <w:p w14:paraId="063DE794">
            <w:pPr>
              <w:widowControl w:val="0"/>
              <w:spacing w:line="360" w:lineRule="auto"/>
              <w:ind w:right="98"/>
              <w:jc w:val="both"/>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rPr>
              <w:t>（2）</w:t>
            </w:r>
            <w:r>
              <w:rPr>
                <w:rFonts w:hint="eastAsia" w:ascii="宋体" w:hAnsi="宋体" w:eastAsia="宋体" w:cs="宋体"/>
                <w:b w:val="0"/>
                <w:bCs w:val="0"/>
                <w:color w:val="auto"/>
                <w:kern w:val="2"/>
                <w:sz w:val="22"/>
                <w:szCs w:val="22"/>
                <w:highlight w:val="none"/>
                <w:lang w:val="en-US" w:eastAsia="zh-CN"/>
              </w:rPr>
              <w:t>投标</w:t>
            </w:r>
            <w:r>
              <w:rPr>
                <w:rFonts w:hint="eastAsia" w:ascii="宋体" w:hAnsi="宋体" w:eastAsia="宋体" w:cs="宋体"/>
                <w:b w:val="0"/>
                <w:bCs w:val="0"/>
                <w:color w:val="auto"/>
                <w:kern w:val="2"/>
                <w:sz w:val="22"/>
                <w:szCs w:val="22"/>
                <w:highlight w:val="none"/>
              </w:rPr>
              <w:t>在支付</w:t>
            </w:r>
            <w:r>
              <w:rPr>
                <w:rFonts w:hint="eastAsia" w:ascii="宋体" w:hAnsi="宋体" w:eastAsia="宋体" w:cs="宋体"/>
                <w:b w:val="0"/>
                <w:bCs w:val="0"/>
                <w:color w:val="auto"/>
                <w:kern w:val="2"/>
                <w:sz w:val="22"/>
                <w:szCs w:val="22"/>
                <w:highlight w:val="none"/>
                <w:lang w:val="en-US" w:eastAsia="zh-CN"/>
              </w:rPr>
              <w:t>投标</w:t>
            </w:r>
            <w:r>
              <w:rPr>
                <w:rFonts w:hint="eastAsia" w:ascii="宋体" w:hAnsi="宋体" w:eastAsia="宋体" w:cs="宋体"/>
                <w:b w:val="0"/>
                <w:bCs w:val="0"/>
                <w:color w:val="auto"/>
                <w:kern w:val="2"/>
                <w:sz w:val="22"/>
                <w:szCs w:val="22"/>
                <w:highlight w:val="none"/>
                <w:lang w:eastAsia="zh-CN"/>
              </w:rPr>
              <w:t>保证金</w:t>
            </w:r>
            <w:r>
              <w:rPr>
                <w:rFonts w:hint="eastAsia" w:ascii="宋体" w:hAnsi="宋体" w:eastAsia="宋体" w:cs="宋体"/>
                <w:b w:val="0"/>
                <w:bCs w:val="0"/>
                <w:color w:val="auto"/>
                <w:kern w:val="2"/>
                <w:sz w:val="22"/>
                <w:szCs w:val="22"/>
                <w:highlight w:val="none"/>
              </w:rPr>
              <w:t>保险费时，必须使用基本账号资金支付购买，未从基本账户转出支付保费造成经济纠纷的应由企业自行承担。</w:t>
            </w:r>
          </w:p>
          <w:p w14:paraId="26271CCE">
            <w:pPr>
              <w:widowControl w:val="0"/>
              <w:spacing w:line="360" w:lineRule="auto"/>
              <w:ind w:right="98"/>
              <w:jc w:val="both"/>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rPr>
              <w:t>（3）在投标保证保险中，</w:t>
            </w:r>
            <w:r>
              <w:rPr>
                <w:rFonts w:hint="eastAsia" w:ascii="宋体" w:hAnsi="宋体" w:eastAsia="宋体" w:cs="宋体"/>
                <w:b w:val="0"/>
                <w:bCs w:val="0"/>
                <w:color w:val="auto"/>
                <w:kern w:val="2"/>
                <w:sz w:val="22"/>
                <w:szCs w:val="22"/>
                <w:highlight w:val="none"/>
                <w:lang w:val="en-US" w:eastAsia="zh-CN"/>
              </w:rPr>
              <w:t>投标人</w:t>
            </w:r>
            <w:r>
              <w:rPr>
                <w:rFonts w:hint="eastAsia" w:ascii="宋体" w:hAnsi="宋体" w:eastAsia="宋体" w:cs="宋体"/>
                <w:b w:val="0"/>
                <w:bCs w:val="0"/>
                <w:color w:val="auto"/>
                <w:kern w:val="2"/>
                <w:sz w:val="22"/>
                <w:szCs w:val="22"/>
                <w:highlight w:val="none"/>
              </w:rPr>
              <w:t>为投保人，</w:t>
            </w:r>
            <w:r>
              <w:rPr>
                <w:rFonts w:hint="eastAsia" w:ascii="宋体" w:hAnsi="宋体" w:eastAsia="宋体" w:cs="宋体"/>
                <w:b w:val="0"/>
                <w:bCs w:val="0"/>
                <w:color w:val="auto"/>
                <w:kern w:val="2"/>
                <w:sz w:val="22"/>
                <w:szCs w:val="22"/>
                <w:highlight w:val="none"/>
                <w:lang w:val="en-US" w:eastAsia="zh-CN"/>
              </w:rPr>
              <w:t>采购</w:t>
            </w:r>
            <w:r>
              <w:rPr>
                <w:rFonts w:hint="eastAsia" w:ascii="宋体" w:hAnsi="宋体" w:eastAsia="宋体" w:cs="宋体"/>
                <w:b w:val="0"/>
                <w:bCs w:val="0"/>
                <w:color w:val="auto"/>
                <w:kern w:val="2"/>
                <w:sz w:val="22"/>
                <w:szCs w:val="22"/>
                <w:highlight w:val="none"/>
              </w:rPr>
              <w:t>人为被保险人。</w:t>
            </w:r>
          </w:p>
          <w:p w14:paraId="733F9CD9">
            <w:pPr>
              <w:widowControl w:val="0"/>
              <w:spacing w:line="360" w:lineRule="auto"/>
              <w:ind w:right="98"/>
              <w:jc w:val="both"/>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rPr>
              <w:t>3、银行保函：</w:t>
            </w:r>
          </w:p>
          <w:p w14:paraId="7EE9D8E1">
            <w:pPr>
              <w:widowControl w:val="0"/>
              <w:spacing w:line="360" w:lineRule="auto"/>
              <w:ind w:right="98"/>
              <w:jc w:val="both"/>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rPr>
              <w:t>（1）当</w:t>
            </w:r>
            <w:r>
              <w:rPr>
                <w:rFonts w:hint="eastAsia" w:ascii="宋体" w:hAnsi="宋体" w:eastAsia="宋体" w:cs="宋体"/>
                <w:b w:val="0"/>
                <w:bCs w:val="0"/>
                <w:color w:val="auto"/>
                <w:kern w:val="2"/>
                <w:sz w:val="22"/>
                <w:szCs w:val="22"/>
                <w:highlight w:val="none"/>
                <w:lang w:val="en-US" w:eastAsia="zh-CN"/>
              </w:rPr>
              <w:t>投标人</w:t>
            </w:r>
            <w:r>
              <w:rPr>
                <w:rFonts w:hint="eastAsia" w:ascii="宋体" w:hAnsi="宋体" w:eastAsia="宋体" w:cs="宋体"/>
                <w:b w:val="0"/>
                <w:bCs w:val="0"/>
                <w:color w:val="auto"/>
                <w:kern w:val="2"/>
                <w:sz w:val="22"/>
                <w:szCs w:val="22"/>
                <w:highlight w:val="none"/>
              </w:rPr>
              <w:t>未能按照</w:t>
            </w:r>
            <w:r>
              <w:rPr>
                <w:rFonts w:hint="eastAsia" w:ascii="宋体" w:hAnsi="宋体" w:eastAsia="宋体" w:cs="宋体"/>
                <w:b w:val="0"/>
                <w:bCs w:val="0"/>
                <w:color w:val="auto"/>
                <w:kern w:val="2"/>
                <w:sz w:val="22"/>
                <w:szCs w:val="22"/>
                <w:highlight w:val="none"/>
                <w:lang w:val="en-US" w:eastAsia="zh-CN"/>
              </w:rPr>
              <w:t>招标</w:t>
            </w:r>
            <w:r>
              <w:rPr>
                <w:rFonts w:hint="eastAsia" w:ascii="宋体" w:hAnsi="宋体" w:eastAsia="宋体" w:cs="宋体"/>
                <w:b w:val="0"/>
                <w:bCs w:val="0"/>
                <w:color w:val="auto"/>
                <w:kern w:val="2"/>
                <w:sz w:val="22"/>
                <w:szCs w:val="22"/>
                <w:highlight w:val="none"/>
                <w:lang w:eastAsia="zh-CN"/>
              </w:rPr>
              <w:t>文件</w:t>
            </w:r>
            <w:r>
              <w:rPr>
                <w:rFonts w:hint="eastAsia" w:ascii="宋体" w:hAnsi="宋体" w:eastAsia="宋体" w:cs="宋体"/>
                <w:b w:val="0"/>
                <w:bCs w:val="0"/>
                <w:color w:val="auto"/>
                <w:kern w:val="2"/>
                <w:sz w:val="22"/>
                <w:szCs w:val="22"/>
                <w:highlight w:val="none"/>
              </w:rPr>
              <w:t>要求履行投标义务而导致</w:t>
            </w:r>
            <w:r>
              <w:rPr>
                <w:rFonts w:hint="eastAsia" w:ascii="宋体" w:hAnsi="宋体" w:eastAsia="宋体" w:cs="宋体"/>
                <w:b w:val="0"/>
                <w:bCs w:val="0"/>
                <w:color w:val="auto"/>
                <w:kern w:val="2"/>
                <w:sz w:val="22"/>
                <w:szCs w:val="22"/>
                <w:highlight w:val="none"/>
                <w:lang w:val="en-US" w:eastAsia="zh-CN"/>
              </w:rPr>
              <w:t>采购</w:t>
            </w:r>
            <w:r>
              <w:rPr>
                <w:rFonts w:hint="eastAsia" w:ascii="宋体" w:hAnsi="宋体" w:eastAsia="宋体" w:cs="宋体"/>
                <w:b w:val="0"/>
                <w:bCs w:val="0"/>
                <w:color w:val="auto"/>
                <w:kern w:val="2"/>
                <w:sz w:val="22"/>
                <w:szCs w:val="22"/>
                <w:highlight w:val="none"/>
              </w:rPr>
              <w:t>人受到损失时，由担保银行按照要求对</w:t>
            </w:r>
            <w:r>
              <w:rPr>
                <w:rFonts w:hint="eastAsia" w:ascii="宋体" w:hAnsi="宋体" w:eastAsia="宋体" w:cs="宋体"/>
                <w:b w:val="0"/>
                <w:bCs w:val="0"/>
                <w:color w:val="auto"/>
                <w:kern w:val="2"/>
                <w:sz w:val="22"/>
                <w:szCs w:val="22"/>
                <w:highlight w:val="none"/>
                <w:lang w:val="en-US" w:eastAsia="zh-CN"/>
              </w:rPr>
              <w:t>采购</w:t>
            </w:r>
            <w:r>
              <w:rPr>
                <w:rFonts w:hint="eastAsia" w:ascii="宋体" w:hAnsi="宋体" w:eastAsia="宋体" w:cs="宋体"/>
                <w:b w:val="0"/>
                <w:bCs w:val="0"/>
                <w:color w:val="auto"/>
                <w:kern w:val="2"/>
                <w:sz w:val="22"/>
                <w:szCs w:val="22"/>
                <w:highlight w:val="none"/>
              </w:rPr>
              <w:t>人的损失承担代偿责任。</w:t>
            </w:r>
          </w:p>
          <w:p w14:paraId="0C1C6EFA">
            <w:pPr>
              <w:widowControl w:val="0"/>
              <w:spacing w:line="360" w:lineRule="auto"/>
              <w:ind w:right="98"/>
              <w:jc w:val="both"/>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rPr>
              <w:t>（2）在投标担保中，</w:t>
            </w:r>
            <w:r>
              <w:rPr>
                <w:rFonts w:hint="eastAsia" w:ascii="宋体" w:hAnsi="宋体" w:eastAsia="宋体" w:cs="宋体"/>
                <w:b w:val="0"/>
                <w:bCs w:val="0"/>
                <w:color w:val="auto"/>
                <w:kern w:val="2"/>
                <w:sz w:val="22"/>
                <w:szCs w:val="22"/>
                <w:highlight w:val="none"/>
                <w:lang w:val="en-US" w:eastAsia="zh-CN"/>
              </w:rPr>
              <w:t>投标人</w:t>
            </w:r>
            <w:r>
              <w:rPr>
                <w:rFonts w:hint="eastAsia" w:ascii="宋体" w:hAnsi="宋体" w:eastAsia="宋体" w:cs="宋体"/>
                <w:b w:val="0"/>
                <w:bCs w:val="0"/>
                <w:color w:val="auto"/>
                <w:kern w:val="2"/>
                <w:sz w:val="22"/>
                <w:szCs w:val="22"/>
                <w:highlight w:val="none"/>
              </w:rPr>
              <w:t>为被担保人，</w:t>
            </w:r>
            <w:r>
              <w:rPr>
                <w:rFonts w:hint="eastAsia" w:ascii="宋体" w:hAnsi="宋体" w:eastAsia="宋体" w:cs="宋体"/>
                <w:b w:val="0"/>
                <w:bCs w:val="0"/>
                <w:color w:val="auto"/>
                <w:kern w:val="2"/>
                <w:sz w:val="22"/>
                <w:szCs w:val="22"/>
                <w:highlight w:val="none"/>
                <w:lang w:val="en-US" w:eastAsia="zh-CN"/>
              </w:rPr>
              <w:t>采购人</w:t>
            </w:r>
            <w:r>
              <w:rPr>
                <w:rFonts w:hint="eastAsia" w:ascii="宋体" w:hAnsi="宋体" w:eastAsia="宋体" w:cs="宋体"/>
                <w:b w:val="0"/>
                <w:bCs w:val="0"/>
                <w:color w:val="auto"/>
                <w:kern w:val="2"/>
                <w:sz w:val="22"/>
                <w:szCs w:val="22"/>
                <w:highlight w:val="none"/>
              </w:rPr>
              <w:t>为受益人。</w:t>
            </w:r>
          </w:p>
          <w:p w14:paraId="6BBAADB2">
            <w:pPr>
              <w:widowControl w:val="0"/>
              <w:spacing w:line="360" w:lineRule="auto"/>
              <w:ind w:right="98"/>
              <w:jc w:val="both"/>
              <w:rPr>
                <w:rFonts w:hint="default"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rPr>
              <w:t>投标保证金金额：根据《云南省财政厅关于促进政府采购公平竞争优化营商环境的实施意见》（云财规〔2019〕5号）、《云南省发展和改革委员会等部门关于鼓励减免政府投资项目投标保证金的通知》（云发改交易管理[2023]397号）相关文件要求进行减免。</w:t>
            </w:r>
            <w:r>
              <w:rPr>
                <w:rFonts w:hint="eastAsia" w:ascii="宋体" w:hAnsi="宋体" w:eastAsia="宋体" w:cs="宋体"/>
                <w:b w:val="0"/>
                <w:bCs w:val="0"/>
                <w:color w:val="auto"/>
                <w:kern w:val="2"/>
                <w:sz w:val="22"/>
                <w:szCs w:val="22"/>
                <w:highlight w:val="none"/>
                <w:lang w:val="en-US" w:eastAsia="zh-CN"/>
              </w:rPr>
              <w:t>本项目</w:t>
            </w:r>
            <w:r>
              <w:rPr>
                <w:rFonts w:hint="eastAsia" w:ascii="宋体" w:hAnsi="宋体" w:eastAsia="宋体" w:cs="宋体"/>
                <w:b w:val="0"/>
                <w:bCs w:val="0"/>
                <w:color w:val="auto"/>
                <w:kern w:val="2"/>
                <w:sz w:val="22"/>
                <w:szCs w:val="22"/>
                <w:highlight w:val="none"/>
              </w:rPr>
              <w:t>投标保证金的减免幅度为</w:t>
            </w:r>
            <w:r>
              <w:rPr>
                <w:rFonts w:hint="eastAsia" w:ascii="宋体" w:hAnsi="宋体" w:eastAsia="宋体" w:cs="宋体"/>
                <w:b w:val="0"/>
                <w:bCs w:val="0"/>
                <w:color w:val="auto"/>
                <w:kern w:val="2"/>
                <w:sz w:val="22"/>
                <w:szCs w:val="22"/>
                <w:highlight w:val="none"/>
                <w:lang w:eastAsia="zh-CN"/>
              </w:rPr>
              <w:t>：</w:t>
            </w:r>
            <w:r>
              <w:rPr>
                <w:rFonts w:hint="eastAsia" w:ascii="宋体" w:hAnsi="宋体" w:eastAsia="宋体" w:cs="宋体"/>
                <w:b w:val="0"/>
                <w:bCs w:val="0"/>
                <w:color w:val="auto"/>
                <w:kern w:val="2"/>
                <w:sz w:val="22"/>
                <w:szCs w:val="22"/>
                <w:highlight w:val="none"/>
                <w:u w:val="single"/>
                <w:lang w:val="en-US" w:eastAsia="zh-CN"/>
              </w:rPr>
              <w:t>100%。</w:t>
            </w:r>
          </w:p>
          <w:p w14:paraId="7018F48A">
            <w:pPr>
              <w:widowControl w:val="0"/>
              <w:autoSpaceDE w:val="0"/>
              <w:autoSpaceDN w:val="0"/>
              <w:spacing w:before="48" w:beforeLines="20" w:after="48" w:afterLines="20" w:line="360" w:lineRule="auto"/>
              <w:ind w:right="98"/>
              <w:jc w:val="both"/>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rPr>
              <w:t>四、</w:t>
            </w:r>
            <w:r>
              <w:rPr>
                <w:rFonts w:hint="eastAsia" w:ascii="宋体" w:hAnsi="宋体" w:eastAsia="宋体" w:cs="宋体"/>
                <w:b w:val="0"/>
                <w:bCs w:val="0"/>
                <w:color w:val="auto"/>
                <w:kern w:val="2"/>
                <w:sz w:val="22"/>
                <w:szCs w:val="22"/>
                <w:highlight w:val="none"/>
                <w:lang w:val="en-US" w:eastAsia="zh-CN"/>
              </w:rPr>
              <w:t>投标</w:t>
            </w:r>
            <w:r>
              <w:rPr>
                <w:rFonts w:hint="eastAsia" w:ascii="宋体" w:hAnsi="宋体" w:eastAsia="宋体" w:cs="宋体"/>
                <w:b w:val="0"/>
                <w:bCs w:val="0"/>
                <w:color w:val="auto"/>
                <w:kern w:val="2"/>
                <w:sz w:val="22"/>
                <w:szCs w:val="22"/>
                <w:highlight w:val="none"/>
                <w:lang w:eastAsia="zh-CN"/>
              </w:rPr>
              <w:t>保证金</w:t>
            </w:r>
            <w:r>
              <w:rPr>
                <w:rFonts w:hint="eastAsia" w:ascii="宋体" w:hAnsi="宋体" w:eastAsia="宋体" w:cs="宋体"/>
                <w:b w:val="0"/>
                <w:bCs w:val="0"/>
                <w:color w:val="auto"/>
                <w:kern w:val="2"/>
                <w:sz w:val="22"/>
                <w:szCs w:val="22"/>
                <w:highlight w:val="none"/>
              </w:rPr>
              <w:t>有效期同投标有效期。</w:t>
            </w:r>
          </w:p>
          <w:p w14:paraId="51B17009">
            <w:pPr>
              <w:spacing w:line="360" w:lineRule="auto"/>
              <w:ind w:right="98"/>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rPr>
              <w:t>五、提交</w:t>
            </w:r>
            <w:r>
              <w:rPr>
                <w:rFonts w:hint="eastAsia" w:ascii="宋体" w:hAnsi="宋体" w:eastAsia="宋体" w:cs="宋体"/>
                <w:b w:val="0"/>
                <w:bCs w:val="0"/>
                <w:color w:val="auto"/>
                <w:kern w:val="2"/>
                <w:sz w:val="22"/>
                <w:szCs w:val="22"/>
                <w:highlight w:val="none"/>
                <w:lang w:eastAsia="zh-CN"/>
              </w:rPr>
              <w:t>保证金</w:t>
            </w:r>
            <w:r>
              <w:rPr>
                <w:rFonts w:hint="eastAsia" w:ascii="宋体" w:hAnsi="宋体" w:eastAsia="宋体" w:cs="宋体"/>
                <w:b w:val="0"/>
                <w:bCs w:val="0"/>
                <w:color w:val="auto"/>
                <w:kern w:val="2"/>
                <w:sz w:val="22"/>
                <w:szCs w:val="22"/>
                <w:highlight w:val="none"/>
              </w:rPr>
              <w:t>的截止时间为：</w:t>
            </w:r>
            <w:r>
              <w:rPr>
                <w:rFonts w:hint="eastAsia" w:ascii="宋体" w:hAnsi="宋体" w:eastAsia="宋体" w:cs="宋体"/>
                <w:b w:val="0"/>
                <w:bCs w:val="0"/>
                <w:color w:val="auto"/>
                <w:kern w:val="2"/>
                <w:sz w:val="22"/>
                <w:szCs w:val="22"/>
                <w:highlight w:val="none"/>
                <w:u w:val="single"/>
              </w:rPr>
              <w:t>同</w:t>
            </w:r>
            <w:r>
              <w:rPr>
                <w:rFonts w:hint="eastAsia" w:ascii="宋体" w:hAnsi="宋体" w:eastAsia="宋体" w:cs="宋体"/>
                <w:b w:val="0"/>
                <w:bCs w:val="0"/>
                <w:color w:val="auto"/>
                <w:kern w:val="2"/>
                <w:sz w:val="22"/>
                <w:szCs w:val="22"/>
                <w:highlight w:val="none"/>
                <w:u w:val="single"/>
                <w:lang w:val="en-US" w:eastAsia="zh-CN"/>
              </w:rPr>
              <w:t>投标</w:t>
            </w:r>
            <w:r>
              <w:rPr>
                <w:rFonts w:hint="eastAsia" w:ascii="宋体" w:hAnsi="宋体" w:eastAsia="宋体" w:cs="宋体"/>
                <w:b w:val="0"/>
                <w:bCs w:val="0"/>
                <w:color w:val="auto"/>
                <w:kern w:val="2"/>
                <w:sz w:val="22"/>
                <w:szCs w:val="22"/>
                <w:highlight w:val="none"/>
                <w:u w:val="single"/>
              </w:rPr>
              <w:t>文件提交</w:t>
            </w:r>
            <w:r>
              <w:rPr>
                <w:rFonts w:hint="eastAsia" w:ascii="宋体" w:hAnsi="宋体" w:cs="宋体"/>
                <w:b w:val="0"/>
                <w:bCs w:val="0"/>
                <w:color w:val="auto"/>
                <w:kern w:val="2"/>
                <w:sz w:val="22"/>
                <w:szCs w:val="22"/>
                <w:highlight w:val="none"/>
                <w:u w:val="single"/>
                <w:lang w:val="en-US" w:eastAsia="zh-CN"/>
              </w:rPr>
              <w:t>截止时间</w:t>
            </w:r>
            <w:r>
              <w:rPr>
                <w:rFonts w:hint="eastAsia" w:ascii="宋体" w:hAnsi="宋体" w:eastAsia="宋体" w:cs="宋体"/>
                <w:b w:val="0"/>
                <w:bCs w:val="0"/>
                <w:color w:val="auto"/>
                <w:kern w:val="2"/>
                <w:sz w:val="22"/>
                <w:szCs w:val="22"/>
                <w:highlight w:val="none"/>
              </w:rPr>
              <w:t>。</w:t>
            </w:r>
          </w:p>
          <w:p w14:paraId="68C07BFD">
            <w:pPr>
              <w:spacing w:line="360" w:lineRule="auto"/>
              <w:ind w:right="98"/>
              <w:rPr>
                <w:rFonts w:hint="eastAsia" w:ascii="宋体" w:hAnsi="宋体" w:eastAsia="宋体" w:cs="宋体"/>
                <w:b w:val="0"/>
                <w:bCs w:val="0"/>
                <w:color w:val="auto"/>
                <w:kern w:val="2"/>
                <w:sz w:val="22"/>
                <w:szCs w:val="22"/>
                <w:highlight w:val="none"/>
              </w:rPr>
            </w:pPr>
            <w:r>
              <w:rPr>
                <w:rFonts w:hint="eastAsia" w:ascii="宋体" w:hAnsi="宋体" w:eastAsia="宋体" w:cs="宋体"/>
                <w:b w:val="0"/>
                <w:bCs w:val="0"/>
                <w:color w:val="auto"/>
                <w:kern w:val="2"/>
                <w:sz w:val="22"/>
                <w:szCs w:val="22"/>
                <w:highlight w:val="none"/>
              </w:rPr>
              <w:t>六、保证金的退还</w:t>
            </w:r>
          </w:p>
          <w:p w14:paraId="08C07D6B">
            <w:pPr>
              <w:spacing w:line="360" w:lineRule="auto"/>
              <w:ind w:right="98"/>
              <w:rPr>
                <w:rFonts w:hint="eastAsia" w:ascii="宋体" w:hAnsi="宋体" w:eastAsia="宋体" w:cs="宋体"/>
                <w:color w:val="auto"/>
                <w:kern w:val="2"/>
                <w:sz w:val="22"/>
                <w:szCs w:val="22"/>
                <w:highlight w:val="none"/>
              </w:rPr>
            </w:pPr>
            <w:r>
              <w:rPr>
                <w:rFonts w:hint="eastAsia" w:ascii="宋体" w:hAnsi="宋体" w:eastAsia="宋体" w:cs="宋体"/>
                <w:b w:val="0"/>
                <w:bCs w:val="0"/>
                <w:color w:val="auto"/>
                <w:kern w:val="2"/>
                <w:sz w:val="22"/>
                <w:szCs w:val="22"/>
                <w:highlight w:val="none"/>
              </w:rPr>
              <w:t>1）以银行转账、网银、电汇缴纳的</w:t>
            </w:r>
            <w:r>
              <w:rPr>
                <w:rFonts w:hint="eastAsia" w:ascii="宋体" w:hAnsi="宋体" w:eastAsia="宋体" w:cs="宋体"/>
                <w:color w:val="auto"/>
                <w:kern w:val="2"/>
                <w:sz w:val="22"/>
                <w:szCs w:val="22"/>
                <w:highlight w:val="none"/>
              </w:rPr>
              <w:t>保证金，以网银对公转账的方式退还到</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打款账户；</w:t>
            </w:r>
          </w:p>
          <w:p w14:paraId="56B96C26">
            <w:pPr>
              <w:spacing w:line="360" w:lineRule="auto"/>
              <w:ind w:right="98"/>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2）以支票、汇票及本票等票据方式缴纳的保证金，经财务查账确认后以对公转账的方式退还到</w:t>
            </w:r>
            <w:r>
              <w:rPr>
                <w:rFonts w:hint="eastAsia" w:ascii="宋体" w:hAnsi="宋体" w:eastAsia="宋体" w:cs="宋体"/>
                <w:color w:val="auto"/>
                <w:kern w:val="2"/>
                <w:sz w:val="22"/>
                <w:szCs w:val="22"/>
                <w:highlight w:val="none"/>
                <w:lang w:val="en-US" w:eastAsia="zh-CN"/>
              </w:rPr>
              <w:t>投标人</w:t>
            </w:r>
            <w:r>
              <w:rPr>
                <w:rFonts w:hint="eastAsia" w:ascii="宋体" w:hAnsi="宋体" w:eastAsia="宋体" w:cs="宋体"/>
                <w:color w:val="auto"/>
                <w:kern w:val="2"/>
                <w:sz w:val="22"/>
                <w:szCs w:val="22"/>
                <w:highlight w:val="none"/>
              </w:rPr>
              <w:t>开户账户；</w:t>
            </w:r>
          </w:p>
          <w:p w14:paraId="32CF085B">
            <w:pP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3）以银行保函或者保证保险方式缴纳的保证金由</w:t>
            </w:r>
            <w:r>
              <w:rPr>
                <w:rFonts w:hint="eastAsia" w:ascii="宋体" w:hAnsi="宋体" w:eastAsia="宋体" w:cs="宋体"/>
                <w:color w:val="auto"/>
                <w:kern w:val="2"/>
                <w:sz w:val="22"/>
                <w:szCs w:val="22"/>
                <w:highlight w:val="none"/>
                <w:lang w:val="en-US" w:eastAsia="zh-CN"/>
              </w:rPr>
              <w:t>投标人</w:t>
            </w:r>
            <w:r>
              <w:rPr>
                <w:rFonts w:hint="eastAsia" w:ascii="宋体" w:hAnsi="宋体" w:eastAsia="宋体" w:cs="宋体"/>
                <w:color w:val="auto"/>
                <w:kern w:val="2"/>
                <w:sz w:val="22"/>
                <w:szCs w:val="22"/>
                <w:highlight w:val="none"/>
              </w:rPr>
              <w:t>自行联系出函机构。</w:t>
            </w:r>
          </w:p>
        </w:tc>
      </w:tr>
      <w:tr w14:paraId="4BF1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22219114">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3.4.4</w:t>
            </w:r>
          </w:p>
        </w:tc>
        <w:tc>
          <w:tcPr>
            <w:tcW w:w="1096" w:type="pct"/>
            <w:vAlign w:val="center"/>
          </w:tcPr>
          <w:p w14:paraId="7CC769DA">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其他可以不予退还投标保证金的情形</w:t>
            </w:r>
          </w:p>
        </w:tc>
        <w:tc>
          <w:tcPr>
            <w:tcW w:w="3202" w:type="pct"/>
            <w:vAlign w:val="center"/>
          </w:tcPr>
          <w:p w14:paraId="0934DC3D">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经查实投标人有串通投标、弄虚作假、行贿等违法行为的</w:t>
            </w:r>
          </w:p>
        </w:tc>
      </w:tr>
      <w:tr w14:paraId="4781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17B9B58F">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3.5</w:t>
            </w:r>
          </w:p>
        </w:tc>
        <w:tc>
          <w:tcPr>
            <w:tcW w:w="1096" w:type="pct"/>
            <w:vAlign w:val="center"/>
          </w:tcPr>
          <w:p w14:paraId="4A76E785">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资格审查资料的特殊要求</w:t>
            </w:r>
          </w:p>
        </w:tc>
        <w:tc>
          <w:tcPr>
            <w:tcW w:w="3202" w:type="pct"/>
            <w:vAlign w:val="center"/>
          </w:tcPr>
          <w:p w14:paraId="4E9CB87A">
            <w:pPr>
              <w:rPr>
                <w:rFonts w:hint="eastAsia" w:ascii="宋体" w:hAnsi="宋体" w:eastAsia="宋体"/>
                <w:color w:val="000000" w:themeColor="text1"/>
                <w:sz w:val="22"/>
                <w:szCs w:val="28"/>
                <w:highlight w:val="none"/>
                <w14:textFill>
                  <w14:solidFill>
                    <w14:schemeClr w14:val="tx1"/>
                  </w14:solidFill>
                </w14:textFill>
              </w:rPr>
            </w:pPr>
            <w:r>
              <w:rPr>
                <w:rFonts w:ascii="宋体" w:hAnsi="宋体" w:eastAsia="宋体"/>
                <w:color w:val="000000" w:themeColor="text1"/>
                <w:sz w:val="22"/>
                <w:szCs w:val="28"/>
                <w:highlight w:val="none"/>
                <w14:textFill>
                  <w14:solidFill>
                    <w14:schemeClr w14:val="tx1"/>
                  </w14:solidFill>
                </w14:textFill>
              </w:rPr>
              <w:sym w:font="Wingdings 2" w:char="F052"/>
            </w:r>
            <w:r>
              <w:rPr>
                <w:rFonts w:hint="eastAsia" w:ascii="宋体" w:hAnsi="宋体" w:eastAsia="宋体"/>
                <w:color w:val="000000" w:themeColor="text1"/>
                <w:sz w:val="22"/>
                <w:szCs w:val="28"/>
                <w:highlight w:val="none"/>
                <w14:textFill>
                  <w14:solidFill>
                    <w14:schemeClr w14:val="tx1"/>
                  </w14:solidFill>
                </w14:textFill>
              </w:rPr>
              <w:t>无</w:t>
            </w:r>
          </w:p>
          <w:p w14:paraId="6D5DEE05">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□有，具体要求：</w:t>
            </w:r>
          </w:p>
        </w:tc>
      </w:tr>
      <w:tr w14:paraId="413A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3F5639C7">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3.5.2</w:t>
            </w:r>
          </w:p>
        </w:tc>
        <w:tc>
          <w:tcPr>
            <w:tcW w:w="1096" w:type="pct"/>
            <w:vAlign w:val="center"/>
          </w:tcPr>
          <w:p w14:paraId="69F3658D">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近年财务状况的年份要求</w:t>
            </w:r>
          </w:p>
        </w:tc>
        <w:tc>
          <w:tcPr>
            <w:tcW w:w="3202" w:type="pct"/>
            <w:vAlign w:val="center"/>
          </w:tcPr>
          <w:p w14:paraId="398BBF65">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1"/>
                <w:highlight w:val="none"/>
                <w:u w:val="single"/>
                <w14:textFill>
                  <w14:solidFill>
                    <w14:schemeClr w14:val="tx1"/>
                  </w14:solidFill>
                </w14:textFill>
              </w:rPr>
              <w:t>/</w:t>
            </w:r>
          </w:p>
        </w:tc>
      </w:tr>
      <w:tr w14:paraId="2FFB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756D2D39">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3.5.3</w:t>
            </w:r>
          </w:p>
        </w:tc>
        <w:tc>
          <w:tcPr>
            <w:tcW w:w="1096" w:type="pct"/>
            <w:vAlign w:val="center"/>
          </w:tcPr>
          <w:p w14:paraId="786CEC39">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近年完成的类似项目情况的时间要求（如有）</w:t>
            </w:r>
          </w:p>
        </w:tc>
        <w:tc>
          <w:tcPr>
            <w:tcW w:w="3202" w:type="pct"/>
            <w:vAlign w:val="center"/>
          </w:tcPr>
          <w:p w14:paraId="05AF451D">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1"/>
                <w:highlight w:val="none"/>
                <w:u w:val="single"/>
                <w14:textFill>
                  <w14:solidFill>
                    <w14:schemeClr w14:val="tx1"/>
                  </w14:solidFill>
                </w14:textFill>
              </w:rPr>
              <w:t xml:space="preserve">近3 </w:t>
            </w:r>
            <w:r>
              <w:rPr>
                <w:rFonts w:hint="eastAsia" w:ascii="宋体" w:hAnsi="宋体" w:eastAsia="宋体"/>
                <w:color w:val="000000" w:themeColor="text1"/>
                <w:sz w:val="22"/>
                <w:szCs w:val="21"/>
                <w:highlight w:val="none"/>
                <w14:textFill>
                  <w14:solidFill>
                    <w14:schemeClr w14:val="tx1"/>
                  </w14:solidFill>
                </w14:textFill>
              </w:rPr>
              <w:t>年，</w:t>
            </w:r>
            <w:r>
              <w:rPr>
                <w:rFonts w:hint="eastAsia" w:ascii="宋体" w:hAnsi="宋体" w:eastAsia="宋体"/>
                <w:color w:val="000000" w:themeColor="text1"/>
                <w:sz w:val="22"/>
                <w:szCs w:val="21"/>
                <w:highlight w:val="none"/>
                <w:u w:val="single"/>
                <w14:textFill>
                  <w14:solidFill>
                    <w14:schemeClr w14:val="tx1"/>
                  </w14:solidFill>
                </w14:textFill>
              </w:rPr>
              <w:t>20</w:t>
            </w:r>
            <w:r>
              <w:rPr>
                <w:rFonts w:ascii="宋体" w:hAnsi="宋体" w:eastAsia="宋体"/>
                <w:color w:val="000000" w:themeColor="text1"/>
                <w:sz w:val="22"/>
                <w:szCs w:val="21"/>
                <w:highlight w:val="none"/>
                <w:u w:val="single"/>
                <w14:textFill>
                  <w14:solidFill>
                    <w14:schemeClr w14:val="tx1"/>
                  </w14:solidFill>
                </w14:textFill>
              </w:rPr>
              <w:t>2</w:t>
            </w:r>
            <w:r>
              <w:rPr>
                <w:rFonts w:hint="eastAsia" w:ascii="宋体" w:hAnsi="宋体" w:eastAsia="宋体"/>
                <w:color w:val="000000" w:themeColor="text1"/>
                <w:sz w:val="22"/>
                <w:szCs w:val="21"/>
                <w:highlight w:val="none"/>
                <w:u w:val="single"/>
                <w:lang w:val="en-US" w:eastAsia="zh-CN"/>
                <w14:textFill>
                  <w14:solidFill>
                    <w14:schemeClr w14:val="tx1"/>
                  </w14:solidFill>
                </w14:textFill>
              </w:rPr>
              <w:t>3</w:t>
            </w:r>
            <w:r>
              <w:rPr>
                <w:rFonts w:hint="eastAsia" w:ascii="宋体" w:hAnsi="宋体" w:eastAsia="宋体"/>
                <w:color w:val="000000" w:themeColor="text1"/>
                <w:sz w:val="22"/>
                <w:szCs w:val="21"/>
                <w:highlight w:val="none"/>
                <w:u w:val="single"/>
                <w14:textFill>
                  <w14:solidFill>
                    <w14:schemeClr w14:val="tx1"/>
                  </w14:solidFill>
                </w14:textFill>
              </w:rPr>
              <w:t xml:space="preserve"> </w:t>
            </w:r>
            <w:r>
              <w:rPr>
                <w:rFonts w:hint="eastAsia" w:ascii="宋体" w:hAnsi="宋体" w:eastAsia="宋体"/>
                <w:color w:val="000000" w:themeColor="text1"/>
                <w:sz w:val="22"/>
                <w:szCs w:val="21"/>
                <w:highlight w:val="none"/>
                <w14:textFill>
                  <w14:solidFill>
                    <w14:schemeClr w14:val="tx1"/>
                  </w14:solidFill>
                </w14:textFill>
              </w:rPr>
              <w:t>年</w:t>
            </w:r>
            <w:r>
              <w:rPr>
                <w:rFonts w:hint="eastAsia" w:ascii="宋体" w:hAnsi="宋体" w:eastAsia="宋体"/>
                <w:color w:val="000000" w:themeColor="text1"/>
                <w:sz w:val="22"/>
                <w:szCs w:val="21"/>
                <w:highlight w:val="none"/>
                <w:u w:val="single"/>
                <w14:textFill>
                  <w14:solidFill>
                    <w14:schemeClr w14:val="tx1"/>
                  </w14:solidFill>
                </w14:textFill>
              </w:rPr>
              <w:t xml:space="preserve"> 1 </w:t>
            </w:r>
            <w:r>
              <w:rPr>
                <w:rFonts w:hint="eastAsia" w:ascii="宋体" w:hAnsi="宋体" w:eastAsia="宋体"/>
                <w:color w:val="000000" w:themeColor="text1"/>
                <w:sz w:val="22"/>
                <w:szCs w:val="21"/>
                <w:highlight w:val="none"/>
                <w14:textFill>
                  <w14:solidFill>
                    <w14:schemeClr w14:val="tx1"/>
                  </w14:solidFill>
                </w14:textFill>
              </w:rPr>
              <w:t>月</w:t>
            </w:r>
            <w:r>
              <w:rPr>
                <w:rFonts w:hint="eastAsia" w:ascii="宋体" w:hAnsi="宋体" w:eastAsia="宋体"/>
                <w:color w:val="000000" w:themeColor="text1"/>
                <w:sz w:val="22"/>
                <w:szCs w:val="21"/>
                <w:highlight w:val="none"/>
                <w:u w:val="single"/>
                <w14:textFill>
                  <w14:solidFill>
                    <w14:schemeClr w14:val="tx1"/>
                  </w14:solidFill>
                </w14:textFill>
              </w:rPr>
              <w:t xml:space="preserve"> 1 </w:t>
            </w:r>
            <w:r>
              <w:rPr>
                <w:rFonts w:hint="eastAsia" w:ascii="宋体" w:hAnsi="宋体" w:eastAsia="宋体"/>
                <w:color w:val="000000" w:themeColor="text1"/>
                <w:sz w:val="22"/>
                <w:szCs w:val="21"/>
                <w:highlight w:val="none"/>
                <w14:textFill>
                  <w14:solidFill>
                    <w14:schemeClr w14:val="tx1"/>
                  </w14:solidFill>
                </w14:textFill>
              </w:rPr>
              <w:t>日起至今</w:t>
            </w:r>
          </w:p>
        </w:tc>
      </w:tr>
      <w:tr w14:paraId="711C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520D314F">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3.5.5</w:t>
            </w:r>
          </w:p>
        </w:tc>
        <w:tc>
          <w:tcPr>
            <w:tcW w:w="1096" w:type="pct"/>
            <w:vAlign w:val="center"/>
          </w:tcPr>
          <w:p w14:paraId="5F298B2C">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近年发生的诉讼及仲裁情况的时间要求（如有）</w:t>
            </w:r>
          </w:p>
        </w:tc>
        <w:tc>
          <w:tcPr>
            <w:tcW w:w="3202" w:type="pct"/>
            <w:vAlign w:val="center"/>
          </w:tcPr>
          <w:p w14:paraId="57CD1144">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1"/>
                <w:highlight w:val="none"/>
                <w:u w:val="single"/>
                <w14:textFill>
                  <w14:solidFill>
                    <w14:schemeClr w14:val="tx1"/>
                  </w14:solidFill>
                </w14:textFill>
              </w:rPr>
              <w:t xml:space="preserve">近3 </w:t>
            </w:r>
            <w:r>
              <w:rPr>
                <w:rFonts w:hint="eastAsia" w:ascii="宋体" w:hAnsi="宋体" w:eastAsia="宋体"/>
                <w:color w:val="000000" w:themeColor="text1"/>
                <w:sz w:val="22"/>
                <w:szCs w:val="21"/>
                <w:highlight w:val="none"/>
                <w14:textFill>
                  <w14:solidFill>
                    <w14:schemeClr w14:val="tx1"/>
                  </w14:solidFill>
                </w14:textFill>
              </w:rPr>
              <w:t>年，</w:t>
            </w:r>
            <w:r>
              <w:rPr>
                <w:rFonts w:hint="eastAsia" w:ascii="宋体" w:hAnsi="宋体" w:eastAsia="宋体"/>
                <w:color w:val="000000" w:themeColor="text1"/>
                <w:sz w:val="22"/>
                <w:szCs w:val="21"/>
                <w:highlight w:val="none"/>
                <w:u w:val="single"/>
                <w14:textFill>
                  <w14:solidFill>
                    <w14:schemeClr w14:val="tx1"/>
                  </w14:solidFill>
                </w14:textFill>
              </w:rPr>
              <w:t>20</w:t>
            </w:r>
            <w:r>
              <w:rPr>
                <w:rFonts w:ascii="宋体" w:hAnsi="宋体" w:eastAsia="宋体"/>
                <w:color w:val="000000" w:themeColor="text1"/>
                <w:sz w:val="22"/>
                <w:szCs w:val="21"/>
                <w:highlight w:val="none"/>
                <w:u w:val="single"/>
                <w14:textFill>
                  <w14:solidFill>
                    <w14:schemeClr w14:val="tx1"/>
                  </w14:solidFill>
                </w14:textFill>
              </w:rPr>
              <w:t>2</w:t>
            </w:r>
            <w:r>
              <w:rPr>
                <w:rFonts w:hint="eastAsia" w:ascii="宋体" w:hAnsi="宋体" w:eastAsia="宋体"/>
                <w:color w:val="000000" w:themeColor="text1"/>
                <w:sz w:val="22"/>
                <w:szCs w:val="21"/>
                <w:highlight w:val="none"/>
                <w:u w:val="single"/>
                <w:lang w:val="en-US" w:eastAsia="zh-CN"/>
                <w14:textFill>
                  <w14:solidFill>
                    <w14:schemeClr w14:val="tx1"/>
                  </w14:solidFill>
                </w14:textFill>
              </w:rPr>
              <w:t>3</w:t>
            </w:r>
            <w:r>
              <w:rPr>
                <w:rFonts w:hint="eastAsia" w:ascii="宋体" w:hAnsi="宋体" w:eastAsia="宋体"/>
                <w:color w:val="000000" w:themeColor="text1"/>
                <w:sz w:val="22"/>
                <w:szCs w:val="21"/>
                <w:highlight w:val="none"/>
                <w14:textFill>
                  <w14:solidFill>
                    <w14:schemeClr w14:val="tx1"/>
                  </w14:solidFill>
                </w14:textFill>
              </w:rPr>
              <w:t>年</w:t>
            </w:r>
            <w:r>
              <w:rPr>
                <w:rFonts w:hint="eastAsia" w:ascii="宋体" w:hAnsi="宋体" w:eastAsia="宋体"/>
                <w:color w:val="000000" w:themeColor="text1"/>
                <w:sz w:val="22"/>
                <w:szCs w:val="21"/>
                <w:highlight w:val="none"/>
                <w:u w:val="single"/>
                <w14:textFill>
                  <w14:solidFill>
                    <w14:schemeClr w14:val="tx1"/>
                  </w14:solidFill>
                </w14:textFill>
              </w:rPr>
              <w:t xml:space="preserve"> 1 </w:t>
            </w:r>
            <w:r>
              <w:rPr>
                <w:rFonts w:hint="eastAsia" w:ascii="宋体" w:hAnsi="宋体" w:eastAsia="宋体"/>
                <w:color w:val="000000" w:themeColor="text1"/>
                <w:sz w:val="22"/>
                <w:szCs w:val="21"/>
                <w:highlight w:val="none"/>
                <w14:textFill>
                  <w14:solidFill>
                    <w14:schemeClr w14:val="tx1"/>
                  </w14:solidFill>
                </w14:textFill>
              </w:rPr>
              <w:t>月</w:t>
            </w:r>
            <w:r>
              <w:rPr>
                <w:rFonts w:hint="eastAsia" w:ascii="宋体" w:hAnsi="宋体" w:eastAsia="宋体"/>
                <w:color w:val="000000" w:themeColor="text1"/>
                <w:sz w:val="22"/>
                <w:szCs w:val="21"/>
                <w:highlight w:val="none"/>
                <w:u w:val="single"/>
                <w14:textFill>
                  <w14:solidFill>
                    <w14:schemeClr w14:val="tx1"/>
                  </w14:solidFill>
                </w14:textFill>
              </w:rPr>
              <w:t xml:space="preserve"> 1 </w:t>
            </w:r>
            <w:r>
              <w:rPr>
                <w:rFonts w:hint="eastAsia" w:ascii="宋体" w:hAnsi="宋体" w:eastAsia="宋体"/>
                <w:color w:val="000000" w:themeColor="text1"/>
                <w:sz w:val="22"/>
                <w:szCs w:val="21"/>
                <w:highlight w:val="none"/>
                <w14:textFill>
                  <w14:solidFill>
                    <w14:schemeClr w14:val="tx1"/>
                  </w14:solidFill>
                </w14:textFill>
              </w:rPr>
              <w:t>日起至今</w:t>
            </w:r>
          </w:p>
        </w:tc>
      </w:tr>
      <w:tr w14:paraId="38D2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650F8432">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3.6.1</w:t>
            </w:r>
          </w:p>
        </w:tc>
        <w:tc>
          <w:tcPr>
            <w:tcW w:w="1096" w:type="pct"/>
            <w:vAlign w:val="center"/>
          </w:tcPr>
          <w:p w14:paraId="1F4F6FAC">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是否允许递交备选投标方案</w:t>
            </w:r>
          </w:p>
        </w:tc>
        <w:tc>
          <w:tcPr>
            <w:tcW w:w="3202" w:type="pct"/>
            <w:vAlign w:val="center"/>
          </w:tcPr>
          <w:p w14:paraId="457BD67A">
            <w:pPr>
              <w:rPr>
                <w:rFonts w:hint="eastAsia" w:ascii="宋体" w:hAnsi="宋体" w:eastAsia="宋体"/>
                <w:color w:val="000000" w:themeColor="text1"/>
                <w:sz w:val="22"/>
                <w:szCs w:val="28"/>
                <w:highlight w:val="none"/>
                <w14:textFill>
                  <w14:solidFill>
                    <w14:schemeClr w14:val="tx1"/>
                  </w14:solidFill>
                </w14:textFill>
              </w:rPr>
            </w:pPr>
            <w:r>
              <w:rPr>
                <w:rFonts w:ascii="宋体" w:hAnsi="宋体" w:eastAsia="宋体"/>
                <w:color w:val="000000" w:themeColor="text1"/>
                <w:sz w:val="22"/>
                <w:szCs w:val="28"/>
                <w:highlight w:val="none"/>
                <w14:textFill>
                  <w14:solidFill>
                    <w14:schemeClr w14:val="tx1"/>
                  </w14:solidFill>
                </w14:textFill>
              </w:rPr>
              <w:sym w:font="Wingdings 2" w:char="F052"/>
            </w:r>
            <w:r>
              <w:rPr>
                <w:rFonts w:hint="eastAsia" w:ascii="宋体" w:hAnsi="宋体" w:eastAsia="宋体"/>
                <w:color w:val="000000" w:themeColor="text1"/>
                <w:sz w:val="22"/>
                <w:szCs w:val="28"/>
                <w:highlight w:val="none"/>
                <w14:textFill>
                  <w14:solidFill>
                    <w14:schemeClr w14:val="tx1"/>
                  </w14:solidFill>
                </w14:textFill>
              </w:rPr>
              <w:t>不允许</w:t>
            </w:r>
          </w:p>
          <w:p w14:paraId="3ADFDA9E">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□允许</w:t>
            </w:r>
          </w:p>
        </w:tc>
      </w:tr>
      <w:tr w14:paraId="5F1E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03563629">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3.7.3</w:t>
            </w:r>
          </w:p>
        </w:tc>
        <w:tc>
          <w:tcPr>
            <w:tcW w:w="1096" w:type="pct"/>
            <w:vAlign w:val="center"/>
          </w:tcPr>
          <w:p w14:paraId="1D687566">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投标文件份数及其他要求</w:t>
            </w:r>
          </w:p>
        </w:tc>
        <w:tc>
          <w:tcPr>
            <w:tcW w:w="3202" w:type="pct"/>
            <w:vAlign w:val="center"/>
          </w:tcPr>
          <w:p w14:paraId="4B6C8DDD">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w:t>
            </w:r>
            <w:r>
              <w:rPr>
                <w:rFonts w:ascii="宋体" w:hAnsi="宋体" w:eastAsia="宋体"/>
                <w:color w:val="000000" w:themeColor="text1"/>
                <w:sz w:val="22"/>
                <w:szCs w:val="28"/>
                <w:highlight w:val="none"/>
                <w14:textFill>
                  <w14:solidFill>
                    <w14:schemeClr w14:val="tx1"/>
                  </w14:solidFill>
                </w14:textFill>
              </w:rPr>
              <w:t>1</w:t>
            </w:r>
            <w:r>
              <w:rPr>
                <w:rFonts w:hint="eastAsia" w:ascii="宋体" w:hAnsi="宋体" w:eastAsia="宋体"/>
                <w:color w:val="000000" w:themeColor="text1"/>
                <w:sz w:val="22"/>
                <w:szCs w:val="28"/>
                <w:highlight w:val="none"/>
                <w14:textFill>
                  <w14:solidFill>
                    <w14:schemeClr w14:val="tx1"/>
                  </w14:solidFill>
                </w14:textFill>
              </w:rPr>
              <w:t>）</w:t>
            </w:r>
            <w:r>
              <w:rPr>
                <w:rFonts w:ascii="宋体" w:hAnsi="宋体" w:eastAsia="宋体"/>
                <w:color w:val="000000" w:themeColor="text1"/>
                <w:sz w:val="22"/>
                <w:szCs w:val="28"/>
                <w:highlight w:val="none"/>
                <w14:textFill>
                  <w14:solidFill>
                    <w14:schemeClr w14:val="tx1"/>
                  </w14:solidFill>
                </w14:textFill>
              </w:rPr>
              <w:t>电子投标文件1份，应使用“政采云”平台（https：//www. zcygov.cn）中下载的政采云电子投标客户端制作，并进行</w:t>
            </w:r>
            <w:r>
              <w:rPr>
                <w:rFonts w:hint="eastAsia" w:ascii="宋体" w:hAnsi="宋体" w:eastAsia="宋体"/>
                <w:color w:val="000000" w:themeColor="text1"/>
                <w:sz w:val="22"/>
                <w:szCs w:val="28"/>
                <w:highlight w:val="none"/>
                <w14:textFill>
                  <w14:solidFill>
                    <w14:schemeClr w14:val="tx1"/>
                  </w14:solidFill>
                </w14:textFill>
              </w:rPr>
              <w:t>签</w:t>
            </w:r>
            <w:r>
              <w:rPr>
                <w:rFonts w:ascii="宋体" w:hAnsi="宋体" w:eastAsia="宋体"/>
                <w:color w:val="000000" w:themeColor="text1"/>
                <w:sz w:val="22"/>
                <w:szCs w:val="28"/>
                <w:highlight w:val="none"/>
                <w14:textFill>
                  <w14:solidFill>
                    <w14:schemeClr w14:val="tx1"/>
                  </w14:solidFill>
                </w14:textFill>
              </w:rPr>
              <w:t>章及加密后上传至政采云平台。</w:t>
            </w:r>
          </w:p>
          <w:p w14:paraId="1E8B3FE3">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w:t>
            </w:r>
            <w:r>
              <w:rPr>
                <w:rFonts w:ascii="宋体" w:hAnsi="宋体" w:eastAsia="宋体"/>
                <w:color w:val="000000" w:themeColor="text1"/>
                <w:sz w:val="22"/>
                <w:szCs w:val="28"/>
                <w:highlight w:val="none"/>
                <w14:textFill>
                  <w14:solidFill>
                    <w14:schemeClr w14:val="tx1"/>
                  </w14:solidFill>
                </w14:textFill>
              </w:rPr>
              <w:t>2）投标文件的加密：按照“政采云”平台的要求编制、加密后在投标文件提交截止时间前上传至“政采云”平台，投标文件提交截止时间前未完成投标文件上传的，视为撤回投标文件。</w:t>
            </w:r>
          </w:p>
        </w:tc>
      </w:tr>
      <w:tr w14:paraId="16BD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37723B76">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4.1.</w:t>
            </w:r>
            <w:r>
              <w:rPr>
                <w:rFonts w:ascii="宋体" w:hAnsi="宋体" w:eastAsia="宋体"/>
                <w:color w:val="000000" w:themeColor="text1"/>
                <w:sz w:val="22"/>
                <w:szCs w:val="28"/>
                <w:highlight w:val="none"/>
                <w14:textFill>
                  <w14:solidFill>
                    <w14:schemeClr w14:val="tx1"/>
                  </w14:solidFill>
                </w14:textFill>
              </w:rPr>
              <w:t>1</w:t>
            </w:r>
          </w:p>
        </w:tc>
        <w:tc>
          <w:tcPr>
            <w:tcW w:w="1096" w:type="pct"/>
            <w:vAlign w:val="center"/>
          </w:tcPr>
          <w:p w14:paraId="345FE92C">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封套上应载明的信息</w:t>
            </w:r>
          </w:p>
        </w:tc>
        <w:tc>
          <w:tcPr>
            <w:tcW w:w="3202" w:type="pct"/>
            <w:vAlign w:val="center"/>
          </w:tcPr>
          <w:p w14:paraId="5E810583">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highlight w:val="none"/>
                <w:u w:val="single"/>
                <w14:textFill>
                  <w14:solidFill>
                    <w14:schemeClr w14:val="tx1"/>
                  </w14:solidFill>
                </w14:textFill>
              </w:rPr>
              <w:t xml:space="preserve"> </w:t>
            </w:r>
            <w:r>
              <w:rPr>
                <w:rFonts w:ascii="宋体" w:hAnsi="宋体" w:eastAsia="宋体" w:cs="宋体"/>
                <w:color w:val="000000" w:themeColor="text1"/>
                <w:sz w:val="22"/>
                <w:highlight w:val="none"/>
                <w:u w:val="single"/>
                <w14:textFill>
                  <w14:solidFill>
                    <w14:schemeClr w14:val="tx1"/>
                  </w14:solidFill>
                </w14:textFill>
              </w:rPr>
              <w:t xml:space="preserve">  </w:t>
            </w:r>
            <w:r>
              <w:rPr>
                <w:rFonts w:hint="eastAsia" w:ascii="宋体" w:hAnsi="宋体" w:eastAsia="宋体" w:cs="宋体"/>
                <w:color w:val="000000" w:themeColor="text1"/>
                <w:sz w:val="22"/>
                <w:highlight w:val="none"/>
                <w:u w:val="single"/>
                <w14:textFill>
                  <w14:solidFill>
                    <w14:schemeClr w14:val="tx1"/>
                  </w14:solidFill>
                </w14:textFill>
              </w:rPr>
              <w:t>/</w:t>
            </w:r>
            <w:r>
              <w:rPr>
                <w:rFonts w:ascii="宋体" w:hAnsi="宋体" w:eastAsia="宋体" w:cs="宋体"/>
                <w:color w:val="000000" w:themeColor="text1"/>
                <w:sz w:val="22"/>
                <w:highlight w:val="none"/>
                <w:u w:val="single"/>
                <w14:textFill>
                  <w14:solidFill>
                    <w14:schemeClr w14:val="tx1"/>
                  </w14:solidFill>
                </w14:textFill>
              </w:rPr>
              <w:t xml:space="preserve">   </w:t>
            </w:r>
          </w:p>
        </w:tc>
      </w:tr>
      <w:tr w14:paraId="69C7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7BECB2CC">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4.2.1</w:t>
            </w:r>
          </w:p>
        </w:tc>
        <w:tc>
          <w:tcPr>
            <w:tcW w:w="1096" w:type="pct"/>
            <w:vAlign w:val="center"/>
          </w:tcPr>
          <w:p w14:paraId="429426E2">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投标截止时间</w:t>
            </w:r>
          </w:p>
        </w:tc>
        <w:tc>
          <w:tcPr>
            <w:tcW w:w="3202" w:type="pct"/>
            <w:vAlign w:val="center"/>
          </w:tcPr>
          <w:p w14:paraId="48A47FCC">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同招标公告</w:t>
            </w:r>
          </w:p>
        </w:tc>
      </w:tr>
      <w:tr w14:paraId="7A15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2725B910">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4.2.2</w:t>
            </w:r>
          </w:p>
        </w:tc>
        <w:tc>
          <w:tcPr>
            <w:tcW w:w="1096" w:type="pct"/>
            <w:vAlign w:val="center"/>
          </w:tcPr>
          <w:p w14:paraId="6D3970AE">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递交投标文件地点</w:t>
            </w:r>
          </w:p>
        </w:tc>
        <w:tc>
          <w:tcPr>
            <w:tcW w:w="3202" w:type="pct"/>
            <w:vAlign w:val="center"/>
          </w:tcPr>
          <w:p w14:paraId="4FA4A332">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同招标公告</w:t>
            </w:r>
          </w:p>
        </w:tc>
      </w:tr>
      <w:tr w14:paraId="3F4F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264A3FFD">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4.2.</w:t>
            </w:r>
            <w:r>
              <w:rPr>
                <w:rFonts w:ascii="宋体" w:hAnsi="宋体" w:eastAsia="宋体"/>
                <w:color w:val="000000" w:themeColor="text1"/>
                <w:sz w:val="22"/>
                <w:szCs w:val="28"/>
                <w:highlight w:val="none"/>
                <w14:textFill>
                  <w14:solidFill>
                    <w14:schemeClr w14:val="tx1"/>
                  </w14:solidFill>
                </w14:textFill>
              </w:rPr>
              <w:t>3</w:t>
            </w:r>
          </w:p>
        </w:tc>
        <w:tc>
          <w:tcPr>
            <w:tcW w:w="1096" w:type="pct"/>
            <w:vAlign w:val="center"/>
          </w:tcPr>
          <w:p w14:paraId="09858F60">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投标文件递交要求</w:t>
            </w:r>
          </w:p>
        </w:tc>
        <w:tc>
          <w:tcPr>
            <w:tcW w:w="3202" w:type="pct"/>
            <w:vAlign w:val="center"/>
          </w:tcPr>
          <w:p w14:paraId="63DA0DC5">
            <w:pPr>
              <w:rPr>
                <w:rFonts w:hint="eastAsia" w:ascii="宋体" w:hAnsi="宋体" w:eastAsia="宋体"/>
                <w:color w:val="000000" w:themeColor="text1"/>
                <w:sz w:val="22"/>
                <w:szCs w:val="28"/>
                <w:highlight w:val="none"/>
                <w14:textFill>
                  <w14:solidFill>
                    <w14:schemeClr w14:val="tx1"/>
                  </w14:solidFill>
                </w14:textFill>
              </w:rPr>
            </w:pPr>
            <w:r>
              <w:rPr>
                <w:rFonts w:ascii="宋体" w:hAnsi="宋体" w:eastAsia="宋体"/>
                <w:color w:val="000000" w:themeColor="text1"/>
                <w:sz w:val="22"/>
                <w:szCs w:val="28"/>
                <w:highlight w:val="none"/>
                <w14:textFill>
                  <w14:solidFill>
                    <w14:schemeClr w14:val="tx1"/>
                  </w14:solidFill>
                </w14:textFill>
              </w:rPr>
              <w:t>使用“政采云”平台（https：//www. zcygov.cn）中下载的政采云电子投标客户端制作，并进行盖章及加密后上传至政采云平台</w:t>
            </w:r>
            <w:r>
              <w:rPr>
                <w:rFonts w:hint="eastAsia" w:ascii="宋体" w:hAnsi="宋体" w:eastAsia="宋体"/>
                <w:color w:val="000000" w:themeColor="text1"/>
                <w:sz w:val="22"/>
                <w:szCs w:val="28"/>
                <w:highlight w:val="none"/>
                <w14:textFill>
                  <w14:solidFill>
                    <w14:schemeClr w14:val="tx1"/>
                  </w14:solidFill>
                </w14:textFill>
              </w:rPr>
              <w:t>；</w:t>
            </w:r>
            <w:r>
              <w:rPr>
                <w:rFonts w:ascii="宋体" w:hAnsi="宋体" w:eastAsia="宋体"/>
                <w:color w:val="000000" w:themeColor="text1"/>
                <w:sz w:val="22"/>
                <w:szCs w:val="28"/>
                <w:highlight w:val="none"/>
                <w14:textFill>
                  <w14:solidFill>
                    <w14:schemeClr w14:val="tx1"/>
                  </w14:solidFill>
                </w14:textFill>
              </w:rPr>
              <w:t>投标文件提交截止时间前未完成投标文件上传的，视为撤回投标文件。</w:t>
            </w:r>
          </w:p>
        </w:tc>
      </w:tr>
      <w:tr w14:paraId="0541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5B4DBE16">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4.2.</w:t>
            </w:r>
            <w:r>
              <w:rPr>
                <w:rFonts w:ascii="宋体" w:hAnsi="宋体" w:eastAsia="宋体"/>
                <w:color w:val="000000" w:themeColor="text1"/>
                <w:sz w:val="22"/>
                <w:szCs w:val="28"/>
                <w:highlight w:val="none"/>
                <w14:textFill>
                  <w14:solidFill>
                    <w14:schemeClr w14:val="tx1"/>
                  </w14:solidFill>
                </w14:textFill>
              </w:rPr>
              <w:t>4</w:t>
            </w:r>
          </w:p>
        </w:tc>
        <w:tc>
          <w:tcPr>
            <w:tcW w:w="1096" w:type="pct"/>
            <w:vAlign w:val="center"/>
          </w:tcPr>
          <w:p w14:paraId="50823652">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投标文件是否退还</w:t>
            </w:r>
          </w:p>
        </w:tc>
        <w:tc>
          <w:tcPr>
            <w:tcW w:w="3202" w:type="pct"/>
            <w:vAlign w:val="center"/>
          </w:tcPr>
          <w:p w14:paraId="2E6AC9F2">
            <w:pPr>
              <w:rPr>
                <w:rFonts w:hint="eastAsia" w:ascii="宋体" w:hAnsi="宋体" w:eastAsia="宋体"/>
                <w:color w:val="000000" w:themeColor="text1"/>
                <w:sz w:val="22"/>
                <w:szCs w:val="28"/>
                <w:highlight w:val="none"/>
                <w14:textFill>
                  <w14:solidFill>
                    <w14:schemeClr w14:val="tx1"/>
                  </w14:solidFill>
                </w14:textFill>
              </w:rPr>
            </w:pPr>
            <w:r>
              <w:rPr>
                <w:rFonts w:ascii="宋体" w:hAnsi="宋体" w:eastAsia="宋体"/>
                <w:color w:val="000000" w:themeColor="text1"/>
                <w:sz w:val="22"/>
                <w:szCs w:val="28"/>
                <w:highlight w:val="none"/>
                <w14:textFill>
                  <w14:solidFill>
                    <w14:schemeClr w14:val="tx1"/>
                  </w14:solidFill>
                </w14:textFill>
              </w:rPr>
              <w:sym w:font="Wingdings 2" w:char="F052"/>
            </w:r>
            <w:r>
              <w:rPr>
                <w:rFonts w:hint="eastAsia" w:ascii="宋体" w:hAnsi="宋体" w:eastAsia="宋体"/>
                <w:color w:val="000000" w:themeColor="text1"/>
                <w:sz w:val="22"/>
                <w:szCs w:val="28"/>
                <w:highlight w:val="none"/>
                <w14:textFill>
                  <w14:solidFill>
                    <w14:schemeClr w14:val="tx1"/>
                  </w14:solidFill>
                </w14:textFill>
              </w:rPr>
              <w:t>否</w:t>
            </w:r>
          </w:p>
          <w:p w14:paraId="51D220CE">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□是，退还时间：</w:t>
            </w:r>
          </w:p>
        </w:tc>
      </w:tr>
      <w:tr w14:paraId="3FC1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37529241">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5.1</w:t>
            </w:r>
          </w:p>
        </w:tc>
        <w:tc>
          <w:tcPr>
            <w:tcW w:w="1096" w:type="pct"/>
            <w:vAlign w:val="center"/>
          </w:tcPr>
          <w:p w14:paraId="75C18C18">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开标时间和地点</w:t>
            </w:r>
          </w:p>
        </w:tc>
        <w:tc>
          <w:tcPr>
            <w:tcW w:w="3202" w:type="pct"/>
            <w:vAlign w:val="center"/>
          </w:tcPr>
          <w:p w14:paraId="1D2875AC">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开标时间：同投标截止时间</w:t>
            </w:r>
          </w:p>
          <w:p w14:paraId="34371230">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开标地点：同</w:t>
            </w:r>
            <w:r>
              <w:rPr>
                <w:rFonts w:ascii="宋体" w:hAnsi="宋体" w:eastAsia="宋体"/>
                <w:color w:val="000000" w:themeColor="text1"/>
                <w:sz w:val="22"/>
                <w:szCs w:val="28"/>
                <w:highlight w:val="none"/>
                <w14:textFill>
                  <w14:solidFill>
                    <w14:schemeClr w14:val="tx1"/>
                  </w14:solidFill>
                </w14:textFill>
              </w:rPr>
              <w:t>递交投标文件地点</w:t>
            </w:r>
          </w:p>
        </w:tc>
      </w:tr>
      <w:tr w14:paraId="4998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01157022">
            <w:pPr>
              <w:jc w:val="center"/>
              <w:rPr>
                <w:rFonts w:hint="eastAsia" w:ascii="宋体" w:hAnsi="宋体" w:eastAsia="宋体"/>
                <w:color w:val="000000" w:themeColor="text1"/>
                <w:spacing w:val="-22"/>
                <w:sz w:val="22"/>
                <w:szCs w:val="28"/>
                <w:highlight w:val="none"/>
                <w14:textFill>
                  <w14:solidFill>
                    <w14:schemeClr w14:val="tx1"/>
                  </w14:solidFill>
                </w14:textFill>
              </w:rPr>
            </w:pPr>
            <w:r>
              <w:rPr>
                <w:rFonts w:hint="eastAsia" w:ascii="宋体" w:hAnsi="宋体" w:eastAsia="宋体"/>
                <w:color w:val="000000" w:themeColor="text1"/>
                <w:spacing w:val="-22"/>
                <w:sz w:val="22"/>
                <w:szCs w:val="28"/>
                <w:highlight w:val="none"/>
                <w14:textFill>
                  <w14:solidFill>
                    <w14:schemeClr w14:val="tx1"/>
                  </w14:solidFill>
                </w14:textFill>
              </w:rPr>
              <w:t>5.2（4）</w:t>
            </w:r>
          </w:p>
        </w:tc>
        <w:tc>
          <w:tcPr>
            <w:tcW w:w="1096" w:type="pct"/>
            <w:vAlign w:val="center"/>
          </w:tcPr>
          <w:p w14:paraId="2E7B7144">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开标程序</w:t>
            </w:r>
          </w:p>
        </w:tc>
        <w:tc>
          <w:tcPr>
            <w:tcW w:w="3202" w:type="pct"/>
            <w:vAlign w:val="center"/>
          </w:tcPr>
          <w:p w14:paraId="50B4F7EC">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按照电子招标投标交易平台自动提取所有投标人的顺序当众开标。</w:t>
            </w:r>
          </w:p>
        </w:tc>
      </w:tr>
      <w:tr w14:paraId="31A6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67C15642">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6.1.1</w:t>
            </w:r>
          </w:p>
        </w:tc>
        <w:tc>
          <w:tcPr>
            <w:tcW w:w="1096" w:type="pct"/>
            <w:vAlign w:val="center"/>
          </w:tcPr>
          <w:p w14:paraId="7F172207">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评标委员会的组建</w:t>
            </w:r>
          </w:p>
        </w:tc>
        <w:tc>
          <w:tcPr>
            <w:tcW w:w="3202" w:type="pct"/>
            <w:vAlign w:val="center"/>
          </w:tcPr>
          <w:p w14:paraId="358150A4">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评标委员会构成：</w:t>
            </w:r>
            <w:r>
              <w:rPr>
                <w:rFonts w:ascii="宋体" w:hAnsi="宋体" w:eastAsia="宋体"/>
                <w:color w:val="000000" w:themeColor="text1"/>
                <w:sz w:val="22"/>
                <w:szCs w:val="28"/>
                <w:highlight w:val="none"/>
                <w:u w:val="single"/>
                <w14:textFill>
                  <w14:solidFill>
                    <w14:schemeClr w14:val="tx1"/>
                  </w14:solidFill>
                </w14:textFill>
              </w:rPr>
              <w:t>5</w:t>
            </w:r>
            <w:r>
              <w:rPr>
                <w:rFonts w:hint="eastAsia" w:ascii="宋体" w:hAnsi="宋体" w:eastAsia="宋体"/>
                <w:color w:val="000000" w:themeColor="text1"/>
                <w:sz w:val="22"/>
                <w:szCs w:val="28"/>
                <w:highlight w:val="none"/>
                <w14:textFill>
                  <w14:solidFill>
                    <w14:schemeClr w14:val="tx1"/>
                  </w14:solidFill>
                </w14:textFill>
              </w:rPr>
              <w:t>人及</w:t>
            </w:r>
            <w:r>
              <w:rPr>
                <w:rFonts w:ascii="宋体" w:hAnsi="宋体" w:eastAsia="宋体"/>
                <w:color w:val="000000" w:themeColor="text1"/>
                <w:sz w:val="22"/>
                <w:szCs w:val="28"/>
                <w:highlight w:val="none"/>
                <w14:textFill>
                  <w14:solidFill>
                    <w14:schemeClr w14:val="tx1"/>
                  </w14:solidFill>
                </w14:textFill>
              </w:rPr>
              <w:t>以上单数</w:t>
            </w:r>
            <w:r>
              <w:rPr>
                <w:rFonts w:hint="eastAsia" w:ascii="宋体" w:hAnsi="宋体" w:eastAsia="宋体"/>
                <w:color w:val="000000" w:themeColor="text1"/>
                <w:sz w:val="22"/>
                <w:szCs w:val="28"/>
                <w:highlight w:val="none"/>
                <w14:textFill>
                  <w14:solidFill>
                    <w14:schemeClr w14:val="tx1"/>
                  </w14:solidFill>
                </w14:textFill>
              </w:rPr>
              <w:t>；其中，技术、</w:t>
            </w:r>
            <w:r>
              <w:rPr>
                <w:rFonts w:ascii="宋体" w:hAnsi="宋体" w:eastAsia="宋体"/>
                <w:color w:val="000000" w:themeColor="text1"/>
                <w:sz w:val="22"/>
                <w:szCs w:val="28"/>
                <w:highlight w:val="none"/>
                <w14:textFill>
                  <w14:solidFill>
                    <w14:schemeClr w14:val="tx1"/>
                  </w14:solidFill>
                </w14:textFill>
              </w:rPr>
              <w:t>经济专家不少于成员</w:t>
            </w:r>
            <w:r>
              <w:rPr>
                <w:rFonts w:hint="eastAsia" w:ascii="宋体" w:hAnsi="宋体" w:eastAsia="宋体"/>
                <w:color w:val="000000" w:themeColor="text1"/>
                <w:sz w:val="22"/>
                <w:szCs w:val="28"/>
                <w:highlight w:val="none"/>
                <w14:textFill>
                  <w14:solidFill>
                    <w14:schemeClr w14:val="tx1"/>
                  </w14:solidFill>
                </w14:textFill>
              </w:rPr>
              <w:t>总数</w:t>
            </w:r>
            <w:r>
              <w:rPr>
                <w:rFonts w:ascii="宋体" w:hAnsi="宋体" w:eastAsia="宋体"/>
                <w:color w:val="000000" w:themeColor="text1"/>
                <w:sz w:val="22"/>
                <w:szCs w:val="28"/>
                <w:highlight w:val="none"/>
                <w14:textFill>
                  <w14:solidFill>
                    <w14:schemeClr w14:val="tx1"/>
                  </w14:solidFill>
                </w14:textFill>
              </w:rPr>
              <w:t>的</w:t>
            </w:r>
            <w:r>
              <w:rPr>
                <w:rFonts w:hint="eastAsia" w:ascii="宋体" w:hAnsi="宋体" w:eastAsia="宋体"/>
                <w:color w:val="000000" w:themeColor="text1"/>
                <w:sz w:val="22"/>
                <w:szCs w:val="28"/>
                <w:highlight w:val="none"/>
                <w14:textFill>
                  <w14:solidFill>
                    <w14:schemeClr w14:val="tx1"/>
                  </w14:solidFill>
                </w14:textFill>
              </w:rPr>
              <w:t>2/3；</w:t>
            </w:r>
          </w:p>
          <w:p w14:paraId="3CFF8536">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评标专家确定方式：从云南省政府采购专家管理系统中随机抽取。</w:t>
            </w:r>
          </w:p>
        </w:tc>
      </w:tr>
      <w:tr w14:paraId="4942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50760984">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6.3.2</w:t>
            </w:r>
          </w:p>
        </w:tc>
        <w:tc>
          <w:tcPr>
            <w:tcW w:w="1096" w:type="pct"/>
            <w:vAlign w:val="center"/>
          </w:tcPr>
          <w:p w14:paraId="5B57DBC7">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评标委员会推荐中标候选人的人数</w:t>
            </w:r>
          </w:p>
        </w:tc>
        <w:tc>
          <w:tcPr>
            <w:tcW w:w="3202" w:type="pct"/>
            <w:vAlign w:val="center"/>
          </w:tcPr>
          <w:p w14:paraId="54973E6E">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3名</w:t>
            </w:r>
          </w:p>
        </w:tc>
      </w:tr>
      <w:tr w14:paraId="017A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23B247C3">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7.1</w:t>
            </w:r>
          </w:p>
        </w:tc>
        <w:tc>
          <w:tcPr>
            <w:tcW w:w="1096" w:type="pct"/>
            <w:vAlign w:val="center"/>
          </w:tcPr>
          <w:p w14:paraId="0977BC31">
            <w:pPr>
              <w:spacing w:line="240"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中标结果公告媒介及期限</w:t>
            </w:r>
          </w:p>
        </w:tc>
        <w:tc>
          <w:tcPr>
            <w:tcW w:w="3202" w:type="pct"/>
            <w:vAlign w:val="center"/>
          </w:tcPr>
          <w:p w14:paraId="517B47B1">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1"/>
                <w:highlight w:val="none"/>
                <w14:textFill>
                  <w14:solidFill>
                    <w14:schemeClr w14:val="tx1"/>
                  </w14:solidFill>
                </w14:textFill>
              </w:rPr>
              <w:t>同公告发布媒介，公告期不少于</w:t>
            </w:r>
            <w:r>
              <w:rPr>
                <w:rFonts w:ascii="宋体" w:hAnsi="宋体" w:eastAsia="宋体"/>
                <w:color w:val="000000" w:themeColor="text1"/>
                <w:sz w:val="22"/>
                <w:szCs w:val="21"/>
                <w:highlight w:val="none"/>
                <w14:textFill>
                  <w14:solidFill>
                    <w14:schemeClr w14:val="tx1"/>
                  </w14:solidFill>
                </w14:textFill>
              </w:rPr>
              <w:t>1</w:t>
            </w:r>
            <w:r>
              <w:rPr>
                <w:rFonts w:hint="eastAsia" w:ascii="宋体" w:hAnsi="宋体" w:eastAsia="宋体"/>
                <w:color w:val="000000" w:themeColor="text1"/>
                <w:sz w:val="22"/>
                <w:szCs w:val="21"/>
                <w:highlight w:val="none"/>
                <w14:textFill>
                  <w14:solidFill>
                    <w14:schemeClr w14:val="tx1"/>
                  </w14:solidFill>
                </w14:textFill>
              </w:rPr>
              <w:t>个工作日</w:t>
            </w:r>
          </w:p>
        </w:tc>
      </w:tr>
      <w:tr w14:paraId="2AE4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46DE755D">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7.4</w:t>
            </w:r>
          </w:p>
        </w:tc>
        <w:tc>
          <w:tcPr>
            <w:tcW w:w="1096" w:type="pct"/>
            <w:vAlign w:val="center"/>
          </w:tcPr>
          <w:p w14:paraId="5F493DD0">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是否授权评标委员会确定中标人</w:t>
            </w:r>
          </w:p>
        </w:tc>
        <w:tc>
          <w:tcPr>
            <w:tcW w:w="3202" w:type="pct"/>
            <w:vAlign w:val="center"/>
          </w:tcPr>
          <w:p w14:paraId="17D52F61">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□是</w:t>
            </w:r>
          </w:p>
          <w:p w14:paraId="68875568">
            <w:pPr>
              <w:rPr>
                <w:rFonts w:hint="eastAsia" w:ascii="宋体" w:hAnsi="宋体" w:eastAsia="宋体"/>
                <w:color w:val="000000" w:themeColor="text1"/>
                <w:sz w:val="22"/>
                <w:szCs w:val="28"/>
                <w:highlight w:val="none"/>
                <w14:textFill>
                  <w14:solidFill>
                    <w14:schemeClr w14:val="tx1"/>
                  </w14:solidFill>
                </w14:textFill>
              </w:rPr>
            </w:pPr>
            <w:r>
              <w:rPr>
                <w:rFonts w:ascii="宋体" w:hAnsi="宋体" w:eastAsia="宋体"/>
                <w:color w:val="000000" w:themeColor="text1"/>
                <w:sz w:val="22"/>
                <w:szCs w:val="28"/>
                <w:highlight w:val="none"/>
                <w14:textFill>
                  <w14:solidFill>
                    <w14:schemeClr w14:val="tx1"/>
                  </w14:solidFill>
                </w14:textFill>
              </w:rPr>
              <w:sym w:font="Wingdings 2" w:char="F052"/>
            </w:r>
            <w:r>
              <w:rPr>
                <w:rFonts w:hint="eastAsia" w:ascii="宋体" w:hAnsi="宋体" w:eastAsia="宋体"/>
                <w:color w:val="000000" w:themeColor="text1"/>
                <w:sz w:val="22"/>
                <w:szCs w:val="28"/>
                <w:highlight w:val="none"/>
                <w14:textFill>
                  <w14:solidFill>
                    <w14:schemeClr w14:val="tx1"/>
                  </w14:solidFill>
                </w14:textFill>
              </w:rPr>
              <w:t>否</w:t>
            </w:r>
          </w:p>
        </w:tc>
      </w:tr>
      <w:tr w14:paraId="24E9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270" w:hRule="atLeast"/>
          <w:jc w:val="center"/>
        </w:trPr>
        <w:tc>
          <w:tcPr>
            <w:tcW w:w="700" w:type="pct"/>
            <w:vAlign w:val="center"/>
          </w:tcPr>
          <w:p w14:paraId="175CAE40">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7.</w:t>
            </w:r>
            <w:r>
              <w:rPr>
                <w:rFonts w:ascii="宋体" w:hAnsi="宋体" w:eastAsia="宋体"/>
                <w:color w:val="000000" w:themeColor="text1"/>
                <w:sz w:val="22"/>
                <w:szCs w:val="28"/>
                <w:highlight w:val="none"/>
                <w14:textFill>
                  <w14:solidFill>
                    <w14:schemeClr w14:val="tx1"/>
                  </w14:solidFill>
                </w14:textFill>
              </w:rPr>
              <w:t>6</w:t>
            </w:r>
            <w:r>
              <w:rPr>
                <w:rFonts w:hint="eastAsia" w:ascii="宋体" w:hAnsi="宋体" w:eastAsia="宋体"/>
                <w:color w:val="000000" w:themeColor="text1"/>
                <w:sz w:val="22"/>
                <w:szCs w:val="28"/>
                <w:highlight w:val="none"/>
                <w14:textFill>
                  <w14:solidFill>
                    <w14:schemeClr w14:val="tx1"/>
                  </w14:solidFill>
                </w14:textFill>
              </w:rPr>
              <w:t>.1</w:t>
            </w:r>
          </w:p>
        </w:tc>
        <w:tc>
          <w:tcPr>
            <w:tcW w:w="1096" w:type="pct"/>
            <w:vAlign w:val="center"/>
          </w:tcPr>
          <w:p w14:paraId="59959195">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履约保证金</w:t>
            </w:r>
          </w:p>
        </w:tc>
        <w:tc>
          <w:tcPr>
            <w:tcW w:w="3202" w:type="pct"/>
            <w:vAlign w:val="center"/>
          </w:tcPr>
          <w:p w14:paraId="380F6CDB">
            <w:pPr>
              <w:rPr>
                <w:rFonts w:hint="eastAsia" w:ascii="宋体" w:hAnsi="宋体" w:eastAsia="宋体"/>
                <w:color w:val="000000" w:themeColor="text1"/>
                <w:sz w:val="22"/>
                <w:szCs w:val="28"/>
                <w:highlight w:val="none"/>
                <w14:textFill>
                  <w14:solidFill>
                    <w14:schemeClr w14:val="tx1"/>
                  </w14:solidFill>
                </w14:textFill>
              </w:rPr>
            </w:pPr>
            <w:r>
              <w:rPr>
                <w:rFonts w:ascii="宋体" w:hAnsi="宋体" w:eastAsia="宋体"/>
                <w:color w:val="000000" w:themeColor="text1"/>
                <w:sz w:val="22"/>
                <w:szCs w:val="28"/>
                <w:highlight w:val="none"/>
                <w14:textFill>
                  <w14:solidFill>
                    <w14:schemeClr w14:val="tx1"/>
                  </w14:solidFill>
                </w14:textFill>
              </w:rPr>
              <w:sym w:font="Wingdings 2" w:char="F052"/>
            </w:r>
            <w:r>
              <w:rPr>
                <w:rFonts w:ascii="宋体" w:hAnsi="宋体" w:eastAsia="宋体"/>
                <w:color w:val="000000" w:themeColor="text1"/>
                <w:sz w:val="22"/>
                <w:szCs w:val="28"/>
                <w:highlight w:val="none"/>
                <w14:textFill>
                  <w14:solidFill>
                    <w14:schemeClr w14:val="tx1"/>
                  </w14:solidFill>
                </w14:textFill>
              </w:rPr>
              <w:t>不要求</w:t>
            </w:r>
          </w:p>
          <w:p w14:paraId="42CFE141">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□要求：</w:t>
            </w:r>
          </w:p>
          <w:p w14:paraId="3C015055">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履约保证金金额：预算金额的</w:t>
            </w:r>
            <w:r>
              <w:rPr>
                <w:rFonts w:hint="eastAsia" w:ascii="宋体" w:hAnsi="宋体" w:eastAsia="宋体"/>
                <w:color w:val="000000" w:themeColor="text1"/>
                <w:sz w:val="22"/>
                <w:szCs w:val="28"/>
                <w:highlight w:val="none"/>
                <w:u w:val="single"/>
                <w:lang w:val="en-US" w:eastAsia="zh-CN"/>
                <w14:textFill>
                  <w14:solidFill>
                    <w14:schemeClr w14:val="tx1"/>
                  </w14:solidFill>
                </w14:textFill>
              </w:rPr>
              <w:t xml:space="preserve"> /  </w:t>
            </w:r>
            <w:r>
              <w:rPr>
                <w:rFonts w:hint="eastAsia" w:ascii="宋体" w:hAnsi="宋体" w:eastAsia="宋体"/>
                <w:color w:val="000000" w:themeColor="text1"/>
                <w:sz w:val="22"/>
                <w:szCs w:val="28"/>
                <w:highlight w:val="none"/>
                <w14:textFill>
                  <w14:solidFill>
                    <w14:schemeClr w14:val="tx1"/>
                  </w14:solidFill>
                </w14:textFill>
              </w:rPr>
              <w:t>%</w:t>
            </w:r>
          </w:p>
          <w:p w14:paraId="19739EEE">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履约保证金交纳方式：支票、汇票、本票或者金融机构、担保机构出具的保函等非现金形式提交。</w:t>
            </w:r>
          </w:p>
          <w:p w14:paraId="03A4BFF8">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履约保证金收取时间：中标单位在签订合同后5个日历天内，乙方向甲方提交履约保证金。</w:t>
            </w:r>
          </w:p>
          <w:p w14:paraId="59FEF424">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履约保证金的退还：按照双方合同关于履约保证金约定条款执行。</w:t>
            </w:r>
          </w:p>
        </w:tc>
      </w:tr>
      <w:tr w14:paraId="29E2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700" w:type="pct"/>
            <w:vAlign w:val="center"/>
          </w:tcPr>
          <w:p w14:paraId="1A0A8CDC">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9</w:t>
            </w:r>
          </w:p>
        </w:tc>
        <w:tc>
          <w:tcPr>
            <w:tcW w:w="1096" w:type="pct"/>
            <w:vAlign w:val="center"/>
          </w:tcPr>
          <w:p w14:paraId="21CA8693">
            <w:pPr>
              <w:spacing w:line="240"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是否采用电子招标投标</w:t>
            </w:r>
          </w:p>
        </w:tc>
        <w:tc>
          <w:tcPr>
            <w:tcW w:w="3202" w:type="pct"/>
            <w:vAlign w:val="center"/>
          </w:tcPr>
          <w:p w14:paraId="71998725">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是</w:t>
            </w:r>
          </w:p>
        </w:tc>
      </w:tr>
      <w:tr w14:paraId="0EC6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277" w:hRule="atLeast"/>
          <w:jc w:val="center"/>
        </w:trPr>
        <w:tc>
          <w:tcPr>
            <w:tcW w:w="700" w:type="pct"/>
            <w:vAlign w:val="center"/>
          </w:tcPr>
          <w:p w14:paraId="75B41E82">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10.4</w:t>
            </w:r>
          </w:p>
        </w:tc>
        <w:tc>
          <w:tcPr>
            <w:tcW w:w="4299" w:type="pct"/>
            <w:gridSpan w:val="2"/>
            <w:vAlign w:val="center"/>
          </w:tcPr>
          <w:p w14:paraId="1A0361A8">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需要补充的其他内容</w:t>
            </w:r>
          </w:p>
        </w:tc>
      </w:tr>
      <w:tr w14:paraId="7B42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277" w:hRule="atLeast"/>
          <w:jc w:val="center"/>
        </w:trPr>
        <w:tc>
          <w:tcPr>
            <w:tcW w:w="700" w:type="pct"/>
            <w:vAlign w:val="center"/>
          </w:tcPr>
          <w:p w14:paraId="63553FA7">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1）</w:t>
            </w:r>
          </w:p>
        </w:tc>
        <w:tc>
          <w:tcPr>
            <w:tcW w:w="1096" w:type="pct"/>
            <w:vAlign w:val="center"/>
          </w:tcPr>
          <w:p w14:paraId="5877D723">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知识产权</w:t>
            </w:r>
          </w:p>
        </w:tc>
        <w:tc>
          <w:tcPr>
            <w:tcW w:w="3202" w:type="pct"/>
            <w:vAlign w:val="center"/>
          </w:tcPr>
          <w:p w14:paraId="08854205">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21"/>
                <w:highlight w:val="none"/>
                <w14:textFill>
                  <w14:solidFill>
                    <w14:schemeClr w14:val="tx1"/>
                  </w14:solidFill>
                </w14:textFill>
              </w:rPr>
              <w:t>构成本招标文件各个组成部分的文件，未经采购人书面同意，投标人不得擅自复印和用于非本招标项目所需的其他目的。采购人全部或部分使用未中标人投标文件中的技术成果或技术方案时，需征得其书面同意，并不得擅自复印或提供给第三人。</w:t>
            </w:r>
          </w:p>
        </w:tc>
      </w:tr>
      <w:tr w14:paraId="7CBB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277" w:hRule="atLeast"/>
          <w:jc w:val="center"/>
        </w:trPr>
        <w:tc>
          <w:tcPr>
            <w:tcW w:w="700" w:type="pct"/>
            <w:vAlign w:val="center"/>
          </w:tcPr>
          <w:p w14:paraId="3D81B244">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2）</w:t>
            </w:r>
          </w:p>
        </w:tc>
        <w:tc>
          <w:tcPr>
            <w:tcW w:w="1096" w:type="pct"/>
            <w:vAlign w:val="center"/>
          </w:tcPr>
          <w:p w14:paraId="33A0A4A9">
            <w:pPr>
              <w:spacing w:line="276" w:lineRule="auto"/>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解释权</w:t>
            </w:r>
          </w:p>
        </w:tc>
        <w:tc>
          <w:tcPr>
            <w:tcW w:w="3202" w:type="pct"/>
            <w:vAlign w:val="center"/>
          </w:tcPr>
          <w:p w14:paraId="34D9A596">
            <w:pPr>
              <w:spacing w:line="400" w:lineRule="exact"/>
              <w:rPr>
                <w:rFonts w:hint="eastAsia" w:ascii="宋体" w:hAnsi="宋体" w:eastAsia="宋体" w:cs="宋体"/>
                <w:color w:val="000000" w:themeColor="text1"/>
                <w:sz w:val="22"/>
                <w:szCs w:val="21"/>
                <w:highlight w:val="none"/>
                <w14:textFill>
                  <w14:solidFill>
                    <w14:schemeClr w14:val="tx1"/>
                  </w14:solidFill>
                </w14:textFill>
              </w:rPr>
            </w:pPr>
            <w:r>
              <w:rPr>
                <w:rFonts w:hint="eastAsia" w:ascii="宋体" w:hAnsi="宋体" w:eastAsia="宋体" w:cs="宋体"/>
                <w:color w:val="000000" w:themeColor="text1"/>
                <w:sz w:val="22"/>
                <w:szCs w:val="21"/>
                <w:highlight w:val="none"/>
                <w14:textFill>
                  <w14:solidFill>
                    <w14:schemeClr w14:val="tx1"/>
                  </w14:solidFill>
                </w14:textFill>
              </w:rPr>
              <w:t>构成本招标文件的各个组成文件应互为解释，互为说明；如有不明确或不一致，构成合同文件组成内容的，以合同文件约定内容为准；</w:t>
            </w:r>
          </w:p>
          <w:p w14:paraId="1CB23C31">
            <w:pPr>
              <w:spacing w:line="400" w:lineRule="exact"/>
              <w:rPr>
                <w:rFonts w:hint="eastAsia" w:ascii="宋体" w:hAnsi="宋体" w:eastAsia="宋体"/>
                <w:bCs/>
                <w:color w:val="000000" w:themeColor="text1"/>
                <w:sz w:val="22"/>
                <w:highlight w:val="none"/>
                <w14:textFill>
                  <w14:solidFill>
                    <w14:schemeClr w14:val="tx1"/>
                  </w14:solidFill>
                </w14:textFill>
              </w:rPr>
            </w:pPr>
            <w:r>
              <w:rPr>
                <w:rFonts w:hint="eastAsia" w:ascii="宋体" w:hAnsi="宋体" w:eastAsia="宋体" w:cs="宋体"/>
                <w:color w:val="000000" w:themeColor="text1"/>
                <w:sz w:val="22"/>
                <w:szCs w:val="21"/>
                <w:highlight w:val="none"/>
                <w14:textFill>
                  <w14:solidFill>
                    <w14:schemeClr w14:val="tx1"/>
                  </w14:solidFill>
                </w14:textFill>
              </w:rPr>
              <w:t>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BA1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277" w:hRule="atLeast"/>
          <w:jc w:val="center"/>
        </w:trPr>
        <w:tc>
          <w:tcPr>
            <w:tcW w:w="700" w:type="pct"/>
            <w:vAlign w:val="center"/>
          </w:tcPr>
          <w:p w14:paraId="50D946F3">
            <w:pPr>
              <w:spacing w:line="276" w:lineRule="auto"/>
              <w:jc w:val="center"/>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3）</w:t>
            </w:r>
          </w:p>
        </w:tc>
        <w:tc>
          <w:tcPr>
            <w:tcW w:w="1096" w:type="pct"/>
            <w:vAlign w:val="center"/>
          </w:tcPr>
          <w:p w14:paraId="3A83C599">
            <w:pPr>
              <w:spacing w:line="276" w:lineRule="auto"/>
              <w:jc w:val="center"/>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追加合同金额</w:t>
            </w:r>
          </w:p>
        </w:tc>
        <w:tc>
          <w:tcPr>
            <w:tcW w:w="3202" w:type="pct"/>
          </w:tcPr>
          <w:p w14:paraId="6C4058F1">
            <w:pPr>
              <w:spacing w:line="400" w:lineRule="exact"/>
              <w:rPr>
                <w:rFonts w:hint="eastAsia" w:ascii="宋体" w:hAnsi="宋体" w:eastAsia="宋体" w:cs="宋体"/>
                <w:color w:val="000000" w:themeColor="text1"/>
                <w:sz w:val="22"/>
                <w:szCs w:val="21"/>
                <w:highlight w:val="none"/>
                <w14:textFill>
                  <w14:solidFill>
                    <w14:schemeClr w14:val="tx1"/>
                  </w14:solidFill>
                </w14:textFill>
              </w:rPr>
            </w:pPr>
            <w:r>
              <w:rPr>
                <w:rFonts w:ascii="宋体" w:hAnsi="宋体" w:eastAsia="宋体" w:cs="宋体"/>
                <w:color w:val="000000" w:themeColor="text1"/>
                <w:sz w:val="22"/>
                <w:szCs w:val="21"/>
                <w:highlight w:val="none"/>
                <w14:textFill>
                  <w14:solidFill>
                    <w14:schemeClr w14:val="tx1"/>
                  </w14:solidFill>
                </w14:textFill>
              </w:rPr>
              <w:t>合同履行中，招标人需追加与合同标的相同的货物、工程或者服务的，在不改变合同其他条款的前提下，可以与中标人协商签订补充合同，但所有补充合同的采购金额不得超过原合同采购金额的百分之十。</w:t>
            </w:r>
          </w:p>
        </w:tc>
      </w:tr>
      <w:tr w14:paraId="371B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277" w:hRule="atLeast"/>
          <w:jc w:val="center"/>
        </w:trPr>
        <w:tc>
          <w:tcPr>
            <w:tcW w:w="700" w:type="pct"/>
            <w:vAlign w:val="center"/>
          </w:tcPr>
          <w:p w14:paraId="63BE2014">
            <w:pPr>
              <w:spacing w:line="276" w:lineRule="auto"/>
              <w:jc w:val="center"/>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4）</w:t>
            </w:r>
          </w:p>
        </w:tc>
        <w:tc>
          <w:tcPr>
            <w:tcW w:w="1096" w:type="pct"/>
            <w:vAlign w:val="center"/>
          </w:tcPr>
          <w:p w14:paraId="0FE1986E">
            <w:pPr>
              <w:spacing w:line="276" w:lineRule="auto"/>
              <w:jc w:val="center"/>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b w:val="0"/>
                <w:bCs w:val="0"/>
                <w:color w:val="000000" w:themeColor="text1"/>
                <w:sz w:val="22"/>
                <w:highlight w:val="none"/>
                <w14:textFill>
                  <w14:solidFill>
                    <w14:schemeClr w14:val="tx1"/>
                  </w14:solidFill>
                </w14:textFill>
              </w:rPr>
              <w:t>中小企业划分</w:t>
            </w:r>
          </w:p>
        </w:tc>
        <w:tc>
          <w:tcPr>
            <w:tcW w:w="3202" w:type="pct"/>
            <w:vAlign w:val="center"/>
          </w:tcPr>
          <w:p w14:paraId="0FF50BC8">
            <w:pPr>
              <w:spacing w:line="400" w:lineRule="exact"/>
              <w:rPr>
                <w:rFonts w:hint="eastAsia" w:ascii="宋体" w:hAnsi="宋体" w:eastAsia="宋体" w:cs="宋体"/>
                <w:b/>
                <w:bCs/>
                <w:color w:val="000000" w:themeColor="text1"/>
                <w:sz w:val="22"/>
                <w:szCs w:val="21"/>
                <w:highlight w:val="none"/>
                <w14:textFill>
                  <w14:solidFill>
                    <w14:schemeClr w14:val="tx1"/>
                  </w14:solidFill>
                </w14:textFill>
              </w:rPr>
            </w:pPr>
            <w:r>
              <w:rPr>
                <w:rFonts w:hint="eastAsia" w:ascii="宋体" w:hAnsi="宋体" w:eastAsia="宋体" w:cs="宋体"/>
                <w:color w:val="000000" w:themeColor="text1"/>
                <w:sz w:val="22"/>
                <w:szCs w:val="21"/>
                <w:highlight w:val="none"/>
                <w14:textFill>
                  <w14:solidFill>
                    <w14:schemeClr w14:val="tx1"/>
                  </w14:solidFill>
                </w14:textFill>
              </w:rPr>
              <w:t>根据“《关于印发《政府采购促进中小企业发展管理办法》的通知》（财库〔2020〕46号）及《工业和信息化部、国家统计局、国家发展和改革委员会、财政部关于印发中小企业划型标准规定的通知》（工信部联企业[2011]300号）”规定的划分标准。</w:t>
            </w:r>
          </w:p>
          <w:p w14:paraId="5CA167E3">
            <w:pPr>
              <w:spacing w:line="400" w:lineRule="exact"/>
              <w:rPr>
                <w:rFonts w:hint="eastAsia" w:ascii="宋体" w:hAnsi="宋体" w:eastAsia="宋体" w:cs="宋体"/>
                <w:b/>
                <w:bCs/>
                <w:color w:val="000000" w:themeColor="text1"/>
                <w:sz w:val="22"/>
                <w:szCs w:val="21"/>
                <w:highlight w:val="none"/>
                <w14:textFill>
                  <w14:solidFill>
                    <w14:schemeClr w14:val="tx1"/>
                  </w14:solidFill>
                </w14:textFill>
              </w:rPr>
            </w:pPr>
            <w:r>
              <w:rPr>
                <w:rFonts w:hint="eastAsia" w:ascii="宋体" w:hAnsi="宋体" w:eastAsia="宋体" w:cs="宋体"/>
                <w:b/>
                <w:bCs/>
                <w:color w:val="000000" w:themeColor="text1"/>
                <w:sz w:val="22"/>
                <w:szCs w:val="21"/>
                <w:highlight w:val="none"/>
                <w14:textFill>
                  <w14:solidFill>
                    <w14:schemeClr w14:val="tx1"/>
                  </w14:solidFill>
                </w14:textFill>
              </w:rPr>
              <w:t>本项目对应的中小企业划分标准所属行业为：</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4"/>
              <w:gridCol w:w="2874"/>
            </w:tblGrid>
            <w:tr w14:paraId="7230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3D0C4B96">
                  <w:pPr>
                    <w:spacing w:line="400" w:lineRule="exact"/>
                    <w:rPr>
                      <w:rFonts w:hint="eastAsia" w:ascii="宋体" w:hAnsi="宋体" w:eastAsia="宋体" w:cs="宋体"/>
                      <w:b/>
                      <w:bCs/>
                      <w:color w:val="000000" w:themeColor="text1"/>
                      <w:sz w:val="22"/>
                      <w:szCs w:val="21"/>
                      <w:highlight w:val="none"/>
                      <w:vertAlign w:val="baseline"/>
                      <w14:textFill>
                        <w14:solidFill>
                          <w14:schemeClr w14:val="tx1"/>
                        </w14:solidFill>
                      </w14:textFill>
                    </w:rPr>
                  </w:pPr>
                  <w:r>
                    <w:rPr>
                      <w:rFonts w:hint="eastAsia" w:ascii="宋体" w:hAnsi="宋体" w:eastAsia="宋体" w:cs="宋体"/>
                      <w:b/>
                      <w:bCs/>
                      <w:color w:val="000000" w:themeColor="text1"/>
                      <w:sz w:val="22"/>
                      <w:szCs w:val="21"/>
                      <w:highlight w:val="none"/>
                      <w:vertAlign w:val="baseline"/>
                      <w14:textFill>
                        <w14:solidFill>
                          <w14:schemeClr w14:val="tx1"/>
                        </w14:solidFill>
                      </w14:textFill>
                    </w:rPr>
                    <w:t>产品（</w:t>
                  </w:r>
                  <w:r>
                    <w:rPr>
                      <w:rFonts w:hint="eastAsia" w:ascii="宋体" w:hAnsi="宋体" w:eastAsia="宋体" w:cs="宋体"/>
                      <w:b/>
                      <w:bCs/>
                      <w:color w:val="000000" w:themeColor="text1"/>
                      <w:sz w:val="22"/>
                      <w:szCs w:val="21"/>
                      <w:highlight w:val="none"/>
                      <w:vertAlign w:val="baseline"/>
                      <w:lang w:val="en-US" w:eastAsia="zh-CN"/>
                      <w14:textFill>
                        <w14:solidFill>
                          <w14:schemeClr w14:val="tx1"/>
                        </w14:solidFill>
                      </w14:textFill>
                    </w:rPr>
                    <w:t>项目</w:t>
                  </w:r>
                  <w:r>
                    <w:rPr>
                      <w:rFonts w:hint="eastAsia" w:ascii="宋体" w:hAnsi="宋体" w:eastAsia="宋体" w:cs="宋体"/>
                      <w:b/>
                      <w:bCs/>
                      <w:color w:val="000000" w:themeColor="text1"/>
                      <w:sz w:val="22"/>
                      <w:szCs w:val="21"/>
                      <w:highlight w:val="none"/>
                      <w:vertAlign w:val="baseline"/>
                      <w14:textFill>
                        <w14:solidFill>
                          <w14:schemeClr w14:val="tx1"/>
                        </w14:solidFill>
                      </w14:textFill>
                    </w:rPr>
                    <w:t>）名称</w:t>
                  </w:r>
                </w:p>
              </w:tc>
              <w:tc>
                <w:tcPr>
                  <w:tcW w:w="2500" w:type="pct"/>
                </w:tcPr>
                <w:p w14:paraId="0E2E49B5">
                  <w:pPr>
                    <w:spacing w:line="400" w:lineRule="exact"/>
                    <w:jc w:val="center"/>
                    <w:rPr>
                      <w:rFonts w:hint="default" w:ascii="宋体" w:hAnsi="宋体" w:eastAsia="宋体" w:cs="宋体"/>
                      <w:b/>
                      <w:bCs/>
                      <w:color w:val="000000" w:themeColor="text1"/>
                      <w:sz w:val="22"/>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2"/>
                      <w:szCs w:val="21"/>
                      <w:highlight w:val="none"/>
                      <w:vertAlign w:val="baseline"/>
                      <w:lang w:val="en-US" w:eastAsia="zh-CN"/>
                      <w14:textFill>
                        <w14:solidFill>
                          <w14:schemeClr w14:val="tx1"/>
                        </w14:solidFill>
                      </w14:textFill>
                    </w:rPr>
                    <w:t>所属行业</w:t>
                  </w:r>
                </w:p>
              </w:tc>
            </w:tr>
            <w:tr w14:paraId="33D2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6EF15452">
                  <w:pPr>
                    <w:spacing w:line="400" w:lineRule="exact"/>
                    <w:jc w:val="center"/>
                    <w:rPr>
                      <w:rFonts w:hint="eastAsia" w:ascii="宋体" w:hAnsi="宋体" w:eastAsia="宋体" w:cs="宋体"/>
                      <w:b/>
                      <w:bCs/>
                      <w:color w:val="000000" w:themeColor="text1"/>
                      <w:sz w:val="22"/>
                      <w:szCs w:val="21"/>
                      <w:highlight w:val="none"/>
                      <w:vertAlign w:val="baseli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8口交换机</w:t>
                  </w:r>
                </w:p>
              </w:tc>
              <w:tc>
                <w:tcPr>
                  <w:tcW w:w="2500" w:type="pct"/>
                </w:tcPr>
                <w:p w14:paraId="48D42FF8">
                  <w:pPr>
                    <w:spacing w:line="400" w:lineRule="exact"/>
                    <w:jc w:val="center"/>
                    <w:rPr>
                      <w:rFonts w:hint="eastAsia" w:ascii="宋体" w:hAnsi="宋体" w:eastAsia="宋体" w:cs="宋体"/>
                      <w:b w:val="0"/>
                      <w:bCs w:val="0"/>
                      <w:color w:val="000000" w:themeColor="text1"/>
                      <w:sz w:val="22"/>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2"/>
                      <w:szCs w:val="21"/>
                      <w:highlight w:val="none"/>
                      <w:vertAlign w:val="baseline"/>
                      <w:lang w:val="en-US" w:eastAsia="zh-CN"/>
                      <w14:textFill>
                        <w14:solidFill>
                          <w14:schemeClr w14:val="tx1"/>
                        </w14:solidFill>
                      </w14:textFill>
                    </w:rPr>
                    <w:t>工业</w:t>
                  </w:r>
                </w:p>
              </w:tc>
            </w:tr>
            <w:tr w14:paraId="68C4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4E40DC19">
                  <w:pPr>
                    <w:spacing w:line="400" w:lineRule="exact"/>
                    <w:jc w:val="center"/>
                    <w:rPr>
                      <w:rFonts w:hint="eastAsia" w:ascii="宋体" w:hAnsi="宋体" w:eastAsia="宋体" w:cs="宋体"/>
                      <w:b/>
                      <w:bCs/>
                      <w:color w:val="000000" w:themeColor="text1"/>
                      <w:sz w:val="22"/>
                      <w:szCs w:val="21"/>
                      <w:highlight w:val="none"/>
                      <w:vertAlign w:val="baseli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24口交换机</w:t>
                  </w:r>
                </w:p>
              </w:tc>
              <w:tc>
                <w:tcPr>
                  <w:tcW w:w="2500" w:type="pct"/>
                </w:tcPr>
                <w:p w14:paraId="26285608">
                  <w:pPr>
                    <w:spacing w:line="400" w:lineRule="exact"/>
                    <w:jc w:val="center"/>
                    <w:rPr>
                      <w:rFonts w:hint="eastAsia" w:ascii="宋体" w:hAnsi="宋体" w:eastAsia="宋体" w:cs="宋体"/>
                      <w:b w:val="0"/>
                      <w:bCs w:val="0"/>
                      <w:color w:val="000000" w:themeColor="text1"/>
                      <w:sz w:val="22"/>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2"/>
                      <w:szCs w:val="21"/>
                      <w:highlight w:val="none"/>
                      <w:vertAlign w:val="baseline"/>
                      <w:lang w:val="en-US" w:eastAsia="zh-CN"/>
                      <w14:textFill>
                        <w14:solidFill>
                          <w14:schemeClr w14:val="tx1"/>
                        </w14:solidFill>
                      </w14:textFill>
                    </w:rPr>
                    <w:t>工业</w:t>
                  </w:r>
                </w:p>
              </w:tc>
            </w:tr>
            <w:tr w14:paraId="2FBA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1BB2DCA2">
                  <w:pPr>
                    <w:spacing w:line="400" w:lineRule="exact"/>
                    <w:jc w:val="center"/>
                    <w:rPr>
                      <w:rFonts w:hint="eastAsia" w:ascii="宋体" w:hAnsi="宋体" w:eastAsia="宋体" w:cs="宋体"/>
                      <w:b/>
                      <w:bCs/>
                      <w:color w:val="000000" w:themeColor="text1"/>
                      <w:sz w:val="22"/>
                      <w:szCs w:val="21"/>
                      <w:highlight w:val="none"/>
                      <w:vertAlign w:val="baseli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智能扩声主机</w:t>
                  </w:r>
                </w:p>
              </w:tc>
              <w:tc>
                <w:tcPr>
                  <w:tcW w:w="2500" w:type="pct"/>
                </w:tcPr>
                <w:p w14:paraId="49DE31D9">
                  <w:pPr>
                    <w:spacing w:line="400" w:lineRule="exact"/>
                    <w:jc w:val="center"/>
                    <w:rPr>
                      <w:rFonts w:hint="eastAsia" w:ascii="宋体" w:hAnsi="宋体" w:eastAsia="宋体" w:cs="宋体"/>
                      <w:b w:val="0"/>
                      <w:bCs w:val="0"/>
                      <w:color w:val="000000" w:themeColor="text1"/>
                      <w:sz w:val="22"/>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2"/>
                      <w:szCs w:val="21"/>
                      <w:highlight w:val="none"/>
                      <w:vertAlign w:val="baseline"/>
                      <w:lang w:val="en-US" w:eastAsia="zh-CN"/>
                      <w14:textFill>
                        <w14:solidFill>
                          <w14:schemeClr w14:val="tx1"/>
                        </w14:solidFill>
                      </w14:textFill>
                    </w:rPr>
                    <w:t>工业</w:t>
                  </w:r>
                </w:p>
              </w:tc>
            </w:tr>
            <w:tr w14:paraId="26F1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403ABE97">
                  <w:pPr>
                    <w:spacing w:line="400" w:lineRule="exact"/>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吊装麦克风</w:t>
                  </w:r>
                </w:p>
              </w:tc>
              <w:tc>
                <w:tcPr>
                  <w:tcW w:w="2500" w:type="pct"/>
                </w:tcPr>
                <w:p w14:paraId="355ABBF2">
                  <w:pPr>
                    <w:spacing w:line="400" w:lineRule="exact"/>
                    <w:jc w:val="center"/>
                    <w:rPr>
                      <w:rFonts w:hint="eastAsia" w:ascii="宋体" w:hAnsi="宋体" w:eastAsia="宋体" w:cs="宋体"/>
                      <w:b w:val="0"/>
                      <w:bCs w:val="0"/>
                      <w:color w:val="000000" w:themeColor="text1"/>
                      <w:sz w:val="22"/>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2"/>
                      <w:szCs w:val="21"/>
                      <w:highlight w:val="none"/>
                      <w:vertAlign w:val="baseline"/>
                      <w:lang w:val="en-US" w:eastAsia="zh-CN"/>
                      <w14:textFill>
                        <w14:solidFill>
                          <w14:schemeClr w14:val="tx1"/>
                        </w14:solidFill>
                      </w14:textFill>
                    </w:rPr>
                    <w:t>工业</w:t>
                  </w:r>
                </w:p>
              </w:tc>
            </w:tr>
            <w:tr w14:paraId="06BF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0FF9E1A7">
                  <w:pPr>
                    <w:spacing w:line="400" w:lineRule="exact"/>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音箱</w:t>
                  </w:r>
                </w:p>
              </w:tc>
              <w:tc>
                <w:tcPr>
                  <w:tcW w:w="2500" w:type="pct"/>
                </w:tcPr>
                <w:p w14:paraId="0BF9322F">
                  <w:pPr>
                    <w:spacing w:line="400" w:lineRule="exact"/>
                    <w:jc w:val="center"/>
                    <w:rPr>
                      <w:rFonts w:hint="eastAsia" w:ascii="宋体" w:hAnsi="宋体" w:eastAsia="宋体" w:cs="宋体"/>
                      <w:b w:val="0"/>
                      <w:bCs w:val="0"/>
                      <w:color w:val="000000" w:themeColor="text1"/>
                      <w:sz w:val="22"/>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2"/>
                      <w:szCs w:val="21"/>
                      <w:highlight w:val="none"/>
                      <w:vertAlign w:val="baseline"/>
                      <w:lang w:val="en-US" w:eastAsia="zh-CN"/>
                      <w14:textFill>
                        <w14:solidFill>
                          <w14:schemeClr w14:val="tx1"/>
                        </w14:solidFill>
                      </w14:textFill>
                    </w:rPr>
                    <w:t>工业</w:t>
                  </w:r>
                </w:p>
              </w:tc>
            </w:tr>
            <w:tr w14:paraId="5411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14:paraId="2F982AA7">
                  <w:pPr>
                    <w:spacing w:line="400" w:lineRule="exact"/>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工位摄像头</w:t>
                  </w:r>
                </w:p>
              </w:tc>
              <w:tc>
                <w:tcPr>
                  <w:tcW w:w="2500" w:type="pct"/>
                </w:tcPr>
                <w:p w14:paraId="6062E515">
                  <w:pPr>
                    <w:spacing w:line="400" w:lineRule="exact"/>
                    <w:jc w:val="center"/>
                    <w:rPr>
                      <w:rFonts w:hint="eastAsia" w:ascii="宋体" w:hAnsi="宋体" w:eastAsia="宋体" w:cs="宋体"/>
                      <w:b w:val="0"/>
                      <w:bCs w:val="0"/>
                      <w:color w:val="000000" w:themeColor="text1"/>
                      <w:sz w:val="22"/>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2"/>
                      <w:szCs w:val="21"/>
                      <w:highlight w:val="none"/>
                      <w:vertAlign w:val="baseline"/>
                      <w:lang w:val="en-US" w:eastAsia="zh-CN"/>
                      <w14:textFill>
                        <w14:solidFill>
                          <w14:schemeClr w14:val="tx1"/>
                        </w14:solidFill>
                      </w14:textFill>
                    </w:rPr>
                    <w:t>工业</w:t>
                  </w:r>
                </w:p>
              </w:tc>
            </w:tr>
            <w:tr w14:paraId="59F6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shd w:val="clear" w:color="auto" w:fill="auto"/>
                  <w:vAlign w:val="center"/>
                </w:tcPr>
                <w:p w14:paraId="3AB2F952">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VR智能眼镜</w:t>
                  </w:r>
                </w:p>
              </w:tc>
              <w:tc>
                <w:tcPr>
                  <w:tcW w:w="2500" w:type="pct"/>
                </w:tcPr>
                <w:p w14:paraId="6F0A43DD">
                  <w:pPr>
                    <w:spacing w:line="400" w:lineRule="exact"/>
                    <w:jc w:val="center"/>
                    <w:rPr>
                      <w:rFonts w:hint="eastAsia" w:ascii="宋体" w:hAnsi="宋体" w:eastAsia="宋体" w:cs="宋体"/>
                      <w:b w:val="0"/>
                      <w:bCs w:val="0"/>
                      <w:color w:val="000000" w:themeColor="text1"/>
                      <w:sz w:val="22"/>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2"/>
                      <w:szCs w:val="21"/>
                      <w:highlight w:val="none"/>
                      <w:vertAlign w:val="baseline"/>
                      <w:lang w:val="en-US" w:eastAsia="zh-CN"/>
                      <w14:textFill>
                        <w14:solidFill>
                          <w14:schemeClr w14:val="tx1"/>
                        </w14:solidFill>
                      </w14:textFill>
                    </w:rPr>
                    <w:t>工业</w:t>
                  </w:r>
                </w:p>
              </w:tc>
            </w:tr>
            <w:tr w14:paraId="0EC5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shd w:val="clear" w:color="auto" w:fill="auto"/>
                  <w:vAlign w:val="center"/>
                </w:tcPr>
                <w:p w14:paraId="1AE81537">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旅游实训模拟系统</w:t>
                  </w:r>
                </w:p>
              </w:tc>
              <w:tc>
                <w:tcPr>
                  <w:tcW w:w="2500" w:type="pct"/>
                </w:tcPr>
                <w:p w14:paraId="10180383">
                  <w:pPr>
                    <w:spacing w:line="400" w:lineRule="exact"/>
                    <w:jc w:val="center"/>
                    <w:rPr>
                      <w:rFonts w:hint="eastAsia" w:ascii="宋体" w:hAnsi="宋体" w:eastAsia="宋体" w:cs="宋体"/>
                      <w:b w:val="0"/>
                      <w:bCs w:val="0"/>
                      <w:color w:val="000000" w:themeColor="text1"/>
                      <w:sz w:val="22"/>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2"/>
                      <w:szCs w:val="21"/>
                      <w:highlight w:val="none"/>
                      <w:vertAlign w:val="baseline"/>
                      <w14:textFill>
                        <w14:solidFill>
                          <w14:schemeClr w14:val="tx1"/>
                        </w14:solidFill>
                      </w14:textFill>
                    </w:rPr>
                    <w:t>软件和信息技术服务业</w:t>
                  </w:r>
                </w:p>
              </w:tc>
            </w:tr>
            <w:tr w14:paraId="1A78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shd w:val="clear" w:color="auto" w:fill="auto"/>
                  <w:vAlign w:val="center"/>
                </w:tcPr>
                <w:p w14:paraId="33A69219">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MR智能共享导游亭</w:t>
                  </w:r>
                </w:p>
              </w:tc>
              <w:tc>
                <w:tcPr>
                  <w:tcW w:w="2500" w:type="pct"/>
                </w:tcPr>
                <w:p w14:paraId="5DF7EC5F">
                  <w:pPr>
                    <w:spacing w:line="400" w:lineRule="exact"/>
                    <w:jc w:val="center"/>
                    <w:rPr>
                      <w:rFonts w:hint="eastAsia" w:ascii="宋体" w:hAnsi="宋体" w:eastAsia="宋体" w:cs="宋体"/>
                      <w:b w:val="0"/>
                      <w:bCs w:val="0"/>
                      <w:color w:val="000000" w:themeColor="text1"/>
                      <w:sz w:val="22"/>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2"/>
                      <w:szCs w:val="21"/>
                      <w:highlight w:val="none"/>
                      <w:vertAlign w:val="baseline"/>
                      <w14:textFill>
                        <w14:solidFill>
                          <w14:schemeClr w14:val="tx1"/>
                        </w14:solidFill>
                      </w14:textFill>
                    </w:rPr>
                    <w:t>软件和信息技术服务业</w:t>
                  </w:r>
                </w:p>
              </w:tc>
            </w:tr>
            <w:tr w14:paraId="1EB6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shd w:val="clear" w:color="auto" w:fill="auto"/>
                  <w:vAlign w:val="center"/>
                </w:tcPr>
                <w:p w14:paraId="22F5A532">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VR行走平台</w:t>
                  </w:r>
                </w:p>
              </w:tc>
              <w:tc>
                <w:tcPr>
                  <w:tcW w:w="2500" w:type="pct"/>
                </w:tcPr>
                <w:p w14:paraId="154F66B6">
                  <w:pPr>
                    <w:spacing w:line="400" w:lineRule="exact"/>
                    <w:jc w:val="center"/>
                    <w:rPr>
                      <w:rFonts w:hint="eastAsia" w:ascii="宋体" w:hAnsi="宋体" w:eastAsia="宋体" w:cs="宋体"/>
                      <w:b w:val="0"/>
                      <w:bCs w:val="0"/>
                      <w:color w:val="000000" w:themeColor="text1"/>
                      <w:sz w:val="22"/>
                      <w:szCs w:val="21"/>
                      <w:highlight w:val="none"/>
                      <w:vertAlign w:val="baseline"/>
                      <w14:textFill>
                        <w14:solidFill>
                          <w14:schemeClr w14:val="tx1"/>
                        </w14:solidFill>
                      </w14:textFill>
                    </w:rPr>
                  </w:pPr>
                  <w:r>
                    <w:rPr>
                      <w:rFonts w:hint="eastAsia" w:ascii="宋体" w:hAnsi="宋体" w:eastAsia="宋体" w:cs="宋体"/>
                      <w:b w:val="0"/>
                      <w:bCs w:val="0"/>
                      <w:color w:val="000000" w:themeColor="text1"/>
                      <w:sz w:val="22"/>
                      <w:szCs w:val="21"/>
                      <w:highlight w:val="none"/>
                      <w:vertAlign w:val="baseline"/>
                      <w14:textFill>
                        <w14:solidFill>
                          <w14:schemeClr w14:val="tx1"/>
                        </w14:solidFill>
                      </w14:textFill>
                    </w:rPr>
                    <w:t>软件和信息技术服务业</w:t>
                  </w:r>
                </w:p>
              </w:tc>
            </w:tr>
          </w:tbl>
          <w:p w14:paraId="5842868D">
            <w:pPr>
              <w:spacing w:line="400" w:lineRule="exact"/>
              <w:rPr>
                <w:rFonts w:hint="eastAsia" w:ascii="宋体" w:hAnsi="宋体" w:eastAsia="宋体" w:cs="宋体"/>
                <w:b/>
                <w:bCs/>
                <w:color w:val="000000" w:themeColor="text1"/>
                <w:sz w:val="22"/>
                <w:szCs w:val="21"/>
                <w:highlight w:val="none"/>
                <w14:textFill>
                  <w14:solidFill>
                    <w14:schemeClr w14:val="tx1"/>
                  </w14:solidFill>
                </w14:textFill>
              </w:rPr>
            </w:pPr>
          </w:p>
        </w:tc>
      </w:tr>
      <w:tr w14:paraId="2AA4BD97">
        <w:tblPrEx>
          <w:tblCellMar>
            <w:top w:w="28" w:type="dxa"/>
            <w:left w:w="74" w:type="dxa"/>
            <w:bottom w:w="28" w:type="dxa"/>
            <w:right w:w="74" w:type="dxa"/>
          </w:tblCellMar>
        </w:tblPrEx>
        <w:trPr>
          <w:trHeight w:val="745" w:hRule="atLeast"/>
          <w:jc w:val="center"/>
        </w:trPr>
        <w:tc>
          <w:tcPr>
            <w:tcW w:w="700" w:type="pct"/>
            <w:vAlign w:val="center"/>
          </w:tcPr>
          <w:p w14:paraId="6E8CFD1C">
            <w:pPr>
              <w:spacing w:line="276" w:lineRule="auto"/>
              <w:jc w:val="center"/>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5）</w:t>
            </w:r>
          </w:p>
        </w:tc>
        <w:tc>
          <w:tcPr>
            <w:tcW w:w="1096" w:type="pct"/>
            <w:vAlign w:val="center"/>
          </w:tcPr>
          <w:p w14:paraId="31D71E00">
            <w:pPr>
              <w:spacing w:line="276" w:lineRule="auto"/>
              <w:jc w:val="center"/>
              <w:rPr>
                <w:rFonts w:hint="eastAsia" w:ascii="宋体" w:hAnsi="宋体" w:eastAsia="宋体"/>
                <w:b/>
                <w:bCs/>
                <w:color w:val="000000" w:themeColor="text1"/>
                <w:sz w:val="22"/>
                <w:highlight w:val="none"/>
                <w14:textFill>
                  <w14:solidFill>
                    <w14:schemeClr w14:val="tx1"/>
                  </w14:solidFill>
                </w14:textFill>
              </w:rPr>
            </w:pPr>
            <w:r>
              <w:rPr>
                <w:rFonts w:hint="eastAsia" w:ascii="宋体" w:hAnsi="宋体" w:eastAsia="宋体" w:cs="宋体"/>
                <w:b/>
                <w:bCs/>
                <w:color w:val="000000" w:themeColor="text1"/>
                <w:sz w:val="22"/>
                <w:szCs w:val="21"/>
                <w:highlight w:val="none"/>
                <w14:textFill>
                  <w14:solidFill>
                    <w14:schemeClr w14:val="tx1"/>
                  </w14:solidFill>
                </w14:textFill>
              </w:rPr>
              <w:t>本项目核心产品</w:t>
            </w:r>
          </w:p>
        </w:tc>
        <w:tc>
          <w:tcPr>
            <w:tcW w:w="3202" w:type="pct"/>
            <w:vAlign w:val="center"/>
          </w:tcPr>
          <w:p w14:paraId="24A6B61A">
            <w:pPr>
              <w:jc w:val="left"/>
              <w:rPr>
                <w:rFonts w:hint="eastAsia" w:ascii="宋体" w:hAnsi="宋体" w:eastAsia="宋体" w:cs="宋体"/>
                <w:b/>
                <w:bCs/>
                <w:color w:val="000000" w:themeColor="text1"/>
                <w:sz w:val="22"/>
                <w:szCs w:val="21"/>
                <w:highlight w:val="none"/>
                <w14:textFill>
                  <w14:solidFill>
                    <w14:schemeClr w14:val="tx1"/>
                  </w14:solidFill>
                </w14:textFill>
              </w:rPr>
            </w:pPr>
            <w:r>
              <w:rPr>
                <w:rFonts w:hint="eastAsia" w:ascii="宋体" w:hAnsi="宋体" w:eastAsia="宋体" w:cs="宋体"/>
                <w:b/>
                <w:bCs/>
                <w:color w:val="000000" w:themeColor="text1"/>
                <w:sz w:val="22"/>
                <w:szCs w:val="21"/>
                <w:highlight w:val="none"/>
                <w:lang w:val="en-US" w:eastAsia="zh-CN"/>
                <w14:textFill>
                  <w14:solidFill>
                    <w14:schemeClr w14:val="tx1"/>
                  </w14:solidFill>
                </w14:textFill>
              </w:rPr>
              <w:t>MR智能共享导游亭</w:t>
            </w:r>
            <w:r>
              <w:rPr>
                <w:rFonts w:hint="eastAsia" w:ascii="宋体" w:hAnsi="宋体" w:eastAsia="宋体" w:cs="宋体"/>
                <w:b/>
                <w:bCs/>
                <w:color w:val="000000" w:themeColor="text1"/>
                <w:sz w:val="22"/>
                <w:szCs w:val="21"/>
                <w:highlight w:val="none"/>
                <w14:textFill>
                  <w14:solidFill>
                    <w14:schemeClr w14:val="tx1"/>
                  </w14:solidFill>
                </w14:textFill>
              </w:rPr>
              <w:t>。</w:t>
            </w:r>
          </w:p>
        </w:tc>
      </w:tr>
      <w:tr w14:paraId="7841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707" w:hRule="atLeast"/>
          <w:jc w:val="center"/>
        </w:trPr>
        <w:tc>
          <w:tcPr>
            <w:tcW w:w="700" w:type="pct"/>
            <w:vAlign w:val="center"/>
          </w:tcPr>
          <w:p w14:paraId="6E229AFA">
            <w:pPr>
              <w:jc w:val="cente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6）</w:t>
            </w:r>
          </w:p>
        </w:tc>
        <w:tc>
          <w:tcPr>
            <w:tcW w:w="1096" w:type="pct"/>
            <w:vAlign w:val="center"/>
          </w:tcPr>
          <w:p w14:paraId="40A06713">
            <w:pPr>
              <w:spacing w:line="276" w:lineRule="auto"/>
              <w:jc w:val="center"/>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中标服务费用</w:t>
            </w:r>
          </w:p>
        </w:tc>
        <w:tc>
          <w:tcPr>
            <w:tcW w:w="3202" w:type="pct"/>
            <w:vAlign w:val="center"/>
          </w:tcPr>
          <w:p w14:paraId="5BD43D56">
            <w:pPr>
              <w:spacing w:line="400" w:lineRule="exact"/>
              <w:rPr>
                <w:rFonts w:hint="eastAsia" w:ascii="宋体" w:hAnsi="宋体" w:eastAsia="宋体" w:cs="宋体"/>
                <w:color w:val="000000" w:themeColor="text1"/>
                <w:sz w:val="22"/>
                <w:szCs w:val="21"/>
                <w:highlight w:val="none"/>
                <w14:textFill>
                  <w14:solidFill>
                    <w14:schemeClr w14:val="tx1"/>
                  </w14:solidFill>
                </w14:textFill>
              </w:rPr>
            </w:pPr>
            <w:r>
              <w:rPr>
                <w:rFonts w:hint="eastAsia" w:ascii="宋体" w:hAnsi="宋体" w:eastAsia="宋体" w:cs="宋体"/>
                <w:color w:val="000000" w:themeColor="text1"/>
                <w:sz w:val="22"/>
                <w:szCs w:val="21"/>
                <w:highlight w:val="none"/>
                <w:lang w:val="en-US" w:eastAsia="zh-CN"/>
                <w14:textFill>
                  <w14:solidFill>
                    <w14:schemeClr w14:val="tx1"/>
                  </w14:solidFill>
                </w14:textFill>
              </w:rPr>
              <w:t>参照云南省建设工程招标投标行业协会颁发的关于《云南省建设工程招标代理服务收费参考意见》收费标准下浮10%收取，由中标人在领取成交通知书时支付</w:t>
            </w:r>
            <w:r>
              <w:rPr>
                <w:rFonts w:hint="eastAsia" w:ascii="宋体" w:hAnsi="宋体" w:eastAsia="宋体" w:cs="宋体"/>
                <w:color w:val="000000" w:themeColor="text1"/>
                <w:sz w:val="22"/>
                <w:szCs w:val="21"/>
                <w:highlight w:val="none"/>
                <w14:textFill>
                  <w14:solidFill>
                    <w14:schemeClr w14:val="tx1"/>
                  </w14:solidFill>
                </w14:textFill>
              </w:rPr>
              <w:t>。</w:t>
            </w:r>
          </w:p>
        </w:tc>
      </w:tr>
      <w:tr w14:paraId="6E5D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707" w:hRule="atLeast"/>
          <w:jc w:val="center"/>
        </w:trPr>
        <w:tc>
          <w:tcPr>
            <w:tcW w:w="700" w:type="pct"/>
            <w:vAlign w:val="center"/>
          </w:tcPr>
          <w:p w14:paraId="15FF7A85">
            <w:pPr>
              <w:jc w:val="center"/>
              <w:rPr>
                <w:rFonts w:hint="eastAsia" w:ascii="宋体" w:hAnsi="宋体" w:eastAsia="宋体"/>
                <w:color w:val="000000" w:themeColor="text1"/>
                <w:sz w:val="22"/>
                <w:szCs w:val="28"/>
                <w:highlight w:val="none"/>
                <w:lang w:val="en-US" w:eastAsia="zh-CN"/>
                <w14:textFill>
                  <w14:solidFill>
                    <w14:schemeClr w14:val="tx1"/>
                  </w14:solidFill>
                </w14:textFill>
              </w:rPr>
            </w:pPr>
            <w:bookmarkStart w:id="39" w:name="_Toc510771213"/>
            <w:r>
              <w:rPr>
                <w:rFonts w:hint="eastAsia" w:ascii="宋体" w:hAnsi="宋体" w:eastAsia="宋体"/>
                <w:color w:val="000000" w:themeColor="text1"/>
                <w:sz w:val="22"/>
                <w:szCs w:val="28"/>
                <w:highlight w:val="none"/>
                <w:lang w:val="en-US" w:eastAsia="zh-CN"/>
                <w14:textFill>
                  <w14:solidFill>
                    <w14:schemeClr w14:val="tx1"/>
                  </w14:solidFill>
                </w14:textFill>
              </w:rPr>
              <w:t>7）</w:t>
            </w:r>
          </w:p>
        </w:tc>
        <w:tc>
          <w:tcPr>
            <w:tcW w:w="1096" w:type="pct"/>
            <w:vAlign w:val="center"/>
          </w:tcPr>
          <w:p w14:paraId="3F9FAD71">
            <w:pPr>
              <w:spacing w:line="276" w:lineRule="auto"/>
              <w:jc w:val="center"/>
              <w:rPr>
                <w:rFonts w:hint="default" w:ascii="宋体" w:hAnsi="宋体" w:eastAsia="宋体"/>
                <w:color w:val="000000" w:themeColor="text1"/>
                <w:sz w:val="22"/>
                <w:highlight w:val="none"/>
                <w:lang w:val="en-US" w:eastAsia="zh-CN"/>
                <w14:textFill>
                  <w14:solidFill>
                    <w14:schemeClr w14:val="tx1"/>
                  </w14:solidFill>
                </w14:textFill>
              </w:rPr>
            </w:pPr>
            <w:r>
              <w:rPr>
                <w:rFonts w:hint="eastAsia" w:ascii="宋体" w:hAnsi="宋体" w:eastAsia="宋体"/>
                <w:color w:val="000000" w:themeColor="text1"/>
                <w:sz w:val="22"/>
                <w:highlight w:val="none"/>
                <w:lang w:val="en-US" w:eastAsia="zh-CN"/>
                <w14:textFill>
                  <w14:solidFill>
                    <w14:schemeClr w14:val="tx1"/>
                  </w14:solidFill>
                </w14:textFill>
              </w:rPr>
              <w:t>本国产品扶持政策</w:t>
            </w:r>
          </w:p>
        </w:tc>
        <w:tc>
          <w:tcPr>
            <w:tcW w:w="3202" w:type="pct"/>
            <w:vAlign w:val="center"/>
          </w:tcPr>
          <w:p w14:paraId="2C618430">
            <w:pPr>
              <w:spacing w:line="400" w:lineRule="exact"/>
              <w:rPr>
                <w:rFonts w:hint="default" w:ascii="宋体" w:hAnsi="宋体" w:eastAsia="宋体" w:cs="宋体"/>
                <w:color w:val="000000" w:themeColor="text1"/>
                <w:sz w:val="22"/>
                <w:szCs w:val="21"/>
                <w:highlight w:val="none"/>
                <w:lang w:val="en-US" w:eastAsia="zh-CN"/>
                <w14:textFill>
                  <w14:solidFill>
                    <w14:schemeClr w14:val="tx1"/>
                  </w14:solidFill>
                </w14:textFill>
              </w:rPr>
            </w:pPr>
            <w:r>
              <w:rPr>
                <w:rFonts w:hint="default" w:ascii="宋体" w:hAnsi="宋体" w:eastAsia="宋体" w:cs="宋体"/>
                <w:color w:val="000000" w:themeColor="text1"/>
                <w:sz w:val="22"/>
                <w:szCs w:val="21"/>
                <w:highlight w:val="none"/>
                <w:lang w:val="en-US" w:eastAsia="zh-CN"/>
                <w14:textFill>
                  <w14:solidFill>
                    <w14:schemeClr w14:val="tx1"/>
                  </w14:solidFill>
                </w14:textFill>
              </w:rPr>
              <w:t>根据《国务院办公厅关于在政府采购中实施本国产品标准及相关政策的通知》国办发〔2025〕34号规定，政府采购活动中既有本国产品又有非本国产品参与竞争的，依法对本国产品给予价格评审优惠，对本国产品的报价给予20%的价格扣除，用扣除后的价格参与评审。当采购项目或者采购包中含有多种产品，</w:t>
            </w:r>
            <w:r>
              <w:rPr>
                <w:rFonts w:hint="eastAsia" w:ascii="宋体" w:hAnsi="宋体" w:eastAsia="宋体" w:cs="宋体"/>
                <w:color w:val="000000" w:themeColor="text1"/>
                <w:sz w:val="22"/>
                <w:szCs w:val="21"/>
                <w:highlight w:val="none"/>
                <w:lang w:val="en-US" w:eastAsia="zh-CN"/>
                <w14:textFill>
                  <w14:solidFill>
                    <w14:schemeClr w14:val="tx1"/>
                  </w14:solidFill>
                </w14:textFill>
              </w:rPr>
              <w:t>投标人</w:t>
            </w:r>
            <w:r>
              <w:rPr>
                <w:rFonts w:hint="default" w:ascii="宋体" w:hAnsi="宋体" w:eastAsia="宋体" w:cs="宋体"/>
                <w:color w:val="000000" w:themeColor="text1"/>
                <w:sz w:val="22"/>
                <w:szCs w:val="21"/>
                <w:highlight w:val="none"/>
                <w:lang w:val="en-US" w:eastAsia="zh-CN"/>
                <w14:textFill>
                  <w14:solidFill>
                    <w14:schemeClr w14:val="tx1"/>
                  </w14:solidFill>
                </w14:textFill>
              </w:rPr>
              <w:t>为该采购项目或者采购包提供的符合本国产品标准的产品成本之和占该</w:t>
            </w:r>
            <w:r>
              <w:rPr>
                <w:rFonts w:hint="eastAsia" w:ascii="宋体" w:hAnsi="宋体" w:eastAsia="宋体" w:cs="宋体"/>
                <w:color w:val="000000" w:themeColor="text1"/>
                <w:sz w:val="22"/>
                <w:szCs w:val="21"/>
                <w:highlight w:val="none"/>
                <w:lang w:val="en-US" w:eastAsia="zh-CN"/>
                <w14:textFill>
                  <w14:solidFill>
                    <w14:schemeClr w14:val="tx1"/>
                  </w14:solidFill>
                </w14:textFill>
              </w:rPr>
              <w:t>投标人</w:t>
            </w:r>
            <w:r>
              <w:rPr>
                <w:rFonts w:hint="default" w:ascii="宋体" w:hAnsi="宋体" w:eastAsia="宋体" w:cs="宋体"/>
                <w:color w:val="000000" w:themeColor="text1"/>
                <w:sz w:val="22"/>
                <w:szCs w:val="21"/>
                <w:highlight w:val="none"/>
                <w:lang w:val="en-US" w:eastAsia="zh-CN"/>
                <w14:textFill>
                  <w14:solidFill>
                    <w14:schemeClr w14:val="tx1"/>
                  </w14:solidFill>
                </w14:textFill>
              </w:rPr>
              <w:t>提供的全部产品成本之和的比例达到80%以上时，依法对该</w:t>
            </w:r>
            <w:r>
              <w:rPr>
                <w:rFonts w:hint="eastAsia" w:ascii="宋体" w:hAnsi="宋体" w:eastAsia="宋体" w:cs="宋体"/>
                <w:color w:val="000000" w:themeColor="text1"/>
                <w:sz w:val="22"/>
                <w:szCs w:val="21"/>
                <w:highlight w:val="none"/>
                <w:lang w:val="en-US" w:eastAsia="zh-CN"/>
                <w14:textFill>
                  <w14:solidFill>
                    <w14:schemeClr w14:val="tx1"/>
                  </w14:solidFill>
                </w14:textFill>
              </w:rPr>
              <w:t>投标人</w:t>
            </w:r>
            <w:r>
              <w:rPr>
                <w:rFonts w:hint="default" w:ascii="宋体" w:hAnsi="宋体" w:eastAsia="宋体" w:cs="宋体"/>
                <w:color w:val="000000" w:themeColor="text1"/>
                <w:sz w:val="22"/>
                <w:szCs w:val="21"/>
                <w:highlight w:val="none"/>
                <w:lang w:val="en-US" w:eastAsia="zh-CN"/>
                <w14:textFill>
                  <w14:solidFill>
                    <w14:schemeClr w14:val="tx1"/>
                  </w14:solidFill>
                </w14:textFill>
              </w:rPr>
              <w:t>提供的全部产品给予价格评审优惠，即对该</w:t>
            </w:r>
            <w:r>
              <w:rPr>
                <w:rFonts w:hint="eastAsia" w:ascii="宋体" w:hAnsi="宋体" w:eastAsia="宋体" w:cs="宋体"/>
                <w:color w:val="000000" w:themeColor="text1"/>
                <w:sz w:val="22"/>
                <w:szCs w:val="21"/>
                <w:highlight w:val="none"/>
                <w:lang w:val="en-US" w:eastAsia="zh-CN"/>
                <w14:textFill>
                  <w14:solidFill>
                    <w14:schemeClr w14:val="tx1"/>
                  </w14:solidFill>
                </w14:textFill>
              </w:rPr>
              <w:t>投标人</w:t>
            </w:r>
            <w:r>
              <w:rPr>
                <w:rFonts w:hint="default" w:ascii="宋体" w:hAnsi="宋体" w:eastAsia="宋体" w:cs="宋体"/>
                <w:color w:val="000000" w:themeColor="text1"/>
                <w:sz w:val="22"/>
                <w:szCs w:val="21"/>
                <w:highlight w:val="none"/>
                <w:lang w:val="en-US" w:eastAsia="zh-CN"/>
                <w14:textFill>
                  <w14:solidFill>
                    <w14:schemeClr w14:val="tx1"/>
                  </w14:solidFill>
                </w14:textFill>
              </w:rPr>
              <w:t>提供的全部产品的总报价给予20%的价格扣除，用扣除后的价格参与评审。</w:t>
            </w:r>
          </w:p>
          <w:p w14:paraId="20DE33D1">
            <w:pPr>
              <w:spacing w:line="400" w:lineRule="exact"/>
              <w:rPr>
                <w:rFonts w:hint="default" w:ascii="宋体" w:hAnsi="宋体" w:eastAsia="宋体" w:cs="宋体"/>
                <w:color w:val="000000" w:themeColor="text1"/>
                <w:sz w:val="22"/>
                <w:szCs w:val="21"/>
                <w:highlight w:val="none"/>
                <w:lang w:val="en-US" w:eastAsia="zh-CN"/>
                <w14:textFill>
                  <w14:solidFill>
                    <w14:schemeClr w14:val="tx1"/>
                  </w14:solidFill>
                </w14:textFill>
              </w:rPr>
            </w:pPr>
            <w:r>
              <w:rPr>
                <w:rFonts w:hint="default" w:ascii="宋体" w:hAnsi="宋体" w:eastAsia="宋体" w:cs="宋体"/>
                <w:color w:val="000000" w:themeColor="text1"/>
                <w:sz w:val="22"/>
                <w:szCs w:val="21"/>
                <w:highlight w:val="none"/>
                <w:lang w:val="en-US" w:eastAsia="zh-CN"/>
                <w14:textFill>
                  <w14:solidFill>
                    <w14:schemeClr w14:val="tx1"/>
                  </w14:solidFill>
                </w14:textFill>
              </w:rPr>
              <w:t>本国产品应当符合以下条件：</w:t>
            </w:r>
          </w:p>
          <w:p w14:paraId="1C40DA10">
            <w:pPr>
              <w:spacing w:line="400" w:lineRule="exact"/>
              <w:rPr>
                <w:rFonts w:hint="default" w:ascii="宋体" w:hAnsi="宋体" w:eastAsia="宋体" w:cs="宋体"/>
                <w:color w:val="000000" w:themeColor="text1"/>
                <w:sz w:val="22"/>
                <w:szCs w:val="21"/>
                <w:highlight w:val="none"/>
                <w:lang w:val="en-US" w:eastAsia="zh-CN"/>
                <w14:textFill>
                  <w14:solidFill>
                    <w14:schemeClr w14:val="tx1"/>
                  </w14:solidFill>
                </w14:textFill>
              </w:rPr>
            </w:pPr>
            <w:r>
              <w:rPr>
                <w:rFonts w:hint="default" w:ascii="宋体" w:hAnsi="宋体" w:eastAsia="宋体" w:cs="宋体"/>
                <w:color w:val="000000" w:themeColor="text1"/>
                <w:sz w:val="22"/>
                <w:szCs w:val="21"/>
                <w:highlight w:val="none"/>
                <w:lang w:val="en-US" w:eastAsia="zh-CN"/>
                <w14:textFill>
                  <w14:solidFill>
                    <w14:schemeClr w14:val="tx1"/>
                  </w14:solidFill>
                </w14:textFill>
              </w:rPr>
              <w:t>（一）在中国境内生产</w:t>
            </w:r>
          </w:p>
          <w:p w14:paraId="7E36A329">
            <w:pPr>
              <w:spacing w:line="400" w:lineRule="exact"/>
              <w:rPr>
                <w:rFonts w:hint="default" w:ascii="宋体" w:hAnsi="宋体" w:eastAsia="宋体" w:cs="宋体"/>
                <w:color w:val="000000" w:themeColor="text1"/>
                <w:sz w:val="22"/>
                <w:szCs w:val="21"/>
                <w:highlight w:val="none"/>
                <w:lang w:val="en-US" w:eastAsia="zh-CN"/>
                <w14:textFill>
                  <w14:solidFill>
                    <w14:schemeClr w14:val="tx1"/>
                  </w14:solidFill>
                </w14:textFill>
              </w:rPr>
            </w:pPr>
            <w:r>
              <w:rPr>
                <w:rFonts w:hint="default" w:ascii="宋体" w:hAnsi="宋体" w:eastAsia="宋体" w:cs="宋体"/>
                <w:color w:val="000000" w:themeColor="text1"/>
                <w:sz w:val="22"/>
                <w:szCs w:val="21"/>
                <w:highlight w:val="none"/>
                <w:lang w:val="en-US" w:eastAsia="zh-CN"/>
                <w14:textFill>
                  <w14:solidFill>
                    <w14:schemeClr w14:val="tx1"/>
                  </w14:solidFill>
                </w14:textFill>
              </w:rPr>
              <w:t>产品应当在中国境内生产，即在中华人民共和国关境内实现从原材料、组件到产品的属性改变。</w:t>
            </w:r>
          </w:p>
          <w:p w14:paraId="4E593F45">
            <w:pPr>
              <w:spacing w:line="400" w:lineRule="exact"/>
              <w:rPr>
                <w:rFonts w:hint="default" w:ascii="宋体" w:hAnsi="宋体" w:eastAsia="宋体" w:cs="宋体"/>
                <w:color w:val="000000" w:themeColor="text1"/>
                <w:sz w:val="22"/>
                <w:szCs w:val="21"/>
                <w:highlight w:val="none"/>
                <w:lang w:val="en-US" w:eastAsia="zh-CN"/>
                <w14:textFill>
                  <w14:solidFill>
                    <w14:schemeClr w14:val="tx1"/>
                  </w14:solidFill>
                </w14:textFill>
              </w:rPr>
            </w:pPr>
            <w:r>
              <w:rPr>
                <w:rFonts w:hint="default" w:ascii="宋体" w:hAnsi="宋体" w:eastAsia="宋体" w:cs="宋体"/>
                <w:color w:val="000000" w:themeColor="text1"/>
                <w:sz w:val="22"/>
                <w:szCs w:val="21"/>
                <w:highlight w:val="none"/>
                <w:lang w:val="en-US" w:eastAsia="zh-CN"/>
                <w14:textFill>
                  <w14:solidFill>
                    <w14:schemeClr w14:val="tx1"/>
                  </w14:solidFill>
                </w14:textFill>
              </w:rPr>
              <w:t>属性改变是指经过制造、加工或者组装等工序，产生完全不同于原材料、组件的新产品，并具有新的名称和特征（用途）。属性改变不包括以下细微操作：</w:t>
            </w:r>
          </w:p>
          <w:p w14:paraId="7ED571B4">
            <w:pPr>
              <w:spacing w:line="400" w:lineRule="exact"/>
              <w:rPr>
                <w:rFonts w:hint="default" w:ascii="宋体" w:hAnsi="宋体" w:eastAsia="宋体" w:cs="宋体"/>
                <w:color w:val="000000" w:themeColor="text1"/>
                <w:sz w:val="22"/>
                <w:szCs w:val="21"/>
                <w:highlight w:val="none"/>
                <w:lang w:val="en-US" w:eastAsia="zh-CN"/>
                <w14:textFill>
                  <w14:solidFill>
                    <w14:schemeClr w14:val="tx1"/>
                  </w14:solidFill>
                </w14:textFill>
              </w:rPr>
            </w:pPr>
            <w:r>
              <w:rPr>
                <w:rFonts w:hint="default" w:ascii="宋体" w:hAnsi="宋体" w:eastAsia="宋体" w:cs="宋体"/>
                <w:color w:val="000000" w:themeColor="text1"/>
                <w:sz w:val="22"/>
                <w:szCs w:val="21"/>
                <w:highlight w:val="none"/>
                <w:lang w:val="en-US" w:eastAsia="zh-CN"/>
                <w14:textFill>
                  <w14:solidFill>
                    <w14:schemeClr w14:val="tx1"/>
                  </w14:solidFill>
                </w14:textFill>
              </w:rPr>
              <w:t>1.为确保产品在运输或者储存期间保持某种状态而进行的操作；</w:t>
            </w:r>
          </w:p>
          <w:p w14:paraId="60EBAAAB">
            <w:pPr>
              <w:spacing w:line="400" w:lineRule="exact"/>
              <w:rPr>
                <w:rFonts w:hint="default" w:ascii="宋体" w:hAnsi="宋体" w:eastAsia="宋体" w:cs="宋体"/>
                <w:color w:val="000000" w:themeColor="text1"/>
                <w:sz w:val="22"/>
                <w:szCs w:val="21"/>
                <w:highlight w:val="none"/>
                <w:lang w:val="en-US" w:eastAsia="zh-CN"/>
                <w14:textFill>
                  <w14:solidFill>
                    <w14:schemeClr w14:val="tx1"/>
                  </w14:solidFill>
                </w14:textFill>
              </w:rPr>
            </w:pPr>
            <w:r>
              <w:rPr>
                <w:rFonts w:hint="default" w:ascii="宋体" w:hAnsi="宋体" w:eastAsia="宋体" w:cs="宋体"/>
                <w:color w:val="000000" w:themeColor="text1"/>
                <w:sz w:val="22"/>
                <w:szCs w:val="21"/>
                <w:highlight w:val="none"/>
                <w:lang w:val="en-US" w:eastAsia="zh-CN"/>
                <w14:textFill>
                  <w14:solidFill>
                    <w14:schemeClr w14:val="tx1"/>
                  </w14:solidFill>
                </w14:textFill>
              </w:rPr>
              <w:t>2.为产品运输或者销售进行的包装或者展示；</w:t>
            </w:r>
          </w:p>
          <w:p w14:paraId="0F8EE4C6">
            <w:pPr>
              <w:spacing w:line="400" w:lineRule="exact"/>
              <w:rPr>
                <w:rFonts w:hint="default" w:ascii="宋体" w:hAnsi="宋体" w:eastAsia="宋体" w:cs="宋体"/>
                <w:color w:val="000000" w:themeColor="text1"/>
                <w:sz w:val="22"/>
                <w:szCs w:val="21"/>
                <w:highlight w:val="none"/>
                <w:lang w:val="en-US" w:eastAsia="zh-CN"/>
                <w14:textFill>
                  <w14:solidFill>
                    <w14:schemeClr w14:val="tx1"/>
                  </w14:solidFill>
                </w14:textFill>
              </w:rPr>
            </w:pPr>
            <w:r>
              <w:rPr>
                <w:rFonts w:hint="default" w:ascii="宋体" w:hAnsi="宋体" w:eastAsia="宋体" w:cs="宋体"/>
                <w:color w:val="000000" w:themeColor="text1"/>
                <w:sz w:val="22"/>
                <w:szCs w:val="21"/>
                <w:highlight w:val="none"/>
                <w:lang w:val="en-US" w:eastAsia="zh-CN"/>
                <w14:textFill>
                  <w14:solidFill>
                    <w14:schemeClr w14:val="tx1"/>
                  </w14:solidFill>
                </w14:textFill>
              </w:rPr>
              <w:t>3.在产品或者其包装上粘贴或者印刷品牌、标志、标识以及其他用于区别的标记；</w:t>
            </w:r>
          </w:p>
          <w:p w14:paraId="296D56B3">
            <w:pPr>
              <w:spacing w:line="400" w:lineRule="exact"/>
              <w:rPr>
                <w:rFonts w:hint="default" w:ascii="宋体" w:hAnsi="宋体" w:eastAsia="宋体" w:cs="宋体"/>
                <w:color w:val="000000" w:themeColor="text1"/>
                <w:sz w:val="22"/>
                <w:szCs w:val="21"/>
                <w:highlight w:val="none"/>
                <w:lang w:val="en-US" w:eastAsia="zh-CN"/>
                <w14:textFill>
                  <w14:solidFill>
                    <w14:schemeClr w14:val="tx1"/>
                  </w14:solidFill>
                </w14:textFill>
              </w:rPr>
            </w:pPr>
            <w:r>
              <w:rPr>
                <w:rFonts w:hint="default" w:ascii="宋体" w:hAnsi="宋体" w:eastAsia="宋体" w:cs="宋体"/>
                <w:color w:val="000000" w:themeColor="text1"/>
                <w:sz w:val="22"/>
                <w:szCs w:val="21"/>
                <w:highlight w:val="none"/>
                <w:lang w:val="en-US" w:eastAsia="zh-CN"/>
                <w14:textFill>
                  <w14:solidFill>
                    <w14:schemeClr w14:val="tx1"/>
                  </w14:solidFill>
                </w14:textFill>
              </w:rPr>
              <w:t>4.简单的上漆、磨光和分装；</w:t>
            </w:r>
          </w:p>
          <w:p w14:paraId="529F4089">
            <w:pPr>
              <w:spacing w:line="400" w:lineRule="exact"/>
              <w:rPr>
                <w:rFonts w:hint="default" w:ascii="宋体" w:hAnsi="宋体" w:eastAsia="宋体" w:cs="宋体"/>
                <w:color w:val="000000" w:themeColor="text1"/>
                <w:sz w:val="22"/>
                <w:szCs w:val="21"/>
                <w:highlight w:val="none"/>
                <w:lang w:val="en-US" w:eastAsia="zh-CN"/>
                <w14:textFill>
                  <w14:solidFill>
                    <w14:schemeClr w14:val="tx1"/>
                  </w14:solidFill>
                </w14:textFill>
              </w:rPr>
            </w:pPr>
            <w:r>
              <w:rPr>
                <w:rFonts w:hint="default" w:ascii="宋体" w:hAnsi="宋体" w:eastAsia="宋体" w:cs="宋体"/>
                <w:color w:val="000000" w:themeColor="text1"/>
                <w:sz w:val="22"/>
                <w:szCs w:val="21"/>
                <w:highlight w:val="none"/>
                <w:lang w:val="en-US" w:eastAsia="zh-CN"/>
                <w14:textFill>
                  <w14:solidFill>
                    <w14:schemeClr w14:val="tx1"/>
                  </w14:solidFill>
                </w14:textFill>
              </w:rPr>
              <w:t>5.其他不属于属性改变的情形。</w:t>
            </w:r>
          </w:p>
          <w:p w14:paraId="5D4E574C">
            <w:pPr>
              <w:spacing w:line="400" w:lineRule="exact"/>
              <w:rPr>
                <w:rFonts w:hint="default" w:ascii="宋体" w:hAnsi="宋体" w:eastAsia="宋体" w:cs="宋体"/>
                <w:color w:val="000000" w:themeColor="text1"/>
                <w:sz w:val="22"/>
                <w:szCs w:val="21"/>
                <w:highlight w:val="none"/>
                <w:lang w:val="en-US" w:eastAsia="zh-CN"/>
                <w14:textFill>
                  <w14:solidFill>
                    <w14:schemeClr w14:val="tx1"/>
                  </w14:solidFill>
                </w14:textFill>
              </w:rPr>
            </w:pPr>
            <w:r>
              <w:rPr>
                <w:rFonts w:hint="default" w:ascii="宋体" w:hAnsi="宋体" w:eastAsia="宋体" w:cs="宋体"/>
                <w:color w:val="000000" w:themeColor="text1"/>
                <w:sz w:val="22"/>
                <w:szCs w:val="21"/>
                <w:highlight w:val="none"/>
                <w:lang w:val="en-US" w:eastAsia="zh-CN"/>
                <w14:textFill>
                  <w14:solidFill>
                    <w14:schemeClr w14:val="tx1"/>
                  </w14:solidFill>
                </w14:textFill>
              </w:rPr>
              <w:t>（二）在中国境内生产的组件成本占比达到规定比例</w:t>
            </w:r>
          </w:p>
          <w:p w14:paraId="7449980D">
            <w:pPr>
              <w:spacing w:line="400" w:lineRule="exact"/>
              <w:rPr>
                <w:rFonts w:hint="default" w:ascii="宋体" w:hAnsi="宋体" w:eastAsia="宋体" w:cs="宋体"/>
                <w:color w:val="000000" w:themeColor="text1"/>
                <w:sz w:val="22"/>
                <w:szCs w:val="21"/>
                <w:highlight w:val="none"/>
                <w:lang w:val="en-US" w:eastAsia="zh-CN"/>
                <w14:textFill>
                  <w14:solidFill>
                    <w14:schemeClr w14:val="tx1"/>
                  </w14:solidFill>
                </w14:textFill>
              </w:rPr>
            </w:pPr>
            <w:r>
              <w:rPr>
                <w:rFonts w:hint="default" w:ascii="宋体" w:hAnsi="宋体" w:eastAsia="宋体" w:cs="宋体"/>
                <w:color w:val="000000" w:themeColor="text1"/>
                <w:sz w:val="22"/>
                <w:szCs w:val="21"/>
                <w:highlight w:val="none"/>
                <w:lang w:val="en-US" w:eastAsia="zh-CN"/>
                <w14:textFill>
                  <w14:solidFill>
                    <w14:schemeClr w14:val="tx1"/>
                  </w14:solidFill>
                </w14:textFill>
              </w:rPr>
              <w:t>产品在中国境内生产的组件成本占比应当达到规定比例，计算公式为：</w:t>
            </w:r>
          </w:p>
          <w:p w14:paraId="3E2DB0B7">
            <w:pPr>
              <w:spacing w:line="400" w:lineRule="exact"/>
              <w:rPr>
                <w:rFonts w:hint="default" w:ascii="宋体" w:hAnsi="宋体" w:eastAsia="宋体" w:cs="宋体"/>
                <w:color w:val="000000" w:themeColor="text1"/>
                <w:sz w:val="22"/>
                <w:szCs w:val="21"/>
                <w:highlight w:val="none"/>
                <w:lang w:val="en-US" w:eastAsia="zh-CN"/>
                <w14:textFill>
                  <w14:solidFill>
                    <w14:schemeClr w14:val="tx1"/>
                  </w14:solidFill>
                </w14:textFill>
              </w:rPr>
            </w:pPr>
            <w:r>
              <w:rPr>
                <w:rFonts w:hint="default" w:ascii="宋体" w:hAnsi="宋体" w:eastAsia="宋体" w:cs="宋体"/>
                <w:color w:val="000000" w:themeColor="text1"/>
                <w:sz w:val="22"/>
                <w:szCs w:val="21"/>
                <w:highlight w:val="none"/>
                <w:lang w:val="en-US" w:eastAsia="zh-CN"/>
                <w14:textFill>
                  <w14:solidFill>
                    <w14:schemeClr w14:val="tx1"/>
                  </w14:solidFill>
                </w14:textFill>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9058C52">
            <w:pPr>
              <w:spacing w:line="400" w:lineRule="exact"/>
              <w:rPr>
                <w:rFonts w:hint="default" w:ascii="宋体" w:hAnsi="宋体" w:eastAsia="宋体" w:cs="宋体"/>
                <w:color w:val="000000" w:themeColor="text1"/>
                <w:sz w:val="22"/>
                <w:szCs w:val="21"/>
                <w:highlight w:val="none"/>
                <w:lang w:val="en-US" w:eastAsia="zh-CN"/>
                <w14:textFill>
                  <w14:solidFill>
                    <w14:schemeClr w14:val="tx1"/>
                  </w14:solidFill>
                </w14:textFill>
              </w:rPr>
            </w:pPr>
            <w:r>
              <w:rPr>
                <w:rFonts w:hint="default" w:ascii="宋体" w:hAnsi="宋体" w:eastAsia="宋体" w:cs="宋体"/>
                <w:color w:val="000000" w:themeColor="text1"/>
                <w:sz w:val="22"/>
                <w:szCs w:val="21"/>
                <w:highlight w:val="none"/>
                <w:lang w:val="en-US" w:eastAsia="zh-CN"/>
                <w14:textFill>
                  <w14:solidFill>
                    <w14:schemeClr w14:val="tx1"/>
                  </w14:solidFill>
                </w14:textFill>
              </w:rPr>
              <w:t>（三）特定产品的关键组件、关键工序符合相关要求</w:t>
            </w:r>
          </w:p>
          <w:p w14:paraId="555198CC">
            <w:pPr>
              <w:spacing w:line="400" w:lineRule="exact"/>
              <w:rPr>
                <w:rFonts w:hint="default" w:ascii="宋体" w:hAnsi="宋体" w:eastAsia="宋体" w:cs="宋体"/>
                <w:color w:val="000000" w:themeColor="text1"/>
                <w:sz w:val="22"/>
                <w:szCs w:val="21"/>
                <w:highlight w:val="none"/>
                <w:lang w:val="en-US" w:eastAsia="zh-CN"/>
                <w14:textFill>
                  <w14:solidFill>
                    <w14:schemeClr w14:val="tx1"/>
                  </w14:solidFill>
                </w14:textFill>
              </w:rPr>
            </w:pPr>
            <w:r>
              <w:rPr>
                <w:rFonts w:hint="default" w:ascii="宋体" w:hAnsi="宋体" w:eastAsia="宋体" w:cs="宋体"/>
                <w:color w:val="000000" w:themeColor="text1"/>
                <w:sz w:val="22"/>
                <w:szCs w:val="21"/>
                <w:highlight w:val="none"/>
                <w:lang w:val="en-US" w:eastAsia="zh-CN"/>
                <w14:textFill>
                  <w14:solidFill>
                    <w14:schemeClr w14:val="tx1"/>
                  </w14:solidFill>
                </w14:textFill>
              </w:rPr>
              <w:t>对特定产品，在符合本通知第一条第（一）项和第（二）项条件的基础上，应当符合财政部会同有关行业主管部门确定的其关键组件、关键工序在中国境内生产、完成等要求。</w:t>
            </w:r>
          </w:p>
          <w:p w14:paraId="1583195F">
            <w:pPr>
              <w:spacing w:line="400" w:lineRule="exact"/>
              <w:rPr>
                <w:rFonts w:hint="default" w:ascii="宋体" w:hAnsi="宋体" w:eastAsia="宋体" w:cs="宋体"/>
                <w:color w:val="000000" w:themeColor="text1"/>
                <w:sz w:val="22"/>
                <w:szCs w:val="21"/>
                <w:highlight w:val="none"/>
                <w:lang w:val="en-US" w:eastAsia="zh-CN"/>
                <w14:textFill>
                  <w14:solidFill>
                    <w14:schemeClr w14:val="tx1"/>
                  </w14:solidFill>
                </w14:textFill>
              </w:rPr>
            </w:pPr>
            <w:r>
              <w:rPr>
                <w:rFonts w:hint="default" w:ascii="宋体" w:hAnsi="宋体" w:eastAsia="宋体" w:cs="宋体"/>
                <w:color w:val="000000" w:themeColor="text1"/>
                <w:sz w:val="22"/>
                <w:szCs w:val="21"/>
                <w:highlight w:val="none"/>
                <w:lang w:val="en-US" w:eastAsia="zh-CN"/>
                <w14:textFill>
                  <w14:solidFill>
                    <w14:schemeClr w14:val="tx1"/>
                  </w14:solidFill>
                </w14:textFill>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41989B60">
            <w:pPr>
              <w:spacing w:line="400" w:lineRule="exact"/>
              <w:rPr>
                <w:rFonts w:hint="eastAsia" w:ascii="宋体" w:hAnsi="宋体" w:eastAsia="宋体" w:cs="宋体"/>
                <w:color w:val="000000" w:themeColor="text1"/>
                <w:sz w:val="22"/>
                <w:szCs w:val="21"/>
                <w:highlight w:val="none"/>
                <w:lang w:val="en-US" w:eastAsia="zh-CN"/>
                <w14:textFill>
                  <w14:solidFill>
                    <w14:schemeClr w14:val="tx1"/>
                  </w14:solidFill>
                </w14:textFill>
              </w:rPr>
            </w:pPr>
            <w:r>
              <w:rPr>
                <w:rFonts w:hint="default" w:ascii="宋体" w:hAnsi="宋体" w:eastAsia="宋体" w:cs="宋体"/>
                <w:color w:val="000000" w:themeColor="text1"/>
                <w:sz w:val="22"/>
                <w:szCs w:val="21"/>
                <w:highlight w:val="none"/>
                <w:lang w:val="en-US" w:eastAsia="zh-CN"/>
                <w14:textFill>
                  <w14:solidFill>
                    <w14:schemeClr w14:val="tx1"/>
                  </w14:solidFill>
                </w14:textFill>
              </w:rPr>
              <w:t>注：符合要求的</w:t>
            </w:r>
            <w:r>
              <w:rPr>
                <w:rFonts w:hint="eastAsia" w:ascii="宋体" w:hAnsi="宋体" w:eastAsia="宋体" w:cs="宋体"/>
                <w:color w:val="000000" w:themeColor="text1"/>
                <w:sz w:val="22"/>
                <w:szCs w:val="21"/>
                <w:highlight w:val="none"/>
                <w:lang w:val="en-US" w:eastAsia="zh-CN"/>
                <w14:textFill>
                  <w14:solidFill>
                    <w14:schemeClr w14:val="tx1"/>
                  </w14:solidFill>
                </w14:textFill>
              </w:rPr>
              <w:t>投标人</w:t>
            </w:r>
            <w:r>
              <w:rPr>
                <w:rFonts w:hint="default" w:ascii="宋体" w:hAnsi="宋体" w:eastAsia="宋体" w:cs="宋体"/>
                <w:color w:val="000000" w:themeColor="text1"/>
                <w:sz w:val="22"/>
                <w:szCs w:val="21"/>
                <w:highlight w:val="none"/>
                <w:lang w:val="en-US" w:eastAsia="zh-CN"/>
                <w14:textFill>
                  <w14:solidFill>
                    <w14:schemeClr w14:val="tx1"/>
                  </w14:solidFill>
                </w14:textFill>
              </w:rPr>
              <w:t>须提供《关于符合本国产品标准的声明函》，《关于符合本国产品标准的声明函》格式详见招标文件附件。</w:t>
            </w:r>
          </w:p>
        </w:tc>
      </w:tr>
    </w:tbl>
    <w:p w14:paraId="134FA35D">
      <w:pPr>
        <w:widowControl/>
        <w:spacing w:line="240" w:lineRule="auto"/>
        <w:jc w:val="left"/>
        <w:rPr>
          <w:rFonts w:hint="eastAsia" w:ascii="宋体" w:hAnsi="宋体" w:eastAsia="宋体"/>
          <w:b/>
          <w:color w:val="000000" w:themeColor="text1"/>
          <w:highlight w:val="none"/>
          <w14:textFill>
            <w14:solidFill>
              <w14:schemeClr w14:val="tx1"/>
            </w14:solidFill>
          </w14:textFill>
        </w:rPr>
      </w:pPr>
      <w:r>
        <w:rPr>
          <w:rFonts w:ascii="宋体" w:hAnsi="宋体" w:eastAsia="宋体"/>
          <w:b/>
          <w:color w:val="000000" w:themeColor="text1"/>
          <w:highlight w:val="none"/>
          <w14:textFill>
            <w14:solidFill>
              <w14:schemeClr w14:val="tx1"/>
            </w14:solidFill>
          </w14:textFill>
        </w:rPr>
        <w:br w:type="page"/>
      </w:r>
    </w:p>
    <w:p w14:paraId="713AE8CB">
      <w:pPr>
        <w:pStyle w:val="4"/>
        <w:jc w:val="center"/>
        <w:rPr>
          <w:rFonts w:hint="eastAsia" w:ascii="宋体" w:hAnsi="宋体" w:eastAsia="宋体"/>
          <w:color w:val="000000" w:themeColor="text1"/>
          <w:highlight w:val="none"/>
          <w14:textFill>
            <w14:solidFill>
              <w14:schemeClr w14:val="tx1"/>
            </w14:solidFill>
          </w14:textFill>
        </w:rPr>
      </w:pPr>
      <w:bookmarkStart w:id="40" w:name="_Toc25136"/>
      <w:r>
        <w:rPr>
          <w:rFonts w:hint="eastAsia" w:ascii="宋体" w:hAnsi="宋体" w:eastAsia="宋体"/>
          <w:color w:val="000000" w:themeColor="text1"/>
          <w:highlight w:val="none"/>
          <w14:textFill>
            <w14:solidFill>
              <w14:schemeClr w14:val="tx1"/>
            </w14:solidFill>
          </w14:textFill>
        </w:rPr>
        <w:t>投标人须知正文</w:t>
      </w:r>
      <w:bookmarkEnd w:id="40"/>
    </w:p>
    <w:p w14:paraId="7C01B4EB">
      <w:pPr>
        <w:pStyle w:val="4"/>
        <w:rPr>
          <w:rFonts w:hint="eastAsia" w:ascii="宋体" w:hAnsi="宋体" w:eastAsia="宋体"/>
          <w:color w:val="000000" w:themeColor="text1"/>
          <w:highlight w:val="none"/>
          <w14:textFill>
            <w14:solidFill>
              <w14:schemeClr w14:val="tx1"/>
            </w14:solidFill>
          </w14:textFill>
        </w:rPr>
      </w:pPr>
      <w:bookmarkStart w:id="41" w:name="_Toc31119"/>
      <w:r>
        <w:rPr>
          <w:rFonts w:hint="eastAsia" w:ascii="宋体" w:hAnsi="宋体" w:eastAsia="宋体"/>
          <w:color w:val="000000" w:themeColor="text1"/>
          <w:highlight w:val="none"/>
          <w14:textFill>
            <w14:solidFill>
              <w14:schemeClr w14:val="tx1"/>
            </w14:solidFill>
          </w14:textFill>
        </w:rPr>
        <w:t>1. 总则</w:t>
      </w:r>
      <w:bookmarkEnd w:id="39"/>
      <w:bookmarkEnd w:id="41"/>
    </w:p>
    <w:p w14:paraId="6886A144">
      <w:pPr>
        <w:rPr>
          <w:rFonts w:hint="eastAsia" w:ascii="宋体" w:hAnsi="宋体" w:eastAsia="宋体"/>
          <w:b/>
          <w:color w:val="000000" w:themeColor="text1"/>
          <w:sz w:val="22"/>
          <w:szCs w:val="22"/>
          <w:highlight w:val="none"/>
          <w14:textFill>
            <w14:solidFill>
              <w14:schemeClr w14:val="tx1"/>
            </w14:solidFill>
          </w14:textFill>
        </w:rPr>
      </w:pPr>
      <w:bookmarkStart w:id="42" w:name="_Toc510771214"/>
      <w:r>
        <w:rPr>
          <w:rFonts w:hint="eastAsia" w:ascii="宋体" w:hAnsi="宋体" w:eastAsia="宋体"/>
          <w:b/>
          <w:color w:val="000000" w:themeColor="text1"/>
          <w:sz w:val="22"/>
          <w:szCs w:val="22"/>
          <w:highlight w:val="none"/>
          <w14:textFill>
            <w14:solidFill>
              <w14:schemeClr w14:val="tx1"/>
            </w14:solidFill>
          </w14:textFill>
        </w:rPr>
        <w:t>1.1 招标项目概况</w:t>
      </w:r>
      <w:bookmarkEnd w:id="42"/>
    </w:p>
    <w:p w14:paraId="0FE59E53">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1.1.1 根据《中华人民共和国政府采购法》、《中华人民共和国政府采购法实施条例》等有关法律、法规和规章的规定，本招标项目已具备采购条件，现进行招标。</w:t>
      </w:r>
    </w:p>
    <w:p w14:paraId="76F789DA">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1.1.2 采购人：见投标人须知前附表。</w:t>
      </w:r>
    </w:p>
    <w:p w14:paraId="117056C6">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1.1.3 采购代理机构：见投标人须知前附表。</w:t>
      </w:r>
    </w:p>
    <w:p w14:paraId="1DBDB709">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1.1.4 项目名称：见投标人须知前附表。</w:t>
      </w:r>
    </w:p>
    <w:p w14:paraId="1223843A">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 xml:space="preserve">1.1.5 </w:t>
      </w:r>
      <w:r>
        <w:rPr>
          <w:rFonts w:hint="eastAsia" w:ascii="宋体" w:hAnsi="宋体" w:eastAsia="宋体"/>
          <w:color w:val="000000" w:themeColor="text1"/>
          <w:sz w:val="22"/>
          <w:szCs w:val="22"/>
          <w:highlight w:val="none"/>
          <w:lang w:eastAsia="zh-CN"/>
          <w14:textFill>
            <w14:solidFill>
              <w14:schemeClr w14:val="tx1"/>
            </w14:solidFill>
          </w14:textFill>
        </w:rPr>
        <w:t>交付地点</w:t>
      </w:r>
      <w:r>
        <w:rPr>
          <w:rFonts w:hint="eastAsia" w:ascii="宋体" w:hAnsi="宋体" w:eastAsia="宋体"/>
          <w:color w:val="000000" w:themeColor="text1"/>
          <w:sz w:val="22"/>
          <w:szCs w:val="22"/>
          <w:highlight w:val="none"/>
          <w14:textFill>
            <w14:solidFill>
              <w14:schemeClr w14:val="tx1"/>
            </w14:solidFill>
          </w14:textFill>
        </w:rPr>
        <w:t>：见投标人须知前附表。</w:t>
      </w:r>
    </w:p>
    <w:p w14:paraId="77946222">
      <w:pPr>
        <w:rPr>
          <w:rFonts w:hint="eastAsia" w:ascii="宋体" w:hAnsi="宋体" w:eastAsia="宋体"/>
          <w:b/>
          <w:color w:val="000000" w:themeColor="text1"/>
          <w:sz w:val="22"/>
          <w:szCs w:val="22"/>
          <w:highlight w:val="none"/>
          <w14:textFill>
            <w14:solidFill>
              <w14:schemeClr w14:val="tx1"/>
            </w14:solidFill>
          </w14:textFill>
        </w:rPr>
      </w:pPr>
      <w:bookmarkStart w:id="43" w:name="_Toc510771215"/>
      <w:r>
        <w:rPr>
          <w:rFonts w:hint="eastAsia" w:ascii="宋体" w:hAnsi="宋体" w:eastAsia="宋体"/>
          <w:b/>
          <w:color w:val="000000" w:themeColor="text1"/>
          <w:sz w:val="22"/>
          <w:szCs w:val="22"/>
          <w:highlight w:val="none"/>
          <w14:textFill>
            <w14:solidFill>
              <w14:schemeClr w14:val="tx1"/>
            </w14:solidFill>
          </w14:textFill>
        </w:rPr>
        <w:t>1.2 招标项目的资金来源和落实情况</w:t>
      </w:r>
      <w:bookmarkEnd w:id="43"/>
    </w:p>
    <w:p w14:paraId="1285B3FB">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1.2.1 资金来源：见投标人须知前附表。</w:t>
      </w:r>
    </w:p>
    <w:p w14:paraId="2E5660F4">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1.2.2 资金落实情况：见投标人须知前附表。</w:t>
      </w:r>
    </w:p>
    <w:p w14:paraId="42D23008">
      <w:pPr>
        <w:rPr>
          <w:rFonts w:hint="eastAsia" w:ascii="宋体" w:hAnsi="宋体" w:eastAsia="宋体"/>
          <w:b/>
          <w:color w:val="000000" w:themeColor="text1"/>
          <w:sz w:val="22"/>
          <w:szCs w:val="22"/>
          <w:highlight w:val="none"/>
          <w14:textFill>
            <w14:solidFill>
              <w14:schemeClr w14:val="tx1"/>
            </w14:solidFill>
          </w14:textFill>
        </w:rPr>
      </w:pPr>
      <w:bookmarkStart w:id="44" w:name="_Toc510771216"/>
      <w:r>
        <w:rPr>
          <w:rFonts w:hint="eastAsia" w:ascii="宋体" w:hAnsi="宋体" w:eastAsia="宋体"/>
          <w:b/>
          <w:color w:val="000000" w:themeColor="text1"/>
          <w:sz w:val="22"/>
          <w:szCs w:val="22"/>
          <w:highlight w:val="none"/>
          <w14:textFill>
            <w14:solidFill>
              <w14:schemeClr w14:val="tx1"/>
            </w14:solidFill>
          </w14:textFill>
        </w:rPr>
        <w:t>1.3 采购内容、合同履行期限</w:t>
      </w:r>
      <w:bookmarkEnd w:id="44"/>
      <w:r>
        <w:rPr>
          <w:rFonts w:hint="eastAsia" w:ascii="宋体" w:hAnsi="宋体" w:eastAsia="宋体"/>
          <w:b/>
          <w:color w:val="000000" w:themeColor="text1"/>
          <w:sz w:val="22"/>
          <w:szCs w:val="22"/>
          <w:highlight w:val="none"/>
          <w14:textFill>
            <w14:solidFill>
              <w14:schemeClr w14:val="tx1"/>
            </w14:solidFill>
          </w14:textFill>
        </w:rPr>
        <w:t>及质量标准</w:t>
      </w:r>
    </w:p>
    <w:p w14:paraId="14897003">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1.3.1 采购内容：见投标人须知前附表。</w:t>
      </w:r>
    </w:p>
    <w:p w14:paraId="779AD30A">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1.3.2 合同履行期限：见投标人须知前附表。</w:t>
      </w:r>
    </w:p>
    <w:p w14:paraId="099F306E">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w:t>
      </w:r>
      <w:r>
        <w:rPr>
          <w:rFonts w:ascii="宋体" w:hAnsi="宋体" w:eastAsia="宋体"/>
          <w:color w:val="000000" w:themeColor="text1"/>
          <w:sz w:val="22"/>
          <w:szCs w:val="22"/>
          <w:highlight w:val="none"/>
          <w14:textFill>
            <w14:solidFill>
              <w14:schemeClr w14:val="tx1"/>
            </w14:solidFill>
          </w14:textFill>
        </w:rPr>
        <w:t xml:space="preserve">.3.3 </w:t>
      </w:r>
      <w:r>
        <w:rPr>
          <w:rFonts w:hint="eastAsia" w:ascii="宋体" w:hAnsi="宋体" w:eastAsia="宋体"/>
          <w:color w:val="000000" w:themeColor="text1"/>
          <w:sz w:val="22"/>
          <w:szCs w:val="22"/>
          <w:highlight w:val="none"/>
          <w14:textFill>
            <w14:solidFill>
              <w14:schemeClr w14:val="tx1"/>
            </w14:solidFill>
          </w14:textFill>
        </w:rPr>
        <w:t>质量标准：见投标人须知前附表。</w:t>
      </w:r>
    </w:p>
    <w:p w14:paraId="3B11A0F0">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w:t>
      </w:r>
      <w:r>
        <w:rPr>
          <w:rFonts w:ascii="宋体" w:hAnsi="宋体" w:eastAsia="宋体"/>
          <w:color w:val="000000" w:themeColor="text1"/>
          <w:sz w:val="22"/>
          <w:szCs w:val="22"/>
          <w:highlight w:val="none"/>
          <w14:textFill>
            <w14:solidFill>
              <w14:schemeClr w14:val="tx1"/>
            </w14:solidFill>
          </w14:textFill>
        </w:rPr>
        <w:t xml:space="preserve">.3.4 </w:t>
      </w:r>
      <w:r>
        <w:rPr>
          <w:rFonts w:hint="eastAsia" w:ascii="宋体" w:hAnsi="宋体" w:eastAsia="宋体"/>
          <w:color w:val="000000" w:themeColor="text1"/>
          <w:sz w:val="22"/>
          <w:szCs w:val="22"/>
          <w:highlight w:val="none"/>
          <w14:textFill>
            <w14:solidFill>
              <w14:schemeClr w14:val="tx1"/>
            </w14:solidFill>
          </w14:textFill>
        </w:rPr>
        <w:t>质保期：见投标人须知前附表。</w:t>
      </w:r>
    </w:p>
    <w:p w14:paraId="2E57DAC6">
      <w:pPr>
        <w:rPr>
          <w:rFonts w:hint="eastAsia" w:ascii="宋体" w:hAnsi="宋体" w:eastAsia="宋体"/>
          <w:b/>
          <w:color w:val="000000" w:themeColor="text1"/>
          <w:sz w:val="22"/>
          <w:szCs w:val="22"/>
          <w:highlight w:val="none"/>
          <w14:textFill>
            <w14:solidFill>
              <w14:schemeClr w14:val="tx1"/>
            </w14:solidFill>
          </w14:textFill>
        </w:rPr>
      </w:pPr>
      <w:bookmarkStart w:id="45" w:name="_Toc510771217"/>
      <w:r>
        <w:rPr>
          <w:rFonts w:hint="eastAsia" w:ascii="宋体" w:hAnsi="宋体" w:eastAsia="宋体"/>
          <w:b/>
          <w:color w:val="000000" w:themeColor="text1"/>
          <w:sz w:val="22"/>
          <w:szCs w:val="22"/>
          <w:highlight w:val="none"/>
          <w14:textFill>
            <w14:solidFill>
              <w14:schemeClr w14:val="tx1"/>
            </w14:solidFill>
          </w14:textFill>
        </w:rPr>
        <w:t>1.4 投标人资格要求</w:t>
      </w:r>
      <w:bookmarkEnd w:id="45"/>
    </w:p>
    <w:p w14:paraId="7B70B19F">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1.4.1 投标人应具备承担本招标项目资质条件、能力和信誉：见投标人须知前附表。</w:t>
      </w:r>
    </w:p>
    <w:p w14:paraId="2D5B1CD8">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1.4.2 投标人须知前附表规定接受联合体投标的，联合体除应符合本章第 1.4.1 项和投标人须知前附表的要求外，还应遵守以下规定：</w:t>
      </w:r>
    </w:p>
    <w:p w14:paraId="1B6E5C85">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（1）联合体各方应按招标文件提供的格式签订联合体协议书，明确联合体牵头人和各方权利义务，并承诺就中标项目向采购人承担连带责任；</w:t>
      </w:r>
    </w:p>
    <w:p w14:paraId="73E009D1">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w:t>
      </w:r>
      <w:r>
        <w:rPr>
          <w:rFonts w:ascii="宋体" w:hAnsi="宋体" w:eastAsia="宋体"/>
          <w:color w:val="000000" w:themeColor="text1"/>
          <w:sz w:val="22"/>
          <w:szCs w:val="22"/>
          <w:highlight w:val="none"/>
          <w14:textFill>
            <w14:solidFill>
              <w14:schemeClr w14:val="tx1"/>
            </w14:solidFill>
          </w14:textFill>
        </w:rPr>
        <w:t>2</w:t>
      </w:r>
      <w:r>
        <w:rPr>
          <w:rFonts w:hint="eastAsia" w:ascii="宋体" w:hAnsi="宋体" w:eastAsia="宋体"/>
          <w:color w:val="000000" w:themeColor="text1"/>
          <w:sz w:val="22"/>
          <w:szCs w:val="22"/>
          <w:highlight w:val="none"/>
          <w14:textFill>
            <w14:solidFill>
              <w14:schemeClr w14:val="tx1"/>
            </w14:solidFill>
          </w14:textFill>
        </w:rPr>
        <w:t>）联合体各方不得再以自己名义单独或参加其他联合体在本招标项目中投标，否则各相关投标均无效。</w:t>
      </w:r>
    </w:p>
    <w:p w14:paraId="74E59D45">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1.4.3 投标人不得存在下列情形之一：</w:t>
      </w:r>
    </w:p>
    <w:p w14:paraId="27CF5422">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（1）为采购人不具有独立法人资格的附属机构（单位）；</w:t>
      </w:r>
    </w:p>
    <w:p w14:paraId="57DB5DC3">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（2）与采购人存在利害关系且可能影响招标公正性；</w:t>
      </w:r>
    </w:p>
    <w:p w14:paraId="15A8F1A3">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（3）与本招标项目的其他投标人为同一个单位负责人；</w:t>
      </w:r>
    </w:p>
    <w:p w14:paraId="0D4AADFE">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（4）与本招标项目的其他投标人存在控股、管理关系；</w:t>
      </w:r>
    </w:p>
    <w:p w14:paraId="0501B076">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（5）为本招标项目的采购代理机构；</w:t>
      </w:r>
    </w:p>
    <w:p w14:paraId="2CDB4169">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w:t>
      </w:r>
      <w:r>
        <w:rPr>
          <w:rFonts w:ascii="宋体" w:hAnsi="宋体" w:eastAsia="宋体"/>
          <w:color w:val="000000" w:themeColor="text1"/>
          <w:sz w:val="22"/>
          <w:szCs w:val="22"/>
          <w:highlight w:val="none"/>
          <w14:textFill>
            <w14:solidFill>
              <w14:schemeClr w14:val="tx1"/>
            </w14:solidFill>
          </w14:textFill>
        </w:rPr>
        <w:t>6</w:t>
      </w:r>
      <w:r>
        <w:rPr>
          <w:rFonts w:hint="eastAsia" w:ascii="宋体" w:hAnsi="宋体" w:eastAsia="宋体"/>
          <w:color w:val="000000" w:themeColor="text1"/>
          <w:sz w:val="22"/>
          <w:szCs w:val="22"/>
          <w:highlight w:val="none"/>
          <w14:textFill>
            <w14:solidFill>
              <w14:schemeClr w14:val="tx1"/>
            </w14:solidFill>
          </w14:textFill>
        </w:rPr>
        <w:t>）与本招标项目的采购代理机构同为一个法定代表人；</w:t>
      </w:r>
    </w:p>
    <w:p w14:paraId="726928DE">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w:t>
      </w:r>
      <w:r>
        <w:rPr>
          <w:rFonts w:ascii="宋体" w:hAnsi="宋体" w:eastAsia="宋体"/>
          <w:color w:val="000000" w:themeColor="text1"/>
          <w:sz w:val="22"/>
          <w:szCs w:val="22"/>
          <w:highlight w:val="none"/>
          <w14:textFill>
            <w14:solidFill>
              <w14:schemeClr w14:val="tx1"/>
            </w14:solidFill>
          </w14:textFill>
        </w:rPr>
        <w:t>7</w:t>
      </w:r>
      <w:r>
        <w:rPr>
          <w:rFonts w:hint="eastAsia" w:ascii="宋体" w:hAnsi="宋体" w:eastAsia="宋体"/>
          <w:color w:val="000000" w:themeColor="text1"/>
          <w:sz w:val="22"/>
          <w:szCs w:val="22"/>
          <w:highlight w:val="none"/>
          <w14:textFill>
            <w14:solidFill>
              <w14:schemeClr w14:val="tx1"/>
            </w14:solidFill>
          </w14:textFill>
        </w:rPr>
        <w:t>）与本招标项目的采购代理机构存在控股或参股关系；</w:t>
      </w:r>
    </w:p>
    <w:p w14:paraId="4751B0AD">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w:t>
      </w:r>
      <w:r>
        <w:rPr>
          <w:rFonts w:ascii="宋体" w:hAnsi="宋体" w:eastAsia="宋体"/>
          <w:color w:val="000000" w:themeColor="text1"/>
          <w:sz w:val="22"/>
          <w:szCs w:val="22"/>
          <w:highlight w:val="none"/>
          <w14:textFill>
            <w14:solidFill>
              <w14:schemeClr w14:val="tx1"/>
            </w14:solidFill>
          </w14:textFill>
        </w:rPr>
        <w:t>8</w:t>
      </w:r>
      <w:r>
        <w:rPr>
          <w:rFonts w:hint="eastAsia" w:ascii="宋体" w:hAnsi="宋体" w:eastAsia="宋体"/>
          <w:color w:val="000000" w:themeColor="text1"/>
          <w:sz w:val="22"/>
          <w:szCs w:val="22"/>
          <w:highlight w:val="none"/>
          <w14:textFill>
            <w14:solidFill>
              <w14:schemeClr w14:val="tx1"/>
            </w14:solidFill>
          </w14:textFill>
        </w:rPr>
        <w:t>）被依法暂停或者取消投标资格；</w:t>
      </w:r>
    </w:p>
    <w:p w14:paraId="23F3C992">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w:t>
      </w:r>
      <w:r>
        <w:rPr>
          <w:rFonts w:ascii="宋体" w:hAnsi="宋体" w:eastAsia="宋体"/>
          <w:color w:val="000000" w:themeColor="text1"/>
          <w:sz w:val="22"/>
          <w:szCs w:val="22"/>
          <w:highlight w:val="none"/>
          <w14:textFill>
            <w14:solidFill>
              <w14:schemeClr w14:val="tx1"/>
            </w14:solidFill>
          </w14:textFill>
        </w:rPr>
        <w:t>9</w:t>
      </w:r>
      <w:r>
        <w:rPr>
          <w:rFonts w:hint="eastAsia" w:ascii="宋体" w:hAnsi="宋体" w:eastAsia="宋体"/>
          <w:color w:val="000000" w:themeColor="text1"/>
          <w:sz w:val="22"/>
          <w:szCs w:val="22"/>
          <w:highlight w:val="none"/>
          <w14:textFill>
            <w14:solidFill>
              <w14:schemeClr w14:val="tx1"/>
            </w14:solidFill>
          </w14:textFill>
        </w:rPr>
        <w:t>）被责令停产停业、暂扣或者吊销许可证、暂扣或者吊销执照；</w:t>
      </w:r>
    </w:p>
    <w:p w14:paraId="5A88AF05">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w:t>
      </w:r>
      <w:r>
        <w:rPr>
          <w:rFonts w:ascii="宋体" w:hAnsi="宋体" w:eastAsia="宋体"/>
          <w:color w:val="000000" w:themeColor="text1"/>
          <w:sz w:val="22"/>
          <w:szCs w:val="22"/>
          <w:highlight w:val="none"/>
          <w14:textFill>
            <w14:solidFill>
              <w14:schemeClr w14:val="tx1"/>
            </w14:solidFill>
          </w14:textFill>
        </w:rPr>
        <w:t>0</w:t>
      </w:r>
      <w:r>
        <w:rPr>
          <w:rFonts w:hint="eastAsia" w:ascii="宋体" w:hAnsi="宋体" w:eastAsia="宋体"/>
          <w:color w:val="000000" w:themeColor="text1"/>
          <w:sz w:val="22"/>
          <w:szCs w:val="22"/>
          <w:highlight w:val="none"/>
          <w14:textFill>
            <w14:solidFill>
              <w14:schemeClr w14:val="tx1"/>
            </w14:solidFill>
          </w14:textFill>
        </w:rPr>
        <w:t>）进入清算程序，或被宣告破产，或其他丧失履约能力的情形；</w:t>
      </w:r>
    </w:p>
    <w:p w14:paraId="48AF2982">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w:t>
      </w:r>
      <w:r>
        <w:rPr>
          <w:rFonts w:ascii="宋体" w:hAnsi="宋体" w:eastAsia="宋体"/>
          <w:color w:val="000000" w:themeColor="text1"/>
          <w:sz w:val="22"/>
          <w:szCs w:val="22"/>
          <w:highlight w:val="none"/>
          <w14:textFill>
            <w14:solidFill>
              <w14:schemeClr w14:val="tx1"/>
            </w14:solidFill>
          </w14:textFill>
        </w:rPr>
        <w:t>1</w:t>
      </w:r>
      <w:r>
        <w:rPr>
          <w:rFonts w:hint="eastAsia" w:ascii="宋体" w:hAnsi="宋体" w:eastAsia="宋体"/>
          <w:color w:val="000000" w:themeColor="text1"/>
          <w:sz w:val="22"/>
          <w:szCs w:val="22"/>
          <w:highlight w:val="none"/>
          <w14:textFill>
            <w14:solidFill>
              <w14:schemeClr w14:val="tx1"/>
            </w14:solidFill>
          </w14:textFill>
        </w:rPr>
        <w:t>）被工商行政管理机关在全国企业信用信息公示系统中列入严重违法失信企业名单；</w:t>
      </w:r>
    </w:p>
    <w:p w14:paraId="02D84024">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w:t>
      </w:r>
      <w:r>
        <w:rPr>
          <w:rFonts w:ascii="宋体" w:hAnsi="宋体" w:eastAsia="宋体"/>
          <w:color w:val="000000" w:themeColor="text1"/>
          <w:sz w:val="22"/>
          <w:szCs w:val="22"/>
          <w:highlight w:val="none"/>
          <w14:textFill>
            <w14:solidFill>
              <w14:schemeClr w14:val="tx1"/>
            </w14:solidFill>
          </w14:textFill>
        </w:rPr>
        <w:t>2</w:t>
      </w:r>
      <w:r>
        <w:rPr>
          <w:rFonts w:hint="eastAsia" w:ascii="宋体" w:hAnsi="宋体" w:eastAsia="宋体"/>
          <w:color w:val="000000" w:themeColor="text1"/>
          <w:sz w:val="22"/>
          <w:szCs w:val="22"/>
          <w:highlight w:val="none"/>
          <w14:textFill>
            <w14:solidFill>
              <w14:schemeClr w14:val="tx1"/>
            </w14:solidFill>
          </w14:textFill>
        </w:rPr>
        <w:t>）被最高人民法院在“信用中国”网站（www.creditchina.gov.cn）或各级信用信息共享平台中列入失信被执行人名单；</w:t>
      </w:r>
    </w:p>
    <w:p w14:paraId="3D21455F">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w:t>
      </w:r>
      <w:r>
        <w:rPr>
          <w:rFonts w:ascii="宋体" w:hAnsi="宋体" w:eastAsia="宋体"/>
          <w:color w:val="000000" w:themeColor="text1"/>
          <w:sz w:val="22"/>
          <w:szCs w:val="22"/>
          <w:highlight w:val="none"/>
          <w14:textFill>
            <w14:solidFill>
              <w14:schemeClr w14:val="tx1"/>
            </w14:solidFill>
          </w14:textFill>
        </w:rPr>
        <w:t>3</w:t>
      </w:r>
      <w:r>
        <w:rPr>
          <w:rFonts w:hint="eastAsia" w:ascii="宋体" w:hAnsi="宋体" w:eastAsia="宋体"/>
          <w:color w:val="000000" w:themeColor="text1"/>
          <w:sz w:val="22"/>
          <w:szCs w:val="22"/>
          <w:highlight w:val="none"/>
          <w14:textFill>
            <w14:solidFill>
              <w14:schemeClr w14:val="tx1"/>
            </w14:solidFill>
          </w14:textFill>
        </w:rPr>
        <w:t>）在近三年内投标人或其法定代表人有行贿犯罪行为的；</w:t>
      </w:r>
    </w:p>
    <w:p w14:paraId="406F325E">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w:t>
      </w:r>
      <w:r>
        <w:rPr>
          <w:rFonts w:ascii="宋体" w:hAnsi="宋体" w:eastAsia="宋体"/>
          <w:color w:val="000000" w:themeColor="text1"/>
          <w:sz w:val="22"/>
          <w:szCs w:val="22"/>
          <w:highlight w:val="none"/>
          <w14:textFill>
            <w14:solidFill>
              <w14:schemeClr w14:val="tx1"/>
            </w14:solidFill>
          </w14:textFill>
        </w:rPr>
        <w:t>4</w:t>
      </w:r>
      <w:r>
        <w:rPr>
          <w:rFonts w:hint="eastAsia" w:ascii="宋体" w:hAnsi="宋体" w:eastAsia="宋体"/>
          <w:color w:val="000000" w:themeColor="text1"/>
          <w:sz w:val="22"/>
          <w:szCs w:val="22"/>
          <w:highlight w:val="none"/>
          <w14:textFill>
            <w14:solidFill>
              <w14:schemeClr w14:val="tx1"/>
            </w14:solidFill>
          </w14:textFill>
        </w:rPr>
        <w:t>）法律法规或投标人须知前附表规定的其他情形。</w:t>
      </w:r>
    </w:p>
    <w:p w14:paraId="04EC1D5D">
      <w:pPr>
        <w:rPr>
          <w:rFonts w:hint="eastAsia" w:ascii="宋体" w:hAnsi="宋体" w:eastAsia="宋体"/>
          <w:b/>
          <w:color w:val="000000" w:themeColor="text1"/>
          <w:sz w:val="22"/>
          <w:szCs w:val="22"/>
          <w:highlight w:val="none"/>
          <w14:textFill>
            <w14:solidFill>
              <w14:schemeClr w14:val="tx1"/>
            </w14:solidFill>
          </w14:textFill>
        </w:rPr>
      </w:pPr>
      <w:bookmarkStart w:id="46" w:name="_Toc510771218"/>
      <w:r>
        <w:rPr>
          <w:rFonts w:hint="eastAsia" w:ascii="宋体" w:hAnsi="宋体" w:eastAsia="宋体"/>
          <w:b/>
          <w:color w:val="000000" w:themeColor="text1"/>
          <w:sz w:val="22"/>
          <w:szCs w:val="22"/>
          <w:highlight w:val="none"/>
          <w14:textFill>
            <w14:solidFill>
              <w14:schemeClr w14:val="tx1"/>
            </w14:solidFill>
          </w14:textFill>
        </w:rPr>
        <w:t>1.5 费用承担</w:t>
      </w:r>
      <w:bookmarkEnd w:id="46"/>
    </w:p>
    <w:p w14:paraId="712F2AC2">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详见投标人须知前附表。</w:t>
      </w:r>
    </w:p>
    <w:p w14:paraId="39885A99">
      <w:pPr>
        <w:rPr>
          <w:rFonts w:hint="eastAsia" w:ascii="宋体" w:hAnsi="宋体" w:eastAsia="宋体"/>
          <w:b/>
          <w:color w:val="000000" w:themeColor="text1"/>
          <w:sz w:val="22"/>
          <w:szCs w:val="22"/>
          <w:highlight w:val="none"/>
          <w14:textFill>
            <w14:solidFill>
              <w14:schemeClr w14:val="tx1"/>
            </w14:solidFill>
          </w14:textFill>
        </w:rPr>
      </w:pPr>
      <w:bookmarkStart w:id="47" w:name="_Toc510771219"/>
      <w:r>
        <w:rPr>
          <w:rFonts w:hint="eastAsia" w:ascii="宋体" w:hAnsi="宋体" w:eastAsia="宋体"/>
          <w:b/>
          <w:color w:val="000000" w:themeColor="text1"/>
          <w:sz w:val="22"/>
          <w:szCs w:val="22"/>
          <w:highlight w:val="none"/>
          <w14:textFill>
            <w14:solidFill>
              <w14:schemeClr w14:val="tx1"/>
            </w14:solidFill>
          </w14:textFill>
        </w:rPr>
        <w:t>1.6 保密</w:t>
      </w:r>
      <w:bookmarkEnd w:id="47"/>
    </w:p>
    <w:p w14:paraId="3F087ED1">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参与招标投标活动的各方应对招标文件和投标文件中的商业和技术等秘密保密，否则应承担相应的法律责任。</w:t>
      </w:r>
    </w:p>
    <w:p w14:paraId="43F5EC98">
      <w:pPr>
        <w:rPr>
          <w:rFonts w:hint="eastAsia" w:ascii="宋体" w:hAnsi="宋体" w:eastAsia="宋体"/>
          <w:b/>
          <w:color w:val="000000" w:themeColor="text1"/>
          <w:sz w:val="22"/>
          <w:szCs w:val="22"/>
          <w:highlight w:val="none"/>
          <w14:textFill>
            <w14:solidFill>
              <w14:schemeClr w14:val="tx1"/>
            </w14:solidFill>
          </w14:textFill>
        </w:rPr>
      </w:pPr>
      <w:bookmarkStart w:id="48" w:name="_Toc510771220"/>
      <w:r>
        <w:rPr>
          <w:rFonts w:hint="eastAsia" w:ascii="宋体" w:hAnsi="宋体" w:eastAsia="宋体"/>
          <w:b/>
          <w:color w:val="000000" w:themeColor="text1"/>
          <w:sz w:val="22"/>
          <w:szCs w:val="22"/>
          <w:highlight w:val="none"/>
          <w14:textFill>
            <w14:solidFill>
              <w14:schemeClr w14:val="tx1"/>
            </w14:solidFill>
          </w14:textFill>
        </w:rPr>
        <w:t>1.7 语言文字</w:t>
      </w:r>
      <w:bookmarkEnd w:id="48"/>
    </w:p>
    <w:p w14:paraId="4C8266CC">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招标投标文件使用的语言文字为中文。专用术语使用外文的，应附有中文注释。</w:t>
      </w:r>
    </w:p>
    <w:p w14:paraId="41AE894F">
      <w:pPr>
        <w:rPr>
          <w:rFonts w:hint="eastAsia" w:ascii="宋体" w:hAnsi="宋体" w:eastAsia="宋体"/>
          <w:b/>
          <w:color w:val="000000" w:themeColor="text1"/>
          <w:sz w:val="22"/>
          <w:szCs w:val="22"/>
          <w:highlight w:val="none"/>
          <w14:textFill>
            <w14:solidFill>
              <w14:schemeClr w14:val="tx1"/>
            </w14:solidFill>
          </w14:textFill>
        </w:rPr>
      </w:pPr>
      <w:bookmarkStart w:id="49" w:name="_Toc510771221"/>
      <w:r>
        <w:rPr>
          <w:rFonts w:hint="eastAsia" w:ascii="宋体" w:hAnsi="宋体" w:eastAsia="宋体"/>
          <w:b/>
          <w:color w:val="000000" w:themeColor="text1"/>
          <w:sz w:val="22"/>
          <w:szCs w:val="22"/>
          <w:highlight w:val="none"/>
          <w14:textFill>
            <w14:solidFill>
              <w14:schemeClr w14:val="tx1"/>
            </w14:solidFill>
          </w14:textFill>
        </w:rPr>
        <w:t>1.8 计量单位</w:t>
      </w:r>
      <w:bookmarkEnd w:id="49"/>
    </w:p>
    <w:p w14:paraId="5FD67670">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所有计量均采用中华人民共和国法定计量单位。</w:t>
      </w:r>
    </w:p>
    <w:p w14:paraId="418A7F41">
      <w:pPr>
        <w:rPr>
          <w:rFonts w:hint="eastAsia" w:ascii="宋体" w:hAnsi="宋体" w:eastAsia="宋体"/>
          <w:b/>
          <w:color w:val="000000" w:themeColor="text1"/>
          <w:sz w:val="22"/>
          <w:szCs w:val="22"/>
          <w:highlight w:val="none"/>
          <w14:textFill>
            <w14:solidFill>
              <w14:schemeClr w14:val="tx1"/>
            </w14:solidFill>
          </w14:textFill>
        </w:rPr>
      </w:pPr>
      <w:bookmarkStart w:id="50" w:name="_Toc510771223"/>
      <w:r>
        <w:rPr>
          <w:rFonts w:hint="eastAsia" w:ascii="宋体" w:hAnsi="宋体" w:eastAsia="宋体"/>
          <w:b/>
          <w:color w:val="000000" w:themeColor="text1"/>
          <w:sz w:val="22"/>
          <w:szCs w:val="22"/>
          <w:highlight w:val="none"/>
          <w14:textFill>
            <w14:solidFill>
              <w14:schemeClr w14:val="tx1"/>
            </w14:solidFill>
          </w14:textFill>
        </w:rPr>
        <w:t>1.</w:t>
      </w:r>
      <w:r>
        <w:rPr>
          <w:rFonts w:ascii="宋体" w:hAnsi="宋体" w:eastAsia="宋体"/>
          <w:b/>
          <w:color w:val="000000" w:themeColor="text1"/>
          <w:sz w:val="22"/>
          <w:szCs w:val="22"/>
          <w:highlight w:val="none"/>
          <w14:textFill>
            <w14:solidFill>
              <w14:schemeClr w14:val="tx1"/>
            </w14:solidFill>
          </w14:textFill>
        </w:rPr>
        <w:t>9</w:t>
      </w:r>
      <w:r>
        <w:rPr>
          <w:rFonts w:hint="eastAsia" w:ascii="宋体" w:hAnsi="宋体" w:eastAsia="宋体"/>
          <w:b/>
          <w:color w:val="000000" w:themeColor="text1"/>
          <w:sz w:val="22"/>
          <w:szCs w:val="22"/>
          <w:highlight w:val="none"/>
          <w14:textFill>
            <w14:solidFill>
              <w14:schemeClr w14:val="tx1"/>
            </w14:solidFill>
          </w14:textFill>
        </w:rPr>
        <w:t xml:space="preserve"> 投标预备会</w:t>
      </w:r>
      <w:bookmarkEnd w:id="50"/>
    </w:p>
    <w:p w14:paraId="7940AEE9">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w:t>
      </w:r>
      <w:r>
        <w:rPr>
          <w:rFonts w:ascii="宋体" w:hAnsi="宋体" w:eastAsia="宋体"/>
          <w:color w:val="000000" w:themeColor="text1"/>
          <w:sz w:val="22"/>
          <w:szCs w:val="22"/>
          <w:highlight w:val="none"/>
          <w14:textFill>
            <w14:solidFill>
              <w14:schemeClr w14:val="tx1"/>
            </w14:solidFill>
          </w14:textFill>
        </w:rPr>
        <w:t>9</w:t>
      </w:r>
      <w:r>
        <w:rPr>
          <w:rFonts w:hint="eastAsia" w:ascii="宋体" w:hAnsi="宋体" w:eastAsia="宋体"/>
          <w:color w:val="000000" w:themeColor="text1"/>
          <w:sz w:val="22"/>
          <w:szCs w:val="22"/>
          <w:highlight w:val="none"/>
          <w14:textFill>
            <w14:solidFill>
              <w14:schemeClr w14:val="tx1"/>
            </w14:solidFill>
          </w14:textFill>
        </w:rPr>
        <w:t>.1 投标人须知前附表规定召开投标预备会的，采购人按投标人须知前附表规定的时间和地点召开投标预备会，澄清投标人提出的问题。</w:t>
      </w:r>
    </w:p>
    <w:p w14:paraId="418319BB">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w:t>
      </w:r>
      <w:r>
        <w:rPr>
          <w:rFonts w:ascii="宋体" w:hAnsi="宋体" w:eastAsia="宋体"/>
          <w:color w:val="000000" w:themeColor="text1"/>
          <w:sz w:val="22"/>
          <w:szCs w:val="22"/>
          <w:highlight w:val="none"/>
          <w14:textFill>
            <w14:solidFill>
              <w14:schemeClr w14:val="tx1"/>
            </w14:solidFill>
          </w14:textFill>
        </w:rPr>
        <w:t>9</w:t>
      </w:r>
      <w:r>
        <w:rPr>
          <w:rFonts w:hint="eastAsia" w:ascii="宋体" w:hAnsi="宋体" w:eastAsia="宋体"/>
          <w:color w:val="000000" w:themeColor="text1"/>
          <w:sz w:val="22"/>
          <w:szCs w:val="22"/>
          <w:highlight w:val="none"/>
          <w14:textFill>
            <w14:solidFill>
              <w14:schemeClr w14:val="tx1"/>
            </w14:solidFill>
          </w14:textFill>
        </w:rPr>
        <w:t>.2 投标人应按投标人须知前附表规定的时间和形式将提出的问题送达采购人，以便采购人在会议期间澄清。</w:t>
      </w:r>
    </w:p>
    <w:p w14:paraId="5D7EE2CA">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w:t>
      </w:r>
      <w:r>
        <w:rPr>
          <w:rFonts w:ascii="宋体" w:hAnsi="宋体" w:eastAsia="宋体"/>
          <w:color w:val="000000" w:themeColor="text1"/>
          <w:sz w:val="22"/>
          <w:szCs w:val="22"/>
          <w:highlight w:val="none"/>
          <w14:textFill>
            <w14:solidFill>
              <w14:schemeClr w14:val="tx1"/>
            </w14:solidFill>
          </w14:textFill>
        </w:rPr>
        <w:t>9</w:t>
      </w:r>
      <w:r>
        <w:rPr>
          <w:rFonts w:hint="eastAsia" w:ascii="宋体" w:hAnsi="宋体" w:eastAsia="宋体"/>
          <w:color w:val="000000" w:themeColor="text1"/>
          <w:sz w:val="22"/>
          <w:szCs w:val="22"/>
          <w:highlight w:val="none"/>
          <w14:textFill>
            <w14:solidFill>
              <w14:schemeClr w14:val="tx1"/>
            </w14:solidFill>
          </w14:textFill>
        </w:rPr>
        <w:t>.3 投标预备会后，采购人将对投标人所提问题的澄清，以投标人须知前附表规定的形式通知所有潜在投标人，该澄清内容为招标文件的组成部分。</w:t>
      </w:r>
    </w:p>
    <w:p w14:paraId="67CF40A3">
      <w:pPr>
        <w:rPr>
          <w:rFonts w:hint="eastAsia" w:ascii="宋体" w:hAnsi="宋体" w:eastAsia="宋体"/>
          <w:b/>
          <w:color w:val="000000" w:themeColor="text1"/>
          <w:sz w:val="22"/>
          <w:szCs w:val="22"/>
          <w:highlight w:val="none"/>
          <w14:textFill>
            <w14:solidFill>
              <w14:schemeClr w14:val="tx1"/>
            </w14:solidFill>
          </w14:textFill>
        </w:rPr>
      </w:pPr>
      <w:bookmarkStart w:id="51" w:name="_Toc510771224"/>
      <w:r>
        <w:rPr>
          <w:rFonts w:hint="eastAsia" w:ascii="宋体" w:hAnsi="宋体" w:eastAsia="宋体"/>
          <w:b/>
          <w:color w:val="000000" w:themeColor="text1"/>
          <w:sz w:val="22"/>
          <w:szCs w:val="22"/>
          <w:highlight w:val="none"/>
          <w14:textFill>
            <w14:solidFill>
              <w14:schemeClr w14:val="tx1"/>
            </w14:solidFill>
          </w14:textFill>
        </w:rPr>
        <w:t>1.</w:t>
      </w:r>
      <w:r>
        <w:rPr>
          <w:rFonts w:ascii="宋体" w:hAnsi="宋体" w:eastAsia="宋体"/>
          <w:b/>
          <w:color w:val="000000" w:themeColor="text1"/>
          <w:sz w:val="22"/>
          <w:szCs w:val="22"/>
          <w:highlight w:val="none"/>
          <w14:textFill>
            <w14:solidFill>
              <w14:schemeClr w14:val="tx1"/>
            </w14:solidFill>
          </w14:textFill>
        </w:rPr>
        <w:t>10</w:t>
      </w:r>
      <w:r>
        <w:rPr>
          <w:rFonts w:hint="eastAsia" w:ascii="宋体" w:hAnsi="宋体" w:eastAsia="宋体"/>
          <w:b/>
          <w:color w:val="000000" w:themeColor="text1"/>
          <w:sz w:val="22"/>
          <w:szCs w:val="22"/>
          <w:highlight w:val="none"/>
          <w14:textFill>
            <w14:solidFill>
              <w14:schemeClr w14:val="tx1"/>
            </w14:solidFill>
          </w14:textFill>
        </w:rPr>
        <w:t xml:space="preserve"> 分包</w:t>
      </w:r>
      <w:bookmarkEnd w:id="51"/>
    </w:p>
    <w:p w14:paraId="14EFA494">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本项目不允许分包。</w:t>
      </w:r>
    </w:p>
    <w:p w14:paraId="488982CE">
      <w:pPr>
        <w:rPr>
          <w:rFonts w:hint="eastAsia" w:ascii="宋体" w:hAnsi="宋体" w:eastAsia="宋体"/>
          <w:b/>
          <w:color w:val="000000" w:themeColor="text1"/>
          <w:sz w:val="22"/>
          <w:szCs w:val="22"/>
          <w:highlight w:val="none"/>
          <w14:textFill>
            <w14:solidFill>
              <w14:schemeClr w14:val="tx1"/>
            </w14:solidFill>
          </w14:textFill>
        </w:rPr>
      </w:pPr>
      <w:bookmarkStart w:id="52" w:name="_Toc510771225"/>
      <w:r>
        <w:rPr>
          <w:rFonts w:hint="eastAsia" w:ascii="宋体" w:hAnsi="宋体" w:eastAsia="宋体"/>
          <w:b/>
          <w:color w:val="000000" w:themeColor="text1"/>
          <w:sz w:val="22"/>
          <w:szCs w:val="22"/>
          <w:highlight w:val="none"/>
          <w14:textFill>
            <w14:solidFill>
              <w14:schemeClr w14:val="tx1"/>
            </w14:solidFill>
          </w14:textFill>
        </w:rPr>
        <w:t>1.1</w:t>
      </w:r>
      <w:r>
        <w:rPr>
          <w:rFonts w:ascii="宋体" w:hAnsi="宋体" w:eastAsia="宋体"/>
          <w:b/>
          <w:color w:val="000000" w:themeColor="text1"/>
          <w:sz w:val="22"/>
          <w:szCs w:val="22"/>
          <w:highlight w:val="none"/>
          <w14:textFill>
            <w14:solidFill>
              <w14:schemeClr w14:val="tx1"/>
            </w14:solidFill>
          </w14:textFill>
        </w:rPr>
        <w:t>1</w:t>
      </w:r>
      <w:r>
        <w:rPr>
          <w:rFonts w:hint="eastAsia" w:ascii="宋体" w:hAnsi="宋体" w:eastAsia="宋体"/>
          <w:b/>
          <w:color w:val="000000" w:themeColor="text1"/>
          <w:sz w:val="22"/>
          <w:szCs w:val="22"/>
          <w:highlight w:val="none"/>
          <w14:textFill>
            <w14:solidFill>
              <w14:schemeClr w14:val="tx1"/>
            </w14:solidFill>
          </w14:textFill>
        </w:rPr>
        <w:t xml:space="preserve"> 响应和偏差</w:t>
      </w:r>
      <w:bookmarkEnd w:id="52"/>
    </w:p>
    <w:p w14:paraId="5E6BE5C9">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w:t>
      </w:r>
      <w:r>
        <w:rPr>
          <w:rFonts w:ascii="宋体" w:hAnsi="宋体" w:eastAsia="宋体"/>
          <w:color w:val="000000" w:themeColor="text1"/>
          <w:sz w:val="22"/>
          <w:szCs w:val="22"/>
          <w:highlight w:val="none"/>
          <w14:textFill>
            <w14:solidFill>
              <w14:schemeClr w14:val="tx1"/>
            </w14:solidFill>
          </w14:textFill>
        </w:rPr>
        <w:t>11</w:t>
      </w:r>
      <w:r>
        <w:rPr>
          <w:rFonts w:hint="eastAsia" w:ascii="宋体" w:hAnsi="宋体" w:eastAsia="宋体"/>
          <w:color w:val="000000" w:themeColor="text1"/>
          <w:sz w:val="22"/>
          <w:szCs w:val="22"/>
          <w:highlight w:val="none"/>
          <w14:textFill>
            <w14:solidFill>
              <w14:schemeClr w14:val="tx1"/>
            </w14:solidFill>
          </w14:textFill>
        </w:rPr>
        <w:t>.1投标文件应当对招标文件的实质性要求和条件作出满足性或更有利于采购人的响应。</w:t>
      </w:r>
    </w:p>
    <w:p w14:paraId="6C5B3EC3">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1.1</w:t>
      </w:r>
      <w:r>
        <w:rPr>
          <w:rFonts w:ascii="宋体" w:hAnsi="宋体" w:eastAsia="宋体"/>
          <w:color w:val="000000" w:themeColor="text1"/>
          <w:sz w:val="22"/>
          <w:szCs w:val="22"/>
          <w:highlight w:val="none"/>
          <w14:textFill>
            <w14:solidFill>
              <w14:schemeClr w14:val="tx1"/>
            </w14:solidFill>
          </w14:textFill>
        </w:rPr>
        <w:t>1</w:t>
      </w:r>
      <w:r>
        <w:rPr>
          <w:rFonts w:hint="eastAsia" w:ascii="宋体" w:hAnsi="宋体" w:eastAsia="宋体"/>
          <w:color w:val="000000" w:themeColor="text1"/>
          <w:sz w:val="22"/>
          <w:szCs w:val="22"/>
          <w:highlight w:val="none"/>
          <w14:textFill>
            <w14:solidFill>
              <w14:schemeClr w14:val="tx1"/>
            </w14:solidFill>
          </w14:textFill>
        </w:rPr>
        <w:t>.2 投标人应根据招标文件的要求提供供货方案等内容以对招标文件作出响应。</w:t>
      </w:r>
    </w:p>
    <w:p w14:paraId="0383AA84">
      <w:pPr>
        <w:pStyle w:val="4"/>
        <w:rPr>
          <w:rFonts w:hint="eastAsia" w:ascii="宋体" w:hAnsi="宋体" w:eastAsia="宋体"/>
          <w:color w:val="000000" w:themeColor="text1"/>
          <w:highlight w:val="none"/>
          <w14:textFill>
            <w14:solidFill>
              <w14:schemeClr w14:val="tx1"/>
            </w14:solidFill>
          </w14:textFill>
        </w:rPr>
      </w:pPr>
      <w:bookmarkStart w:id="53" w:name="_Toc22220"/>
      <w:bookmarkStart w:id="54" w:name="_Toc510771226"/>
      <w:r>
        <w:rPr>
          <w:rFonts w:hint="eastAsia" w:ascii="宋体" w:hAnsi="宋体" w:eastAsia="宋体"/>
          <w:color w:val="000000" w:themeColor="text1"/>
          <w:highlight w:val="none"/>
          <w14:textFill>
            <w14:solidFill>
              <w14:schemeClr w14:val="tx1"/>
            </w14:solidFill>
          </w14:textFill>
        </w:rPr>
        <w:t>2. 招标文件</w:t>
      </w:r>
      <w:bookmarkEnd w:id="53"/>
      <w:bookmarkEnd w:id="54"/>
    </w:p>
    <w:p w14:paraId="6D313E2D">
      <w:pPr>
        <w:rPr>
          <w:rFonts w:hint="eastAsia" w:ascii="宋体" w:hAnsi="宋体" w:eastAsia="宋体"/>
          <w:b/>
          <w:color w:val="000000" w:themeColor="text1"/>
          <w:sz w:val="22"/>
          <w:szCs w:val="22"/>
          <w:highlight w:val="none"/>
          <w14:textFill>
            <w14:solidFill>
              <w14:schemeClr w14:val="tx1"/>
            </w14:solidFill>
          </w14:textFill>
        </w:rPr>
      </w:pPr>
      <w:bookmarkStart w:id="55" w:name="_Toc510771227"/>
      <w:r>
        <w:rPr>
          <w:rFonts w:hint="eastAsia" w:ascii="宋体" w:hAnsi="宋体" w:eastAsia="宋体"/>
          <w:b/>
          <w:color w:val="000000" w:themeColor="text1"/>
          <w:sz w:val="22"/>
          <w:szCs w:val="22"/>
          <w:highlight w:val="none"/>
          <w14:textFill>
            <w14:solidFill>
              <w14:schemeClr w14:val="tx1"/>
            </w14:solidFill>
          </w14:textFill>
        </w:rPr>
        <w:t>2.1 招标文件的组成</w:t>
      </w:r>
      <w:bookmarkEnd w:id="55"/>
    </w:p>
    <w:p w14:paraId="152B3558">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本招标文件包括：</w:t>
      </w:r>
    </w:p>
    <w:p w14:paraId="35AA2126">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（1）招标公告；</w:t>
      </w:r>
    </w:p>
    <w:p w14:paraId="5AC680C6">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（2）投标人须知；</w:t>
      </w:r>
    </w:p>
    <w:p w14:paraId="0C472132">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（3）评标办法；</w:t>
      </w:r>
    </w:p>
    <w:p w14:paraId="1FD138E8">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（4）合同条款及格式；</w:t>
      </w:r>
    </w:p>
    <w:p w14:paraId="3880E988">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（5）采购需求；</w:t>
      </w:r>
    </w:p>
    <w:p w14:paraId="448BEAA9">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（6）投标文件格式；</w:t>
      </w:r>
    </w:p>
    <w:p w14:paraId="46B63095">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根据本章第 1.10 款、第 2.2 款和第 2.3 款对招标文件所作的澄清、修改，构成招标文件的组成部分。如有前后不一致之处，以最后发出的文件为准。</w:t>
      </w:r>
    </w:p>
    <w:p w14:paraId="5672A024">
      <w:pPr>
        <w:rPr>
          <w:rFonts w:hint="eastAsia" w:ascii="宋体" w:hAnsi="宋体" w:eastAsia="宋体"/>
          <w:b/>
          <w:color w:val="000000" w:themeColor="text1"/>
          <w:sz w:val="22"/>
          <w:szCs w:val="22"/>
          <w:highlight w:val="none"/>
          <w14:textFill>
            <w14:solidFill>
              <w14:schemeClr w14:val="tx1"/>
            </w14:solidFill>
          </w14:textFill>
        </w:rPr>
      </w:pPr>
      <w:bookmarkStart w:id="56" w:name="_Toc510771228"/>
      <w:r>
        <w:rPr>
          <w:rFonts w:hint="eastAsia" w:ascii="宋体" w:hAnsi="宋体" w:eastAsia="宋体"/>
          <w:b/>
          <w:color w:val="000000" w:themeColor="text1"/>
          <w:sz w:val="22"/>
          <w:szCs w:val="22"/>
          <w:highlight w:val="none"/>
          <w14:textFill>
            <w14:solidFill>
              <w14:schemeClr w14:val="tx1"/>
            </w14:solidFill>
          </w14:textFill>
        </w:rPr>
        <w:t>2.2 招标文件的澄清</w:t>
      </w:r>
      <w:bookmarkEnd w:id="56"/>
    </w:p>
    <w:p w14:paraId="06766105">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2.2.1 投标人应仔细阅读和检查招标文件的全部内容。如发现缺页或附件不全，应及时向采购人提出，以便补齐。</w:t>
      </w:r>
    </w:p>
    <w:p w14:paraId="0674AB6D">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2.2.2 招标文件的澄清以投标人须知前附表规定的形式发给所有潜在投标人，但不指明澄清问题的来源。澄清发出的时间距本章第4.2.1 项规定的投标截止时间不足 15 日的，并且澄清内容可能影响投标文件编制的，将相应延长投标截止时间。</w:t>
      </w:r>
    </w:p>
    <w:p w14:paraId="44E12753">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2.2.3 投标人在收到澄清后，应按投标人须知前附表规定的时间和形式通知采购人，确认已收到该澄清。</w:t>
      </w:r>
    </w:p>
    <w:p w14:paraId="0CAE73DF">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2.2.4 除非采购人认为确有必要答复，否则，采购人有权拒绝回复投标人在本章第 2.2.1 项规定的时间后的任何澄清要求。</w:t>
      </w:r>
    </w:p>
    <w:p w14:paraId="1B9FE7E3">
      <w:pPr>
        <w:rPr>
          <w:rFonts w:hint="eastAsia" w:ascii="宋体" w:hAnsi="宋体" w:eastAsia="宋体"/>
          <w:b/>
          <w:color w:val="000000" w:themeColor="text1"/>
          <w:sz w:val="22"/>
          <w:szCs w:val="22"/>
          <w:highlight w:val="none"/>
          <w14:textFill>
            <w14:solidFill>
              <w14:schemeClr w14:val="tx1"/>
            </w14:solidFill>
          </w14:textFill>
        </w:rPr>
      </w:pPr>
      <w:bookmarkStart w:id="57" w:name="_Toc510771229"/>
      <w:r>
        <w:rPr>
          <w:rFonts w:hint="eastAsia" w:ascii="宋体" w:hAnsi="宋体" w:eastAsia="宋体"/>
          <w:b/>
          <w:color w:val="000000" w:themeColor="text1"/>
          <w:sz w:val="22"/>
          <w:szCs w:val="22"/>
          <w:highlight w:val="none"/>
          <w14:textFill>
            <w14:solidFill>
              <w14:schemeClr w14:val="tx1"/>
            </w14:solidFill>
          </w14:textFill>
        </w:rPr>
        <w:t>2.3 招标文件的修改</w:t>
      </w:r>
      <w:bookmarkEnd w:id="57"/>
    </w:p>
    <w:p w14:paraId="608FB9F1">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2.3.1 采购人以投标人须知前附表规定的形式修改招标文件，并通知所有潜在投标人。修改招标文件的时间距本章第 4.2.1 项规定的投标截止时间不足15日的，并且修改内容可能影响投标文件编制的，将相应延长投标截止时间。</w:t>
      </w:r>
    </w:p>
    <w:p w14:paraId="04DD4186">
      <w:pPr>
        <w:rPr>
          <w:rFonts w:hint="eastAsia" w:ascii="宋体" w:hAnsi="宋体" w:eastAsia="宋体"/>
          <w:b/>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2.3.2 投标人收到修改内容后，应按投标人须知前附表规定的时间和形式通知采购人，确认已收到该修改。</w:t>
      </w:r>
    </w:p>
    <w:p w14:paraId="37276588">
      <w:pPr>
        <w:rPr>
          <w:rFonts w:hint="eastAsia" w:ascii="宋体" w:hAnsi="宋体" w:eastAsia="宋体"/>
          <w:b/>
          <w:color w:val="000000" w:themeColor="text1"/>
          <w:sz w:val="22"/>
          <w:szCs w:val="22"/>
          <w:highlight w:val="none"/>
          <w14:textFill>
            <w14:solidFill>
              <w14:schemeClr w14:val="tx1"/>
            </w14:solidFill>
          </w14:textFill>
        </w:rPr>
      </w:pPr>
      <w:bookmarkStart w:id="58" w:name="_Toc510771230"/>
      <w:r>
        <w:rPr>
          <w:rFonts w:hint="eastAsia" w:ascii="宋体" w:hAnsi="宋体" w:eastAsia="宋体"/>
          <w:b/>
          <w:color w:val="000000" w:themeColor="text1"/>
          <w:sz w:val="22"/>
          <w:szCs w:val="22"/>
          <w:highlight w:val="none"/>
          <w14:textFill>
            <w14:solidFill>
              <w14:schemeClr w14:val="tx1"/>
            </w14:solidFill>
          </w14:textFill>
        </w:rPr>
        <w:t>2.4 招标文件的异议</w:t>
      </w:r>
      <w:bookmarkEnd w:id="58"/>
    </w:p>
    <w:p w14:paraId="7D6EE08E">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投标人或者其他利害关系人对招标文件有异议的，应当在获取采购文件或者采购文件公告期限届满之日起</w:t>
      </w:r>
      <w:r>
        <w:rPr>
          <w:rFonts w:ascii="宋体" w:hAnsi="宋体" w:eastAsia="宋体"/>
          <w:color w:val="000000" w:themeColor="text1"/>
          <w:sz w:val="22"/>
          <w:szCs w:val="22"/>
          <w:highlight w:val="none"/>
          <w14:textFill>
            <w14:solidFill>
              <w14:schemeClr w14:val="tx1"/>
            </w14:solidFill>
          </w14:textFill>
        </w:rPr>
        <w:t>7个工作日内提出</w:t>
      </w:r>
      <w:r>
        <w:rPr>
          <w:rFonts w:hint="eastAsia" w:ascii="宋体" w:hAnsi="宋体" w:eastAsia="宋体"/>
          <w:color w:val="000000" w:themeColor="text1"/>
          <w:sz w:val="22"/>
          <w:szCs w:val="22"/>
          <w:highlight w:val="none"/>
          <w14:textFill>
            <w14:solidFill>
              <w14:schemeClr w14:val="tx1"/>
            </w14:solidFill>
          </w14:textFill>
        </w:rPr>
        <w:t>，采购人将在收到异议之日起</w:t>
      </w:r>
      <w:r>
        <w:rPr>
          <w:rFonts w:ascii="宋体" w:hAnsi="宋体" w:eastAsia="宋体"/>
          <w:color w:val="000000" w:themeColor="text1"/>
          <w:sz w:val="22"/>
          <w:szCs w:val="22"/>
          <w:highlight w:val="none"/>
          <w14:textFill>
            <w14:solidFill>
              <w14:schemeClr w14:val="tx1"/>
            </w14:solidFill>
          </w14:textFill>
        </w:rPr>
        <w:t>7个工作日</w:t>
      </w:r>
      <w:r>
        <w:rPr>
          <w:rFonts w:hint="eastAsia" w:ascii="宋体" w:hAnsi="宋体" w:eastAsia="宋体"/>
          <w:color w:val="000000" w:themeColor="text1"/>
          <w:sz w:val="22"/>
          <w:szCs w:val="22"/>
          <w:highlight w:val="none"/>
          <w14:textFill>
            <w14:solidFill>
              <w14:schemeClr w14:val="tx1"/>
            </w14:solidFill>
          </w14:textFill>
        </w:rPr>
        <w:t>内作出答复。</w:t>
      </w:r>
    </w:p>
    <w:p w14:paraId="21A992BC">
      <w:pPr>
        <w:pStyle w:val="4"/>
        <w:rPr>
          <w:rFonts w:hint="eastAsia" w:ascii="宋体" w:hAnsi="宋体" w:eastAsia="宋体"/>
          <w:color w:val="000000" w:themeColor="text1"/>
          <w:highlight w:val="none"/>
          <w14:textFill>
            <w14:solidFill>
              <w14:schemeClr w14:val="tx1"/>
            </w14:solidFill>
          </w14:textFill>
        </w:rPr>
      </w:pPr>
      <w:bookmarkStart w:id="59" w:name="_Toc27642"/>
      <w:bookmarkStart w:id="60" w:name="_Toc510771231"/>
      <w:r>
        <w:rPr>
          <w:rFonts w:hint="eastAsia" w:ascii="宋体" w:hAnsi="宋体" w:eastAsia="宋体"/>
          <w:color w:val="000000" w:themeColor="text1"/>
          <w:highlight w:val="none"/>
          <w14:textFill>
            <w14:solidFill>
              <w14:schemeClr w14:val="tx1"/>
            </w14:solidFill>
          </w14:textFill>
        </w:rPr>
        <w:t>3. 投标文件</w:t>
      </w:r>
      <w:bookmarkEnd w:id="59"/>
      <w:bookmarkEnd w:id="60"/>
    </w:p>
    <w:p w14:paraId="016F068D">
      <w:pPr>
        <w:rPr>
          <w:rFonts w:hint="eastAsia" w:ascii="宋体" w:hAnsi="宋体" w:eastAsia="宋体"/>
          <w:b/>
          <w:color w:val="000000" w:themeColor="text1"/>
          <w:sz w:val="22"/>
          <w:szCs w:val="22"/>
          <w:highlight w:val="none"/>
          <w14:textFill>
            <w14:solidFill>
              <w14:schemeClr w14:val="tx1"/>
            </w14:solidFill>
          </w14:textFill>
        </w:rPr>
      </w:pPr>
      <w:bookmarkStart w:id="61" w:name="_Toc510771232"/>
      <w:r>
        <w:rPr>
          <w:rFonts w:hint="eastAsia" w:ascii="宋体" w:hAnsi="宋体" w:eastAsia="宋体"/>
          <w:b/>
          <w:color w:val="000000" w:themeColor="text1"/>
          <w:sz w:val="22"/>
          <w:szCs w:val="22"/>
          <w:highlight w:val="none"/>
          <w14:textFill>
            <w14:solidFill>
              <w14:schemeClr w14:val="tx1"/>
            </w14:solidFill>
          </w14:textFill>
        </w:rPr>
        <w:t>3.1 投标文件的组成</w:t>
      </w:r>
      <w:bookmarkEnd w:id="61"/>
    </w:p>
    <w:p w14:paraId="1B5AF0F1">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3.1.1 投标文件应包括下列内容：详见“第七章 投标文件格式”</w:t>
      </w:r>
    </w:p>
    <w:p w14:paraId="0ADA1D5B">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投标人在评标过程中作出的符合法律法规和招标文件规定的澄清确认，构成投标文件的组成部分。</w:t>
      </w:r>
    </w:p>
    <w:p w14:paraId="6CA4D5D4">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3.1.2 投标人须知前附表规定不接受联合体投标的，或投标人没有组成联合体的，投标文件不包括本章第 3.1.1（3）目所指的联合体协议书。</w:t>
      </w:r>
    </w:p>
    <w:p w14:paraId="0AAC1D31">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3.1.3 投标人须知前附表未要求提交投标保证金的，投标文件不包括本章第 3.1.1（4）目所指的投标保证金。</w:t>
      </w:r>
    </w:p>
    <w:p w14:paraId="07E8A3B7">
      <w:pPr>
        <w:rPr>
          <w:rFonts w:hint="eastAsia" w:ascii="宋体" w:hAnsi="宋体" w:eastAsia="宋体"/>
          <w:b/>
          <w:color w:val="000000" w:themeColor="text1"/>
          <w:sz w:val="22"/>
          <w:szCs w:val="22"/>
          <w:highlight w:val="none"/>
          <w14:textFill>
            <w14:solidFill>
              <w14:schemeClr w14:val="tx1"/>
            </w14:solidFill>
          </w14:textFill>
        </w:rPr>
      </w:pPr>
      <w:bookmarkStart w:id="62" w:name="_Toc510771233"/>
      <w:r>
        <w:rPr>
          <w:rFonts w:hint="eastAsia" w:ascii="宋体" w:hAnsi="宋体" w:eastAsia="宋体"/>
          <w:b/>
          <w:color w:val="000000" w:themeColor="text1"/>
          <w:sz w:val="22"/>
          <w:szCs w:val="22"/>
          <w:highlight w:val="none"/>
          <w14:textFill>
            <w14:solidFill>
              <w14:schemeClr w14:val="tx1"/>
            </w14:solidFill>
          </w14:textFill>
        </w:rPr>
        <w:t>3.2 投标报价</w:t>
      </w:r>
      <w:bookmarkEnd w:id="62"/>
    </w:p>
    <w:p w14:paraId="02DD5ED4">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3.2.1 投标报价应包括国家规定的增值税税金，除投标人须知前附表另有规定外，增值税税金按一般计税方法计算。</w:t>
      </w:r>
    </w:p>
    <w:p w14:paraId="018B991A">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3.2.2 投标人应充分了解该项目的总体情况以及影响投标报价的其他要素。</w:t>
      </w:r>
    </w:p>
    <w:p w14:paraId="637D22C2">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3.2.3 本项目的报价方式见投标人须知前附表。投标人在投标截止时间前修改投标函中的投标报价总额，应同时修改投标文件“分项报价</w:t>
      </w:r>
      <w:r>
        <w:rPr>
          <w:rFonts w:ascii="宋体" w:hAnsi="宋体" w:eastAsia="宋体"/>
          <w:color w:val="000000" w:themeColor="text1"/>
          <w:sz w:val="22"/>
          <w:szCs w:val="22"/>
          <w:highlight w:val="none"/>
          <w14:textFill>
            <w14:solidFill>
              <w14:schemeClr w14:val="tx1"/>
            </w14:solidFill>
          </w14:textFill>
        </w:rPr>
        <w:t>组成</w:t>
      </w:r>
      <w:r>
        <w:rPr>
          <w:rFonts w:hint="eastAsia" w:ascii="宋体" w:hAnsi="宋体" w:eastAsia="宋体"/>
          <w:color w:val="000000" w:themeColor="text1"/>
          <w:sz w:val="22"/>
          <w:szCs w:val="22"/>
          <w:highlight w:val="none"/>
          <w14:textFill>
            <w14:solidFill>
              <w14:schemeClr w14:val="tx1"/>
            </w14:solidFill>
          </w14:textFill>
        </w:rPr>
        <w:t>表”中的相应报价。此修改须符合本章第 4.3 款的有关要求。</w:t>
      </w:r>
    </w:p>
    <w:p w14:paraId="52AB52AC">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3.2.4 采购人设有最高投标限价的，投标人的投标报价不得超过最高投标限价，最高投标限价在投标人须知前附表中载明。</w:t>
      </w:r>
    </w:p>
    <w:p w14:paraId="118F744B">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3.2.5 投标报价的其他要求见投标人须知前附表。</w:t>
      </w:r>
    </w:p>
    <w:p w14:paraId="476D12A0">
      <w:pPr>
        <w:rPr>
          <w:rFonts w:hint="eastAsia" w:ascii="宋体" w:hAnsi="宋体" w:eastAsia="宋体"/>
          <w:b/>
          <w:color w:val="000000" w:themeColor="text1"/>
          <w:sz w:val="22"/>
          <w:szCs w:val="22"/>
          <w:highlight w:val="none"/>
          <w14:textFill>
            <w14:solidFill>
              <w14:schemeClr w14:val="tx1"/>
            </w14:solidFill>
          </w14:textFill>
        </w:rPr>
      </w:pPr>
      <w:bookmarkStart w:id="63" w:name="_Toc510771234"/>
      <w:r>
        <w:rPr>
          <w:rFonts w:hint="eastAsia" w:ascii="宋体" w:hAnsi="宋体" w:eastAsia="宋体"/>
          <w:b/>
          <w:color w:val="000000" w:themeColor="text1"/>
          <w:sz w:val="22"/>
          <w:szCs w:val="22"/>
          <w:highlight w:val="none"/>
          <w14:textFill>
            <w14:solidFill>
              <w14:schemeClr w14:val="tx1"/>
            </w14:solidFill>
          </w14:textFill>
        </w:rPr>
        <w:t>3.3 投标有效期</w:t>
      </w:r>
      <w:bookmarkEnd w:id="63"/>
    </w:p>
    <w:p w14:paraId="3E705280">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3.3.1 除投标人须知前附表另有规定外，投标有效期为 90 天。</w:t>
      </w:r>
    </w:p>
    <w:p w14:paraId="7619D230">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3.3.2 在投标有效期内，投标人撤销投标文件的，应承担招标文件和法律规定的责任。</w:t>
      </w:r>
    </w:p>
    <w:p w14:paraId="57A16589">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3.3.3 出现特殊情况需要延长投标有效期的，采购人应当通知所有投标人延长投标有效期。投标人应予以确认，同意延长的，应相应延长其投标保证金的有效期，但不得要求或被允许修改其投标文件；投标人拒绝延长的，其投标失效，但投标人有权收回其投标保证金。</w:t>
      </w:r>
    </w:p>
    <w:p w14:paraId="65C11A66">
      <w:pPr>
        <w:rPr>
          <w:rFonts w:hint="eastAsia" w:ascii="宋体" w:hAnsi="宋体" w:eastAsia="宋体"/>
          <w:b/>
          <w:color w:val="000000" w:themeColor="text1"/>
          <w:sz w:val="22"/>
          <w:szCs w:val="22"/>
          <w:highlight w:val="none"/>
          <w14:textFill>
            <w14:solidFill>
              <w14:schemeClr w14:val="tx1"/>
            </w14:solidFill>
          </w14:textFill>
        </w:rPr>
      </w:pPr>
      <w:bookmarkStart w:id="64" w:name="_Toc510771235"/>
      <w:r>
        <w:rPr>
          <w:rFonts w:hint="eastAsia" w:ascii="宋体" w:hAnsi="宋体" w:eastAsia="宋体"/>
          <w:b/>
          <w:color w:val="000000" w:themeColor="text1"/>
          <w:sz w:val="22"/>
          <w:szCs w:val="22"/>
          <w:highlight w:val="none"/>
          <w14:textFill>
            <w14:solidFill>
              <w14:schemeClr w14:val="tx1"/>
            </w14:solidFill>
          </w14:textFill>
        </w:rPr>
        <w:t>3.4 投标保证金</w:t>
      </w:r>
      <w:bookmarkEnd w:id="64"/>
    </w:p>
    <w:p w14:paraId="3C1EAEE5">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3.4.1 投标人在递交投标文件的同时，应按投标人须知前附表规定的金额、形式和第七章“投标文件格式”规定的投标保证金格式递交投标保证金，并作为其投标文件的组成部分。联合体投标的，其投标保证金可以由牵头人递交，并应符合投标人须知前附表的规定。</w:t>
      </w:r>
    </w:p>
    <w:p w14:paraId="002859FE">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3.4.2 投标人不按本章第 3.4.1 项要求提交投标保证金的，评标委员会将否决其投标。</w:t>
      </w:r>
    </w:p>
    <w:p w14:paraId="27110DBD">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3.4.3采购人或者采购代理机构应当自中标通知书发出之日起</w:t>
      </w:r>
      <w:r>
        <w:rPr>
          <w:rFonts w:ascii="宋体" w:hAnsi="宋体" w:eastAsia="宋体"/>
          <w:color w:val="000000" w:themeColor="text1"/>
          <w:sz w:val="22"/>
          <w:szCs w:val="22"/>
          <w:highlight w:val="none"/>
          <w14:textFill>
            <w14:solidFill>
              <w14:schemeClr w14:val="tx1"/>
            </w14:solidFill>
          </w14:textFill>
        </w:rPr>
        <w:t>5个工作日内退还未中标人的投标保证金，自采购合同签订之日起5个工作日内退还中标人的投标保证金。</w:t>
      </w:r>
    </w:p>
    <w:p w14:paraId="5448C26F">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3.4.4 有下列情形之一的，投标保证金将不予退还：</w:t>
      </w:r>
    </w:p>
    <w:p w14:paraId="0657FC16">
      <w:pPr>
        <w:ind w:firstLine="440" w:firstLineChars="200"/>
        <w:rPr>
          <w:rFonts w:hint="eastAsia" w:ascii="宋体" w:hAnsi="宋体" w:eastAsia="宋体"/>
          <w:color w:val="000000" w:themeColor="text1"/>
          <w:sz w:val="22"/>
          <w:szCs w:val="22"/>
          <w:highlight w:val="none"/>
          <w14:textFill>
            <w14:solidFill>
              <w14:schemeClr w14:val="tx1"/>
            </w14:solidFill>
          </w14:textFill>
        </w:rPr>
      </w:pPr>
      <w:bookmarkStart w:id="65" w:name="_Hlk139634916"/>
      <w:r>
        <w:rPr>
          <w:rFonts w:hint="eastAsia" w:ascii="宋体" w:hAnsi="宋体" w:eastAsia="宋体"/>
          <w:color w:val="000000" w:themeColor="text1"/>
          <w:sz w:val="22"/>
          <w:szCs w:val="22"/>
          <w:highlight w:val="none"/>
          <w14:textFill>
            <w14:solidFill>
              <w14:schemeClr w14:val="tx1"/>
            </w14:solidFill>
          </w14:textFill>
        </w:rPr>
        <w:t>（1）投标人在投标有效期内撤销投标文件；</w:t>
      </w:r>
    </w:p>
    <w:p w14:paraId="786E90B6">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（2）中标人在收到中标通知书后，无正当理由不与采购人订立合同，在签订合同时向采购人提出附加条件，或者不按照招标文件要求提交履约保证金；</w:t>
      </w:r>
    </w:p>
    <w:p w14:paraId="44B28336">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（3）发生投标人须知前附表规定的其他可以不予退还投标保证金的情形。</w:t>
      </w:r>
    </w:p>
    <w:bookmarkEnd w:id="65"/>
    <w:p w14:paraId="0F609A71">
      <w:pPr>
        <w:rPr>
          <w:rFonts w:hint="eastAsia" w:ascii="宋体" w:hAnsi="宋体" w:eastAsia="宋体"/>
          <w:b/>
          <w:color w:val="000000" w:themeColor="text1"/>
          <w:sz w:val="22"/>
          <w:szCs w:val="22"/>
          <w:highlight w:val="none"/>
          <w14:textFill>
            <w14:solidFill>
              <w14:schemeClr w14:val="tx1"/>
            </w14:solidFill>
          </w14:textFill>
        </w:rPr>
      </w:pPr>
      <w:bookmarkStart w:id="66" w:name="_Toc510771236"/>
      <w:r>
        <w:rPr>
          <w:rFonts w:hint="eastAsia" w:ascii="宋体" w:hAnsi="宋体" w:eastAsia="宋体"/>
          <w:b/>
          <w:color w:val="000000" w:themeColor="text1"/>
          <w:sz w:val="22"/>
          <w:szCs w:val="22"/>
          <w:highlight w:val="none"/>
          <w14:textFill>
            <w14:solidFill>
              <w14:schemeClr w14:val="tx1"/>
            </w14:solidFill>
          </w14:textFill>
        </w:rPr>
        <w:t>3.5 资格审查资料（适用于未进行资格预审的）</w:t>
      </w:r>
      <w:bookmarkEnd w:id="66"/>
    </w:p>
    <w:p w14:paraId="0811A324">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除投标人须知前附表另有规定外，投标人应按下列规定提供资格审查资料，以证明其满足本章第 1.4 款规定的资格、财务、信誉等要求。</w:t>
      </w:r>
    </w:p>
    <w:p w14:paraId="27AC5780">
      <w:pPr>
        <w:rPr>
          <w:rFonts w:hint="eastAsia" w:ascii="宋体" w:hAnsi="宋体" w:eastAsia="宋体"/>
          <w:b/>
          <w:color w:val="000000" w:themeColor="text1"/>
          <w:sz w:val="22"/>
          <w:szCs w:val="22"/>
          <w:highlight w:val="none"/>
          <w14:textFill>
            <w14:solidFill>
              <w14:schemeClr w14:val="tx1"/>
            </w14:solidFill>
          </w14:textFill>
        </w:rPr>
      </w:pPr>
      <w:bookmarkStart w:id="67" w:name="_Toc510771237"/>
      <w:r>
        <w:rPr>
          <w:rFonts w:hint="eastAsia" w:ascii="宋体" w:hAnsi="宋体" w:eastAsia="宋体"/>
          <w:b/>
          <w:color w:val="000000" w:themeColor="text1"/>
          <w:sz w:val="22"/>
          <w:szCs w:val="22"/>
          <w:highlight w:val="none"/>
          <w14:textFill>
            <w14:solidFill>
              <w14:schemeClr w14:val="tx1"/>
            </w14:solidFill>
          </w14:textFill>
        </w:rPr>
        <w:t>3.6 备选投标方案</w:t>
      </w:r>
      <w:bookmarkEnd w:id="67"/>
    </w:p>
    <w:p w14:paraId="19A57E8D">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3.6.1 除投标人须知前附表规定允许外，投标人不得递交备选投标方案，否则其投标将被否决。</w:t>
      </w:r>
    </w:p>
    <w:p w14:paraId="7CF4B1C6">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3.6.2 允许投标人递交备选投标方案的，只有中标人所递交的备选投标方案方可予以考虑。评标委员会认为中标人的备选投标方案优于其按照招标文件要求编制的投标方案的，采购人可以接受该备选投标方案。</w:t>
      </w:r>
    </w:p>
    <w:p w14:paraId="5254EEDE">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3.6.3 投标人提供两个或两个以上投标报价，或者在投标文件中提供一个报价，但同时提供两个或两个以上投标方案的，视为提供备选方案。</w:t>
      </w:r>
    </w:p>
    <w:p w14:paraId="1F5C90E5">
      <w:pPr>
        <w:rPr>
          <w:rFonts w:hint="eastAsia" w:ascii="宋体" w:hAnsi="宋体" w:eastAsia="宋体"/>
          <w:b/>
          <w:color w:val="000000" w:themeColor="text1"/>
          <w:sz w:val="22"/>
          <w:szCs w:val="22"/>
          <w:highlight w:val="none"/>
          <w14:textFill>
            <w14:solidFill>
              <w14:schemeClr w14:val="tx1"/>
            </w14:solidFill>
          </w14:textFill>
        </w:rPr>
      </w:pPr>
      <w:bookmarkStart w:id="68" w:name="_Toc510771238"/>
      <w:r>
        <w:rPr>
          <w:rFonts w:hint="eastAsia" w:ascii="宋体" w:hAnsi="宋体" w:eastAsia="宋体"/>
          <w:b/>
          <w:color w:val="000000" w:themeColor="text1"/>
          <w:sz w:val="22"/>
          <w:szCs w:val="22"/>
          <w:highlight w:val="none"/>
          <w14:textFill>
            <w14:solidFill>
              <w14:schemeClr w14:val="tx1"/>
            </w14:solidFill>
          </w14:textFill>
        </w:rPr>
        <w:t>3.7 投标文件的编制</w:t>
      </w:r>
      <w:bookmarkEnd w:id="68"/>
    </w:p>
    <w:p w14:paraId="3D2F574A">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 xml:space="preserve">3.7.1 </w:t>
      </w:r>
      <w:bookmarkStart w:id="69" w:name="_Toc510771239"/>
      <w:r>
        <w:rPr>
          <w:rFonts w:hint="eastAsia" w:ascii="宋体" w:hAnsi="宋体" w:eastAsia="宋体"/>
          <w:color w:val="000000" w:themeColor="text1"/>
          <w:sz w:val="22"/>
          <w:szCs w:val="22"/>
          <w:highlight w:val="none"/>
          <w14:textFill>
            <w14:solidFill>
              <w14:schemeClr w14:val="tx1"/>
            </w14:solidFill>
          </w14:textFill>
        </w:rPr>
        <w:t>投标文件应按第七章“投标文件格式”进行编写，如有必要，可以增加附页，作为投标文件的组成部分。</w:t>
      </w:r>
    </w:p>
    <w:p w14:paraId="5C349144">
      <w:pPr>
        <w:ind w:firstLine="440" w:firstLineChars="200"/>
        <w:rPr>
          <w:rFonts w:hint="eastAsia" w:ascii="宋体" w:hAnsi="宋体" w:eastAsia="宋体"/>
          <w:color w:val="000000" w:themeColor="text1"/>
          <w:sz w:val="22"/>
          <w:szCs w:val="22"/>
          <w:highlight w:val="none"/>
          <w:lang w:eastAsia="zh-CN"/>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w:t>
      </w:r>
      <w:r>
        <w:rPr>
          <w:rFonts w:ascii="宋体" w:hAnsi="宋体" w:eastAsia="宋体"/>
          <w:color w:val="000000" w:themeColor="text1"/>
          <w:sz w:val="22"/>
          <w:szCs w:val="22"/>
          <w:highlight w:val="none"/>
          <w14:textFill>
            <w14:solidFill>
              <w14:schemeClr w14:val="tx1"/>
            </w14:solidFill>
          </w14:textFill>
        </w:rPr>
        <w:t>7</w:t>
      </w:r>
      <w:r>
        <w:rPr>
          <w:rFonts w:hint="eastAsia" w:ascii="宋体" w:hAnsi="宋体" w:eastAsia="宋体"/>
          <w:color w:val="000000" w:themeColor="text1"/>
          <w:sz w:val="22"/>
          <w:szCs w:val="22"/>
          <w:highlight w:val="none"/>
          <w14:textFill>
            <w14:solidFill>
              <w14:schemeClr w14:val="tx1"/>
            </w14:solidFill>
          </w14:textFill>
        </w:rPr>
        <w:t>.2投标文件应当对招标文件有关合同履行期限、投标有效期、质量要求、采购需求等实质性内容作出响应</w:t>
      </w:r>
      <w:r>
        <w:rPr>
          <w:rFonts w:hint="eastAsia" w:ascii="宋体" w:hAnsi="宋体" w:eastAsia="宋体"/>
          <w:color w:val="000000" w:themeColor="text1"/>
          <w:sz w:val="22"/>
          <w:szCs w:val="22"/>
          <w:highlight w:val="none"/>
          <w:lang w:eastAsia="zh-CN"/>
          <w14:textFill>
            <w14:solidFill>
              <w14:schemeClr w14:val="tx1"/>
            </w14:solidFill>
          </w14:textFill>
        </w:rPr>
        <w:t>。</w:t>
      </w:r>
    </w:p>
    <w:p w14:paraId="67B5C04F">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w:t>
      </w:r>
    </w:p>
    <w:p w14:paraId="429F7209">
      <w:pPr>
        <w:pStyle w:val="4"/>
        <w:rPr>
          <w:rFonts w:hint="eastAsia" w:ascii="宋体" w:hAnsi="宋体" w:eastAsia="宋体"/>
          <w:color w:val="000000" w:themeColor="text1"/>
          <w:highlight w:val="none"/>
          <w14:textFill>
            <w14:solidFill>
              <w14:schemeClr w14:val="tx1"/>
            </w14:solidFill>
          </w14:textFill>
        </w:rPr>
      </w:pPr>
      <w:bookmarkStart w:id="70" w:name="_Toc8433"/>
      <w:r>
        <w:rPr>
          <w:rFonts w:hint="eastAsia" w:ascii="宋体" w:hAnsi="宋体" w:eastAsia="宋体"/>
          <w:color w:val="000000" w:themeColor="text1"/>
          <w:highlight w:val="none"/>
          <w14:textFill>
            <w14:solidFill>
              <w14:schemeClr w14:val="tx1"/>
            </w14:solidFill>
          </w14:textFill>
        </w:rPr>
        <w:t>4. 投标</w:t>
      </w:r>
      <w:bookmarkEnd w:id="69"/>
      <w:bookmarkEnd w:id="70"/>
    </w:p>
    <w:p w14:paraId="79E6AD37">
      <w:pPr>
        <w:rPr>
          <w:rFonts w:hint="eastAsia" w:ascii="宋体" w:hAnsi="宋体" w:eastAsia="宋体"/>
          <w:b/>
          <w:color w:val="000000" w:themeColor="text1"/>
          <w:sz w:val="22"/>
          <w:szCs w:val="22"/>
          <w:highlight w:val="none"/>
          <w14:textFill>
            <w14:solidFill>
              <w14:schemeClr w14:val="tx1"/>
            </w14:solidFill>
          </w14:textFill>
        </w:rPr>
      </w:pPr>
      <w:bookmarkStart w:id="71" w:name="_Toc510771240"/>
      <w:r>
        <w:rPr>
          <w:rFonts w:hint="eastAsia" w:ascii="宋体" w:hAnsi="宋体" w:eastAsia="宋体"/>
          <w:b/>
          <w:color w:val="000000" w:themeColor="text1"/>
          <w:sz w:val="22"/>
          <w:szCs w:val="22"/>
          <w:highlight w:val="none"/>
          <w14:textFill>
            <w14:solidFill>
              <w14:schemeClr w14:val="tx1"/>
            </w14:solidFill>
          </w14:textFill>
        </w:rPr>
        <w:t>4.1 投标文件的密封和标记</w:t>
      </w:r>
      <w:bookmarkEnd w:id="71"/>
    </w:p>
    <w:p w14:paraId="2190110A">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投标文件封套上应写明的内容见投标人须知前附表。</w:t>
      </w:r>
    </w:p>
    <w:p w14:paraId="2EEA826D">
      <w:pPr>
        <w:rPr>
          <w:rFonts w:hint="eastAsia" w:ascii="宋体" w:hAnsi="宋体" w:eastAsia="宋体"/>
          <w:b/>
          <w:color w:val="000000" w:themeColor="text1"/>
          <w:sz w:val="22"/>
          <w:szCs w:val="22"/>
          <w:highlight w:val="none"/>
          <w14:textFill>
            <w14:solidFill>
              <w14:schemeClr w14:val="tx1"/>
            </w14:solidFill>
          </w14:textFill>
        </w:rPr>
      </w:pPr>
      <w:bookmarkStart w:id="72" w:name="_Toc510771241"/>
      <w:r>
        <w:rPr>
          <w:rFonts w:hint="eastAsia" w:ascii="宋体" w:hAnsi="宋体" w:eastAsia="宋体"/>
          <w:b/>
          <w:color w:val="000000" w:themeColor="text1"/>
          <w:sz w:val="22"/>
          <w:szCs w:val="22"/>
          <w:highlight w:val="none"/>
          <w14:textFill>
            <w14:solidFill>
              <w14:schemeClr w14:val="tx1"/>
            </w14:solidFill>
          </w14:textFill>
        </w:rPr>
        <w:t>4.2 投标文件的递交</w:t>
      </w:r>
      <w:bookmarkEnd w:id="72"/>
    </w:p>
    <w:p w14:paraId="759A689C">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4.2.1 投标人应在投标人须知前附表规定的投标截止时间前递交投标文件。</w:t>
      </w:r>
    </w:p>
    <w:p w14:paraId="3FAC20C8">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4.2.2 投标人递交投标文件的地点：见投标人须知前附表。</w:t>
      </w:r>
    </w:p>
    <w:p w14:paraId="49727917">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 xml:space="preserve">4.2.3 </w:t>
      </w:r>
      <w:r>
        <w:rPr>
          <w:rFonts w:hint="eastAsia" w:ascii="宋体" w:hAnsi="宋体" w:eastAsia="宋体"/>
          <w:color w:val="000000" w:themeColor="text1"/>
          <w:sz w:val="22"/>
          <w:szCs w:val="28"/>
          <w:highlight w:val="none"/>
          <w14:textFill>
            <w14:solidFill>
              <w14:schemeClr w14:val="tx1"/>
            </w14:solidFill>
          </w14:textFill>
        </w:rPr>
        <w:t>投标文件递交要求：</w:t>
      </w:r>
      <w:r>
        <w:rPr>
          <w:rFonts w:hint="eastAsia" w:ascii="宋体" w:hAnsi="宋体" w:eastAsia="宋体"/>
          <w:color w:val="000000" w:themeColor="text1"/>
          <w:sz w:val="22"/>
          <w:szCs w:val="22"/>
          <w:highlight w:val="none"/>
          <w14:textFill>
            <w14:solidFill>
              <w14:schemeClr w14:val="tx1"/>
            </w14:solidFill>
          </w14:textFill>
        </w:rPr>
        <w:t>见投标人须知前附表。</w:t>
      </w:r>
    </w:p>
    <w:p w14:paraId="479C386E">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4.2.4除投标人须知前附表另有规定外，投标人所递交的投标文件不予退还。</w:t>
      </w:r>
    </w:p>
    <w:p w14:paraId="4F2D9BF7">
      <w:pPr>
        <w:rPr>
          <w:rFonts w:hint="eastAsia" w:ascii="宋体" w:hAnsi="宋体" w:eastAsia="宋体"/>
          <w:b/>
          <w:color w:val="000000" w:themeColor="text1"/>
          <w:sz w:val="22"/>
          <w:szCs w:val="22"/>
          <w:highlight w:val="none"/>
          <w14:textFill>
            <w14:solidFill>
              <w14:schemeClr w14:val="tx1"/>
            </w14:solidFill>
          </w14:textFill>
        </w:rPr>
      </w:pPr>
      <w:bookmarkStart w:id="73" w:name="_Toc510771242"/>
      <w:r>
        <w:rPr>
          <w:rFonts w:hint="eastAsia" w:ascii="宋体" w:hAnsi="宋体" w:eastAsia="宋体"/>
          <w:b/>
          <w:color w:val="000000" w:themeColor="text1"/>
          <w:sz w:val="22"/>
          <w:szCs w:val="22"/>
          <w:highlight w:val="none"/>
          <w14:textFill>
            <w14:solidFill>
              <w14:schemeClr w14:val="tx1"/>
            </w14:solidFill>
          </w14:textFill>
        </w:rPr>
        <w:t>4.3 投标文件的修改与撤回</w:t>
      </w:r>
      <w:bookmarkEnd w:id="73"/>
    </w:p>
    <w:p w14:paraId="23C541ED">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4.3.1 在本章第 4.2.1 项规定的投标截止时间前，投标人可以修改或撤回已递交的投标文件。</w:t>
      </w:r>
    </w:p>
    <w:p w14:paraId="617EE9DA">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4.3.</w:t>
      </w:r>
      <w:r>
        <w:rPr>
          <w:rFonts w:ascii="宋体" w:hAnsi="宋体" w:eastAsia="宋体"/>
          <w:color w:val="000000" w:themeColor="text1"/>
          <w:sz w:val="22"/>
          <w:szCs w:val="22"/>
          <w:highlight w:val="none"/>
          <w14:textFill>
            <w14:solidFill>
              <w14:schemeClr w14:val="tx1"/>
            </w14:solidFill>
          </w14:textFill>
        </w:rPr>
        <w:t>2</w:t>
      </w:r>
      <w:r>
        <w:rPr>
          <w:rFonts w:hint="eastAsia" w:ascii="宋体" w:hAnsi="宋体" w:eastAsia="宋体"/>
          <w:color w:val="000000" w:themeColor="text1"/>
          <w:sz w:val="22"/>
          <w:szCs w:val="22"/>
          <w:highlight w:val="none"/>
          <w14:textFill>
            <w14:solidFill>
              <w14:schemeClr w14:val="tx1"/>
            </w14:solidFill>
          </w14:textFill>
        </w:rPr>
        <w:t xml:space="preserve"> 投标人撤回投标文件的，采购人自收到投标人书面撤回通知之日起5日内退还已收取的投标保证金。</w:t>
      </w:r>
    </w:p>
    <w:p w14:paraId="5CDE3858">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4.3.</w:t>
      </w:r>
      <w:r>
        <w:rPr>
          <w:rFonts w:ascii="宋体" w:hAnsi="宋体" w:eastAsia="宋体"/>
          <w:color w:val="000000" w:themeColor="text1"/>
          <w:sz w:val="22"/>
          <w:szCs w:val="22"/>
          <w:highlight w:val="none"/>
          <w14:textFill>
            <w14:solidFill>
              <w14:schemeClr w14:val="tx1"/>
            </w14:solidFill>
          </w14:textFill>
        </w:rPr>
        <w:t>3</w:t>
      </w:r>
      <w:r>
        <w:rPr>
          <w:rFonts w:hint="eastAsia" w:ascii="宋体" w:hAnsi="宋体" w:eastAsia="宋体"/>
          <w:color w:val="000000" w:themeColor="text1"/>
          <w:sz w:val="22"/>
          <w:szCs w:val="22"/>
          <w:highlight w:val="none"/>
          <w14:textFill>
            <w14:solidFill>
              <w14:schemeClr w14:val="tx1"/>
            </w14:solidFill>
          </w14:textFill>
        </w:rPr>
        <w:t xml:space="preserve"> 修改的内容为投标文件的组成部分。</w:t>
      </w:r>
    </w:p>
    <w:p w14:paraId="5424743D">
      <w:pPr>
        <w:pStyle w:val="4"/>
        <w:rPr>
          <w:rFonts w:hint="eastAsia" w:ascii="宋体" w:hAnsi="宋体" w:eastAsia="宋体"/>
          <w:color w:val="000000" w:themeColor="text1"/>
          <w:highlight w:val="none"/>
          <w14:textFill>
            <w14:solidFill>
              <w14:schemeClr w14:val="tx1"/>
            </w14:solidFill>
          </w14:textFill>
        </w:rPr>
      </w:pPr>
      <w:bookmarkStart w:id="74" w:name="_Toc29434"/>
      <w:bookmarkStart w:id="75" w:name="_Toc510771243"/>
      <w:r>
        <w:rPr>
          <w:rFonts w:hint="eastAsia" w:ascii="宋体" w:hAnsi="宋体" w:eastAsia="宋体"/>
          <w:color w:val="000000" w:themeColor="text1"/>
          <w:highlight w:val="none"/>
          <w14:textFill>
            <w14:solidFill>
              <w14:schemeClr w14:val="tx1"/>
            </w14:solidFill>
          </w14:textFill>
        </w:rPr>
        <w:t>5. 开标</w:t>
      </w:r>
      <w:bookmarkEnd w:id="74"/>
      <w:bookmarkEnd w:id="75"/>
    </w:p>
    <w:p w14:paraId="158C340F">
      <w:pPr>
        <w:rPr>
          <w:rFonts w:hint="eastAsia" w:ascii="宋体" w:hAnsi="宋体" w:eastAsia="宋体"/>
          <w:b/>
          <w:color w:val="000000" w:themeColor="text1"/>
          <w:sz w:val="22"/>
          <w:szCs w:val="22"/>
          <w:highlight w:val="none"/>
          <w14:textFill>
            <w14:solidFill>
              <w14:schemeClr w14:val="tx1"/>
            </w14:solidFill>
          </w14:textFill>
        </w:rPr>
      </w:pPr>
      <w:bookmarkStart w:id="76" w:name="_Toc510771244"/>
      <w:r>
        <w:rPr>
          <w:rFonts w:hint="eastAsia" w:ascii="宋体" w:hAnsi="宋体" w:eastAsia="宋体"/>
          <w:b/>
          <w:color w:val="000000" w:themeColor="text1"/>
          <w:sz w:val="22"/>
          <w:szCs w:val="22"/>
          <w:highlight w:val="none"/>
          <w14:textFill>
            <w14:solidFill>
              <w14:schemeClr w14:val="tx1"/>
            </w14:solidFill>
          </w14:textFill>
        </w:rPr>
        <w:t>5.1 开标时间和地点</w:t>
      </w:r>
      <w:bookmarkEnd w:id="76"/>
    </w:p>
    <w:p w14:paraId="3EB5EC81">
      <w:pPr>
        <w:ind w:firstLine="440" w:firstLineChars="200"/>
        <w:rPr>
          <w:rFonts w:hint="eastAsia" w:ascii="宋体" w:hAnsi="宋体" w:eastAsia="宋体"/>
          <w:color w:val="000000" w:themeColor="text1"/>
          <w:sz w:val="22"/>
          <w:szCs w:val="22"/>
          <w:highlight w:val="none"/>
          <w14:textFill>
            <w14:solidFill>
              <w14:schemeClr w14:val="tx1"/>
            </w14:solidFill>
          </w14:textFill>
        </w:rPr>
      </w:pPr>
      <w:bookmarkStart w:id="77" w:name="_Toc510771245"/>
      <w:r>
        <w:rPr>
          <w:rFonts w:hint="eastAsia" w:ascii="宋体" w:hAnsi="宋体" w:eastAsia="宋体"/>
          <w:color w:val="000000" w:themeColor="text1"/>
          <w:sz w:val="22"/>
          <w:szCs w:val="22"/>
          <w:highlight w:val="none"/>
          <w14:textFill>
            <w14:solidFill>
              <w14:schemeClr w14:val="tx1"/>
            </w14:solidFill>
          </w14:textFill>
        </w:rPr>
        <w:t>采购人在本章第</w:t>
      </w:r>
      <w:r>
        <w:rPr>
          <w:rFonts w:ascii="宋体" w:hAnsi="宋体" w:eastAsia="宋体"/>
          <w:color w:val="000000" w:themeColor="text1"/>
          <w:sz w:val="22"/>
          <w:szCs w:val="22"/>
          <w:highlight w:val="none"/>
          <w14:textFill>
            <w14:solidFill>
              <w14:schemeClr w14:val="tx1"/>
            </w14:solidFill>
          </w14:textFill>
        </w:rPr>
        <w:t xml:space="preserve"> 4.2.1 项规定的投标截止时间（开标时间）和投标人须知前附表规定的地点公开开标</w:t>
      </w:r>
      <w:r>
        <w:rPr>
          <w:rFonts w:hint="eastAsia" w:ascii="宋体" w:hAnsi="宋体" w:eastAsia="宋体"/>
          <w:color w:val="000000" w:themeColor="text1"/>
          <w:sz w:val="22"/>
          <w:szCs w:val="22"/>
          <w:highlight w:val="none"/>
          <w14:textFill>
            <w14:solidFill>
              <w14:schemeClr w14:val="tx1"/>
            </w14:solidFill>
          </w14:textFill>
        </w:rPr>
        <w:t>。</w:t>
      </w:r>
    </w:p>
    <w:p w14:paraId="643EEE86">
      <w:pPr>
        <w:rPr>
          <w:rFonts w:hint="eastAsia" w:ascii="宋体" w:hAnsi="宋体" w:eastAsia="宋体"/>
          <w:b/>
          <w:color w:val="000000" w:themeColor="text1"/>
          <w:sz w:val="22"/>
          <w:szCs w:val="22"/>
          <w:highlight w:val="none"/>
          <w14:textFill>
            <w14:solidFill>
              <w14:schemeClr w14:val="tx1"/>
            </w14:solidFill>
          </w14:textFill>
        </w:rPr>
      </w:pPr>
      <w:r>
        <w:rPr>
          <w:rFonts w:hint="eastAsia" w:ascii="宋体" w:hAnsi="宋体" w:eastAsia="宋体"/>
          <w:b/>
          <w:color w:val="000000" w:themeColor="text1"/>
          <w:sz w:val="22"/>
          <w:szCs w:val="22"/>
          <w:highlight w:val="none"/>
          <w14:textFill>
            <w14:solidFill>
              <w14:schemeClr w14:val="tx1"/>
            </w14:solidFill>
          </w14:textFill>
        </w:rPr>
        <w:t>5.2 开标程序</w:t>
      </w:r>
      <w:bookmarkEnd w:id="77"/>
    </w:p>
    <w:p w14:paraId="5D516677">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主持人按下列程序进行开标：</w:t>
      </w:r>
    </w:p>
    <w:p w14:paraId="16D4D0A1">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（1）宣布开标纪律；</w:t>
      </w:r>
    </w:p>
    <w:p w14:paraId="7D546B74">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w:t>
      </w:r>
      <w:r>
        <w:rPr>
          <w:rFonts w:ascii="宋体" w:hAnsi="宋体" w:eastAsia="宋体"/>
          <w:color w:val="000000" w:themeColor="text1"/>
          <w:sz w:val="22"/>
          <w:szCs w:val="22"/>
          <w:highlight w:val="none"/>
          <w14:textFill>
            <w14:solidFill>
              <w14:schemeClr w14:val="tx1"/>
            </w14:solidFill>
          </w14:textFill>
        </w:rPr>
        <w:t>2</w:t>
      </w:r>
      <w:r>
        <w:rPr>
          <w:rFonts w:hint="eastAsia" w:ascii="宋体" w:hAnsi="宋体" w:eastAsia="宋体"/>
          <w:color w:val="000000" w:themeColor="text1"/>
          <w:sz w:val="22"/>
          <w:szCs w:val="22"/>
          <w:highlight w:val="none"/>
          <w14:textFill>
            <w14:solidFill>
              <w14:schemeClr w14:val="tx1"/>
            </w14:solidFill>
          </w14:textFill>
        </w:rPr>
        <w:t>）宣布开标人、唱标人、记录人、监标人等有关人员姓名；</w:t>
      </w:r>
    </w:p>
    <w:p w14:paraId="2AAB3F79">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w:t>
      </w:r>
      <w:r>
        <w:rPr>
          <w:rFonts w:ascii="宋体" w:hAnsi="宋体" w:eastAsia="宋体"/>
          <w:color w:val="000000" w:themeColor="text1"/>
          <w:sz w:val="22"/>
          <w:szCs w:val="22"/>
          <w:highlight w:val="none"/>
          <w14:textFill>
            <w14:solidFill>
              <w14:schemeClr w14:val="tx1"/>
            </w14:solidFill>
          </w14:textFill>
        </w:rPr>
        <w:t>3</w:t>
      </w:r>
      <w:r>
        <w:rPr>
          <w:rFonts w:hint="eastAsia" w:ascii="宋体" w:hAnsi="宋体" w:eastAsia="宋体"/>
          <w:color w:val="000000" w:themeColor="text1"/>
          <w:sz w:val="22"/>
          <w:szCs w:val="22"/>
          <w:highlight w:val="none"/>
          <w14:textFill>
            <w14:solidFill>
              <w14:schemeClr w14:val="tx1"/>
            </w14:solidFill>
          </w14:textFill>
        </w:rPr>
        <w:t>）投标人通过电子招标投标交易平台对已递交的电子投标文件进行解密，公布招标项目名称、投标人名称、投标保证金的递交情况、投标报价、合同履行期限及其他内容，并记录在案；</w:t>
      </w:r>
    </w:p>
    <w:p w14:paraId="06AEC207">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w:t>
      </w:r>
      <w:r>
        <w:rPr>
          <w:rFonts w:ascii="宋体" w:hAnsi="宋体" w:eastAsia="宋体"/>
          <w:color w:val="000000" w:themeColor="text1"/>
          <w:sz w:val="22"/>
          <w:szCs w:val="22"/>
          <w:highlight w:val="none"/>
          <w14:textFill>
            <w14:solidFill>
              <w14:schemeClr w14:val="tx1"/>
            </w14:solidFill>
          </w14:textFill>
        </w:rPr>
        <w:t>4</w:t>
      </w:r>
      <w:r>
        <w:rPr>
          <w:rFonts w:hint="eastAsia" w:ascii="宋体" w:hAnsi="宋体" w:eastAsia="宋体"/>
          <w:color w:val="000000" w:themeColor="text1"/>
          <w:sz w:val="22"/>
          <w:szCs w:val="22"/>
          <w:highlight w:val="none"/>
          <w14:textFill>
            <w14:solidFill>
              <w14:schemeClr w14:val="tx1"/>
            </w14:solidFill>
          </w14:textFill>
        </w:rPr>
        <w:t>）开标结束。</w:t>
      </w:r>
    </w:p>
    <w:p w14:paraId="79563B70">
      <w:pPr>
        <w:rPr>
          <w:rFonts w:hint="eastAsia" w:ascii="宋体" w:hAnsi="宋体" w:eastAsia="宋体"/>
          <w:b/>
          <w:color w:val="000000" w:themeColor="text1"/>
          <w:sz w:val="22"/>
          <w:szCs w:val="22"/>
          <w:highlight w:val="none"/>
          <w14:textFill>
            <w14:solidFill>
              <w14:schemeClr w14:val="tx1"/>
            </w14:solidFill>
          </w14:textFill>
        </w:rPr>
      </w:pPr>
      <w:bookmarkStart w:id="78" w:name="_Toc510771246"/>
      <w:r>
        <w:rPr>
          <w:rFonts w:hint="eastAsia" w:ascii="宋体" w:hAnsi="宋体" w:eastAsia="宋体"/>
          <w:b/>
          <w:color w:val="000000" w:themeColor="text1"/>
          <w:sz w:val="22"/>
          <w:szCs w:val="22"/>
          <w:highlight w:val="none"/>
          <w14:textFill>
            <w14:solidFill>
              <w14:schemeClr w14:val="tx1"/>
            </w14:solidFill>
          </w14:textFill>
        </w:rPr>
        <w:t>5.3 开标异议</w:t>
      </w:r>
      <w:bookmarkEnd w:id="78"/>
    </w:p>
    <w:p w14:paraId="7C334107">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投标人对开标有异议的，应当在线提出，采购人当场作出答复，并制作记录。</w:t>
      </w:r>
    </w:p>
    <w:p w14:paraId="5552A7CC">
      <w:pPr>
        <w:pStyle w:val="4"/>
        <w:rPr>
          <w:rFonts w:hint="eastAsia" w:ascii="宋体" w:hAnsi="宋体" w:eastAsia="宋体"/>
          <w:color w:val="000000" w:themeColor="text1"/>
          <w:highlight w:val="none"/>
          <w14:textFill>
            <w14:solidFill>
              <w14:schemeClr w14:val="tx1"/>
            </w14:solidFill>
          </w14:textFill>
        </w:rPr>
      </w:pPr>
      <w:bookmarkStart w:id="79" w:name="_Toc510771247"/>
      <w:bookmarkStart w:id="80" w:name="_Toc32453"/>
      <w:r>
        <w:rPr>
          <w:rFonts w:hint="eastAsia" w:ascii="宋体" w:hAnsi="宋体" w:eastAsia="宋体"/>
          <w:color w:val="000000" w:themeColor="text1"/>
          <w:highlight w:val="none"/>
          <w14:textFill>
            <w14:solidFill>
              <w14:schemeClr w14:val="tx1"/>
            </w14:solidFill>
          </w14:textFill>
        </w:rPr>
        <w:t>6. 评标</w:t>
      </w:r>
      <w:bookmarkEnd w:id="79"/>
      <w:bookmarkEnd w:id="80"/>
    </w:p>
    <w:p w14:paraId="5EFC197F">
      <w:pPr>
        <w:rPr>
          <w:rFonts w:hint="eastAsia" w:ascii="宋体" w:hAnsi="宋体" w:eastAsia="宋体"/>
          <w:b/>
          <w:color w:val="000000" w:themeColor="text1"/>
          <w:sz w:val="22"/>
          <w:szCs w:val="22"/>
          <w:highlight w:val="none"/>
          <w14:textFill>
            <w14:solidFill>
              <w14:schemeClr w14:val="tx1"/>
            </w14:solidFill>
          </w14:textFill>
        </w:rPr>
      </w:pPr>
      <w:bookmarkStart w:id="81" w:name="_Toc510771248"/>
      <w:r>
        <w:rPr>
          <w:rFonts w:hint="eastAsia" w:ascii="宋体" w:hAnsi="宋体" w:eastAsia="宋体"/>
          <w:b/>
          <w:color w:val="000000" w:themeColor="text1"/>
          <w:sz w:val="22"/>
          <w:szCs w:val="22"/>
          <w:highlight w:val="none"/>
          <w14:textFill>
            <w14:solidFill>
              <w14:schemeClr w14:val="tx1"/>
            </w14:solidFill>
          </w14:textFill>
        </w:rPr>
        <w:t>6.1 评标委员会</w:t>
      </w:r>
      <w:bookmarkEnd w:id="81"/>
    </w:p>
    <w:p w14:paraId="086AF58E">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6.1.1 评标由采购人依法组建的评标委员会负责。评标委员会由采购人熟悉相关业务的代表，以及有关技术、经济等方面的专家组成。评标委员会成员人数以及技术、经济等方面专家的确定方式见投标人须知前附表。</w:t>
      </w:r>
    </w:p>
    <w:p w14:paraId="0A5B08F4">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6.1.2 评标委员会成员有下列情形之一的，应当回避：</w:t>
      </w:r>
    </w:p>
    <w:p w14:paraId="61732D3D">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（1）投标人或投标人主要负责人的近亲属；</w:t>
      </w:r>
    </w:p>
    <w:p w14:paraId="1A9B6AA2">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（2）项目主管部门或者行政监督部门的人员；</w:t>
      </w:r>
    </w:p>
    <w:p w14:paraId="57568ACA">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（3）与投标人有经济利益关系，可能影响对投标公正评审的；</w:t>
      </w:r>
    </w:p>
    <w:p w14:paraId="2E173B3B">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（4）曾因在招标、评标以及其他与招标投标有关活动中从事违法行为而受过行政处罚或刑事处罚的；</w:t>
      </w:r>
    </w:p>
    <w:p w14:paraId="4C4803B9">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（5）与投标人有其他利害关系。</w:t>
      </w:r>
    </w:p>
    <w:p w14:paraId="01C3C061">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6.1.3 评标过程中，评标委员会成员有回避事由、擅离职守或者因健康等原因不能继续评标的，采购人有权更换。被更换的评标委员会成员作出的评审结论无效，由更换后的评标委员会成员重新进行评审。</w:t>
      </w:r>
    </w:p>
    <w:p w14:paraId="4DB7F97E">
      <w:pPr>
        <w:rPr>
          <w:rFonts w:hint="eastAsia" w:ascii="宋体" w:hAnsi="宋体" w:eastAsia="宋体"/>
          <w:b/>
          <w:color w:val="000000" w:themeColor="text1"/>
          <w:sz w:val="22"/>
          <w:szCs w:val="22"/>
          <w:highlight w:val="none"/>
          <w14:textFill>
            <w14:solidFill>
              <w14:schemeClr w14:val="tx1"/>
            </w14:solidFill>
          </w14:textFill>
        </w:rPr>
      </w:pPr>
      <w:bookmarkStart w:id="82" w:name="_Toc510771249"/>
      <w:r>
        <w:rPr>
          <w:rFonts w:hint="eastAsia" w:ascii="宋体" w:hAnsi="宋体" w:eastAsia="宋体"/>
          <w:b/>
          <w:color w:val="000000" w:themeColor="text1"/>
          <w:sz w:val="22"/>
          <w:szCs w:val="22"/>
          <w:highlight w:val="none"/>
          <w14:textFill>
            <w14:solidFill>
              <w14:schemeClr w14:val="tx1"/>
            </w14:solidFill>
          </w14:textFill>
        </w:rPr>
        <w:t>6.2 评标原则</w:t>
      </w:r>
      <w:bookmarkEnd w:id="82"/>
    </w:p>
    <w:p w14:paraId="25EB2FB8">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评标活动遵循公平、公正、科学和择优的原则。</w:t>
      </w:r>
    </w:p>
    <w:p w14:paraId="4A926143">
      <w:pPr>
        <w:rPr>
          <w:rFonts w:hint="eastAsia" w:ascii="宋体" w:hAnsi="宋体" w:eastAsia="宋体"/>
          <w:b/>
          <w:color w:val="000000" w:themeColor="text1"/>
          <w:sz w:val="22"/>
          <w:szCs w:val="22"/>
          <w:highlight w:val="none"/>
          <w14:textFill>
            <w14:solidFill>
              <w14:schemeClr w14:val="tx1"/>
            </w14:solidFill>
          </w14:textFill>
        </w:rPr>
      </w:pPr>
      <w:bookmarkStart w:id="83" w:name="_Toc510771250"/>
      <w:r>
        <w:rPr>
          <w:rFonts w:hint="eastAsia" w:ascii="宋体" w:hAnsi="宋体" w:eastAsia="宋体"/>
          <w:b/>
          <w:color w:val="000000" w:themeColor="text1"/>
          <w:sz w:val="22"/>
          <w:szCs w:val="22"/>
          <w:highlight w:val="none"/>
          <w14:textFill>
            <w14:solidFill>
              <w14:schemeClr w14:val="tx1"/>
            </w14:solidFill>
          </w14:textFill>
        </w:rPr>
        <w:t>6.3 评标</w:t>
      </w:r>
      <w:bookmarkEnd w:id="83"/>
    </w:p>
    <w:p w14:paraId="6CAA22C0">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6.3.1 评标委员会按照第三章“评标办法”规定的方法、评审因素、标准和程序对投标文件进行评审。第三章“评标办法”没有规定的方法、评审因素和标准，不作为评标依据。</w:t>
      </w:r>
    </w:p>
    <w:p w14:paraId="560410AA">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6.3.2 评标完成后，评标委员会应当向采购人提交书面评标报告和中标候选人名单。评标委员会推荐中标候选人的人数见投标人须知前附表。</w:t>
      </w:r>
    </w:p>
    <w:p w14:paraId="75003FC4">
      <w:pPr>
        <w:pStyle w:val="4"/>
        <w:rPr>
          <w:rFonts w:hint="eastAsia" w:ascii="宋体" w:hAnsi="宋体" w:eastAsia="宋体"/>
          <w:color w:val="000000" w:themeColor="text1"/>
          <w:highlight w:val="none"/>
          <w14:textFill>
            <w14:solidFill>
              <w14:schemeClr w14:val="tx1"/>
            </w14:solidFill>
          </w14:textFill>
        </w:rPr>
      </w:pPr>
      <w:bookmarkStart w:id="84" w:name="_Toc6044"/>
      <w:bookmarkStart w:id="85" w:name="_Toc510771251"/>
      <w:r>
        <w:rPr>
          <w:rFonts w:hint="eastAsia" w:ascii="宋体" w:hAnsi="宋体" w:eastAsia="宋体"/>
          <w:color w:val="000000" w:themeColor="text1"/>
          <w:highlight w:val="none"/>
          <w14:textFill>
            <w14:solidFill>
              <w14:schemeClr w14:val="tx1"/>
            </w14:solidFill>
          </w14:textFill>
        </w:rPr>
        <w:t>7. 合同授予</w:t>
      </w:r>
      <w:bookmarkEnd w:id="84"/>
      <w:bookmarkEnd w:id="85"/>
    </w:p>
    <w:p w14:paraId="259B45A1">
      <w:pPr>
        <w:rPr>
          <w:rFonts w:hint="eastAsia" w:ascii="宋体" w:hAnsi="宋体" w:eastAsia="宋体"/>
          <w:b/>
          <w:color w:val="000000" w:themeColor="text1"/>
          <w:sz w:val="22"/>
          <w:szCs w:val="22"/>
          <w:highlight w:val="none"/>
          <w14:textFill>
            <w14:solidFill>
              <w14:schemeClr w14:val="tx1"/>
            </w14:solidFill>
          </w14:textFill>
        </w:rPr>
      </w:pPr>
      <w:bookmarkStart w:id="86" w:name="_Toc510771252"/>
      <w:r>
        <w:rPr>
          <w:rFonts w:hint="eastAsia" w:ascii="宋体" w:hAnsi="宋体" w:eastAsia="宋体"/>
          <w:b/>
          <w:color w:val="000000" w:themeColor="text1"/>
          <w:sz w:val="22"/>
          <w:szCs w:val="22"/>
          <w:highlight w:val="none"/>
          <w14:textFill>
            <w14:solidFill>
              <w14:schemeClr w14:val="tx1"/>
            </w14:solidFill>
          </w14:textFill>
        </w:rPr>
        <w:t xml:space="preserve">7.1 </w:t>
      </w:r>
      <w:bookmarkEnd w:id="86"/>
      <w:r>
        <w:rPr>
          <w:rFonts w:hint="eastAsia" w:ascii="宋体" w:hAnsi="宋体" w:eastAsia="宋体"/>
          <w:b/>
          <w:color w:val="000000" w:themeColor="text1"/>
          <w:sz w:val="22"/>
          <w:szCs w:val="22"/>
          <w:highlight w:val="none"/>
          <w14:textFill>
            <w14:solidFill>
              <w14:schemeClr w14:val="tx1"/>
            </w14:solidFill>
          </w14:textFill>
        </w:rPr>
        <w:t>定标</w:t>
      </w:r>
    </w:p>
    <w:p w14:paraId="50CAFC0B">
      <w:pPr>
        <w:ind w:firstLine="440" w:firstLineChars="200"/>
        <w:rPr>
          <w:rFonts w:hint="eastAsia" w:ascii="宋体" w:hAnsi="宋体" w:eastAsia="宋体"/>
          <w:color w:val="000000" w:themeColor="text1"/>
          <w:sz w:val="22"/>
          <w:szCs w:val="22"/>
          <w:highlight w:val="none"/>
          <w14:textFill>
            <w14:solidFill>
              <w14:schemeClr w14:val="tx1"/>
            </w14:solidFill>
          </w14:textFill>
        </w:rPr>
      </w:pPr>
      <w:bookmarkStart w:id="87" w:name="_Toc510771253"/>
      <w:r>
        <w:rPr>
          <w:rFonts w:ascii="宋体" w:hAnsi="宋体" w:eastAsia="宋体"/>
          <w:color w:val="000000" w:themeColor="text1"/>
          <w:sz w:val="22"/>
          <w:szCs w:val="22"/>
          <w:highlight w:val="none"/>
          <w14:textFill>
            <w14:solidFill>
              <w14:schemeClr w14:val="tx1"/>
            </w14:solidFill>
          </w14:textFill>
        </w:rPr>
        <w:t>7.1.1 除须知前附表规定评标委员会直接确定中标人外，采购人依据评标委员会推荐的中标候选人确定中标人，见投标人须知前附表。</w:t>
      </w:r>
    </w:p>
    <w:p w14:paraId="16340193">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7.1.2 采购代理机构应当在评标结束后2个工作日内将评标报告送采购人。</w:t>
      </w:r>
    </w:p>
    <w:p w14:paraId="642D1421">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7.1.3 采购人应当自收到评标报告5个工作日内按评标报告推荐的中标候选人顺序确定中标人，未能确定又不能说明合法理由的，视同按评标报告推荐的顺序确定排名第一的中标候选人为中标人。</w:t>
      </w:r>
    </w:p>
    <w:p w14:paraId="306A2AE1">
      <w:pPr>
        <w:rPr>
          <w:rFonts w:hint="eastAsia" w:ascii="宋体" w:hAnsi="宋体" w:eastAsia="宋体"/>
          <w:b/>
          <w:color w:val="000000" w:themeColor="text1"/>
          <w:sz w:val="22"/>
          <w:szCs w:val="22"/>
          <w:highlight w:val="none"/>
          <w14:textFill>
            <w14:solidFill>
              <w14:schemeClr w14:val="tx1"/>
            </w14:solidFill>
          </w14:textFill>
        </w:rPr>
      </w:pPr>
      <w:r>
        <w:rPr>
          <w:rFonts w:hint="eastAsia" w:ascii="宋体" w:hAnsi="宋体" w:eastAsia="宋体"/>
          <w:b/>
          <w:color w:val="000000" w:themeColor="text1"/>
          <w:sz w:val="22"/>
          <w:szCs w:val="22"/>
          <w:highlight w:val="none"/>
          <w14:textFill>
            <w14:solidFill>
              <w14:schemeClr w14:val="tx1"/>
            </w14:solidFill>
          </w14:textFill>
        </w:rPr>
        <w:t xml:space="preserve">7.2 </w:t>
      </w:r>
      <w:bookmarkEnd w:id="87"/>
      <w:r>
        <w:rPr>
          <w:rFonts w:hint="eastAsia" w:ascii="宋体" w:hAnsi="宋体" w:eastAsia="宋体"/>
          <w:b/>
          <w:color w:val="000000" w:themeColor="text1"/>
          <w:sz w:val="22"/>
          <w:szCs w:val="22"/>
          <w:highlight w:val="none"/>
          <w14:textFill>
            <w14:solidFill>
              <w14:schemeClr w14:val="tx1"/>
            </w14:solidFill>
          </w14:textFill>
        </w:rPr>
        <w:t>中标通知</w:t>
      </w:r>
    </w:p>
    <w:p w14:paraId="73FBBAFF">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7.2.1 采购代理机构自中标人确定之日起2个工作日内公告中标结果，中标公告期限为1个工作日。</w:t>
      </w:r>
    </w:p>
    <w:p w14:paraId="1B41D0DC">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7.2.2 公告中标结果同时，采购人以书面形式向中标人发出中标通知书，并将中标结果通知未中标人，对未通过资格审查的投标人，告知其未通过的原因；采用综合评分法评审的，告知未中标人本人的评审得分与排序。</w:t>
      </w:r>
    </w:p>
    <w:p w14:paraId="46F64417">
      <w:pPr>
        <w:rPr>
          <w:rFonts w:hint="eastAsia" w:ascii="宋体" w:hAnsi="宋体" w:eastAsia="宋体"/>
          <w:b/>
          <w:color w:val="000000" w:themeColor="text1"/>
          <w:sz w:val="22"/>
          <w:szCs w:val="22"/>
          <w:highlight w:val="none"/>
          <w14:textFill>
            <w14:solidFill>
              <w14:schemeClr w14:val="tx1"/>
            </w14:solidFill>
          </w14:textFill>
        </w:rPr>
      </w:pPr>
      <w:bookmarkStart w:id="88" w:name="_Toc510771257"/>
      <w:r>
        <w:rPr>
          <w:rFonts w:hint="eastAsia" w:ascii="宋体" w:hAnsi="宋体" w:eastAsia="宋体"/>
          <w:b/>
          <w:color w:val="000000" w:themeColor="text1"/>
          <w:sz w:val="22"/>
          <w:szCs w:val="22"/>
          <w:highlight w:val="none"/>
          <w14:textFill>
            <w14:solidFill>
              <w14:schemeClr w14:val="tx1"/>
            </w14:solidFill>
          </w14:textFill>
        </w:rPr>
        <w:t>7.</w:t>
      </w:r>
      <w:r>
        <w:rPr>
          <w:rFonts w:ascii="宋体" w:hAnsi="宋体" w:eastAsia="宋体"/>
          <w:b/>
          <w:color w:val="000000" w:themeColor="text1"/>
          <w:sz w:val="22"/>
          <w:szCs w:val="22"/>
          <w:highlight w:val="none"/>
          <w14:textFill>
            <w14:solidFill>
              <w14:schemeClr w14:val="tx1"/>
            </w14:solidFill>
          </w14:textFill>
        </w:rPr>
        <w:t>3</w:t>
      </w:r>
      <w:r>
        <w:rPr>
          <w:rFonts w:hint="eastAsia" w:ascii="宋体" w:hAnsi="宋体" w:eastAsia="宋体"/>
          <w:b/>
          <w:color w:val="000000" w:themeColor="text1"/>
          <w:sz w:val="22"/>
          <w:szCs w:val="22"/>
          <w:highlight w:val="none"/>
          <w14:textFill>
            <w14:solidFill>
              <w14:schemeClr w14:val="tx1"/>
            </w14:solidFill>
          </w14:textFill>
        </w:rPr>
        <w:t>履约保证金</w:t>
      </w:r>
      <w:bookmarkEnd w:id="88"/>
    </w:p>
    <w:p w14:paraId="709EFAB9">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7.</w:t>
      </w:r>
      <w:r>
        <w:rPr>
          <w:rFonts w:ascii="宋体" w:hAnsi="宋体" w:eastAsia="宋体"/>
          <w:color w:val="000000" w:themeColor="text1"/>
          <w:sz w:val="22"/>
          <w:szCs w:val="22"/>
          <w:highlight w:val="none"/>
          <w14:textFill>
            <w14:solidFill>
              <w14:schemeClr w14:val="tx1"/>
            </w14:solidFill>
          </w14:textFill>
        </w:rPr>
        <w:t>3</w:t>
      </w:r>
      <w:r>
        <w:rPr>
          <w:rFonts w:hint="eastAsia" w:ascii="宋体" w:hAnsi="宋体" w:eastAsia="宋体"/>
          <w:color w:val="000000" w:themeColor="text1"/>
          <w:sz w:val="22"/>
          <w:szCs w:val="22"/>
          <w:highlight w:val="none"/>
          <w14:textFill>
            <w14:solidFill>
              <w14:schemeClr w14:val="tx1"/>
            </w14:solidFill>
          </w14:textFill>
        </w:rPr>
        <w:t>.1 在签订合同前，中标人应按投标人须知前附表规定的形式、金额和招标文件第四章“合同条款及格式”规定的或者事先经过采购人书面认可的履约保证金格式向采购人提交履约保证金。除投标人须知前附表另有规定外，履约保证金为中标合同金额的10%。联合体中标的，其履约保证金以联合体各方或者联合体中牵头人的名义提交。</w:t>
      </w:r>
    </w:p>
    <w:p w14:paraId="1E057947">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7.</w:t>
      </w:r>
      <w:r>
        <w:rPr>
          <w:rFonts w:ascii="宋体" w:hAnsi="宋体" w:eastAsia="宋体"/>
          <w:color w:val="000000" w:themeColor="text1"/>
          <w:sz w:val="22"/>
          <w:szCs w:val="22"/>
          <w:highlight w:val="none"/>
          <w14:textFill>
            <w14:solidFill>
              <w14:schemeClr w14:val="tx1"/>
            </w14:solidFill>
          </w14:textFill>
        </w:rPr>
        <w:t>3</w:t>
      </w:r>
      <w:r>
        <w:rPr>
          <w:rFonts w:hint="eastAsia" w:ascii="宋体" w:hAnsi="宋体" w:eastAsia="宋体"/>
          <w:color w:val="000000" w:themeColor="text1"/>
          <w:sz w:val="22"/>
          <w:szCs w:val="22"/>
          <w:highlight w:val="none"/>
          <w14:textFill>
            <w14:solidFill>
              <w14:schemeClr w14:val="tx1"/>
            </w14:solidFill>
          </w14:textFill>
        </w:rPr>
        <w:t>.2 中标人不能按本章第 7.</w:t>
      </w:r>
      <w:r>
        <w:rPr>
          <w:rFonts w:ascii="宋体" w:hAnsi="宋体" w:eastAsia="宋体"/>
          <w:color w:val="000000" w:themeColor="text1"/>
          <w:sz w:val="22"/>
          <w:szCs w:val="22"/>
          <w:highlight w:val="none"/>
          <w14:textFill>
            <w14:solidFill>
              <w14:schemeClr w14:val="tx1"/>
            </w14:solidFill>
          </w14:textFill>
        </w:rPr>
        <w:t>3</w:t>
      </w:r>
      <w:r>
        <w:rPr>
          <w:rFonts w:hint="eastAsia" w:ascii="宋体" w:hAnsi="宋体" w:eastAsia="宋体"/>
          <w:color w:val="000000" w:themeColor="text1"/>
          <w:sz w:val="22"/>
          <w:szCs w:val="22"/>
          <w:highlight w:val="none"/>
          <w14:textFill>
            <w14:solidFill>
              <w14:schemeClr w14:val="tx1"/>
            </w14:solidFill>
          </w14:textFill>
        </w:rPr>
        <w:t>.1 项要求提交履约保证金的，视为放弃中标，其投标保证金不予退还，给采购人造成的损失超过投标保证金数额的，中标人还应当对超过部分予以赔偿。</w:t>
      </w:r>
    </w:p>
    <w:p w14:paraId="530A6C30">
      <w:pPr>
        <w:rPr>
          <w:rFonts w:hint="eastAsia" w:ascii="宋体" w:hAnsi="宋体" w:eastAsia="宋体"/>
          <w:b/>
          <w:color w:val="000000" w:themeColor="text1"/>
          <w:sz w:val="22"/>
          <w:szCs w:val="22"/>
          <w:highlight w:val="none"/>
          <w14:textFill>
            <w14:solidFill>
              <w14:schemeClr w14:val="tx1"/>
            </w14:solidFill>
          </w14:textFill>
        </w:rPr>
      </w:pPr>
      <w:bookmarkStart w:id="89" w:name="_Toc510771258"/>
      <w:r>
        <w:rPr>
          <w:rFonts w:hint="eastAsia" w:ascii="宋体" w:hAnsi="宋体" w:eastAsia="宋体"/>
          <w:b/>
          <w:color w:val="000000" w:themeColor="text1"/>
          <w:sz w:val="22"/>
          <w:szCs w:val="22"/>
          <w:highlight w:val="none"/>
          <w14:textFill>
            <w14:solidFill>
              <w14:schemeClr w14:val="tx1"/>
            </w14:solidFill>
          </w14:textFill>
        </w:rPr>
        <w:t>7.</w:t>
      </w:r>
      <w:r>
        <w:rPr>
          <w:rFonts w:ascii="宋体" w:hAnsi="宋体" w:eastAsia="宋体"/>
          <w:b/>
          <w:color w:val="000000" w:themeColor="text1"/>
          <w:sz w:val="22"/>
          <w:szCs w:val="22"/>
          <w:highlight w:val="none"/>
          <w14:textFill>
            <w14:solidFill>
              <w14:schemeClr w14:val="tx1"/>
            </w14:solidFill>
          </w14:textFill>
        </w:rPr>
        <w:t>4</w:t>
      </w:r>
      <w:r>
        <w:rPr>
          <w:rFonts w:hint="eastAsia" w:ascii="宋体" w:hAnsi="宋体" w:eastAsia="宋体"/>
          <w:b/>
          <w:color w:val="000000" w:themeColor="text1"/>
          <w:sz w:val="22"/>
          <w:szCs w:val="22"/>
          <w:highlight w:val="none"/>
          <w14:textFill>
            <w14:solidFill>
              <w14:schemeClr w14:val="tx1"/>
            </w14:solidFill>
          </w14:textFill>
        </w:rPr>
        <w:t xml:space="preserve"> 签订合同</w:t>
      </w:r>
      <w:bookmarkEnd w:id="89"/>
    </w:p>
    <w:p w14:paraId="51E54DA5">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7.</w:t>
      </w:r>
      <w:r>
        <w:rPr>
          <w:rFonts w:ascii="宋体" w:hAnsi="宋体" w:eastAsia="宋体"/>
          <w:color w:val="000000" w:themeColor="text1"/>
          <w:sz w:val="22"/>
          <w:szCs w:val="22"/>
          <w:highlight w:val="none"/>
          <w14:textFill>
            <w14:solidFill>
              <w14:schemeClr w14:val="tx1"/>
            </w14:solidFill>
          </w14:textFill>
        </w:rPr>
        <w:t>4</w:t>
      </w:r>
      <w:r>
        <w:rPr>
          <w:rFonts w:hint="eastAsia" w:ascii="宋体" w:hAnsi="宋体" w:eastAsia="宋体"/>
          <w:color w:val="000000" w:themeColor="text1"/>
          <w:sz w:val="22"/>
          <w:szCs w:val="22"/>
          <w:highlight w:val="none"/>
          <w14:textFill>
            <w14:solidFill>
              <w14:schemeClr w14:val="tx1"/>
            </w14:solidFill>
          </w14:textFill>
        </w:rPr>
        <w:t>.1 采购人和中标人应当在中标通知书发出之日起 30 日内，根据招标文件和中标人的投标文件订立书面合同</w:t>
      </w:r>
      <w:r>
        <w:rPr>
          <w:rFonts w:hint="eastAsia" w:ascii="宋体" w:hAnsi="宋体" w:eastAsia="宋体"/>
          <w:color w:val="000000" w:themeColor="text1"/>
          <w:sz w:val="22"/>
          <w:szCs w:val="22"/>
          <w:highlight w:val="none"/>
          <w:lang w:eastAsia="zh-Hans"/>
          <w14:textFill>
            <w14:solidFill>
              <w14:schemeClr w14:val="tx1"/>
            </w14:solidFill>
          </w14:textFill>
        </w:rPr>
        <w:t>，中标、成交通知书对采购人和中标、成交</w:t>
      </w:r>
      <w:r>
        <w:rPr>
          <w:rFonts w:hint="eastAsia" w:ascii="宋体" w:hAnsi="宋体" w:eastAsia="宋体"/>
          <w:color w:val="000000" w:themeColor="text1"/>
          <w:sz w:val="22"/>
          <w:szCs w:val="22"/>
          <w:highlight w:val="none"/>
          <w:lang w:eastAsia="zh-CN"/>
          <w14:textFill>
            <w14:solidFill>
              <w14:schemeClr w14:val="tx1"/>
            </w14:solidFill>
          </w14:textFill>
        </w:rPr>
        <w:t>投标人</w:t>
      </w:r>
      <w:r>
        <w:rPr>
          <w:rFonts w:hint="eastAsia" w:ascii="宋体" w:hAnsi="宋体" w:eastAsia="宋体"/>
          <w:color w:val="000000" w:themeColor="text1"/>
          <w:sz w:val="22"/>
          <w:szCs w:val="22"/>
          <w:highlight w:val="none"/>
          <w:lang w:eastAsia="zh-Hans"/>
          <w14:textFill>
            <w14:solidFill>
              <w14:schemeClr w14:val="tx1"/>
            </w14:solidFill>
          </w14:textFill>
        </w:rPr>
        <w:t>均具有法律效力。中标、成交通知书发出后，采购人改变中标、成交结果的，或者中标、成交</w:t>
      </w:r>
      <w:r>
        <w:rPr>
          <w:rFonts w:hint="eastAsia" w:ascii="宋体" w:hAnsi="宋体" w:eastAsia="宋体"/>
          <w:color w:val="000000" w:themeColor="text1"/>
          <w:sz w:val="22"/>
          <w:szCs w:val="22"/>
          <w:highlight w:val="none"/>
          <w:lang w:eastAsia="zh-CN"/>
          <w14:textFill>
            <w14:solidFill>
              <w14:schemeClr w14:val="tx1"/>
            </w14:solidFill>
          </w14:textFill>
        </w:rPr>
        <w:t>投标人</w:t>
      </w:r>
      <w:r>
        <w:rPr>
          <w:rFonts w:hint="eastAsia" w:ascii="宋体" w:hAnsi="宋体" w:eastAsia="宋体"/>
          <w:color w:val="000000" w:themeColor="text1"/>
          <w:sz w:val="22"/>
          <w:szCs w:val="22"/>
          <w:highlight w:val="none"/>
          <w:lang w:eastAsia="zh-Hans"/>
          <w14:textFill>
            <w14:solidFill>
              <w14:schemeClr w14:val="tx1"/>
            </w14:solidFill>
          </w14:textFill>
        </w:rPr>
        <w:t>放弃中标、成交项目的，应当依法承担法律责任。</w:t>
      </w:r>
      <w:r>
        <w:rPr>
          <w:rFonts w:hint="eastAsia" w:ascii="宋体" w:hAnsi="宋体" w:eastAsia="宋体"/>
          <w:color w:val="000000" w:themeColor="text1"/>
          <w:sz w:val="22"/>
          <w:szCs w:val="22"/>
          <w:highlight w:val="none"/>
          <w14:textFill>
            <w14:solidFill>
              <w14:schemeClr w14:val="tx1"/>
            </w14:solidFill>
          </w14:textFill>
        </w:rPr>
        <w:t>中标人无正当理由拒签合同，在签订合同时向采购人提出附加条件，或者不按照招标文件要求提交履约保证金的，采购人有权取消其中标资格，其投标保证金不予退还；给采购人造成的损失超过投标保证金数额的，中标人还应当对超过部分予以赔偿。</w:t>
      </w:r>
    </w:p>
    <w:p w14:paraId="64E09578">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7.</w:t>
      </w:r>
      <w:r>
        <w:rPr>
          <w:rFonts w:ascii="宋体" w:hAnsi="宋体" w:eastAsia="宋体"/>
          <w:color w:val="000000" w:themeColor="text1"/>
          <w:sz w:val="22"/>
          <w:szCs w:val="22"/>
          <w:highlight w:val="none"/>
          <w14:textFill>
            <w14:solidFill>
              <w14:schemeClr w14:val="tx1"/>
            </w14:solidFill>
          </w14:textFill>
        </w:rPr>
        <w:t>4</w:t>
      </w:r>
      <w:r>
        <w:rPr>
          <w:rFonts w:hint="eastAsia" w:ascii="宋体" w:hAnsi="宋体" w:eastAsia="宋体"/>
          <w:color w:val="000000" w:themeColor="text1"/>
          <w:sz w:val="22"/>
          <w:szCs w:val="22"/>
          <w:highlight w:val="none"/>
          <w14:textFill>
            <w14:solidFill>
              <w14:schemeClr w14:val="tx1"/>
            </w14:solidFill>
          </w14:textFill>
        </w:rPr>
        <w:t>.2 发出中标通知书后，采购人无正当理由拒签合同，或者在签订合同时向中标人提出附加条件的，采购人向中标人退还投标保证金；给中标人造成损失的，还应当赔偿损失。</w:t>
      </w:r>
    </w:p>
    <w:p w14:paraId="16D31754">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7.</w:t>
      </w:r>
      <w:r>
        <w:rPr>
          <w:rFonts w:ascii="宋体" w:hAnsi="宋体" w:eastAsia="宋体"/>
          <w:color w:val="000000" w:themeColor="text1"/>
          <w:sz w:val="22"/>
          <w:szCs w:val="22"/>
          <w:highlight w:val="none"/>
          <w14:textFill>
            <w14:solidFill>
              <w14:schemeClr w14:val="tx1"/>
            </w14:solidFill>
          </w14:textFill>
        </w:rPr>
        <w:t>4</w:t>
      </w:r>
      <w:r>
        <w:rPr>
          <w:rFonts w:hint="eastAsia" w:ascii="宋体" w:hAnsi="宋体" w:eastAsia="宋体"/>
          <w:color w:val="000000" w:themeColor="text1"/>
          <w:sz w:val="22"/>
          <w:szCs w:val="22"/>
          <w:highlight w:val="none"/>
          <w14:textFill>
            <w14:solidFill>
              <w14:schemeClr w14:val="tx1"/>
            </w14:solidFill>
          </w14:textFill>
        </w:rPr>
        <w:t>.3 联合体中标的，联合体各方应当共同与采购人签订合同，就中标项目向采购人承担连带责任。</w:t>
      </w:r>
    </w:p>
    <w:p w14:paraId="3B32B939">
      <w:pPr>
        <w:pStyle w:val="4"/>
        <w:rPr>
          <w:rFonts w:hint="eastAsia" w:ascii="宋体" w:hAnsi="宋体" w:eastAsia="宋体"/>
          <w:color w:val="000000" w:themeColor="text1"/>
          <w:highlight w:val="none"/>
          <w14:textFill>
            <w14:solidFill>
              <w14:schemeClr w14:val="tx1"/>
            </w14:solidFill>
          </w14:textFill>
        </w:rPr>
      </w:pPr>
      <w:bookmarkStart w:id="90" w:name="_Toc4765"/>
      <w:r>
        <w:rPr>
          <w:rFonts w:hint="eastAsia" w:ascii="宋体" w:hAnsi="宋体" w:eastAsia="宋体"/>
          <w:color w:val="000000" w:themeColor="text1"/>
          <w:highlight w:val="none"/>
          <w14:textFill>
            <w14:solidFill>
              <w14:schemeClr w14:val="tx1"/>
            </w14:solidFill>
          </w14:textFill>
        </w:rPr>
        <w:t>8. 重新招标</w:t>
      </w:r>
      <w:bookmarkEnd w:id="90"/>
    </w:p>
    <w:p w14:paraId="23F89308">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有下列情形之一的，采购人将重新招标：</w:t>
      </w:r>
    </w:p>
    <w:p w14:paraId="122D4CC9">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(1)投标截止时间止，投标人少于3家的；</w:t>
      </w:r>
    </w:p>
    <w:p w14:paraId="6EE77B4E">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(2)经评审后合格投标人少于3家时，评标委员会应当否决所有投标人，采购人将重新招标。</w:t>
      </w:r>
    </w:p>
    <w:p w14:paraId="417259B2">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w:t>
      </w:r>
      <w:r>
        <w:rPr>
          <w:rFonts w:ascii="宋体" w:hAnsi="宋体" w:eastAsia="宋体"/>
          <w:color w:val="000000" w:themeColor="text1"/>
          <w:sz w:val="22"/>
          <w:szCs w:val="22"/>
          <w:highlight w:val="none"/>
          <w14:textFill>
            <w14:solidFill>
              <w14:schemeClr w14:val="tx1"/>
            </w14:solidFill>
          </w14:textFill>
        </w:rPr>
        <w:t>3</w:t>
      </w:r>
      <w:r>
        <w:rPr>
          <w:rFonts w:hint="eastAsia" w:ascii="宋体" w:hAnsi="宋体" w:eastAsia="宋体"/>
          <w:color w:val="000000" w:themeColor="text1"/>
          <w:sz w:val="22"/>
          <w:szCs w:val="22"/>
          <w:highlight w:val="none"/>
          <w14:textFill>
            <w14:solidFill>
              <w14:schemeClr w14:val="tx1"/>
            </w14:solidFill>
          </w14:textFill>
        </w:rPr>
        <w:t>)经评标委员会评审后否决所有投标的。</w:t>
      </w:r>
    </w:p>
    <w:p w14:paraId="5AE7CCF7">
      <w:pPr>
        <w:pStyle w:val="4"/>
        <w:rPr>
          <w:rFonts w:hint="eastAsia" w:ascii="宋体" w:hAnsi="宋体" w:eastAsia="宋体"/>
          <w:color w:val="000000" w:themeColor="text1"/>
          <w:highlight w:val="none"/>
          <w14:textFill>
            <w14:solidFill>
              <w14:schemeClr w14:val="tx1"/>
            </w14:solidFill>
          </w14:textFill>
        </w:rPr>
      </w:pPr>
      <w:bookmarkStart w:id="91" w:name="_Toc510771259"/>
      <w:bookmarkStart w:id="92" w:name="_Toc8827"/>
      <w:r>
        <w:rPr>
          <w:rFonts w:ascii="宋体" w:hAnsi="宋体" w:eastAsia="宋体"/>
          <w:color w:val="000000" w:themeColor="text1"/>
          <w:highlight w:val="none"/>
          <w14:textFill>
            <w14:solidFill>
              <w14:schemeClr w14:val="tx1"/>
            </w14:solidFill>
          </w14:textFill>
        </w:rPr>
        <w:t>9</w:t>
      </w:r>
      <w:r>
        <w:rPr>
          <w:rFonts w:hint="eastAsia" w:ascii="宋体" w:hAnsi="宋体" w:eastAsia="宋体"/>
          <w:color w:val="000000" w:themeColor="text1"/>
          <w:highlight w:val="none"/>
          <w14:textFill>
            <w14:solidFill>
              <w14:schemeClr w14:val="tx1"/>
            </w14:solidFill>
          </w14:textFill>
        </w:rPr>
        <w:t>. 纪律和监督</w:t>
      </w:r>
      <w:bookmarkEnd w:id="91"/>
      <w:bookmarkEnd w:id="92"/>
    </w:p>
    <w:p w14:paraId="09AF0EA1">
      <w:pPr>
        <w:rPr>
          <w:rFonts w:hint="eastAsia" w:ascii="宋体" w:hAnsi="宋体" w:eastAsia="宋体"/>
          <w:b/>
          <w:color w:val="000000" w:themeColor="text1"/>
          <w:sz w:val="22"/>
          <w:szCs w:val="22"/>
          <w:highlight w:val="none"/>
          <w14:textFill>
            <w14:solidFill>
              <w14:schemeClr w14:val="tx1"/>
            </w14:solidFill>
          </w14:textFill>
        </w:rPr>
      </w:pPr>
      <w:bookmarkStart w:id="93" w:name="_Toc510771260"/>
      <w:r>
        <w:rPr>
          <w:rFonts w:ascii="宋体" w:hAnsi="宋体" w:eastAsia="宋体"/>
          <w:b/>
          <w:color w:val="000000" w:themeColor="text1"/>
          <w:sz w:val="22"/>
          <w:szCs w:val="22"/>
          <w:highlight w:val="none"/>
          <w14:textFill>
            <w14:solidFill>
              <w14:schemeClr w14:val="tx1"/>
            </w14:solidFill>
          </w14:textFill>
        </w:rPr>
        <w:t>9</w:t>
      </w:r>
      <w:r>
        <w:rPr>
          <w:rFonts w:hint="eastAsia" w:ascii="宋体" w:hAnsi="宋体" w:eastAsia="宋体"/>
          <w:b/>
          <w:color w:val="000000" w:themeColor="text1"/>
          <w:sz w:val="22"/>
          <w:szCs w:val="22"/>
          <w:highlight w:val="none"/>
          <w14:textFill>
            <w14:solidFill>
              <w14:schemeClr w14:val="tx1"/>
            </w14:solidFill>
          </w14:textFill>
        </w:rPr>
        <w:t>.1 对采购人的纪律要求</w:t>
      </w:r>
      <w:bookmarkEnd w:id="93"/>
    </w:p>
    <w:p w14:paraId="1BD0E35F">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采购人不得泄露招标投标活动中应当保密的情况和资料，不得与投标人串通损害国家利益、社会公共利益或者他人合法权益。</w:t>
      </w:r>
    </w:p>
    <w:p w14:paraId="37AF85C9">
      <w:pPr>
        <w:rPr>
          <w:rFonts w:hint="eastAsia" w:ascii="宋体" w:hAnsi="宋体" w:eastAsia="宋体"/>
          <w:b/>
          <w:color w:val="000000" w:themeColor="text1"/>
          <w:sz w:val="22"/>
          <w:szCs w:val="22"/>
          <w:highlight w:val="none"/>
          <w14:textFill>
            <w14:solidFill>
              <w14:schemeClr w14:val="tx1"/>
            </w14:solidFill>
          </w14:textFill>
        </w:rPr>
      </w:pPr>
      <w:bookmarkStart w:id="94" w:name="_Toc510771261"/>
      <w:r>
        <w:rPr>
          <w:rFonts w:ascii="宋体" w:hAnsi="宋体" w:eastAsia="宋体"/>
          <w:b/>
          <w:color w:val="000000" w:themeColor="text1"/>
          <w:sz w:val="22"/>
          <w:szCs w:val="22"/>
          <w:highlight w:val="none"/>
          <w14:textFill>
            <w14:solidFill>
              <w14:schemeClr w14:val="tx1"/>
            </w14:solidFill>
          </w14:textFill>
        </w:rPr>
        <w:t>9</w:t>
      </w:r>
      <w:r>
        <w:rPr>
          <w:rFonts w:hint="eastAsia" w:ascii="宋体" w:hAnsi="宋体" w:eastAsia="宋体"/>
          <w:b/>
          <w:color w:val="000000" w:themeColor="text1"/>
          <w:sz w:val="22"/>
          <w:szCs w:val="22"/>
          <w:highlight w:val="none"/>
          <w14:textFill>
            <w14:solidFill>
              <w14:schemeClr w14:val="tx1"/>
            </w14:solidFill>
          </w14:textFill>
        </w:rPr>
        <w:t>.2 对投标人的纪律要求</w:t>
      </w:r>
      <w:bookmarkEnd w:id="94"/>
    </w:p>
    <w:p w14:paraId="63AC346D">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60643394">
      <w:pPr>
        <w:rPr>
          <w:rFonts w:hint="eastAsia" w:ascii="宋体" w:hAnsi="宋体" w:eastAsia="宋体"/>
          <w:b/>
          <w:color w:val="000000" w:themeColor="text1"/>
          <w:sz w:val="22"/>
          <w:szCs w:val="22"/>
          <w:highlight w:val="none"/>
          <w14:textFill>
            <w14:solidFill>
              <w14:schemeClr w14:val="tx1"/>
            </w14:solidFill>
          </w14:textFill>
        </w:rPr>
      </w:pPr>
      <w:bookmarkStart w:id="95" w:name="_Toc510771262"/>
      <w:r>
        <w:rPr>
          <w:rFonts w:ascii="宋体" w:hAnsi="宋体" w:eastAsia="宋体"/>
          <w:b/>
          <w:color w:val="000000" w:themeColor="text1"/>
          <w:sz w:val="22"/>
          <w:szCs w:val="22"/>
          <w:highlight w:val="none"/>
          <w14:textFill>
            <w14:solidFill>
              <w14:schemeClr w14:val="tx1"/>
            </w14:solidFill>
          </w14:textFill>
        </w:rPr>
        <w:t>9</w:t>
      </w:r>
      <w:r>
        <w:rPr>
          <w:rFonts w:hint="eastAsia" w:ascii="宋体" w:hAnsi="宋体" w:eastAsia="宋体"/>
          <w:b/>
          <w:color w:val="000000" w:themeColor="text1"/>
          <w:sz w:val="22"/>
          <w:szCs w:val="22"/>
          <w:highlight w:val="none"/>
          <w14:textFill>
            <w14:solidFill>
              <w14:schemeClr w14:val="tx1"/>
            </w14:solidFill>
          </w14:textFill>
        </w:rPr>
        <w:t>.3 对评标委员会成员的纪律要求</w:t>
      </w:r>
      <w:bookmarkEnd w:id="95"/>
    </w:p>
    <w:p w14:paraId="7F1BA9E0">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350F2E7">
      <w:pPr>
        <w:rPr>
          <w:rFonts w:hint="eastAsia" w:ascii="宋体" w:hAnsi="宋体" w:eastAsia="宋体"/>
          <w:b/>
          <w:color w:val="000000" w:themeColor="text1"/>
          <w:sz w:val="22"/>
          <w:szCs w:val="22"/>
          <w:highlight w:val="none"/>
          <w14:textFill>
            <w14:solidFill>
              <w14:schemeClr w14:val="tx1"/>
            </w14:solidFill>
          </w14:textFill>
        </w:rPr>
      </w:pPr>
      <w:bookmarkStart w:id="96" w:name="_Toc510771264"/>
      <w:r>
        <w:rPr>
          <w:rFonts w:ascii="宋体" w:hAnsi="宋体" w:eastAsia="宋体"/>
          <w:b/>
          <w:color w:val="000000" w:themeColor="text1"/>
          <w:sz w:val="22"/>
          <w:szCs w:val="22"/>
          <w:highlight w:val="none"/>
          <w14:textFill>
            <w14:solidFill>
              <w14:schemeClr w14:val="tx1"/>
            </w14:solidFill>
          </w14:textFill>
        </w:rPr>
        <w:t>9</w:t>
      </w:r>
      <w:r>
        <w:rPr>
          <w:rFonts w:hint="eastAsia" w:ascii="宋体" w:hAnsi="宋体" w:eastAsia="宋体"/>
          <w:b/>
          <w:color w:val="000000" w:themeColor="text1"/>
          <w:sz w:val="22"/>
          <w:szCs w:val="22"/>
          <w:highlight w:val="none"/>
          <w14:textFill>
            <w14:solidFill>
              <w14:schemeClr w14:val="tx1"/>
            </w14:solidFill>
          </w14:textFill>
        </w:rPr>
        <w:t xml:space="preserve">.4 </w:t>
      </w:r>
      <w:bookmarkEnd w:id="96"/>
      <w:r>
        <w:rPr>
          <w:rFonts w:hint="eastAsia" w:ascii="宋体" w:hAnsi="宋体" w:eastAsia="宋体"/>
          <w:b/>
          <w:color w:val="000000" w:themeColor="text1"/>
          <w:sz w:val="22"/>
          <w:szCs w:val="22"/>
          <w:highlight w:val="none"/>
          <w14:textFill>
            <w14:solidFill>
              <w14:schemeClr w14:val="tx1"/>
            </w14:solidFill>
          </w14:textFill>
        </w:rPr>
        <w:t>质疑及投诉</w:t>
      </w:r>
    </w:p>
    <w:p w14:paraId="338383ED">
      <w:pPr>
        <w:ind w:firstLine="440" w:firstLineChars="200"/>
        <w:rPr>
          <w:rFonts w:hint="eastAsia" w:ascii="宋体" w:hAnsi="宋体" w:eastAsia="宋体"/>
          <w:color w:val="000000" w:themeColor="text1"/>
          <w:sz w:val="22"/>
          <w:szCs w:val="22"/>
          <w:highlight w:val="none"/>
          <w14:textFill>
            <w14:solidFill>
              <w14:schemeClr w14:val="tx1"/>
            </w14:solidFill>
          </w14:textFill>
        </w:rPr>
      </w:pPr>
      <w:bookmarkStart w:id="97" w:name="_Toc510771265"/>
      <w:r>
        <w:rPr>
          <w:rFonts w:ascii="宋体" w:hAnsi="宋体" w:eastAsia="宋体"/>
          <w:color w:val="000000" w:themeColor="text1"/>
          <w:sz w:val="22"/>
          <w:szCs w:val="22"/>
          <w:highlight w:val="none"/>
          <w14:textFill>
            <w14:solidFill>
              <w14:schemeClr w14:val="tx1"/>
            </w14:solidFill>
          </w14:textFill>
        </w:rPr>
        <w:t>9</w:t>
      </w:r>
      <w:r>
        <w:rPr>
          <w:rFonts w:hint="eastAsia" w:ascii="宋体" w:hAnsi="宋体" w:eastAsia="宋体"/>
          <w:color w:val="000000" w:themeColor="text1"/>
          <w:sz w:val="22"/>
          <w:szCs w:val="22"/>
          <w:highlight w:val="none"/>
          <w14:textFill>
            <w14:solidFill>
              <w14:schemeClr w14:val="tx1"/>
            </w14:solidFill>
          </w14:textFill>
        </w:rPr>
        <w:t>.4.1 投标人认为招标投标活动不符合法律、行政法规规定的，应当在知道或者应知其权益受到损害之日起7个工作日内，以书面形式向采购人或采购代理机构提出质疑，质疑内容不得含有虚假、恶意成分。当事人对自己提出的主张，有责任提供证据，提出质疑时应同时提交相关证据材料和注明事实的确切来源。</w:t>
      </w:r>
    </w:p>
    <w:p w14:paraId="5768E62D">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9</w:t>
      </w:r>
      <w:r>
        <w:rPr>
          <w:rFonts w:hint="eastAsia" w:ascii="宋体" w:hAnsi="宋体" w:eastAsia="宋体"/>
          <w:color w:val="000000" w:themeColor="text1"/>
          <w:sz w:val="22"/>
          <w:szCs w:val="22"/>
          <w:highlight w:val="none"/>
          <w14:textFill>
            <w14:solidFill>
              <w14:schemeClr w14:val="tx1"/>
            </w14:solidFill>
          </w14:textFill>
        </w:rPr>
        <w:t>.4.2 投标人提供的质疑书应当符合中华人民共和国财政部第94号令《</w:t>
      </w:r>
      <w:bookmarkStart w:id="98" w:name="_Hlk518424983"/>
      <w:r>
        <w:rPr>
          <w:rFonts w:hint="eastAsia" w:ascii="宋体" w:hAnsi="宋体" w:eastAsia="宋体"/>
          <w:color w:val="000000" w:themeColor="text1"/>
          <w:sz w:val="22"/>
          <w:szCs w:val="22"/>
          <w:highlight w:val="none"/>
          <w14:textFill>
            <w14:solidFill>
              <w14:schemeClr w14:val="tx1"/>
            </w14:solidFill>
          </w14:textFill>
        </w:rPr>
        <w:t>政府采购质疑和投诉办法</w:t>
      </w:r>
      <w:bookmarkEnd w:id="98"/>
      <w:r>
        <w:rPr>
          <w:rFonts w:hint="eastAsia" w:ascii="宋体" w:hAnsi="宋体" w:eastAsia="宋体"/>
          <w:color w:val="000000" w:themeColor="text1"/>
          <w:sz w:val="22"/>
          <w:szCs w:val="22"/>
          <w:highlight w:val="none"/>
          <w14:textFill>
            <w14:solidFill>
              <w14:schemeClr w14:val="tx1"/>
            </w14:solidFill>
          </w14:textFill>
        </w:rPr>
        <w:t>》的规定（如材料中有外文资料应同时附上中文译本）。应当包括以下主要内容：</w:t>
      </w:r>
    </w:p>
    <w:p w14:paraId="6E532656">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（1）投标人的姓名或者名称、地址、邮编、联系人及联系电话；</w:t>
      </w:r>
    </w:p>
    <w:p w14:paraId="06F290DB">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（2）质疑项目的名称、编号；</w:t>
      </w:r>
    </w:p>
    <w:p w14:paraId="22ABCC58">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（3）具体、明确的质疑事项和与质疑事项相关的请求；</w:t>
      </w:r>
    </w:p>
    <w:p w14:paraId="33CB1AF2">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（4）事实依据；</w:t>
      </w:r>
    </w:p>
    <w:p w14:paraId="11D57AA0">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（5）必要的法律依据；</w:t>
      </w:r>
    </w:p>
    <w:p w14:paraId="45CE1541">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（6）提出质疑的日期。</w:t>
      </w:r>
    </w:p>
    <w:p w14:paraId="0E12433F">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9</w:t>
      </w:r>
      <w:r>
        <w:rPr>
          <w:rFonts w:hint="eastAsia" w:ascii="宋体" w:hAnsi="宋体" w:eastAsia="宋体"/>
          <w:color w:val="000000" w:themeColor="text1"/>
          <w:sz w:val="22"/>
          <w:szCs w:val="22"/>
          <w:highlight w:val="none"/>
          <w14:textFill>
            <w14:solidFill>
              <w14:schemeClr w14:val="tx1"/>
            </w14:solidFill>
          </w14:textFill>
        </w:rPr>
        <w:t>.4.3 质疑书实行实名制，并提交由法定代表人或其委托代理人签字且盖单位章的原件。</w:t>
      </w:r>
    </w:p>
    <w:p w14:paraId="6DAA7930">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9</w:t>
      </w:r>
      <w:r>
        <w:rPr>
          <w:rFonts w:hint="eastAsia" w:ascii="宋体" w:hAnsi="宋体" w:eastAsia="宋体"/>
          <w:color w:val="000000" w:themeColor="text1"/>
          <w:sz w:val="22"/>
          <w:szCs w:val="22"/>
          <w:highlight w:val="none"/>
          <w14:textFill>
            <w14:solidFill>
              <w14:schemeClr w14:val="tx1"/>
            </w14:solidFill>
          </w14:textFill>
        </w:rPr>
        <w:t>.4.4 采购人、采购代理机构将在收到投标人的书面质疑后7个工作日内做出书面答复，但答复的内容不涉及商业秘密。</w:t>
      </w:r>
    </w:p>
    <w:p w14:paraId="3FF81435">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9</w:t>
      </w:r>
      <w:r>
        <w:rPr>
          <w:rFonts w:hint="eastAsia" w:ascii="宋体" w:hAnsi="宋体" w:eastAsia="宋体"/>
          <w:color w:val="000000" w:themeColor="text1"/>
          <w:sz w:val="22"/>
          <w:szCs w:val="22"/>
          <w:highlight w:val="none"/>
          <w14:textFill>
            <w14:solidFill>
              <w14:schemeClr w14:val="tx1"/>
            </w14:solidFill>
          </w14:textFill>
        </w:rPr>
        <w:t>.4.5 投标人对采购人、采购代理机构的答复不满意或者采购人、采购代理机构未在规定的时间内做出答复的，可以在答复期满后1</w:t>
      </w:r>
      <w:r>
        <w:rPr>
          <w:rFonts w:ascii="宋体" w:hAnsi="宋体" w:eastAsia="宋体"/>
          <w:color w:val="000000" w:themeColor="text1"/>
          <w:sz w:val="22"/>
          <w:szCs w:val="22"/>
          <w:highlight w:val="none"/>
          <w14:textFill>
            <w14:solidFill>
              <w14:schemeClr w14:val="tx1"/>
            </w14:solidFill>
          </w14:textFill>
        </w:rPr>
        <w:t>5</w:t>
      </w:r>
      <w:r>
        <w:rPr>
          <w:rFonts w:hint="eastAsia" w:ascii="宋体" w:hAnsi="宋体" w:eastAsia="宋体"/>
          <w:color w:val="000000" w:themeColor="text1"/>
          <w:sz w:val="22"/>
          <w:szCs w:val="22"/>
          <w:highlight w:val="none"/>
          <w14:textFill>
            <w14:solidFill>
              <w14:schemeClr w14:val="tx1"/>
            </w14:solidFill>
          </w14:textFill>
        </w:rPr>
        <w:t>个工作日内向同级政府采购监督管理部门投诉。</w:t>
      </w:r>
    </w:p>
    <w:bookmarkEnd w:id="97"/>
    <w:p w14:paraId="2B2C1324">
      <w:pPr>
        <w:pStyle w:val="4"/>
        <w:rPr>
          <w:rFonts w:hint="eastAsia" w:ascii="宋体" w:hAnsi="宋体" w:eastAsia="宋体"/>
          <w:color w:val="000000" w:themeColor="text1"/>
          <w:highlight w:val="none"/>
          <w14:textFill>
            <w14:solidFill>
              <w14:schemeClr w14:val="tx1"/>
            </w14:solidFill>
          </w14:textFill>
        </w:rPr>
      </w:pPr>
      <w:bookmarkStart w:id="99" w:name="_Toc15348"/>
      <w:bookmarkStart w:id="100" w:name="_Toc510771266"/>
      <w:r>
        <w:rPr>
          <w:rFonts w:hint="eastAsia" w:ascii="宋体" w:hAnsi="宋体" w:eastAsia="宋体"/>
          <w:color w:val="000000" w:themeColor="text1"/>
          <w:highlight w:val="none"/>
          <w14:textFill>
            <w14:solidFill>
              <w14:schemeClr w14:val="tx1"/>
            </w14:solidFill>
          </w14:textFill>
        </w:rPr>
        <w:t>10. 需要补充的其他内容</w:t>
      </w:r>
      <w:bookmarkEnd w:id="99"/>
      <w:bookmarkEnd w:id="100"/>
    </w:p>
    <w:p w14:paraId="54E71668">
      <w:pPr>
        <w:ind w:firstLine="440" w:firstLineChars="200"/>
        <w:rPr>
          <w:rFonts w:hint="eastAsia" w:ascii="宋体" w:hAnsi="宋体" w:eastAsia="宋体"/>
          <w:color w:val="000000" w:themeColor="text1"/>
          <w:sz w:val="22"/>
          <w:szCs w:val="22"/>
          <w:highlight w:val="none"/>
          <w14:textFill>
            <w14:solidFill>
              <w14:schemeClr w14:val="tx1"/>
            </w14:solidFill>
          </w14:textFill>
        </w:rPr>
      </w:pPr>
      <w:bookmarkStart w:id="101" w:name="_Toc510771267"/>
      <w:bookmarkStart w:id="102" w:name="_Toc509770146"/>
      <w:r>
        <w:rPr>
          <w:rFonts w:hint="eastAsia" w:ascii="宋体" w:hAnsi="宋体" w:eastAsia="宋体"/>
          <w:color w:val="000000" w:themeColor="text1"/>
          <w:sz w:val="22"/>
          <w:szCs w:val="22"/>
          <w:highlight w:val="none"/>
          <w14:textFill>
            <w14:solidFill>
              <w14:schemeClr w14:val="tx1"/>
            </w14:solidFill>
          </w14:textFill>
        </w:rPr>
        <w:t>10.1采购金额的变动</w:t>
      </w:r>
    </w:p>
    <w:p w14:paraId="405374D0">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政府采购合同履行中，采购人需追加与合同标的相同的货物、工程或者服务的，在不改变合同其他条款的前提下，可以与投标人协商签订补充合同，但所有补充合同的采购金额不得超过原合同采购金额的百分之十。</w:t>
      </w:r>
    </w:p>
    <w:p w14:paraId="5CB53204">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10.2进口产品（服务）限制</w:t>
      </w:r>
    </w:p>
    <w:p w14:paraId="2E4CB738">
      <w:pPr>
        <w:ind w:firstLine="442" w:firstLineChars="200"/>
        <w:rPr>
          <w:rFonts w:hint="eastAsia" w:ascii="宋体" w:hAnsi="宋体" w:eastAsia="宋体"/>
          <w:b/>
          <w:bCs/>
          <w:color w:val="000000" w:themeColor="text1"/>
          <w:sz w:val="22"/>
          <w:szCs w:val="22"/>
          <w:highlight w:val="none"/>
          <w14:textFill>
            <w14:solidFill>
              <w14:schemeClr w14:val="tx1"/>
            </w14:solidFill>
          </w14:textFill>
        </w:rPr>
      </w:pPr>
      <w:r>
        <w:rPr>
          <w:rFonts w:hint="eastAsia" w:ascii="宋体" w:hAnsi="宋体" w:eastAsia="宋体"/>
          <w:b/>
          <w:bCs/>
          <w:color w:val="000000" w:themeColor="text1"/>
          <w:sz w:val="22"/>
          <w:szCs w:val="22"/>
          <w:highlight w:val="none"/>
          <w14:textFill>
            <w14:solidFill>
              <w14:schemeClr w14:val="tx1"/>
            </w14:solidFill>
          </w14:textFill>
        </w:rPr>
        <w:t>除另有规定外，拒绝进口产品（服务）参加本次采购活动</w:t>
      </w:r>
      <w:r>
        <w:rPr>
          <w:rFonts w:hint="eastAsia" w:ascii="宋体" w:hAnsi="宋体" w:eastAsia="宋体"/>
          <w:b/>
          <w:bCs/>
          <w:color w:val="000000" w:themeColor="text1"/>
          <w:sz w:val="22"/>
          <w:szCs w:val="22"/>
          <w:highlight w:val="none"/>
          <w:lang w:eastAsia="zh-CN"/>
          <w14:textFill>
            <w14:solidFill>
              <w14:schemeClr w14:val="tx1"/>
            </w14:solidFill>
          </w14:textFill>
        </w:rPr>
        <w:t>，进口产品是指通过中国海关报关验放进入中国境内且产自关境外的产品。</w:t>
      </w:r>
    </w:p>
    <w:p w14:paraId="501DAB2C">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10.3政府采购政策</w:t>
      </w:r>
    </w:p>
    <w:p w14:paraId="1D3C89EF">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10.3.1小微企业产品</w:t>
      </w:r>
    </w:p>
    <w:p w14:paraId="36844C39">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小微企业参加政府采购活动的，依法享受政府采购政策。按《政府采购促进中小企业发展管理办法》（财库〔2020〕46号）规定、财政部关于《进一步加大政府采购支持中小企业力度的通知》（财库〔2022〕19号），具体扣除比例如下：</w:t>
      </w:r>
    </w:p>
    <w:p w14:paraId="0C6CFB9B">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（1）小型和微型企业产品的价格给予</w:t>
      </w:r>
      <w:r>
        <w:rPr>
          <w:rFonts w:ascii="宋体" w:hAnsi="宋体" w:eastAsia="宋体"/>
          <w:color w:val="000000" w:themeColor="text1"/>
          <w:sz w:val="22"/>
          <w:szCs w:val="22"/>
          <w:highlight w:val="none"/>
          <w14:textFill>
            <w14:solidFill>
              <w14:schemeClr w14:val="tx1"/>
            </w14:solidFill>
          </w14:textFill>
        </w:rPr>
        <w:t>10%</w:t>
      </w:r>
      <w:r>
        <w:rPr>
          <w:rFonts w:hint="eastAsia" w:ascii="宋体" w:hAnsi="宋体" w:eastAsia="宋体"/>
          <w:color w:val="000000" w:themeColor="text1"/>
          <w:sz w:val="22"/>
          <w:szCs w:val="22"/>
          <w:highlight w:val="none"/>
          <w14:textFill>
            <w14:solidFill>
              <w14:schemeClr w14:val="tx1"/>
            </w14:solidFill>
          </w14:textFill>
        </w:rPr>
        <w:t>的扣除，扣除后的价格为其评标价；</w:t>
      </w:r>
    </w:p>
    <w:p w14:paraId="4BFD1511">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w:t>
      </w:r>
      <w:r>
        <w:rPr>
          <w:rFonts w:ascii="宋体" w:hAnsi="宋体" w:eastAsia="宋体"/>
          <w:color w:val="000000" w:themeColor="text1"/>
          <w:sz w:val="22"/>
          <w:szCs w:val="22"/>
          <w:highlight w:val="none"/>
          <w14:textFill>
            <w14:solidFill>
              <w14:schemeClr w14:val="tx1"/>
            </w14:solidFill>
          </w14:textFill>
        </w:rPr>
        <w:t>2</w:t>
      </w:r>
      <w:r>
        <w:rPr>
          <w:rFonts w:hint="eastAsia" w:ascii="宋体" w:hAnsi="宋体" w:eastAsia="宋体"/>
          <w:color w:val="000000" w:themeColor="text1"/>
          <w:sz w:val="22"/>
          <w:szCs w:val="22"/>
          <w:highlight w:val="none"/>
          <w14:textFill>
            <w14:solidFill>
              <w14:schemeClr w14:val="tx1"/>
            </w14:solidFill>
          </w14:textFill>
        </w:rPr>
        <w:t>）投标人应填报《中小企业声明函》，否则不予扣除。</w:t>
      </w:r>
    </w:p>
    <w:p w14:paraId="46D0DC7C">
      <w:pPr>
        <w:ind w:firstLine="440" w:firstLineChars="200"/>
        <w:rPr>
          <w:rFonts w:hint="default" w:ascii="宋体" w:hAnsi="宋体" w:eastAsia="宋体"/>
          <w:color w:val="000000" w:themeColor="text1"/>
          <w:sz w:val="22"/>
          <w:szCs w:val="22"/>
          <w:highlight w:val="none"/>
          <w:lang w:val="en-US" w:eastAsia="zh-CN"/>
          <w14:textFill>
            <w14:solidFill>
              <w14:schemeClr w14:val="tx1"/>
            </w14:solidFill>
          </w14:textFill>
        </w:rPr>
      </w:pPr>
      <w:r>
        <w:rPr>
          <w:rFonts w:hint="eastAsia" w:ascii="宋体" w:hAnsi="宋体" w:eastAsia="宋体"/>
          <w:color w:val="000000" w:themeColor="text1"/>
          <w:sz w:val="22"/>
          <w:szCs w:val="22"/>
          <w:highlight w:val="none"/>
          <w:lang w:val="en-US" w:eastAsia="zh-CN"/>
          <w14:textFill>
            <w14:solidFill>
              <w14:schemeClr w14:val="tx1"/>
            </w14:solidFill>
          </w14:textFill>
        </w:rPr>
        <w:t>注：本项目不适用。</w:t>
      </w:r>
    </w:p>
    <w:p w14:paraId="471E0A03">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10.3.2监狱企业</w:t>
      </w:r>
    </w:p>
    <w:p w14:paraId="6672F0F3">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监狱企业参加政府采购活动的，依法享受政府采购政策。按《关于政府采购支持监狱企业发展有关问题的通知》（财库【2014】68号）规定：</w:t>
      </w:r>
    </w:p>
    <w:p w14:paraId="62928EA4">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（1）视同为小微企业处理，但不重复享受政策；</w:t>
      </w:r>
    </w:p>
    <w:p w14:paraId="2B7706CA">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（2）投标人应当提供由省级以上监狱管理局、戒毒管理局（含新疆生产建设兵团）出具的属于监狱企业的证明文件。</w:t>
      </w:r>
    </w:p>
    <w:p w14:paraId="104C4BBA">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10.3.3残疾人福利性单位</w:t>
      </w:r>
    </w:p>
    <w:p w14:paraId="5A01D7F7">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残疾人福利性单位参加政府采购活动的，依法享受政府采购政策。按《三部门联合发布关于促进残疾人就业政府采购政策的通知》（财库【2017】141号）规定：</w:t>
      </w:r>
    </w:p>
    <w:p w14:paraId="13C6FDD1">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（1）视同为小微企业处理，但不重复享受政策；</w:t>
      </w:r>
    </w:p>
    <w:p w14:paraId="540401A8">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（2）投标人应当提供财库【2017】141号文规定的《残疾人福利性单位声明函》。</w:t>
      </w:r>
    </w:p>
    <w:p w14:paraId="38C075DB">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10.3.4</w:t>
      </w:r>
      <w:r>
        <w:rPr>
          <w:rFonts w:hint="eastAsia" w:ascii="宋体" w:hAnsi="宋体" w:eastAsia="宋体"/>
          <w:color w:val="000000" w:themeColor="text1"/>
          <w:sz w:val="22"/>
          <w:szCs w:val="22"/>
          <w:highlight w:val="none"/>
          <w14:textFill>
            <w14:solidFill>
              <w14:schemeClr w14:val="tx1"/>
            </w14:solidFill>
          </w14:textFill>
        </w:rPr>
        <w:t>中小企业划分标准</w:t>
      </w:r>
    </w:p>
    <w:p w14:paraId="4A7614A5">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 xml:space="preserve"> 根据“《工业和信息化部、国家统计局、国家发展和改革委员会、财政部关于印发中小企业划型标准规定的通知》（工信部联企业[2011]300号）”规定的划分标准。</w:t>
      </w:r>
    </w:p>
    <w:p w14:paraId="2F02DFB9">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各行业划型标准为：</w:t>
      </w:r>
    </w:p>
    <w:p w14:paraId="1C4D979F">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1)农、林、牧、渔业。营业收入20000万元以下的为中小微型企业。其中，营业收入500万元及以上的为中型企业，营业收入50万元及以上的为小型企业，营业收入50万元以下的为微型企业。</w:t>
      </w:r>
    </w:p>
    <w:p w14:paraId="67BE7950">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140E801">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2111E19">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4）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5BC4D3E">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5）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3EC2B28">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6）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64049AB">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7）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B56D813">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8）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DAC182A">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9）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E27ACC5">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10）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1BCD2B">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11）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C9ACF07">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A05024E">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13）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D363E1C">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14）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4F96E7F">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15）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010CC10">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16）其他未列明行业。从业人员300人以下的为中小微型企业。其中，从业人员100人及以上的为中型企业；从业人员10人及以上的为小型企业；从业人员10人以下的为微型企业。</w:t>
      </w:r>
    </w:p>
    <w:p w14:paraId="0F71580F">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10</w:t>
      </w:r>
      <w:r>
        <w:rPr>
          <w:rFonts w:hint="eastAsia" w:ascii="宋体" w:hAnsi="宋体" w:eastAsia="宋体"/>
          <w:color w:val="000000" w:themeColor="text1"/>
          <w:sz w:val="22"/>
          <w:szCs w:val="22"/>
          <w:highlight w:val="none"/>
          <w14:textFill>
            <w14:solidFill>
              <w14:schemeClr w14:val="tx1"/>
            </w14:solidFill>
          </w14:textFill>
        </w:rPr>
        <w:t>.3.</w:t>
      </w:r>
      <w:r>
        <w:rPr>
          <w:rFonts w:ascii="宋体" w:hAnsi="宋体" w:eastAsia="宋体"/>
          <w:color w:val="000000" w:themeColor="text1"/>
          <w:sz w:val="22"/>
          <w:szCs w:val="22"/>
          <w:highlight w:val="none"/>
          <w14:textFill>
            <w14:solidFill>
              <w14:schemeClr w14:val="tx1"/>
            </w14:solidFill>
          </w14:textFill>
        </w:rPr>
        <w:t>5</w:t>
      </w:r>
      <w:r>
        <w:rPr>
          <w:rFonts w:hint="eastAsia" w:ascii="宋体" w:hAnsi="宋体" w:eastAsia="宋体"/>
          <w:color w:val="000000" w:themeColor="text1"/>
          <w:sz w:val="22"/>
          <w:szCs w:val="22"/>
          <w:highlight w:val="none"/>
          <w14:textFill>
            <w14:solidFill>
              <w14:schemeClr w14:val="tx1"/>
            </w14:solidFill>
          </w14:textFill>
        </w:rPr>
        <w:t>节能产品及环境标志产品认定</w:t>
      </w:r>
    </w:p>
    <w:p w14:paraId="0A4BED8D">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14:paraId="1DE4F33F">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节能产品政府采购品目清单、环境标志产品政府采购品目清单可通过中国政府采购网（http：//www.ccgp.gov.cn/）查阅。</w:t>
      </w:r>
    </w:p>
    <w:p w14:paraId="73547420">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9F7F154">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其中，节能产品政府采购品目清单中以“★”标注的为政府强制采购产品，其余为优先采购产品。</w:t>
      </w:r>
    </w:p>
    <w:p w14:paraId="07F1E72E">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（3）市场监管总局组织建立节能产品、环境标志产品认证结果信息发布平台，公布相关认证机构和获证产品信息。</w:t>
      </w:r>
    </w:p>
    <w:p w14:paraId="663E8402">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政府采购节能产品、环境标志产品认证机构名录可通过中国政府采购网（http：//www.ccgp.gov.cn/）查阅。</w:t>
      </w:r>
    </w:p>
    <w:p w14:paraId="075B38B1">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注：采购项目需落实的政府采购政策按相关规定执行，并在第三章“评审办法”中体现。</w:t>
      </w:r>
    </w:p>
    <w:p w14:paraId="519A8A5C">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10.4需要补充的其他内容：见投标人须知前附表。</w:t>
      </w:r>
    </w:p>
    <w:p w14:paraId="30BABDC5">
      <w:pPr>
        <w:widowControl/>
        <w:spacing w:line="240" w:lineRule="auto"/>
        <w:jc w:val="left"/>
        <w:rPr>
          <w:rFonts w:hint="eastAsia" w:ascii="宋体" w:hAnsi="宋体" w:eastAsia="宋体"/>
          <w:bCs/>
          <w:color w:val="000000" w:themeColor="text1"/>
          <w:sz w:val="24"/>
          <w:szCs w:val="32"/>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br w:type="page"/>
      </w:r>
    </w:p>
    <w:bookmarkEnd w:id="101"/>
    <w:bookmarkEnd w:id="102"/>
    <w:p w14:paraId="543DA1CF">
      <w:pPr>
        <w:pStyle w:val="2"/>
        <w:jc w:val="center"/>
        <w:rPr>
          <w:rFonts w:hint="eastAsia" w:ascii="宋体" w:hAnsi="宋体" w:eastAsia="宋体"/>
          <w:b/>
          <w:bCs w:val="0"/>
          <w:color w:val="000000" w:themeColor="text1"/>
          <w:sz w:val="36"/>
          <w:szCs w:val="48"/>
          <w:highlight w:val="none"/>
          <w14:textFill>
            <w14:solidFill>
              <w14:schemeClr w14:val="tx1"/>
            </w14:solidFill>
          </w14:textFill>
        </w:rPr>
      </w:pPr>
      <w:bookmarkStart w:id="103" w:name="_Toc28993"/>
      <w:bookmarkStart w:id="104" w:name="_Toc510771275"/>
      <w:r>
        <w:rPr>
          <w:rFonts w:hint="eastAsia" w:ascii="宋体" w:hAnsi="宋体" w:eastAsia="宋体"/>
          <w:b/>
          <w:bCs w:val="0"/>
          <w:color w:val="000000" w:themeColor="text1"/>
          <w:sz w:val="36"/>
          <w:szCs w:val="48"/>
          <w:highlight w:val="none"/>
          <w14:textFill>
            <w14:solidFill>
              <w14:schemeClr w14:val="tx1"/>
            </w14:solidFill>
          </w14:textFill>
        </w:rPr>
        <w:t>第三章  资 格 审 查</w:t>
      </w:r>
      <w:bookmarkEnd w:id="103"/>
    </w:p>
    <w:p w14:paraId="523B16CF">
      <w:pPr>
        <w:pStyle w:val="3"/>
        <w:ind w:firstLine="48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依据法律法规和招标文件的规定，对投标文件中的资格证明文件进行审查，具体详见审查内容及标准。若资格审查不合格，则不进入到下一步符合性评审。下列各项审查内容及标准均为招标文件的实质性要求，投标文件响应各款所列材料在开标后不得澄清、后补。</w:t>
      </w:r>
    </w:p>
    <w:tbl>
      <w:tblPr>
        <w:tblStyle w:val="24"/>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74" w:type="dxa"/>
          <w:bottom w:w="28" w:type="dxa"/>
          <w:right w:w="74" w:type="dxa"/>
        </w:tblCellMar>
      </w:tblPr>
      <w:tblGrid>
        <w:gridCol w:w="710"/>
        <w:gridCol w:w="1216"/>
        <w:gridCol w:w="2002"/>
        <w:gridCol w:w="5296"/>
      </w:tblGrid>
      <w:tr w14:paraId="79A9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tblHeader/>
          <w:jc w:val="center"/>
        </w:trPr>
        <w:tc>
          <w:tcPr>
            <w:tcW w:w="1044" w:type="pct"/>
            <w:gridSpan w:val="2"/>
            <w:shd w:val="clear" w:color="auto" w:fill="F2F2F2"/>
            <w:vAlign w:val="center"/>
          </w:tcPr>
          <w:p w14:paraId="4CE5DD59">
            <w:pPr>
              <w:spacing w:line="360" w:lineRule="auto"/>
              <w:jc w:val="center"/>
              <w:rPr>
                <w:rFonts w:hint="eastAsia" w:ascii="宋体" w:hAnsi="宋体" w:eastAsia="宋体"/>
                <w:b/>
                <w:bCs/>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条款号</w:t>
            </w:r>
          </w:p>
        </w:tc>
        <w:tc>
          <w:tcPr>
            <w:tcW w:w="1085" w:type="pct"/>
            <w:shd w:val="clear" w:color="auto" w:fill="F2F2F2"/>
            <w:vAlign w:val="center"/>
          </w:tcPr>
          <w:p w14:paraId="29698516">
            <w:pPr>
              <w:spacing w:line="360" w:lineRule="auto"/>
              <w:jc w:val="center"/>
              <w:rPr>
                <w:rFonts w:hint="eastAsia" w:ascii="宋体" w:hAnsi="宋体" w:eastAsia="宋体"/>
                <w:b/>
                <w:bCs/>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审查内容</w:t>
            </w:r>
          </w:p>
        </w:tc>
        <w:tc>
          <w:tcPr>
            <w:tcW w:w="2870" w:type="pct"/>
            <w:shd w:val="clear" w:color="auto" w:fill="F2F2F2"/>
            <w:vAlign w:val="center"/>
          </w:tcPr>
          <w:p w14:paraId="50236A18">
            <w:pPr>
              <w:spacing w:line="360" w:lineRule="auto"/>
              <w:jc w:val="center"/>
              <w:rPr>
                <w:rFonts w:hint="eastAsia" w:ascii="宋体" w:hAnsi="宋体" w:eastAsia="宋体"/>
                <w:b/>
                <w:bCs/>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审 查 标 准</w:t>
            </w:r>
          </w:p>
        </w:tc>
      </w:tr>
      <w:tr w14:paraId="1004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454" w:hRule="atLeast"/>
          <w:jc w:val="center"/>
        </w:trPr>
        <w:tc>
          <w:tcPr>
            <w:tcW w:w="385" w:type="pct"/>
            <w:vMerge w:val="restart"/>
            <w:vAlign w:val="center"/>
          </w:tcPr>
          <w:p w14:paraId="0790C9B4">
            <w:pPr>
              <w:spacing w:line="360" w:lineRule="auto"/>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w:t>
            </w:r>
            <w:r>
              <w:rPr>
                <w:rFonts w:ascii="宋体" w:hAnsi="宋体" w:eastAsia="宋体"/>
                <w:color w:val="000000" w:themeColor="text1"/>
                <w:sz w:val="22"/>
                <w:szCs w:val="22"/>
                <w:highlight w:val="none"/>
                <w14:textFill>
                  <w14:solidFill>
                    <w14:schemeClr w14:val="tx1"/>
                  </w14:solidFill>
                </w14:textFill>
              </w:rPr>
              <w:t>.1</w:t>
            </w:r>
          </w:p>
        </w:tc>
        <w:tc>
          <w:tcPr>
            <w:tcW w:w="659" w:type="pct"/>
            <w:vMerge w:val="restart"/>
            <w:vAlign w:val="center"/>
          </w:tcPr>
          <w:p w14:paraId="5896B35D">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资格评审标准</w:t>
            </w:r>
          </w:p>
        </w:tc>
        <w:tc>
          <w:tcPr>
            <w:tcW w:w="1085" w:type="pct"/>
            <w:vAlign w:val="center"/>
          </w:tcPr>
          <w:p w14:paraId="286BE0BC">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具有独立承担民事责任的能力</w:t>
            </w:r>
          </w:p>
        </w:tc>
        <w:tc>
          <w:tcPr>
            <w:tcW w:w="2870" w:type="pct"/>
            <w:vAlign w:val="center"/>
          </w:tcPr>
          <w:p w14:paraId="4D995FFE">
            <w:pPr>
              <w:spacing w:line="360" w:lineRule="auto"/>
              <w:rPr>
                <w:rFonts w:hint="eastAsia" w:ascii="宋体" w:hAnsi="宋体" w:eastAsia="宋体"/>
                <w:b w:val="0"/>
                <w:bCs w:val="0"/>
                <w:color w:val="000000" w:themeColor="text1"/>
                <w:sz w:val="22"/>
                <w:szCs w:val="22"/>
                <w:highlight w:val="none"/>
                <w14:textFill>
                  <w14:solidFill>
                    <w14:schemeClr w14:val="tx1"/>
                  </w14:solidFill>
                </w14:textFill>
              </w:rPr>
            </w:pPr>
            <w:r>
              <w:rPr>
                <w:rFonts w:hint="eastAsia" w:ascii="宋体" w:hAnsi="宋体" w:eastAsia="宋体"/>
                <w:b w:val="0"/>
                <w:bCs w:val="0"/>
                <w:color w:val="000000" w:themeColor="text1"/>
                <w:sz w:val="22"/>
                <w:szCs w:val="22"/>
                <w:highlight w:val="none"/>
                <w14:textFill>
                  <w14:solidFill>
                    <w14:schemeClr w14:val="tx1"/>
                  </w14:solidFill>
                </w14:textFill>
              </w:rPr>
              <w:t>投标人须提供法人或者其他组织的营业执照等证明文件，自然人的身份证明。</w:t>
            </w:r>
          </w:p>
        </w:tc>
      </w:tr>
      <w:tr w14:paraId="1DCB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454" w:hRule="atLeast"/>
          <w:jc w:val="center"/>
        </w:trPr>
        <w:tc>
          <w:tcPr>
            <w:tcW w:w="385" w:type="pct"/>
            <w:vMerge w:val="continue"/>
            <w:vAlign w:val="center"/>
          </w:tcPr>
          <w:p w14:paraId="143CAA53">
            <w:pPr>
              <w:spacing w:line="360" w:lineRule="auto"/>
              <w:rPr>
                <w:rFonts w:hint="eastAsia" w:ascii="宋体" w:hAnsi="宋体" w:eastAsia="宋体"/>
                <w:color w:val="000000" w:themeColor="text1"/>
                <w:sz w:val="22"/>
                <w:szCs w:val="22"/>
                <w:highlight w:val="none"/>
                <w14:textFill>
                  <w14:solidFill>
                    <w14:schemeClr w14:val="tx1"/>
                  </w14:solidFill>
                </w14:textFill>
              </w:rPr>
            </w:pPr>
          </w:p>
        </w:tc>
        <w:tc>
          <w:tcPr>
            <w:tcW w:w="659" w:type="pct"/>
            <w:vMerge w:val="continue"/>
            <w:vAlign w:val="center"/>
          </w:tcPr>
          <w:p w14:paraId="765EE1A7">
            <w:pPr>
              <w:spacing w:line="360" w:lineRule="auto"/>
              <w:rPr>
                <w:rFonts w:hint="eastAsia" w:ascii="宋体" w:hAnsi="宋体" w:eastAsia="宋体"/>
                <w:color w:val="000000" w:themeColor="text1"/>
                <w:sz w:val="22"/>
                <w:szCs w:val="22"/>
                <w:highlight w:val="none"/>
                <w14:textFill>
                  <w14:solidFill>
                    <w14:schemeClr w14:val="tx1"/>
                  </w14:solidFill>
                </w14:textFill>
              </w:rPr>
            </w:pPr>
          </w:p>
        </w:tc>
        <w:tc>
          <w:tcPr>
            <w:tcW w:w="1085" w:type="pct"/>
            <w:vAlign w:val="center"/>
          </w:tcPr>
          <w:p w14:paraId="3103CA04">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具有良好的商业信誉和健全的财务会计制度</w:t>
            </w:r>
          </w:p>
        </w:tc>
        <w:tc>
          <w:tcPr>
            <w:tcW w:w="2870" w:type="pct"/>
            <w:vAlign w:val="center"/>
          </w:tcPr>
          <w:p w14:paraId="046DCC61">
            <w:pPr>
              <w:wordWrap w:val="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具有良好的商业信誉和健全的财务会计制度：1）</w:t>
            </w:r>
            <w:r>
              <w:rPr>
                <w:rFonts w:hint="eastAsia" w:ascii="宋体" w:hAnsi="宋体" w:eastAsia="宋体" w:cs="宋体"/>
                <w:color w:val="000000" w:themeColor="text1"/>
                <w:sz w:val="22"/>
                <w:highlight w:val="none"/>
                <w:lang w:eastAsia="zh-CN"/>
                <w14:textFill>
                  <w14:solidFill>
                    <w14:schemeClr w14:val="tx1"/>
                  </w14:solidFill>
                </w14:textFill>
              </w:rPr>
              <w:t>提供</w:t>
            </w:r>
            <w:r>
              <w:rPr>
                <w:rFonts w:hint="eastAsia" w:ascii="宋体" w:hAnsi="宋体" w:eastAsia="宋体" w:cs="宋体"/>
                <w:color w:val="000000" w:themeColor="text1"/>
                <w:sz w:val="22"/>
                <w:highlight w:val="none"/>
                <w:lang w:val="en-US" w:eastAsia="zh-CN"/>
                <w14:textFill>
                  <w14:solidFill>
                    <w14:schemeClr w14:val="tx1"/>
                  </w14:solidFill>
                </w14:textFill>
              </w:rPr>
              <w:t>2024或2025年经第三方审计机构出具的财务审计报告及财务报表（包括资产负债表、现金流量表和利润表[或损益表]及相关财务报表附注），审计报告须附注册会计师行业统一监管平台验证码</w:t>
            </w:r>
            <w:r>
              <w:rPr>
                <w:rFonts w:hint="eastAsia" w:ascii="宋体" w:hAnsi="宋体" w:eastAsia="宋体" w:cs="宋体"/>
                <w:color w:val="000000" w:themeColor="text1"/>
                <w:sz w:val="22"/>
                <w:highlight w:val="none"/>
                <w14:textFill>
                  <w14:solidFill>
                    <w14:schemeClr w14:val="tx1"/>
                  </w14:solidFill>
                </w14:textFill>
              </w:rPr>
              <w:t>或2）</w:t>
            </w:r>
            <w:r>
              <w:rPr>
                <w:rFonts w:hint="eastAsia" w:ascii="宋体" w:hAnsi="宋体" w:eastAsia="宋体" w:cs="宋体"/>
                <w:color w:val="000000" w:themeColor="text1"/>
                <w:sz w:val="22"/>
                <w:highlight w:val="none"/>
                <w:lang w:val="en-US" w:eastAsia="zh-CN"/>
                <w14:textFill>
                  <w14:solidFill>
                    <w14:schemeClr w14:val="tx1"/>
                  </w14:solidFill>
                </w14:textFill>
              </w:rPr>
              <w:t>成立时间不足一年的，</w:t>
            </w:r>
            <w:r>
              <w:rPr>
                <w:rFonts w:hint="eastAsia" w:ascii="宋体" w:hAnsi="宋体" w:eastAsia="宋体" w:cs="宋体"/>
                <w:color w:val="000000" w:themeColor="text1"/>
                <w:sz w:val="22"/>
                <w:highlight w:val="none"/>
                <w14:textFill>
                  <w14:solidFill>
                    <w14:schemeClr w14:val="tx1"/>
                  </w14:solidFill>
                </w14:textFill>
              </w:rPr>
              <w:t>可提供投标人自投标文件提交截止时间前三个月内基本开户银行出具的资信证明或3）提供财政部门认可的政府采购专业担保机构对投标人出具的投标担保函。</w:t>
            </w:r>
          </w:p>
          <w:p w14:paraId="773A132A">
            <w:pPr>
              <w:wordWrap w:val="0"/>
              <w:rPr>
                <w:rFonts w:hint="eastAsia" w:ascii="宋体" w:hAnsi="宋体" w:eastAsia="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highlight w:val="none"/>
                <w14:textFill>
                  <w14:solidFill>
                    <w14:schemeClr w14:val="tx1"/>
                  </w14:solidFill>
                </w14:textFill>
              </w:rPr>
              <w:t>注：投标人可根据自身情况提供上述序号1）、2）、3）任意一种证明材料。</w:t>
            </w:r>
          </w:p>
        </w:tc>
      </w:tr>
      <w:tr w14:paraId="66DA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454" w:hRule="atLeast"/>
          <w:jc w:val="center"/>
        </w:trPr>
        <w:tc>
          <w:tcPr>
            <w:tcW w:w="385" w:type="pct"/>
            <w:vMerge w:val="continue"/>
            <w:vAlign w:val="center"/>
          </w:tcPr>
          <w:p w14:paraId="1E673D38">
            <w:pPr>
              <w:spacing w:line="360" w:lineRule="auto"/>
              <w:rPr>
                <w:rFonts w:hint="eastAsia" w:ascii="宋体" w:hAnsi="宋体" w:eastAsia="宋体"/>
                <w:color w:val="000000" w:themeColor="text1"/>
                <w:sz w:val="22"/>
                <w:szCs w:val="22"/>
                <w:highlight w:val="none"/>
                <w14:textFill>
                  <w14:solidFill>
                    <w14:schemeClr w14:val="tx1"/>
                  </w14:solidFill>
                </w14:textFill>
              </w:rPr>
            </w:pPr>
          </w:p>
        </w:tc>
        <w:tc>
          <w:tcPr>
            <w:tcW w:w="659" w:type="pct"/>
            <w:vMerge w:val="continue"/>
            <w:vAlign w:val="center"/>
          </w:tcPr>
          <w:p w14:paraId="79A45426">
            <w:pPr>
              <w:spacing w:line="360" w:lineRule="auto"/>
              <w:rPr>
                <w:rFonts w:hint="eastAsia" w:ascii="宋体" w:hAnsi="宋体" w:eastAsia="宋体"/>
                <w:color w:val="000000" w:themeColor="text1"/>
                <w:sz w:val="22"/>
                <w:szCs w:val="22"/>
                <w:highlight w:val="none"/>
                <w14:textFill>
                  <w14:solidFill>
                    <w14:schemeClr w14:val="tx1"/>
                  </w14:solidFill>
                </w14:textFill>
              </w:rPr>
            </w:pPr>
          </w:p>
        </w:tc>
        <w:tc>
          <w:tcPr>
            <w:tcW w:w="1085" w:type="pct"/>
            <w:vAlign w:val="center"/>
          </w:tcPr>
          <w:p w14:paraId="303D2899">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有依法缴纳税收和社会保障资金的良好记录</w:t>
            </w:r>
          </w:p>
        </w:tc>
        <w:tc>
          <w:tcPr>
            <w:tcW w:w="2870" w:type="pct"/>
            <w:vAlign w:val="center"/>
          </w:tcPr>
          <w:p w14:paraId="354B338C">
            <w:pPr>
              <w:wordWrap w:val="0"/>
              <w:spacing w:line="360" w:lineRule="auto"/>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①投标人须提供缴税所属时间在202</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2"/>
                <w:szCs w:val="22"/>
                <w:highlight w:val="none"/>
                <w14:textFill>
                  <w14:solidFill>
                    <w14:schemeClr w14:val="tx1"/>
                  </w14:solidFill>
                </w14:textFill>
              </w:rPr>
              <w:t>年1月至本项目</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w:t>
            </w:r>
            <w:r>
              <w:rPr>
                <w:rFonts w:hint="eastAsia" w:ascii="宋体" w:hAnsi="宋体" w:eastAsia="宋体" w:cs="宋体"/>
                <w:b w:val="0"/>
                <w:bCs w:val="0"/>
                <w:color w:val="000000" w:themeColor="text1"/>
                <w:sz w:val="22"/>
                <w:szCs w:val="22"/>
                <w:highlight w:val="none"/>
                <w14:textFill>
                  <w14:solidFill>
                    <w14:schemeClr w14:val="tx1"/>
                  </w14:solidFill>
                </w14:textFill>
              </w:rPr>
              <w:t>文件提交截止时间前任意</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2"/>
                <w:szCs w:val="22"/>
                <w:highlight w:val="none"/>
                <w14:textFill>
                  <w14:solidFill>
                    <w14:schemeClr w14:val="tx1"/>
                  </w14:solidFill>
                </w14:textFill>
              </w:rPr>
              <w:t>个月的税务局税收通用缴款书或银行电子缴税（费）凭证或税务局出具纳税情况的相关证明。（注：成立未满</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2"/>
                <w:szCs w:val="22"/>
                <w:highlight w:val="none"/>
                <w14:textFill>
                  <w14:solidFill>
                    <w14:schemeClr w14:val="tx1"/>
                  </w14:solidFill>
                </w14:textFill>
              </w:rPr>
              <w:t>个月的投标人提供自成立以来的相关纳税证明或情况说明；依法免税的，应提供依法免税的相关证明文件）</w:t>
            </w:r>
          </w:p>
          <w:p w14:paraId="21056405">
            <w:pPr>
              <w:spacing w:line="360" w:lineRule="auto"/>
              <w:rPr>
                <w:rFonts w:hint="eastAsia" w:ascii="宋体" w:hAnsi="宋体" w:eastAsia="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②投标人须提供缴费所属时间在202</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2"/>
                <w:szCs w:val="22"/>
                <w:highlight w:val="none"/>
                <w14:textFill>
                  <w14:solidFill>
                    <w14:schemeClr w14:val="tx1"/>
                  </w14:solidFill>
                </w14:textFill>
              </w:rPr>
              <w:t>年</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2"/>
                <w:szCs w:val="22"/>
                <w:highlight w:val="none"/>
                <w14:textFill>
                  <w14:solidFill>
                    <w14:schemeClr w14:val="tx1"/>
                  </w14:solidFill>
                </w14:textFill>
              </w:rPr>
              <w:t>月至本项目</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投标</w:t>
            </w:r>
            <w:r>
              <w:rPr>
                <w:rFonts w:hint="eastAsia" w:ascii="宋体" w:hAnsi="宋体" w:eastAsia="宋体" w:cs="宋体"/>
                <w:b w:val="0"/>
                <w:bCs w:val="0"/>
                <w:color w:val="000000" w:themeColor="text1"/>
                <w:sz w:val="22"/>
                <w:szCs w:val="22"/>
                <w:highlight w:val="none"/>
                <w14:textFill>
                  <w14:solidFill>
                    <w14:schemeClr w14:val="tx1"/>
                  </w14:solidFill>
                </w14:textFill>
              </w:rPr>
              <w:t>文件提交截止时间前任意</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2"/>
                <w:szCs w:val="22"/>
                <w:highlight w:val="none"/>
                <w14:textFill>
                  <w14:solidFill>
                    <w14:schemeClr w14:val="tx1"/>
                  </w14:solidFill>
                </w14:textFill>
              </w:rPr>
              <w:t>个月的社会保险费缴款书或银行电子缴税（费）凭证或社保管理部门出具的有效的缴款证明。（注：成立未满</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2"/>
                <w:szCs w:val="22"/>
                <w:highlight w:val="none"/>
                <w14:textFill>
                  <w14:solidFill>
                    <w14:schemeClr w14:val="tx1"/>
                  </w14:solidFill>
                </w14:textFill>
              </w:rPr>
              <w:t>个月的投标人提供自成立以来的相关缴款证明或情况说明；依法免缴的，应提供依法免缴的相关证明文件）</w:t>
            </w:r>
          </w:p>
        </w:tc>
      </w:tr>
      <w:tr w14:paraId="541F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454" w:hRule="atLeast"/>
          <w:jc w:val="center"/>
        </w:trPr>
        <w:tc>
          <w:tcPr>
            <w:tcW w:w="385" w:type="pct"/>
            <w:vMerge w:val="continue"/>
            <w:vAlign w:val="center"/>
          </w:tcPr>
          <w:p w14:paraId="71D19D47">
            <w:pPr>
              <w:spacing w:line="360" w:lineRule="auto"/>
              <w:rPr>
                <w:rFonts w:hint="eastAsia" w:ascii="宋体" w:hAnsi="宋体" w:eastAsia="宋体"/>
                <w:color w:val="000000" w:themeColor="text1"/>
                <w:sz w:val="22"/>
                <w:szCs w:val="22"/>
                <w:highlight w:val="none"/>
                <w14:textFill>
                  <w14:solidFill>
                    <w14:schemeClr w14:val="tx1"/>
                  </w14:solidFill>
                </w14:textFill>
              </w:rPr>
            </w:pPr>
          </w:p>
        </w:tc>
        <w:tc>
          <w:tcPr>
            <w:tcW w:w="659" w:type="pct"/>
            <w:vMerge w:val="continue"/>
            <w:vAlign w:val="center"/>
          </w:tcPr>
          <w:p w14:paraId="118BA49B">
            <w:pPr>
              <w:spacing w:line="360" w:lineRule="auto"/>
              <w:rPr>
                <w:rFonts w:hint="eastAsia" w:ascii="宋体" w:hAnsi="宋体" w:eastAsia="宋体"/>
                <w:color w:val="000000" w:themeColor="text1"/>
                <w:sz w:val="22"/>
                <w:szCs w:val="22"/>
                <w:highlight w:val="none"/>
                <w14:textFill>
                  <w14:solidFill>
                    <w14:schemeClr w14:val="tx1"/>
                  </w14:solidFill>
                </w14:textFill>
              </w:rPr>
            </w:pPr>
          </w:p>
        </w:tc>
        <w:tc>
          <w:tcPr>
            <w:tcW w:w="1085" w:type="pct"/>
            <w:vAlign w:val="center"/>
          </w:tcPr>
          <w:p w14:paraId="353692DE">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具有履行合同所必须的设备和专业技术能力</w:t>
            </w:r>
          </w:p>
        </w:tc>
        <w:tc>
          <w:tcPr>
            <w:tcW w:w="2870" w:type="pct"/>
            <w:vAlign w:val="center"/>
          </w:tcPr>
          <w:p w14:paraId="09AD3035">
            <w:pPr>
              <w:spacing w:line="360" w:lineRule="auto"/>
              <w:rPr>
                <w:rFonts w:hint="eastAsia" w:ascii="宋体" w:hAnsi="宋体" w:eastAsia="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提供投标人具有履行合同所必需的设备和专业技术能力证明材料或书面声明。</w:t>
            </w:r>
          </w:p>
        </w:tc>
      </w:tr>
      <w:tr w14:paraId="78EB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454" w:hRule="atLeast"/>
          <w:jc w:val="center"/>
        </w:trPr>
        <w:tc>
          <w:tcPr>
            <w:tcW w:w="385" w:type="pct"/>
            <w:vMerge w:val="continue"/>
            <w:vAlign w:val="center"/>
          </w:tcPr>
          <w:p w14:paraId="4A453AC2">
            <w:pPr>
              <w:spacing w:line="360" w:lineRule="auto"/>
              <w:rPr>
                <w:rFonts w:hint="eastAsia" w:ascii="宋体" w:hAnsi="宋体" w:eastAsia="宋体"/>
                <w:color w:val="000000" w:themeColor="text1"/>
                <w:sz w:val="22"/>
                <w:szCs w:val="22"/>
                <w:highlight w:val="none"/>
                <w14:textFill>
                  <w14:solidFill>
                    <w14:schemeClr w14:val="tx1"/>
                  </w14:solidFill>
                </w14:textFill>
              </w:rPr>
            </w:pPr>
          </w:p>
        </w:tc>
        <w:tc>
          <w:tcPr>
            <w:tcW w:w="659" w:type="pct"/>
            <w:vMerge w:val="continue"/>
            <w:vAlign w:val="center"/>
          </w:tcPr>
          <w:p w14:paraId="5CEBF2ED">
            <w:pPr>
              <w:spacing w:line="360" w:lineRule="auto"/>
              <w:rPr>
                <w:rFonts w:hint="eastAsia" w:ascii="宋体" w:hAnsi="宋体" w:eastAsia="宋体"/>
                <w:color w:val="000000" w:themeColor="text1"/>
                <w:sz w:val="22"/>
                <w:szCs w:val="22"/>
                <w:highlight w:val="none"/>
                <w14:textFill>
                  <w14:solidFill>
                    <w14:schemeClr w14:val="tx1"/>
                  </w14:solidFill>
                </w14:textFill>
              </w:rPr>
            </w:pPr>
          </w:p>
        </w:tc>
        <w:tc>
          <w:tcPr>
            <w:tcW w:w="1085" w:type="pct"/>
            <w:vAlign w:val="center"/>
          </w:tcPr>
          <w:p w14:paraId="62D34EC1">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参加政府采购活动前三年内，在经营活动中没有重大违法记录</w:t>
            </w:r>
          </w:p>
        </w:tc>
        <w:tc>
          <w:tcPr>
            <w:tcW w:w="2870" w:type="pct"/>
            <w:vAlign w:val="center"/>
          </w:tcPr>
          <w:p w14:paraId="5F812817">
            <w:pPr>
              <w:spacing w:line="360" w:lineRule="auto"/>
              <w:rPr>
                <w:rFonts w:hint="eastAsia" w:ascii="宋体" w:hAnsi="宋体" w:eastAsia="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参与本次政府采购活动前三年内，在经营活动中没有重大违法记录（重大违法记录，是指投标人因违法经营受到刑事处罚或者责令停产停业、吊销许可证或者执照、较大数额罚款等行政处罚）的记录声明。</w:t>
            </w:r>
          </w:p>
        </w:tc>
      </w:tr>
      <w:tr w14:paraId="4256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454" w:hRule="atLeast"/>
          <w:jc w:val="center"/>
        </w:trPr>
        <w:tc>
          <w:tcPr>
            <w:tcW w:w="385" w:type="pct"/>
            <w:vMerge w:val="continue"/>
            <w:vAlign w:val="center"/>
          </w:tcPr>
          <w:p w14:paraId="0B71A5BE">
            <w:pPr>
              <w:spacing w:line="360" w:lineRule="auto"/>
              <w:rPr>
                <w:rFonts w:hint="eastAsia" w:ascii="宋体" w:hAnsi="宋体" w:eastAsia="宋体"/>
                <w:color w:val="000000" w:themeColor="text1"/>
                <w:sz w:val="22"/>
                <w:szCs w:val="22"/>
                <w:highlight w:val="none"/>
                <w14:textFill>
                  <w14:solidFill>
                    <w14:schemeClr w14:val="tx1"/>
                  </w14:solidFill>
                </w14:textFill>
              </w:rPr>
            </w:pPr>
          </w:p>
        </w:tc>
        <w:tc>
          <w:tcPr>
            <w:tcW w:w="659" w:type="pct"/>
            <w:vMerge w:val="continue"/>
            <w:vAlign w:val="center"/>
          </w:tcPr>
          <w:p w14:paraId="21F0284A">
            <w:pPr>
              <w:spacing w:line="360" w:lineRule="auto"/>
              <w:rPr>
                <w:rFonts w:hint="eastAsia" w:ascii="宋体" w:hAnsi="宋体" w:eastAsia="宋体"/>
                <w:color w:val="000000" w:themeColor="text1"/>
                <w:sz w:val="22"/>
                <w:szCs w:val="22"/>
                <w:highlight w:val="none"/>
                <w14:textFill>
                  <w14:solidFill>
                    <w14:schemeClr w14:val="tx1"/>
                  </w14:solidFill>
                </w14:textFill>
              </w:rPr>
            </w:pPr>
          </w:p>
        </w:tc>
        <w:tc>
          <w:tcPr>
            <w:tcW w:w="1085" w:type="pct"/>
            <w:vAlign w:val="center"/>
          </w:tcPr>
          <w:p w14:paraId="1546768D">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法律、行政法规规定的其他条件</w:t>
            </w:r>
          </w:p>
        </w:tc>
        <w:tc>
          <w:tcPr>
            <w:tcW w:w="2870" w:type="pct"/>
            <w:vAlign w:val="center"/>
          </w:tcPr>
          <w:p w14:paraId="69104699">
            <w:pPr>
              <w:spacing w:line="360" w:lineRule="auto"/>
              <w:rPr>
                <w:rFonts w:hint="eastAsia" w:ascii="宋体" w:hAnsi="宋体" w:eastAsia="宋体"/>
                <w:b w:val="0"/>
                <w:bCs w:val="0"/>
                <w:color w:val="000000" w:themeColor="text1"/>
                <w:sz w:val="22"/>
                <w:szCs w:val="22"/>
                <w:highlight w:val="none"/>
                <w14:textFill>
                  <w14:solidFill>
                    <w14:schemeClr w14:val="tx1"/>
                  </w14:solidFill>
                </w14:textFill>
              </w:rPr>
            </w:pPr>
            <w:r>
              <w:rPr>
                <w:rFonts w:hint="eastAsia" w:ascii="宋体" w:hAnsi="宋体" w:eastAsia="宋体"/>
                <w:b w:val="0"/>
                <w:bCs w:val="0"/>
                <w:color w:val="000000" w:themeColor="text1"/>
                <w:sz w:val="22"/>
                <w:szCs w:val="22"/>
                <w:highlight w:val="none"/>
                <w14:textFill>
                  <w14:solidFill>
                    <w14:schemeClr w14:val="tx1"/>
                  </w14:solidFill>
                </w14:textFill>
              </w:rPr>
              <w:t>单位负责人为同一人或者存在直接控股、管理关系的不同投标人，不得参加同一合同项下的采购活动。</w:t>
            </w:r>
          </w:p>
          <w:p w14:paraId="4B3EC6A1">
            <w:pPr>
              <w:wordWrap w:val="0"/>
              <w:spacing w:line="360" w:lineRule="auto"/>
              <w:rPr>
                <w:rFonts w:hint="eastAsia" w:ascii="宋体" w:hAnsi="宋体" w:eastAsia="宋体"/>
                <w:b w:val="0"/>
                <w:bCs w:val="0"/>
                <w:color w:val="000000" w:themeColor="text1"/>
                <w:sz w:val="22"/>
                <w:szCs w:val="22"/>
                <w:highlight w:val="none"/>
                <w14:textFill>
                  <w14:solidFill>
                    <w14:schemeClr w14:val="tx1"/>
                  </w14:solidFill>
                </w14:textFill>
              </w:rPr>
            </w:pPr>
            <w:r>
              <w:rPr>
                <w:rFonts w:hint="eastAsia" w:ascii="宋体" w:hAnsi="宋体" w:eastAsia="宋体"/>
                <w:b w:val="0"/>
                <w:bCs w:val="0"/>
                <w:color w:val="000000" w:themeColor="text1"/>
                <w:sz w:val="22"/>
                <w:szCs w:val="22"/>
                <w:highlight w:val="none"/>
                <w14:textFill>
                  <w14:solidFill>
                    <w14:schemeClr w14:val="tx1"/>
                  </w14:solidFill>
                </w14:textFill>
              </w:rPr>
              <w:t>（审查书面声明或承诺）</w:t>
            </w:r>
          </w:p>
        </w:tc>
      </w:tr>
      <w:tr w14:paraId="54B2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454" w:hRule="atLeast"/>
          <w:jc w:val="center"/>
        </w:trPr>
        <w:tc>
          <w:tcPr>
            <w:tcW w:w="385" w:type="pct"/>
            <w:vMerge w:val="continue"/>
            <w:vAlign w:val="center"/>
          </w:tcPr>
          <w:p w14:paraId="1BB40956">
            <w:pPr>
              <w:spacing w:line="360" w:lineRule="auto"/>
              <w:rPr>
                <w:rFonts w:hint="eastAsia" w:ascii="宋体" w:hAnsi="宋体" w:eastAsia="宋体"/>
                <w:color w:val="000000" w:themeColor="text1"/>
                <w:highlight w:val="none"/>
                <w14:textFill>
                  <w14:solidFill>
                    <w14:schemeClr w14:val="tx1"/>
                  </w14:solidFill>
                </w14:textFill>
              </w:rPr>
            </w:pPr>
          </w:p>
        </w:tc>
        <w:tc>
          <w:tcPr>
            <w:tcW w:w="659" w:type="pct"/>
            <w:vMerge w:val="continue"/>
            <w:vAlign w:val="center"/>
          </w:tcPr>
          <w:p w14:paraId="64D6E708">
            <w:pPr>
              <w:spacing w:line="360" w:lineRule="auto"/>
              <w:rPr>
                <w:rFonts w:hint="eastAsia" w:ascii="宋体" w:hAnsi="宋体" w:eastAsia="宋体"/>
                <w:color w:val="000000" w:themeColor="text1"/>
                <w:highlight w:val="none"/>
                <w14:textFill>
                  <w14:solidFill>
                    <w14:schemeClr w14:val="tx1"/>
                  </w14:solidFill>
                </w14:textFill>
              </w:rPr>
            </w:pPr>
          </w:p>
        </w:tc>
        <w:tc>
          <w:tcPr>
            <w:tcW w:w="1085" w:type="pct"/>
            <w:vAlign w:val="center"/>
          </w:tcPr>
          <w:p w14:paraId="2369FFFD">
            <w:pPr>
              <w:spacing w:line="360" w:lineRule="auto"/>
              <w:jc w:val="center"/>
              <w:rPr>
                <w:rFonts w:hint="default" w:ascii="宋体" w:hAnsi="宋体" w:eastAsia="宋体"/>
                <w:color w:val="000000" w:themeColor="text1"/>
                <w:sz w:val="22"/>
                <w:szCs w:val="22"/>
                <w:highlight w:val="none"/>
                <w:lang w:val="en-US" w:eastAsia="zh-CN"/>
                <w14:textFill>
                  <w14:solidFill>
                    <w14:schemeClr w14:val="tx1"/>
                  </w14:solidFill>
                </w14:textFill>
              </w:rPr>
            </w:pPr>
            <w:r>
              <w:rPr>
                <w:rFonts w:hint="eastAsia" w:ascii="宋体" w:hAnsi="宋体" w:eastAsia="宋体"/>
                <w:color w:val="000000" w:themeColor="text1"/>
                <w:sz w:val="22"/>
                <w:szCs w:val="22"/>
                <w:highlight w:val="none"/>
                <w:lang w:val="en-US" w:eastAsia="zh-CN"/>
                <w14:textFill>
                  <w14:solidFill>
                    <w14:schemeClr w14:val="tx1"/>
                  </w14:solidFill>
                </w14:textFill>
              </w:rPr>
              <w:t>信用要求</w:t>
            </w:r>
          </w:p>
        </w:tc>
        <w:tc>
          <w:tcPr>
            <w:tcW w:w="2870" w:type="pct"/>
            <w:vAlign w:val="center"/>
          </w:tcPr>
          <w:p w14:paraId="6A5EE359">
            <w:pPr>
              <w:spacing w:line="360" w:lineRule="auto"/>
              <w:rPr>
                <w:rFonts w:hint="eastAsia" w:ascii="宋体" w:hAnsi="宋体" w:eastAsia="宋体"/>
                <w:b w:val="0"/>
                <w:bCs w:val="0"/>
                <w:color w:val="000000" w:themeColor="text1"/>
                <w:sz w:val="22"/>
                <w:szCs w:val="22"/>
                <w:highlight w:val="none"/>
                <w14:textFill>
                  <w14:solidFill>
                    <w14:schemeClr w14:val="tx1"/>
                  </w14:solidFill>
                </w14:textFill>
              </w:rPr>
            </w:pPr>
            <w:r>
              <w:rPr>
                <w:rFonts w:hint="eastAsia" w:ascii="宋体" w:hAnsi="宋体" w:eastAsia="宋体"/>
                <w:b w:val="0"/>
                <w:bCs w:val="0"/>
                <w:color w:val="000000" w:themeColor="text1"/>
                <w:sz w:val="22"/>
                <w:szCs w:val="22"/>
                <w:highlight w:val="none"/>
                <w14:textFill>
                  <w14:solidFill>
                    <w14:schemeClr w14:val="tx1"/>
                  </w14:solidFill>
                </w14:textFill>
              </w:rPr>
              <w:t>投标人未被列入“信用中国”网站（www.creditchina.gov.cn）失信被执行人、重大税收违法失信主体，及未被列入中国政府采购网（www.ccgp.gov.cn）“政府采购严重违法失信行为信息记录”，以本项目开标当天采购代理机构对上述信用信息进行查询核对的结果为准，投标人在投标文件中应当自行提供未出现不良行为的书面声明。</w:t>
            </w:r>
          </w:p>
          <w:p w14:paraId="348E5DD5">
            <w:pPr>
              <w:spacing w:line="360" w:lineRule="auto"/>
              <w:rPr>
                <w:rFonts w:hint="eastAsia" w:ascii="宋体" w:hAnsi="宋体" w:eastAsia="宋体"/>
                <w:b w:val="0"/>
                <w:bCs w:val="0"/>
                <w:color w:val="000000" w:themeColor="text1"/>
                <w:sz w:val="22"/>
                <w:szCs w:val="22"/>
                <w:highlight w:val="none"/>
                <w14:textFill>
                  <w14:solidFill>
                    <w14:schemeClr w14:val="tx1"/>
                  </w14:solidFill>
                </w14:textFill>
              </w:rPr>
            </w:pPr>
            <w:r>
              <w:rPr>
                <w:rFonts w:hint="eastAsia" w:ascii="宋体" w:hAnsi="宋体" w:eastAsia="宋体"/>
                <w:b w:val="0"/>
                <w:bCs w:val="0"/>
                <w:color w:val="000000" w:themeColor="text1"/>
                <w:sz w:val="22"/>
                <w:szCs w:val="22"/>
                <w:highlight w:val="none"/>
                <w14:textFill>
                  <w14:solidFill>
                    <w14:schemeClr w14:val="tx1"/>
                  </w14:solidFill>
                </w14:textFill>
              </w:rPr>
              <w:t>（审查书面声明或承诺）</w:t>
            </w:r>
          </w:p>
        </w:tc>
      </w:tr>
      <w:tr w14:paraId="6F25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454" w:hRule="atLeast"/>
          <w:jc w:val="center"/>
        </w:trPr>
        <w:tc>
          <w:tcPr>
            <w:tcW w:w="385" w:type="pct"/>
            <w:vMerge w:val="continue"/>
            <w:vAlign w:val="center"/>
          </w:tcPr>
          <w:p w14:paraId="570D592D">
            <w:pPr>
              <w:spacing w:line="360" w:lineRule="auto"/>
              <w:rPr>
                <w:rFonts w:hint="eastAsia" w:ascii="宋体" w:hAnsi="宋体" w:eastAsia="宋体"/>
                <w:color w:val="000000" w:themeColor="text1"/>
                <w:sz w:val="22"/>
                <w:highlight w:val="none"/>
                <w14:textFill>
                  <w14:solidFill>
                    <w14:schemeClr w14:val="tx1"/>
                  </w14:solidFill>
                </w14:textFill>
              </w:rPr>
            </w:pPr>
          </w:p>
        </w:tc>
        <w:tc>
          <w:tcPr>
            <w:tcW w:w="659" w:type="pct"/>
            <w:vMerge w:val="continue"/>
            <w:vAlign w:val="center"/>
          </w:tcPr>
          <w:p w14:paraId="3622FB20">
            <w:pPr>
              <w:spacing w:line="360" w:lineRule="auto"/>
              <w:rPr>
                <w:rFonts w:hint="eastAsia" w:ascii="宋体" w:hAnsi="宋体" w:eastAsia="宋体"/>
                <w:color w:val="000000" w:themeColor="text1"/>
                <w:sz w:val="22"/>
                <w:highlight w:val="none"/>
                <w14:textFill>
                  <w14:solidFill>
                    <w14:schemeClr w14:val="tx1"/>
                  </w14:solidFill>
                </w14:textFill>
              </w:rPr>
            </w:pPr>
          </w:p>
        </w:tc>
        <w:tc>
          <w:tcPr>
            <w:tcW w:w="1085" w:type="pct"/>
            <w:vAlign w:val="center"/>
          </w:tcPr>
          <w:p w14:paraId="7708C40D">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b w:val="0"/>
                <w:bCs w:val="0"/>
                <w:color w:val="000000" w:themeColor="text1"/>
                <w:sz w:val="22"/>
                <w:szCs w:val="22"/>
                <w:highlight w:val="none"/>
                <w14:textFill>
                  <w14:solidFill>
                    <w14:schemeClr w14:val="tx1"/>
                  </w14:solidFill>
                </w14:textFill>
              </w:rPr>
              <w:t>本项目不接受联合体投标</w:t>
            </w:r>
          </w:p>
        </w:tc>
        <w:tc>
          <w:tcPr>
            <w:tcW w:w="2870" w:type="pct"/>
            <w:vAlign w:val="center"/>
          </w:tcPr>
          <w:p w14:paraId="522BA354">
            <w:pPr>
              <w:spacing w:line="360" w:lineRule="auto"/>
              <w:rPr>
                <w:rFonts w:hint="eastAsia" w:ascii="宋体" w:hAnsi="宋体" w:eastAsia="宋体"/>
                <w:b w:val="0"/>
                <w:bCs w:val="0"/>
                <w:color w:val="000000" w:themeColor="text1"/>
                <w:sz w:val="22"/>
                <w:szCs w:val="22"/>
                <w:highlight w:val="none"/>
                <w14:textFill>
                  <w14:solidFill>
                    <w14:schemeClr w14:val="tx1"/>
                  </w14:solidFill>
                </w14:textFill>
              </w:rPr>
            </w:pPr>
            <w:r>
              <w:rPr>
                <w:rFonts w:hint="eastAsia" w:ascii="宋体" w:hAnsi="宋体" w:eastAsia="宋体"/>
                <w:b w:val="0"/>
                <w:bCs w:val="0"/>
                <w:color w:val="000000" w:themeColor="text1"/>
                <w:sz w:val="22"/>
                <w:szCs w:val="22"/>
                <w:highlight w:val="none"/>
                <w14:textFill>
                  <w14:solidFill>
                    <w14:schemeClr w14:val="tx1"/>
                  </w14:solidFill>
                </w14:textFill>
              </w:rPr>
              <w:t>审查书面声明或承诺</w:t>
            </w:r>
          </w:p>
        </w:tc>
      </w:tr>
      <w:tr w14:paraId="1BD4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454" w:hRule="atLeast"/>
          <w:jc w:val="center"/>
        </w:trPr>
        <w:tc>
          <w:tcPr>
            <w:tcW w:w="385" w:type="pct"/>
            <w:vMerge w:val="continue"/>
            <w:vAlign w:val="center"/>
          </w:tcPr>
          <w:p w14:paraId="27D7267B">
            <w:pPr>
              <w:spacing w:line="360" w:lineRule="auto"/>
              <w:rPr>
                <w:rFonts w:hint="eastAsia" w:ascii="宋体" w:hAnsi="宋体" w:eastAsia="宋体"/>
                <w:color w:val="000000" w:themeColor="text1"/>
                <w:sz w:val="22"/>
                <w:szCs w:val="22"/>
                <w:highlight w:val="none"/>
                <w14:textFill>
                  <w14:solidFill>
                    <w14:schemeClr w14:val="tx1"/>
                  </w14:solidFill>
                </w14:textFill>
              </w:rPr>
            </w:pPr>
          </w:p>
        </w:tc>
        <w:tc>
          <w:tcPr>
            <w:tcW w:w="659" w:type="pct"/>
            <w:vMerge w:val="continue"/>
            <w:vAlign w:val="center"/>
          </w:tcPr>
          <w:p w14:paraId="03EBF316">
            <w:pPr>
              <w:spacing w:line="360" w:lineRule="auto"/>
              <w:rPr>
                <w:rFonts w:hint="eastAsia" w:ascii="宋体" w:hAnsi="宋体" w:eastAsia="宋体"/>
                <w:color w:val="000000" w:themeColor="text1"/>
                <w:sz w:val="22"/>
                <w:szCs w:val="22"/>
                <w:highlight w:val="none"/>
                <w14:textFill>
                  <w14:solidFill>
                    <w14:schemeClr w14:val="tx1"/>
                  </w14:solidFill>
                </w14:textFill>
              </w:rPr>
            </w:pPr>
          </w:p>
        </w:tc>
        <w:tc>
          <w:tcPr>
            <w:tcW w:w="1085" w:type="pct"/>
            <w:vAlign w:val="center"/>
          </w:tcPr>
          <w:p w14:paraId="0DD94187">
            <w:pPr>
              <w:spacing w:line="360" w:lineRule="auto"/>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落实政府采购政策需满足的资格要求</w:t>
            </w:r>
          </w:p>
        </w:tc>
        <w:tc>
          <w:tcPr>
            <w:tcW w:w="2870" w:type="pct"/>
            <w:vAlign w:val="center"/>
          </w:tcPr>
          <w:p w14:paraId="185BA5AD">
            <w:pPr>
              <w:spacing w:line="360" w:lineRule="auto"/>
              <w:rPr>
                <w:rFonts w:hint="eastAsia" w:ascii="宋体" w:hAnsi="宋体" w:eastAsia="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本项目属于专门面向中小企业采购项目</w:t>
            </w:r>
            <w:r>
              <w:rPr>
                <w:rFonts w:hint="eastAsia" w:ascii="宋体" w:hAnsi="宋体" w:eastAsia="宋体"/>
                <w:color w:val="000000" w:themeColor="text1"/>
                <w:sz w:val="22"/>
                <w:szCs w:val="22"/>
                <w:highlight w:val="none"/>
                <w:lang w:eastAsia="zh-CN"/>
                <w14:textFill>
                  <w14:solidFill>
                    <w14:schemeClr w14:val="tx1"/>
                  </w14:solidFill>
                </w14:textFill>
              </w:rPr>
              <w:t>：</w:t>
            </w:r>
            <w:r>
              <w:rPr>
                <w:rFonts w:hint="eastAsia" w:ascii="宋体" w:hAnsi="宋体" w:eastAsia="宋体"/>
                <w:color w:val="000000" w:themeColor="text1"/>
                <w:sz w:val="22"/>
                <w:szCs w:val="22"/>
                <w:highlight w:val="none"/>
                <w:lang w:val="en-US" w:eastAsia="zh-CN"/>
                <w14:textFill>
                  <w14:solidFill>
                    <w14:schemeClr w14:val="tx1"/>
                  </w14:solidFill>
                </w14:textFill>
              </w:rPr>
              <w:t>投标人应为中小微企业，须按要求提供《中小企业声明函》（残疾人福利性单位声明函、监狱企业证明文件），监狱企业、残疾人福利性单位视同小型或微型企业</w:t>
            </w:r>
            <w:r>
              <w:rPr>
                <w:rFonts w:hint="eastAsia" w:ascii="宋体" w:hAnsi="宋体" w:eastAsia="宋体"/>
                <w:color w:val="000000" w:themeColor="text1"/>
                <w:sz w:val="22"/>
                <w:szCs w:val="22"/>
                <w:highlight w:val="none"/>
                <w14:textFill>
                  <w14:solidFill>
                    <w14:schemeClr w14:val="tx1"/>
                  </w14:solidFill>
                </w14:textFill>
              </w:rPr>
              <w:t>。</w:t>
            </w:r>
          </w:p>
        </w:tc>
      </w:tr>
      <w:tr w14:paraId="56A7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454" w:hRule="atLeast"/>
          <w:jc w:val="center"/>
        </w:trPr>
        <w:tc>
          <w:tcPr>
            <w:tcW w:w="385" w:type="pct"/>
            <w:vMerge w:val="continue"/>
            <w:vAlign w:val="center"/>
          </w:tcPr>
          <w:p w14:paraId="299A52F6">
            <w:pPr>
              <w:spacing w:line="360" w:lineRule="auto"/>
              <w:rPr>
                <w:rFonts w:hint="eastAsia" w:ascii="宋体" w:hAnsi="宋体" w:eastAsia="宋体"/>
                <w:color w:val="000000" w:themeColor="text1"/>
                <w:sz w:val="22"/>
                <w:szCs w:val="22"/>
                <w:highlight w:val="none"/>
                <w14:textFill>
                  <w14:solidFill>
                    <w14:schemeClr w14:val="tx1"/>
                  </w14:solidFill>
                </w14:textFill>
              </w:rPr>
            </w:pPr>
          </w:p>
        </w:tc>
        <w:tc>
          <w:tcPr>
            <w:tcW w:w="659" w:type="pct"/>
            <w:vMerge w:val="continue"/>
            <w:vAlign w:val="center"/>
          </w:tcPr>
          <w:p w14:paraId="206D6902">
            <w:pPr>
              <w:spacing w:line="360" w:lineRule="auto"/>
              <w:rPr>
                <w:rFonts w:hint="eastAsia" w:ascii="宋体" w:hAnsi="宋体" w:eastAsia="宋体"/>
                <w:color w:val="000000" w:themeColor="text1"/>
                <w:sz w:val="22"/>
                <w:szCs w:val="22"/>
                <w:highlight w:val="none"/>
                <w14:textFill>
                  <w14:solidFill>
                    <w14:schemeClr w14:val="tx1"/>
                  </w14:solidFill>
                </w14:textFill>
              </w:rPr>
            </w:pPr>
          </w:p>
        </w:tc>
        <w:tc>
          <w:tcPr>
            <w:tcW w:w="1085" w:type="pct"/>
            <w:vAlign w:val="center"/>
          </w:tcPr>
          <w:p w14:paraId="206229B3">
            <w:pPr>
              <w:spacing w:line="360" w:lineRule="auto"/>
              <w:jc w:val="center"/>
              <w:rPr>
                <w:rFonts w:hint="default" w:ascii="宋体" w:hAnsi="宋体" w:eastAsia="宋体"/>
                <w:color w:val="000000" w:themeColor="text1"/>
                <w:sz w:val="22"/>
                <w:szCs w:val="22"/>
                <w:highlight w:val="none"/>
                <w:lang w:val="en-US" w:eastAsia="zh-CN"/>
                <w14:textFill>
                  <w14:solidFill>
                    <w14:schemeClr w14:val="tx1"/>
                  </w14:solidFill>
                </w14:textFill>
              </w:rPr>
            </w:pPr>
            <w:r>
              <w:rPr>
                <w:rFonts w:hint="default" w:ascii="宋体" w:hAnsi="宋体" w:eastAsia="宋体"/>
                <w:color w:val="000000" w:themeColor="text1"/>
                <w:sz w:val="22"/>
                <w:szCs w:val="22"/>
                <w:highlight w:val="none"/>
                <w:lang w:val="en-US" w:eastAsia="zh-CN"/>
                <w14:textFill>
                  <w14:solidFill>
                    <w14:schemeClr w14:val="tx1"/>
                  </w14:solidFill>
                </w14:textFill>
              </w:rPr>
              <w:t>特定资格要求</w:t>
            </w:r>
          </w:p>
        </w:tc>
        <w:tc>
          <w:tcPr>
            <w:tcW w:w="2870" w:type="pct"/>
            <w:vAlign w:val="center"/>
          </w:tcPr>
          <w:p w14:paraId="70E685CD">
            <w:pPr>
              <w:spacing w:line="360" w:lineRule="auto"/>
              <w:rPr>
                <w:rFonts w:hint="eastAsia" w:ascii="宋体" w:hAnsi="宋体" w:eastAsia="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本项目的特定资格要求：</w:t>
            </w:r>
            <w:r>
              <w:rPr>
                <w:rFonts w:hint="eastAsia" w:ascii="宋体" w:hAnsi="宋体" w:eastAsia="宋体"/>
                <w:color w:val="000000" w:themeColor="text1"/>
                <w:kern w:val="0"/>
                <w:sz w:val="22"/>
                <w:szCs w:val="21"/>
                <w:highlight w:val="none"/>
                <w14:textFill>
                  <w14:solidFill>
                    <w14:schemeClr w14:val="tx1"/>
                  </w14:solidFill>
                </w14:textFill>
              </w:rPr>
              <w:t>无。</w:t>
            </w:r>
            <w:r>
              <w:rPr>
                <w:rFonts w:hint="eastAsia" w:ascii="宋体" w:hAnsi="宋体" w:eastAsia="宋体"/>
                <w:color w:val="000000" w:themeColor="text1"/>
                <w:sz w:val="22"/>
                <w:szCs w:val="22"/>
                <w:highlight w:val="none"/>
                <w:lang w:val="en-US" w:eastAsia="zh-CN"/>
                <w14:textFill>
                  <w14:solidFill>
                    <w14:schemeClr w14:val="tx1"/>
                  </w14:solidFill>
                </w14:textFill>
              </w:rPr>
              <w:t>（</w:t>
            </w:r>
            <w:r>
              <w:rPr>
                <w:rFonts w:hint="default" w:ascii="宋体" w:hAnsi="宋体" w:eastAsia="宋体"/>
                <w:color w:val="000000" w:themeColor="text1"/>
                <w:sz w:val="22"/>
                <w:szCs w:val="22"/>
                <w:highlight w:val="none"/>
                <w:lang w:val="en-US" w:eastAsia="zh-CN"/>
                <w14:textFill>
                  <w14:solidFill>
                    <w14:schemeClr w14:val="tx1"/>
                  </w14:solidFill>
                </w14:textFill>
              </w:rPr>
              <w:t>或其他资格证明材料</w:t>
            </w:r>
            <w:r>
              <w:rPr>
                <w:rFonts w:hint="eastAsia" w:ascii="宋体" w:hAnsi="宋体" w:eastAsia="宋体"/>
                <w:color w:val="000000" w:themeColor="text1"/>
                <w:sz w:val="22"/>
                <w:szCs w:val="22"/>
                <w:highlight w:val="none"/>
                <w:lang w:val="en-US" w:eastAsia="zh-CN"/>
                <w14:textFill>
                  <w14:solidFill>
                    <w14:schemeClr w14:val="tx1"/>
                  </w14:solidFill>
                </w14:textFill>
              </w:rPr>
              <w:t>）</w:t>
            </w:r>
          </w:p>
        </w:tc>
      </w:tr>
    </w:tbl>
    <w:p w14:paraId="31AE5373">
      <w:pPr>
        <w:ind w:firstLine="480" w:firstLineChars="200"/>
        <w:jc w:val="left"/>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1、资格审查</w:t>
      </w:r>
    </w:p>
    <w:p w14:paraId="07C427B7">
      <w:pPr>
        <w:ind w:firstLine="480" w:firstLineChars="200"/>
        <w:jc w:val="left"/>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1.1 根据《政府采购货物和服务招标投标管理办法（财政部87号令）》以及相关规定，采购人或代理机构将依法对投标人的资格进行审查，合格投标人不足3家的，不得评标。</w:t>
      </w:r>
    </w:p>
    <w:p w14:paraId="0B344F28">
      <w:pPr>
        <w:ind w:firstLine="480" w:firstLineChars="200"/>
        <w:jc w:val="left"/>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1.2 如投标人为满足投标人资格要求提供虚假材料，一经查实，视为未实质性响应招标文件，投标人投标文件将按无效处理。</w:t>
      </w:r>
    </w:p>
    <w:p w14:paraId="70CD636E">
      <w:pPr>
        <w:ind w:firstLine="480" w:firstLineChars="200"/>
        <w:jc w:val="left"/>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1.3 采购人或代理机构在资格审查过程中发现投标人有一项不符合上述规定的，该投标文件按无效投标处理。</w:t>
      </w:r>
    </w:p>
    <w:p w14:paraId="126C721E">
      <w:pPr>
        <w:ind w:firstLine="480" w:firstLineChars="200"/>
        <w:jc w:val="left"/>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2、资格审查报告</w:t>
      </w:r>
    </w:p>
    <w:p w14:paraId="70E9C274">
      <w:pPr>
        <w:pStyle w:val="3"/>
        <w:ind w:firstLine="48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采购代理机构根据资格审查情况出具资格审查报告。</w:t>
      </w:r>
    </w:p>
    <w:p w14:paraId="7FA93048">
      <w:pPr>
        <w:widowControl/>
        <w:spacing w:line="240" w:lineRule="auto"/>
        <w:jc w:val="left"/>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br w:type="page"/>
      </w:r>
    </w:p>
    <w:bookmarkEnd w:id="104"/>
    <w:p w14:paraId="070EF9F3">
      <w:pPr>
        <w:pStyle w:val="2"/>
        <w:jc w:val="center"/>
        <w:rPr>
          <w:rFonts w:hint="eastAsia" w:ascii="宋体" w:hAnsi="宋体" w:eastAsia="宋体"/>
          <w:b/>
          <w:bCs w:val="0"/>
          <w:color w:val="000000" w:themeColor="text1"/>
          <w:sz w:val="36"/>
          <w:szCs w:val="48"/>
          <w:highlight w:val="none"/>
          <w14:textFill>
            <w14:solidFill>
              <w14:schemeClr w14:val="tx1"/>
            </w14:solidFill>
          </w14:textFill>
        </w:rPr>
      </w:pPr>
      <w:bookmarkStart w:id="105" w:name="_Toc30048"/>
      <w:r>
        <w:rPr>
          <w:rFonts w:hint="eastAsia" w:ascii="宋体" w:hAnsi="宋体" w:eastAsia="宋体"/>
          <w:b/>
          <w:bCs w:val="0"/>
          <w:color w:val="000000" w:themeColor="text1"/>
          <w:sz w:val="36"/>
          <w:szCs w:val="48"/>
          <w:highlight w:val="none"/>
          <w14:textFill>
            <w14:solidFill>
              <w14:schemeClr w14:val="tx1"/>
            </w14:solidFill>
          </w14:textFill>
        </w:rPr>
        <w:t>第四章  评标办法（综合评分法）</w:t>
      </w:r>
      <w:bookmarkEnd w:id="105"/>
    </w:p>
    <w:p w14:paraId="64978869">
      <w:pPr>
        <w:pStyle w:val="4"/>
        <w:jc w:val="center"/>
        <w:rPr>
          <w:rFonts w:hint="eastAsia" w:ascii="宋体" w:hAnsi="宋体" w:eastAsia="宋体"/>
          <w:color w:val="000000" w:themeColor="text1"/>
          <w:sz w:val="28"/>
          <w:szCs w:val="36"/>
          <w:highlight w:val="none"/>
          <w14:textFill>
            <w14:solidFill>
              <w14:schemeClr w14:val="tx1"/>
            </w14:solidFill>
          </w14:textFill>
        </w:rPr>
      </w:pPr>
      <w:bookmarkStart w:id="106" w:name="_Toc16736"/>
      <w:bookmarkStart w:id="107" w:name="_Toc510771276"/>
      <w:r>
        <w:rPr>
          <w:rFonts w:hint="eastAsia" w:ascii="宋体" w:hAnsi="宋体" w:eastAsia="宋体"/>
          <w:color w:val="000000" w:themeColor="text1"/>
          <w:sz w:val="28"/>
          <w:szCs w:val="36"/>
          <w:highlight w:val="none"/>
          <w14:textFill>
            <w14:solidFill>
              <w14:schemeClr w14:val="tx1"/>
            </w14:solidFill>
          </w14:textFill>
        </w:rPr>
        <w:t>评标办法前附表</w:t>
      </w:r>
      <w:bookmarkEnd w:id="106"/>
      <w:bookmarkEnd w:id="107"/>
    </w:p>
    <w:p w14:paraId="7DD9F105">
      <w:pPr>
        <w:pStyle w:val="5"/>
        <w:jc w:val="center"/>
        <w:rPr>
          <w:rFonts w:hint="eastAsia" w:ascii="宋体" w:hAnsi="宋体" w:eastAsia="宋体"/>
          <w:color w:val="000000" w:themeColor="text1"/>
          <w:sz w:val="24"/>
          <w:szCs w:val="40"/>
          <w:highlight w:val="none"/>
          <w14:textFill>
            <w14:solidFill>
              <w14:schemeClr w14:val="tx1"/>
            </w14:solidFill>
          </w14:textFill>
        </w:rPr>
      </w:pPr>
      <w:bookmarkStart w:id="108" w:name="_Toc171932732"/>
      <w:bookmarkStart w:id="109" w:name="_Toc22403"/>
      <w:bookmarkStart w:id="110" w:name="_Toc13115"/>
      <w:bookmarkStart w:id="111" w:name="_Toc18167"/>
      <w:bookmarkStart w:id="112" w:name="_Toc4575"/>
      <w:bookmarkStart w:id="113" w:name="_Toc510771277"/>
      <w:r>
        <w:rPr>
          <w:rFonts w:hint="eastAsia" w:ascii="宋体" w:hAnsi="宋体" w:eastAsia="宋体"/>
          <w:color w:val="000000" w:themeColor="text1"/>
          <w:sz w:val="24"/>
          <w:szCs w:val="40"/>
          <w:highlight w:val="none"/>
          <w14:textFill>
            <w14:solidFill>
              <w14:schemeClr w14:val="tx1"/>
            </w14:solidFill>
          </w14:textFill>
        </w:rPr>
        <w:t>一、符合性审查及详细评审</w:t>
      </w:r>
      <w:bookmarkEnd w:id="108"/>
      <w:bookmarkEnd w:id="109"/>
      <w:bookmarkEnd w:id="110"/>
      <w:bookmarkEnd w:id="111"/>
      <w:bookmarkEnd w:id="112"/>
    </w:p>
    <w:tbl>
      <w:tblPr>
        <w:tblStyle w:val="24"/>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805"/>
        <w:gridCol w:w="1663"/>
        <w:gridCol w:w="5729"/>
      </w:tblGrid>
      <w:tr w14:paraId="2F29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jc w:val="center"/>
        </w:trPr>
        <w:tc>
          <w:tcPr>
            <w:tcW w:w="1427" w:type="dxa"/>
            <w:gridSpan w:val="2"/>
            <w:tcBorders>
              <w:top w:val="single" w:color="auto" w:sz="4" w:space="0"/>
              <w:left w:val="single" w:color="auto" w:sz="4" w:space="0"/>
              <w:bottom w:val="single" w:color="auto" w:sz="4" w:space="0"/>
              <w:right w:val="single" w:color="auto" w:sz="4" w:space="0"/>
            </w:tcBorders>
            <w:vAlign w:val="center"/>
          </w:tcPr>
          <w:p w14:paraId="56BE7F9C">
            <w:pPr>
              <w:spacing w:line="240" w:lineRule="auto"/>
              <w:jc w:val="center"/>
              <w:rPr>
                <w:rFonts w:hint="eastAsia" w:ascii="宋体" w:hAnsi="宋体" w:eastAsia="宋体" w:cs="宋体"/>
                <w:b/>
                <w:color w:val="000000" w:themeColor="text1"/>
                <w:sz w:val="22"/>
                <w:szCs w:val="22"/>
                <w:highlight w:val="none"/>
                <w14:textFill>
                  <w14:solidFill>
                    <w14:schemeClr w14:val="tx1"/>
                  </w14:solidFill>
                </w14:textFill>
              </w:rPr>
            </w:pPr>
            <w:bookmarkStart w:id="114" w:name="_Hlk152233394"/>
            <w:r>
              <w:rPr>
                <w:rFonts w:hint="eastAsia" w:ascii="宋体" w:hAnsi="宋体" w:eastAsia="宋体" w:cs="宋体"/>
                <w:b/>
                <w:color w:val="000000" w:themeColor="text1"/>
                <w:sz w:val="22"/>
                <w:szCs w:val="22"/>
                <w:highlight w:val="none"/>
                <w14:textFill>
                  <w14:solidFill>
                    <w14:schemeClr w14:val="tx1"/>
                  </w14:solidFill>
                </w14:textFill>
              </w:rPr>
              <w:t>条款号</w:t>
            </w:r>
          </w:p>
        </w:tc>
        <w:tc>
          <w:tcPr>
            <w:tcW w:w="1663" w:type="dxa"/>
            <w:tcBorders>
              <w:top w:val="single" w:color="auto" w:sz="4" w:space="0"/>
              <w:left w:val="single" w:color="auto" w:sz="4" w:space="0"/>
              <w:bottom w:val="single" w:color="auto" w:sz="4" w:space="0"/>
              <w:right w:val="single" w:color="auto" w:sz="4" w:space="0"/>
            </w:tcBorders>
            <w:vAlign w:val="center"/>
          </w:tcPr>
          <w:p w14:paraId="65326F7E">
            <w:pPr>
              <w:spacing w:line="240" w:lineRule="auto"/>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审查内容</w:t>
            </w:r>
          </w:p>
        </w:tc>
        <w:tc>
          <w:tcPr>
            <w:tcW w:w="5729" w:type="dxa"/>
            <w:tcBorders>
              <w:top w:val="single" w:color="auto" w:sz="4" w:space="0"/>
              <w:left w:val="single" w:color="auto" w:sz="4" w:space="0"/>
              <w:bottom w:val="single" w:color="auto" w:sz="4" w:space="0"/>
              <w:right w:val="single" w:color="auto" w:sz="4" w:space="0"/>
            </w:tcBorders>
            <w:vAlign w:val="center"/>
          </w:tcPr>
          <w:p w14:paraId="5AEC1D39">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审 查 标 准</w:t>
            </w:r>
          </w:p>
        </w:tc>
      </w:tr>
      <w:tr w14:paraId="0EA8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22" w:type="dxa"/>
            <w:vMerge w:val="restart"/>
            <w:vAlign w:val="center"/>
          </w:tcPr>
          <w:p w14:paraId="45315932">
            <w:pPr>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3.2</w:t>
            </w:r>
          </w:p>
        </w:tc>
        <w:tc>
          <w:tcPr>
            <w:tcW w:w="805" w:type="dxa"/>
            <w:vMerge w:val="restart"/>
            <w:vAlign w:val="center"/>
          </w:tcPr>
          <w:p w14:paraId="23125102">
            <w:pPr>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符合性审查</w:t>
            </w:r>
          </w:p>
        </w:tc>
        <w:tc>
          <w:tcPr>
            <w:tcW w:w="1663" w:type="dxa"/>
            <w:vAlign w:val="center"/>
          </w:tcPr>
          <w:p w14:paraId="2F6FEC08">
            <w:pPr>
              <w:spacing w:line="24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名称</w:t>
            </w:r>
          </w:p>
        </w:tc>
        <w:tc>
          <w:tcPr>
            <w:tcW w:w="5729" w:type="dxa"/>
            <w:vAlign w:val="center"/>
          </w:tcPr>
          <w:p w14:paraId="523B5FCD">
            <w:pPr>
              <w:spacing w:line="360" w:lineRule="auto"/>
              <w:jc w:val="both"/>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与营业执照或其他类似法定凭证一致</w:t>
            </w:r>
          </w:p>
        </w:tc>
      </w:tr>
      <w:tr w14:paraId="3B68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22" w:type="dxa"/>
            <w:vMerge w:val="continue"/>
            <w:vAlign w:val="center"/>
          </w:tcPr>
          <w:p w14:paraId="77BB97D2">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05" w:type="dxa"/>
            <w:vMerge w:val="continue"/>
            <w:vAlign w:val="center"/>
          </w:tcPr>
          <w:p w14:paraId="72BC4434">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663" w:type="dxa"/>
            <w:vAlign w:val="center"/>
          </w:tcPr>
          <w:p w14:paraId="3B9174E7">
            <w:pPr>
              <w:spacing w:line="240" w:lineRule="auto"/>
              <w:jc w:val="center"/>
              <w:rPr>
                <w:rFonts w:hint="eastAsia" w:ascii="宋体" w:hAnsi="宋体" w:eastAsia="宋体" w:cs="宋体"/>
                <w:color w:val="000000" w:themeColor="text1"/>
                <w:sz w:val="22"/>
                <w:szCs w:val="22"/>
                <w:highlight w:val="none"/>
                <w14:textFill>
                  <w14:solidFill>
                    <w14:schemeClr w14:val="tx1"/>
                  </w14:solidFill>
                </w14:textFill>
              </w:rPr>
            </w:pPr>
            <w:bookmarkStart w:id="115" w:name="OLE_LINK11"/>
            <w:r>
              <w:rPr>
                <w:rFonts w:hint="eastAsia" w:ascii="宋体" w:hAnsi="宋体" w:eastAsia="宋体" w:cs="宋体"/>
                <w:color w:val="000000" w:themeColor="text1"/>
                <w:sz w:val="22"/>
                <w:szCs w:val="22"/>
                <w:highlight w:val="none"/>
                <w14:textFill>
                  <w14:solidFill>
                    <w14:schemeClr w14:val="tx1"/>
                  </w14:solidFill>
                </w14:textFill>
              </w:rPr>
              <w:t>投标文件的签署、盖章</w:t>
            </w:r>
            <w:bookmarkEnd w:id="115"/>
          </w:p>
        </w:tc>
        <w:tc>
          <w:tcPr>
            <w:tcW w:w="5729" w:type="dxa"/>
            <w:vAlign w:val="center"/>
          </w:tcPr>
          <w:p w14:paraId="563E9F0E">
            <w:pPr>
              <w:spacing w:line="360" w:lineRule="auto"/>
              <w:jc w:val="both"/>
              <w:rPr>
                <w:rFonts w:hint="eastAsia" w:ascii="宋体" w:hAnsi="宋体" w:eastAsia="宋体"/>
                <w:b/>
                <w:bCs/>
                <w:color w:val="000000" w:themeColor="text1"/>
                <w:sz w:val="22"/>
                <w:szCs w:val="22"/>
                <w:highlight w:val="none"/>
                <w14:textFill>
                  <w14:solidFill>
                    <w14:schemeClr w14:val="tx1"/>
                  </w14:solidFill>
                </w14:textFill>
              </w:rPr>
            </w:pPr>
            <w:bookmarkStart w:id="116" w:name="OLE_LINK12"/>
            <w:r>
              <w:rPr>
                <w:rFonts w:hint="eastAsia" w:ascii="宋体" w:hAnsi="宋体" w:eastAsia="宋体"/>
                <w:color w:val="000000" w:themeColor="text1"/>
                <w:sz w:val="22"/>
                <w:szCs w:val="22"/>
                <w:highlight w:val="none"/>
                <w14:textFill>
                  <w14:solidFill>
                    <w14:schemeClr w14:val="tx1"/>
                  </w14:solidFill>
                </w14:textFill>
              </w:rPr>
              <w:t>按招标文件要求</w:t>
            </w:r>
            <w:r>
              <w:rPr>
                <w:rFonts w:hint="eastAsia" w:ascii="宋体" w:hAnsi="宋体" w:eastAsia="宋体"/>
                <w:color w:val="000000" w:themeColor="text1"/>
                <w:sz w:val="22"/>
                <w:szCs w:val="22"/>
                <w:highlight w:val="none"/>
                <w:lang w:val="en-US" w:eastAsia="zh-CN"/>
                <w14:textFill>
                  <w14:solidFill>
                    <w14:schemeClr w14:val="tx1"/>
                  </w14:solidFill>
                </w14:textFill>
              </w:rPr>
              <w:t>格式</w:t>
            </w:r>
            <w:r>
              <w:rPr>
                <w:rFonts w:hint="eastAsia" w:ascii="宋体" w:hAnsi="宋体" w:eastAsia="宋体"/>
                <w:color w:val="000000" w:themeColor="text1"/>
                <w:sz w:val="22"/>
                <w:szCs w:val="22"/>
                <w:highlight w:val="none"/>
                <w14:textFill>
                  <w14:solidFill>
                    <w14:schemeClr w14:val="tx1"/>
                  </w14:solidFill>
                </w14:textFill>
              </w:rPr>
              <w:t>签署、盖章</w:t>
            </w:r>
            <w:bookmarkEnd w:id="116"/>
          </w:p>
        </w:tc>
      </w:tr>
      <w:tr w14:paraId="21DB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22" w:type="dxa"/>
            <w:vMerge w:val="continue"/>
            <w:vAlign w:val="center"/>
          </w:tcPr>
          <w:p w14:paraId="39D34562">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05" w:type="dxa"/>
            <w:vMerge w:val="continue"/>
            <w:vAlign w:val="center"/>
          </w:tcPr>
          <w:p w14:paraId="79199F4F">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663" w:type="dxa"/>
            <w:vAlign w:val="center"/>
          </w:tcPr>
          <w:p w14:paraId="67018A50">
            <w:pPr>
              <w:spacing w:line="240" w:lineRule="auto"/>
              <w:jc w:val="center"/>
              <w:rPr>
                <w:rFonts w:hint="eastAsia" w:ascii="宋体" w:hAnsi="宋体" w:eastAsia="宋体" w:cs="宋体"/>
                <w:color w:val="000000" w:themeColor="text1"/>
                <w:sz w:val="22"/>
                <w:szCs w:val="22"/>
                <w:highlight w:val="none"/>
                <w14:textFill>
                  <w14:solidFill>
                    <w14:schemeClr w14:val="tx1"/>
                  </w14:solidFill>
                </w14:textFill>
              </w:rPr>
            </w:pPr>
            <w:bookmarkStart w:id="117" w:name="OLE_LINK16"/>
            <w:r>
              <w:rPr>
                <w:rFonts w:hint="eastAsia" w:ascii="宋体" w:hAnsi="宋体" w:eastAsia="宋体" w:cs="宋体"/>
                <w:color w:val="000000" w:themeColor="text1"/>
                <w:sz w:val="22"/>
                <w:szCs w:val="22"/>
                <w:highlight w:val="none"/>
                <w14:textFill>
                  <w14:solidFill>
                    <w14:schemeClr w14:val="tx1"/>
                  </w14:solidFill>
                </w14:textFill>
              </w:rPr>
              <w:t>投标有效期</w:t>
            </w:r>
            <w:bookmarkEnd w:id="117"/>
          </w:p>
        </w:tc>
        <w:tc>
          <w:tcPr>
            <w:tcW w:w="5729" w:type="dxa"/>
            <w:vAlign w:val="center"/>
          </w:tcPr>
          <w:p w14:paraId="41241F91">
            <w:pPr>
              <w:spacing w:line="360" w:lineRule="auto"/>
              <w:jc w:val="both"/>
              <w:rPr>
                <w:rFonts w:hint="eastAsia" w:ascii="宋体" w:hAnsi="宋体" w:eastAsia="宋体"/>
                <w:color w:val="000000" w:themeColor="text1"/>
                <w:sz w:val="22"/>
                <w:szCs w:val="22"/>
                <w:highlight w:val="none"/>
                <w14:textFill>
                  <w14:solidFill>
                    <w14:schemeClr w14:val="tx1"/>
                  </w14:solidFill>
                </w14:textFill>
              </w:rPr>
            </w:pPr>
            <w:bookmarkStart w:id="118" w:name="OLE_LINK17"/>
            <w:r>
              <w:rPr>
                <w:rFonts w:hint="eastAsia" w:ascii="宋体" w:hAnsi="宋体" w:eastAsia="宋体"/>
                <w:color w:val="000000" w:themeColor="text1"/>
                <w:sz w:val="22"/>
                <w:szCs w:val="22"/>
                <w:highlight w:val="none"/>
                <w14:textFill>
                  <w14:solidFill>
                    <w14:schemeClr w14:val="tx1"/>
                  </w14:solidFill>
                </w14:textFill>
              </w:rPr>
              <w:t>符合“第二章 投标人须知”3.3.1的规定</w:t>
            </w:r>
            <w:bookmarkEnd w:id="118"/>
          </w:p>
        </w:tc>
      </w:tr>
      <w:tr w14:paraId="3C68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22" w:type="dxa"/>
            <w:vMerge w:val="continue"/>
            <w:vAlign w:val="center"/>
          </w:tcPr>
          <w:p w14:paraId="071BF4D5">
            <w:pPr>
              <w:jc w:val="center"/>
              <w:rPr>
                <w:rFonts w:hint="eastAsia" w:ascii="宋体" w:hAnsi="宋体" w:eastAsia="宋体" w:cs="宋体"/>
                <w:color w:val="000000" w:themeColor="text1"/>
                <w:sz w:val="22"/>
                <w:szCs w:val="22"/>
                <w:highlight w:val="none"/>
                <w14:textFill>
                  <w14:solidFill>
                    <w14:schemeClr w14:val="tx1"/>
                  </w14:solidFill>
                </w14:textFill>
              </w:rPr>
            </w:pPr>
            <w:bookmarkStart w:id="119" w:name="_Hlk197518660"/>
          </w:p>
        </w:tc>
        <w:tc>
          <w:tcPr>
            <w:tcW w:w="805" w:type="dxa"/>
            <w:vMerge w:val="continue"/>
            <w:vAlign w:val="center"/>
          </w:tcPr>
          <w:p w14:paraId="568C38BD">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663" w:type="dxa"/>
            <w:vAlign w:val="center"/>
          </w:tcPr>
          <w:p w14:paraId="5C698EB0">
            <w:pPr>
              <w:spacing w:line="240" w:lineRule="auto"/>
              <w:jc w:val="center"/>
              <w:rPr>
                <w:rFonts w:hint="eastAsia" w:ascii="宋体" w:hAnsi="宋体" w:eastAsia="宋体" w:cs="宋体"/>
                <w:color w:val="000000" w:themeColor="text1"/>
                <w:sz w:val="22"/>
                <w:szCs w:val="22"/>
                <w:highlight w:val="none"/>
                <w14:textFill>
                  <w14:solidFill>
                    <w14:schemeClr w14:val="tx1"/>
                  </w14:solidFill>
                </w14:textFill>
              </w:rPr>
            </w:pPr>
            <w:bookmarkStart w:id="120" w:name="OLE_LINK18"/>
            <w:r>
              <w:rPr>
                <w:rFonts w:hint="eastAsia" w:ascii="宋体" w:hAnsi="宋体" w:eastAsia="宋体" w:cs="宋体"/>
                <w:color w:val="000000" w:themeColor="text1"/>
                <w:sz w:val="22"/>
                <w:szCs w:val="22"/>
                <w:highlight w:val="none"/>
                <w14:textFill>
                  <w14:solidFill>
                    <w14:schemeClr w14:val="tx1"/>
                  </w14:solidFill>
                </w14:textFill>
              </w:rPr>
              <w:t>投标报价</w:t>
            </w:r>
            <w:bookmarkEnd w:id="120"/>
          </w:p>
        </w:tc>
        <w:tc>
          <w:tcPr>
            <w:tcW w:w="5729" w:type="dxa"/>
            <w:vAlign w:val="center"/>
          </w:tcPr>
          <w:p w14:paraId="5893E295">
            <w:pPr>
              <w:spacing w:line="360" w:lineRule="auto"/>
              <w:jc w:val="both"/>
              <w:rPr>
                <w:rFonts w:hint="eastAsia" w:ascii="宋体" w:hAnsi="宋体" w:eastAsia="宋体"/>
                <w:color w:val="000000" w:themeColor="text1"/>
                <w:sz w:val="22"/>
                <w:szCs w:val="22"/>
                <w:highlight w:val="none"/>
                <w14:textFill>
                  <w14:solidFill>
                    <w14:schemeClr w14:val="tx1"/>
                  </w14:solidFill>
                </w14:textFill>
              </w:rPr>
            </w:pPr>
            <w:bookmarkStart w:id="121" w:name="_Hlk152202366"/>
            <w:r>
              <w:rPr>
                <w:rFonts w:hint="eastAsia" w:ascii="宋体" w:hAnsi="宋体" w:eastAsia="宋体"/>
                <w:color w:val="000000" w:themeColor="text1"/>
                <w:sz w:val="22"/>
                <w:szCs w:val="22"/>
                <w:highlight w:val="none"/>
                <w14:textFill>
                  <w14:solidFill>
                    <w14:schemeClr w14:val="tx1"/>
                  </w14:solidFill>
                </w14:textFill>
              </w:rPr>
              <w:t>未</w:t>
            </w:r>
            <w:bookmarkStart w:id="122" w:name="_Hlk152277400"/>
            <w:r>
              <w:rPr>
                <w:rFonts w:hint="eastAsia" w:ascii="宋体" w:hAnsi="宋体" w:eastAsia="宋体"/>
                <w:color w:val="000000" w:themeColor="text1"/>
                <w:sz w:val="22"/>
                <w:szCs w:val="22"/>
                <w:highlight w:val="none"/>
                <w14:textFill>
                  <w14:solidFill>
                    <w14:schemeClr w14:val="tx1"/>
                  </w14:solidFill>
                </w14:textFill>
              </w:rPr>
              <w:t>出现缺项、漏项，对所投标段内所有内容作出完整唯一的投标报价，未超过招标文件规定的最高限价。</w:t>
            </w:r>
            <w:bookmarkEnd w:id="121"/>
            <w:bookmarkEnd w:id="122"/>
          </w:p>
        </w:tc>
      </w:tr>
      <w:bookmarkEnd w:id="119"/>
      <w:tr w14:paraId="1ECF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22" w:type="dxa"/>
            <w:vMerge w:val="continue"/>
            <w:vAlign w:val="center"/>
          </w:tcPr>
          <w:p w14:paraId="09CB6DAE">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05" w:type="dxa"/>
            <w:vMerge w:val="continue"/>
            <w:vAlign w:val="center"/>
          </w:tcPr>
          <w:p w14:paraId="5C3B6561">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663" w:type="dxa"/>
            <w:vAlign w:val="center"/>
          </w:tcPr>
          <w:p w14:paraId="6DAD2AC7">
            <w:pPr>
              <w:spacing w:line="240" w:lineRule="auto"/>
              <w:jc w:val="center"/>
              <w:rPr>
                <w:rFonts w:hint="eastAsia" w:ascii="宋体" w:hAnsi="宋体" w:eastAsia="宋体" w:cs="宋体"/>
                <w:color w:val="000000" w:themeColor="text1"/>
                <w:sz w:val="22"/>
                <w:szCs w:val="22"/>
                <w:highlight w:val="none"/>
                <w14:textFill>
                  <w14:solidFill>
                    <w14:schemeClr w14:val="tx1"/>
                  </w14:solidFill>
                </w14:textFill>
              </w:rPr>
            </w:pPr>
            <w:bookmarkStart w:id="123" w:name="OLE_LINK21"/>
            <w:r>
              <w:rPr>
                <w:rFonts w:hint="eastAsia" w:ascii="宋体" w:hAnsi="宋体" w:eastAsia="宋体" w:cs="宋体"/>
                <w:color w:val="000000" w:themeColor="text1"/>
                <w:sz w:val="22"/>
                <w:szCs w:val="22"/>
                <w:highlight w:val="none"/>
                <w14:textFill>
                  <w14:solidFill>
                    <w14:schemeClr w14:val="tx1"/>
                  </w14:solidFill>
                </w14:textFill>
              </w:rPr>
              <w:t>投标文件格式</w:t>
            </w:r>
            <w:bookmarkEnd w:id="123"/>
          </w:p>
        </w:tc>
        <w:tc>
          <w:tcPr>
            <w:tcW w:w="5729" w:type="dxa"/>
            <w:vAlign w:val="center"/>
          </w:tcPr>
          <w:p w14:paraId="274F0DC1">
            <w:pPr>
              <w:spacing w:line="360" w:lineRule="auto"/>
              <w:jc w:val="both"/>
              <w:rPr>
                <w:rFonts w:hint="eastAsia" w:ascii="宋体" w:hAnsi="宋体" w:eastAsia="宋体"/>
                <w:color w:val="000000" w:themeColor="text1"/>
                <w:sz w:val="22"/>
                <w:szCs w:val="22"/>
                <w:highlight w:val="none"/>
                <w14:textFill>
                  <w14:solidFill>
                    <w14:schemeClr w14:val="tx1"/>
                  </w14:solidFill>
                </w14:textFill>
              </w:rPr>
            </w:pPr>
            <w:bookmarkStart w:id="124" w:name="OLE_LINK22"/>
            <w:r>
              <w:rPr>
                <w:rFonts w:hint="eastAsia" w:ascii="宋体" w:hAnsi="宋体" w:eastAsia="宋体"/>
                <w:color w:val="000000" w:themeColor="text1"/>
                <w:sz w:val="22"/>
                <w:szCs w:val="22"/>
                <w:highlight w:val="none"/>
                <w14:textFill>
                  <w14:solidFill>
                    <w14:schemeClr w14:val="tx1"/>
                  </w14:solidFill>
                </w14:textFill>
              </w:rPr>
              <w:t>按招标文件规定的格式</w:t>
            </w:r>
            <w:r>
              <w:rPr>
                <w:rFonts w:hint="eastAsia" w:ascii="宋体" w:hAnsi="宋体" w:eastAsia="宋体"/>
                <w:color w:val="000000" w:themeColor="text1"/>
                <w:sz w:val="22"/>
                <w:szCs w:val="22"/>
                <w:highlight w:val="none"/>
                <w:lang w:val="en-US" w:eastAsia="zh-CN"/>
                <w14:textFill>
                  <w14:solidFill>
                    <w14:schemeClr w14:val="tx1"/>
                  </w14:solidFill>
                </w14:textFill>
              </w:rPr>
              <w:t>及要求内容</w:t>
            </w:r>
            <w:r>
              <w:rPr>
                <w:rFonts w:hint="eastAsia" w:ascii="宋体" w:hAnsi="宋体" w:eastAsia="宋体"/>
                <w:color w:val="000000" w:themeColor="text1"/>
                <w:sz w:val="22"/>
                <w:szCs w:val="22"/>
                <w:highlight w:val="none"/>
                <w14:textFill>
                  <w14:solidFill>
                    <w14:schemeClr w14:val="tx1"/>
                  </w14:solidFill>
                </w14:textFill>
              </w:rPr>
              <w:t>填写，内容齐全，</w:t>
            </w:r>
            <w:r>
              <w:rPr>
                <w:rFonts w:hint="eastAsia" w:ascii="宋体" w:hAnsi="宋体" w:eastAsia="宋体"/>
                <w:color w:val="000000" w:themeColor="text1"/>
                <w:sz w:val="22"/>
                <w:szCs w:val="22"/>
                <w:highlight w:val="none"/>
                <w:lang w:val="en-US" w:eastAsia="zh-CN"/>
                <w14:textFill>
                  <w14:solidFill>
                    <w14:schemeClr w14:val="tx1"/>
                  </w14:solidFill>
                </w14:textFill>
              </w:rPr>
              <w:t>无遗漏，</w:t>
            </w:r>
            <w:r>
              <w:rPr>
                <w:rFonts w:hint="eastAsia" w:ascii="宋体" w:hAnsi="宋体" w:eastAsia="宋体"/>
                <w:color w:val="000000" w:themeColor="text1"/>
                <w:sz w:val="22"/>
                <w:szCs w:val="22"/>
                <w:highlight w:val="none"/>
                <w14:textFill>
                  <w14:solidFill>
                    <w14:schemeClr w14:val="tx1"/>
                  </w14:solidFill>
                </w14:textFill>
              </w:rPr>
              <w:t>关键字迹、材料清晰能辨认。</w:t>
            </w:r>
            <w:bookmarkEnd w:id="124"/>
          </w:p>
        </w:tc>
      </w:tr>
      <w:tr w14:paraId="2048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22" w:type="dxa"/>
            <w:vMerge w:val="continue"/>
            <w:vAlign w:val="center"/>
          </w:tcPr>
          <w:p w14:paraId="16100D4D">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05" w:type="dxa"/>
            <w:vMerge w:val="continue"/>
            <w:vAlign w:val="center"/>
          </w:tcPr>
          <w:p w14:paraId="00DB11BA">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663" w:type="dxa"/>
            <w:vAlign w:val="center"/>
          </w:tcPr>
          <w:p w14:paraId="6F43BC5F">
            <w:pPr>
              <w:spacing w:line="240" w:lineRule="auto"/>
              <w:jc w:val="center"/>
              <w:rPr>
                <w:rFonts w:hint="eastAsia" w:ascii="宋体" w:hAnsi="宋体" w:eastAsia="宋体" w:cs="宋体"/>
                <w:color w:val="000000" w:themeColor="text1"/>
                <w:sz w:val="22"/>
                <w:szCs w:val="22"/>
                <w:highlight w:val="none"/>
                <w14:textFill>
                  <w14:solidFill>
                    <w14:schemeClr w14:val="tx1"/>
                  </w14:solidFill>
                </w14:textFill>
              </w:rPr>
            </w:pPr>
            <w:bookmarkStart w:id="125" w:name="OLE_LINK23"/>
            <w:r>
              <w:rPr>
                <w:rFonts w:hint="eastAsia" w:ascii="宋体" w:hAnsi="宋体" w:eastAsia="宋体" w:cs="宋体"/>
                <w:color w:val="000000" w:themeColor="text1"/>
                <w:sz w:val="22"/>
                <w:szCs w:val="22"/>
                <w:highlight w:val="none"/>
                <w14:textFill>
                  <w14:solidFill>
                    <w14:schemeClr w14:val="tx1"/>
                  </w14:solidFill>
                </w14:textFill>
              </w:rPr>
              <w:t>法定代表人身份证明书</w:t>
            </w:r>
            <w:bookmarkEnd w:id="125"/>
          </w:p>
        </w:tc>
        <w:tc>
          <w:tcPr>
            <w:tcW w:w="5729" w:type="dxa"/>
            <w:vAlign w:val="center"/>
          </w:tcPr>
          <w:p w14:paraId="149E845F">
            <w:pPr>
              <w:spacing w:line="360" w:lineRule="auto"/>
              <w:jc w:val="both"/>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符合“第七章</w:t>
            </w:r>
            <w:r>
              <w:rPr>
                <w:rFonts w:ascii="宋体" w:hAnsi="宋体" w:eastAsia="宋体"/>
                <w:color w:val="000000" w:themeColor="text1"/>
                <w:sz w:val="22"/>
                <w:szCs w:val="22"/>
                <w:highlight w:val="non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投标文件格式”中规定的格式及内容</w:t>
            </w:r>
          </w:p>
        </w:tc>
      </w:tr>
      <w:tr w14:paraId="4CAD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22" w:type="dxa"/>
            <w:vMerge w:val="continue"/>
            <w:vAlign w:val="center"/>
          </w:tcPr>
          <w:p w14:paraId="2A8F8DDB">
            <w:pPr>
              <w:jc w:val="center"/>
              <w:rPr>
                <w:rFonts w:hint="eastAsia" w:ascii="宋体" w:hAnsi="宋体" w:eastAsia="宋体" w:cs="宋体"/>
                <w:color w:val="000000" w:themeColor="text1"/>
                <w:sz w:val="22"/>
                <w:szCs w:val="22"/>
                <w:highlight w:val="none"/>
                <w14:textFill>
                  <w14:solidFill>
                    <w14:schemeClr w14:val="tx1"/>
                  </w14:solidFill>
                </w14:textFill>
              </w:rPr>
            </w:pPr>
            <w:bookmarkStart w:id="126" w:name="_Hlk197518700"/>
          </w:p>
        </w:tc>
        <w:tc>
          <w:tcPr>
            <w:tcW w:w="805" w:type="dxa"/>
            <w:vMerge w:val="continue"/>
            <w:vAlign w:val="center"/>
          </w:tcPr>
          <w:p w14:paraId="6041D077">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663" w:type="dxa"/>
            <w:vAlign w:val="center"/>
          </w:tcPr>
          <w:p w14:paraId="57E75120">
            <w:pPr>
              <w:spacing w:line="240" w:lineRule="auto"/>
              <w:jc w:val="center"/>
              <w:rPr>
                <w:rFonts w:hint="eastAsia" w:ascii="宋体" w:hAnsi="宋体" w:eastAsia="宋体" w:cs="宋体"/>
                <w:color w:val="000000" w:themeColor="text1"/>
                <w:sz w:val="22"/>
                <w:szCs w:val="22"/>
                <w:highlight w:val="none"/>
                <w14:textFill>
                  <w14:solidFill>
                    <w14:schemeClr w14:val="tx1"/>
                  </w14:solidFill>
                </w14:textFill>
              </w:rPr>
            </w:pPr>
            <w:bookmarkStart w:id="127" w:name="OLE_LINK24"/>
            <w:r>
              <w:rPr>
                <w:rFonts w:hint="eastAsia" w:ascii="宋体" w:hAnsi="宋体" w:eastAsia="宋体" w:cs="宋体"/>
                <w:color w:val="000000" w:themeColor="text1"/>
                <w:sz w:val="22"/>
                <w:szCs w:val="22"/>
                <w:highlight w:val="none"/>
                <w14:textFill>
                  <w14:solidFill>
                    <w14:schemeClr w14:val="tx1"/>
                  </w14:solidFill>
                </w14:textFill>
              </w:rPr>
              <w:t>法定代表人授权委托书</w:t>
            </w:r>
            <w:bookmarkEnd w:id="127"/>
          </w:p>
        </w:tc>
        <w:tc>
          <w:tcPr>
            <w:tcW w:w="5729" w:type="dxa"/>
            <w:vAlign w:val="center"/>
          </w:tcPr>
          <w:p w14:paraId="6020280B">
            <w:pPr>
              <w:spacing w:line="360" w:lineRule="auto"/>
              <w:jc w:val="both"/>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符合“第七章</w:t>
            </w:r>
            <w:r>
              <w:rPr>
                <w:rFonts w:ascii="宋体" w:hAnsi="宋体" w:eastAsia="宋体"/>
                <w:color w:val="000000" w:themeColor="text1"/>
                <w:sz w:val="22"/>
                <w:szCs w:val="22"/>
                <w:highlight w:val="non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投标文件格式”中规定的格式及内容</w:t>
            </w:r>
          </w:p>
        </w:tc>
      </w:tr>
      <w:bookmarkEnd w:id="126"/>
      <w:tr w14:paraId="2EAC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622" w:type="dxa"/>
            <w:vMerge w:val="continue"/>
            <w:vAlign w:val="center"/>
          </w:tcPr>
          <w:p w14:paraId="25A507D2">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805" w:type="dxa"/>
            <w:vMerge w:val="continue"/>
            <w:vAlign w:val="center"/>
          </w:tcPr>
          <w:p w14:paraId="4729CA52">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663" w:type="dxa"/>
            <w:vAlign w:val="center"/>
          </w:tcPr>
          <w:p w14:paraId="29438D1F">
            <w:pPr>
              <w:spacing w:line="240" w:lineRule="auto"/>
              <w:jc w:val="center"/>
              <w:rPr>
                <w:rFonts w:hint="eastAsia" w:ascii="宋体" w:hAnsi="宋体" w:eastAsia="宋体" w:cs="宋体"/>
                <w:color w:val="000000" w:themeColor="text1"/>
                <w:sz w:val="22"/>
                <w:szCs w:val="22"/>
                <w:highlight w:val="none"/>
                <w14:textFill>
                  <w14:solidFill>
                    <w14:schemeClr w14:val="tx1"/>
                  </w14:solidFill>
                </w14:textFill>
              </w:rPr>
            </w:pPr>
            <w:bookmarkStart w:id="128" w:name="OLE_LINK27"/>
            <w:r>
              <w:rPr>
                <w:rFonts w:hint="eastAsia" w:ascii="宋体" w:hAnsi="宋体" w:eastAsia="宋体" w:cs="宋体"/>
                <w:color w:val="000000" w:themeColor="text1"/>
                <w:sz w:val="22"/>
                <w:szCs w:val="22"/>
                <w:highlight w:val="none"/>
                <w14:textFill>
                  <w14:solidFill>
                    <w14:schemeClr w14:val="tx1"/>
                  </w14:solidFill>
                </w14:textFill>
              </w:rPr>
              <w:t>其它实质性要求</w:t>
            </w:r>
            <w:bookmarkEnd w:id="128"/>
          </w:p>
        </w:tc>
        <w:tc>
          <w:tcPr>
            <w:tcW w:w="5729" w:type="dxa"/>
            <w:vAlign w:val="center"/>
          </w:tcPr>
          <w:p w14:paraId="1F89B63B">
            <w:pPr>
              <w:spacing w:line="360" w:lineRule="auto"/>
              <w:jc w:val="both"/>
              <w:rPr>
                <w:rFonts w:hint="eastAsia" w:ascii="宋体" w:hAnsi="宋体" w:eastAsia="宋体"/>
                <w:color w:val="000000" w:themeColor="text1"/>
                <w:sz w:val="22"/>
                <w:szCs w:val="22"/>
                <w:highlight w:val="none"/>
                <w14:textFill>
                  <w14:solidFill>
                    <w14:schemeClr w14:val="tx1"/>
                  </w14:solidFill>
                </w14:textFill>
              </w:rPr>
            </w:pPr>
            <w:bookmarkStart w:id="129" w:name="OLE_LINK29"/>
            <w:r>
              <w:rPr>
                <w:rFonts w:hint="eastAsia" w:ascii="宋体" w:hAnsi="宋体" w:eastAsia="宋体"/>
                <w:color w:val="000000" w:themeColor="text1"/>
                <w:sz w:val="22"/>
                <w:szCs w:val="22"/>
                <w:highlight w:val="none"/>
                <w14:textFill>
                  <w14:solidFill>
                    <w14:schemeClr w14:val="tx1"/>
                  </w14:solidFill>
                </w14:textFill>
              </w:rPr>
              <w:t>1）投标文件未含有采购人不能接受的附加条件；</w:t>
            </w:r>
          </w:p>
          <w:p w14:paraId="0120B25B">
            <w:pPr>
              <w:spacing w:line="360" w:lineRule="auto"/>
              <w:jc w:val="both"/>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2）投标文件中未出现不符合招标文件标注</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olor w:val="000000" w:themeColor="text1"/>
                <w:sz w:val="22"/>
                <w:szCs w:val="22"/>
                <w:highlight w:val="none"/>
                <w14:textFill>
                  <w14:solidFill>
                    <w14:schemeClr w14:val="tx1"/>
                  </w14:solidFill>
                </w14:textFill>
              </w:rPr>
              <w:t>条款内容，未出现招标文件及法律法规规定的其他投标无效情形；</w:t>
            </w:r>
          </w:p>
          <w:p w14:paraId="5E66F405">
            <w:pPr>
              <w:spacing w:line="360" w:lineRule="auto"/>
              <w:jc w:val="both"/>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3）未出现招标文件第二章1.4.3项规定的情形。</w:t>
            </w:r>
            <w:bookmarkEnd w:id="129"/>
          </w:p>
        </w:tc>
      </w:tr>
      <w:bookmarkEnd w:id="114"/>
    </w:tbl>
    <w:p w14:paraId="7E712C54">
      <w:pPr>
        <w:rPr>
          <w:rFonts w:hint="eastAsia" w:ascii="宋体" w:hAnsi="宋体" w:eastAsia="宋体"/>
          <w:color w:val="000000" w:themeColor="text1"/>
          <w:highlight w:val="none"/>
          <w14:textFill>
            <w14:solidFill>
              <w14:schemeClr w14:val="tx1"/>
            </w14:solidFill>
          </w14:textFill>
        </w:rPr>
      </w:pPr>
    </w:p>
    <w:p w14:paraId="0E79A846">
      <w:pPr>
        <w:rPr>
          <w:rFonts w:hint="eastAsia" w:ascii="宋体" w:hAnsi="宋体" w:eastAsia="宋体"/>
          <w:b/>
          <w:bCs/>
          <w:color w:val="000000" w:themeColor="text1"/>
          <w:sz w:val="24"/>
          <w:szCs w:val="32"/>
          <w:highlight w:val="none"/>
          <w14:textFill>
            <w14:solidFill>
              <w14:schemeClr w14:val="tx1"/>
            </w14:solidFill>
          </w14:textFill>
        </w:rPr>
      </w:pPr>
      <w:r>
        <w:rPr>
          <w:rFonts w:hint="eastAsia" w:ascii="宋体" w:hAnsi="宋体" w:eastAsia="宋体"/>
          <w:b/>
          <w:bCs/>
          <w:color w:val="000000" w:themeColor="text1"/>
          <w:sz w:val="24"/>
          <w:szCs w:val="32"/>
          <w:highlight w:val="none"/>
          <w14:textFill>
            <w14:solidFill>
              <w14:schemeClr w14:val="tx1"/>
            </w14:solidFill>
          </w14:textFill>
        </w:rPr>
        <w:br w:type="page"/>
      </w:r>
    </w:p>
    <w:tbl>
      <w:tblPr>
        <w:tblStyle w:val="24"/>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74" w:type="dxa"/>
          <w:bottom w:w="28" w:type="dxa"/>
          <w:right w:w="74" w:type="dxa"/>
        </w:tblCellMar>
      </w:tblPr>
      <w:tblGrid>
        <w:gridCol w:w="706"/>
        <w:gridCol w:w="1146"/>
        <w:gridCol w:w="1729"/>
        <w:gridCol w:w="5643"/>
      </w:tblGrid>
      <w:tr w14:paraId="7E95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5000" w:type="pct"/>
            <w:gridSpan w:val="4"/>
            <w:shd w:val="clear" w:color="auto" w:fill="F2F2F2"/>
            <w:vAlign w:val="center"/>
          </w:tcPr>
          <w:p w14:paraId="0A9E8660">
            <w:pPr>
              <w:jc w:val="center"/>
              <w:rPr>
                <w:rFonts w:hint="eastAsia" w:ascii="宋体" w:hAnsi="宋体" w:eastAsia="宋体"/>
                <w:b/>
                <w:bCs/>
                <w:color w:val="000000" w:themeColor="text1"/>
                <w:sz w:val="22"/>
                <w:szCs w:val="22"/>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4.2详细评审</w:t>
            </w:r>
          </w:p>
        </w:tc>
      </w:tr>
      <w:tr w14:paraId="1B0A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1004" w:type="pct"/>
            <w:gridSpan w:val="2"/>
            <w:shd w:val="clear" w:color="auto" w:fill="F2F2F2"/>
            <w:vAlign w:val="center"/>
          </w:tcPr>
          <w:p w14:paraId="5B1D5931">
            <w:pPr>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条款号</w:t>
            </w:r>
          </w:p>
        </w:tc>
        <w:tc>
          <w:tcPr>
            <w:tcW w:w="937" w:type="pct"/>
            <w:shd w:val="clear" w:color="auto" w:fill="F2F2F2"/>
            <w:vAlign w:val="center"/>
          </w:tcPr>
          <w:p w14:paraId="0FF39D0C">
            <w:pPr>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条款内容</w:t>
            </w:r>
          </w:p>
        </w:tc>
        <w:tc>
          <w:tcPr>
            <w:tcW w:w="3057" w:type="pct"/>
            <w:shd w:val="clear" w:color="auto" w:fill="F2F2F2"/>
            <w:vAlign w:val="center"/>
          </w:tcPr>
          <w:p w14:paraId="0FDC8C96">
            <w:pPr>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编列内容</w:t>
            </w:r>
          </w:p>
        </w:tc>
      </w:tr>
      <w:tr w14:paraId="3A49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1004" w:type="pct"/>
            <w:gridSpan w:val="2"/>
            <w:vAlign w:val="center"/>
          </w:tcPr>
          <w:p w14:paraId="5515C5C9">
            <w:pPr>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4</w:t>
            </w:r>
            <w:r>
              <w:rPr>
                <w:rFonts w:ascii="宋体" w:hAnsi="宋体" w:eastAsia="宋体"/>
                <w:color w:val="000000" w:themeColor="text1"/>
                <w:sz w:val="22"/>
                <w:szCs w:val="22"/>
                <w:highlight w:val="none"/>
                <w14:textFill>
                  <w14:solidFill>
                    <w14:schemeClr w14:val="tx1"/>
                  </w14:solidFill>
                </w14:textFill>
              </w:rPr>
              <w:t>.2.1</w:t>
            </w:r>
          </w:p>
        </w:tc>
        <w:tc>
          <w:tcPr>
            <w:tcW w:w="937" w:type="pct"/>
            <w:vAlign w:val="center"/>
          </w:tcPr>
          <w:p w14:paraId="3F519373">
            <w:pPr>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分值构成</w:t>
            </w:r>
          </w:p>
          <w:p w14:paraId="37927E0A">
            <w:pPr>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（总分100分）</w:t>
            </w:r>
          </w:p>
        </w:tc>
        <w:tc>
          <w:tcPr>
            <w:tcW w:w="3057" w:type="pct"/>
            <w:vAlign w:val="center"/>
          </w:tcPr>
          <w:p w14:paraId="09FA289E">
            <w:pPr>
              <w:rPr>
                <w:rFonts w:hint="eastAsia" w:ascii="宋体" w:hAnsi="宋体" w:eastAsia="宋体"/>
                <w:color w:val="000000" w:themeColor="text1"/>
                <w:kern w:val="0"/>
                <w:sz w:val="22"/>
                <w:szCs w:val="22"/>
                <w:highlight w:val="none"/>
                <w14:textFill>
                  <w14:solidFill>
                    <w14:schemeClr w14:val="tx1"/>
                  </w14:solidFill>
                </w14:textFill>
              </w:rPr>
            </w:pPr>
            <w:r>
              <w:rPr>
                <w:rFonts w:hint="eastAsia" w:ascii="宋体" w:hAnsi="宋体" w:eastAsia="宋体"/>
                <w:color w:val="000000" w:themeColor="text1"/>
                <w:kern w:val="0"/>
                <w:sz w:val="22"/>
                <w:szCs w:val="22"/>
                <w:highlight w:val="none"/>
                <w14:textFill>
                  <w14:solidFill>
                    <w14:schemeClr w14:val="tx1"/>
                  </w14:solidFill>
                </w14:textFill>
              </w:rPr>
              <w:t>报价部分：</w:t>
            </w:r>
            <w:r>
              <w:rPr>
                <w:rFonts w:hint="eastAsia" w:ascii="宋体" w:hAnsi="宋体" w:eastAsia="宋体"/>
                <w:color w:val="000000" w:themeColor="text1"/>
                <w:kern w:val="0"/>
                <w:sz w:val="22"/>
                <w:szCs w:val="22"/>
                <w:highlight w:val="none"/>
                <w:u w:val="single"/>
                <w14:textFill>
                  <w14:solidFill>
                    <w14:schemeClr w14:val="tx1"/>
                  </w14:solidFill>
                </w14:textFill>
              </w:rPr>
              <w:t>30</w:t>
            </w:r>
            <w:r>
              <w:rPr>
                <w:rFonts w:hint="eastAsia" w:ascii="宋体" w:hAnsi="宋体" w:eastAsia="宋体"/>
                <w:color w:val="000000" w:themeColor="text1"/>
                <w:kern w:val="0"/>
                <w:sz w:val="22"/>
                <w:szCs w:val="22"/>
                <w:highlight w:val="none"/>
                <w14:textFill>
                  <w14:solidFill>
                    <w14:schemeClr w14:val="tx1"/>
                  </w14:solidFill>
                </w14:textFill>
              </w:rPr>
              <w:t>分</w:t>
            </w:r>
          </w:p>
          <w:p w14:paraId="5CF4E6DA">
            <w:pPr>
              <w:rPr>
                <w:rFonts w:hint="eastAsia" w:ascii="宋体" w:hAnsi="宋体" w:eastAsia="宋体"/>
                <w:color w:val="000000" w:themeColor="text1"/>
                <w:kern w:val="0"/>
                <w:sz w:val="22"/>
                <w:szCs w:val="22"/>
                <w:highlight w:val="none"/>
                <w14:textFill>
                  <w14:solidFill>
                    <w14:schemeClr w14:val="tx1"/>
                  </w14:solidFill>
                </w14:textFill>
              </w:rPr>
            </w:pPr>
            <w:r>
              <w:rPr>
                <w:rFonts w:hint="eastAsia" w:ascii="宋体" w:hAnsi="宋体" w:eastAsia="宋体"/>
                <w:color w:val="000000" w:themeColor="text1"/>
                <w:kern w:val="0"/>
                <w:sz w:val="22"/>
                <w:szCs w:val="22"/>
                <w:highlight w:val="none"/>
                <w14:textFill>
                  <w14:solidFill>
                    <w14:schemeClr w14:val="tx1"/>
                  </w14:solidFill>
                </w14:textFill>
              </w:rPr>
              <w:t>商务技术部分：</w:t>
            </w:r>
            <w:r>
              <w:rPr>
                <w:rFonts w:hint="eastAsia" w:ascii="宋体" w:hAnsi="宋体" w:eastAsia="宋体"/>
                <w:color w:val="000000" w:themeColor="text1"/>
                <w:kern w:val="0"/>
                <w:sz w:val="22"/>
                <w:szCs w:val="22"/>
                <w:highlight w:val="none"/>
                <w:u w:val="single"/>
                <w14:textFill>
                  <w14:solidFill>
                    <w14:schemeClr w14:val="tx1"/>
                  </w14:solidFill>
                </w14:textFill>
              </w:rPr>
              <w:t>70</w:t>
            </w:r>
            <w:r>
              <w:rPr>
                <w:rFonts w:hint="eastAsia" w:ascii="宋体" w:hAnsi="宋体" w:eastAsia="宋体"/>
                <w:color w:val="000000" w:themeColor="text1"/>
                <w:kern w:val="0"/>
                <w:sz w:val="22"/>
                <w:szCs w:val="22"/>
                <w:highlight w:val="none"/>
                <w14:textFill>
                  <w14:solidFill>
                    <w14:schemeClr w14:val="tx1"/>
                  </w14:solidFill>
                </w14:textFill>
              </w:rPr>
              <w:t>分</w:t>
            </w:r>
          </w:p>
        </w:tc>
      </w:tr>
      <w:tr w14:paraId="2DFC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1004" w:type="pct"/>
            <w:gridSpan w:val="2"/>
            <w:tcBorders>
              <w:bottom w:val="single" w:color="auto" w:sz="4" w:space="0"/>
            </w:tcBorders>
            <w:vAlign w:val="center"/>
          </w:tcPr>
          <w:p w14:paraId="1FBF99B4">
            <w:pPr>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4</w:t>
            </w:r>
            <w:r>
              <w:rPr>
                <w:rFonts w:ascii="宋体" w:hAnsi="宋体" w:eastAsia="宋体"/>
                <w:color w:val="000000" w:themeColor="text1"/>
                <w:sz w:val="22"/>
                <w:szCs w:val="22"/>
                <w:highlight w:val="none"/>
                <w14:textFill>
                  <w14:solidFill>
                    <w14:schemeClr w14:val="tx1"/>
                  </w14:solidFill>
                </w14:textFill>
              </w:rPr>
              <w:t>.2.2</w:t>
            </w:r>
          </w:p>
        </w:tc>
        <w:tc>
          <w:tcPr>
            <w:tcW w:w="937" w:type="pct"/>
            <w:tcBorders>
              <w:bottom w:val="single" w:color="auto" w:sz="4" w:space="0"/>
            </w:tcBorders>
            <w:vAlign w:val="center"/>
          </w:tcPr>
          <w:p w14:paraId="14785281">
            <w:pPr>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投标报价</w:t>
            </w:r>
          </w:p>
          <w:p w14:paraId="6701D69C">
            <w:pPr>
              <w:jc w:val="cente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w:t>
            </w:r>
            <w:r>
              <w:rPr>
                <w:rFonts w:ascii="宋体" w:hAnsi="宋体" w:eastAsia="宋体"/>
                <w:color w:val="000000" w:themeColor="text1"/>
                <w:sz w:val="22"/>
                <w:szCs w:val="22"/>
                <w:highlight w:val="none"/>
                <w14:textFill>
                  <w14:solidFill>
                    <w14:schemeClr w14:val="tx1"/>
                  </w14:solidFill>
                </w14:textFill>
              </w:rPr>
              <w:t>0</w:t>
            </w:r>
            <w:r>
              <w:rPr>
                <w:rFonts w:hint="eastAsia" w:ascii="宋体" w:hAnsi="宋体" w:eastAsia="宋体"/>
                <w:color w:val="000000" w:themeColor="text1"/>
                <w:sz w:val="22"/>
                <w:szCs w:val="22"/>
                <w:highlight w:val="none"/>
                <w14:textFill>
                  <w14:solidFill>
                    <w14:schemeClr w14:val="tx1"/>
                  </w14:solidFill>
                </w14:textFill>
              </w:rPr>
              <w:t>分）</w:t>
            </w:r>
          </w:p>
        </w:tc>
        <w:tc>
          <w:tcPr>
            <w:tcW w:w="3057" w:type="pct"/>
            <w:vAlign w:val="center"/>
          </w:tcPr>
          <w:p w14:paraId="044C51A3">
            <w:pPr>
              <w:spacing w:line="240" w:lineRule="auto"/>
              <w:rPr>
                <w:rFonts w:hint="eastAsia" w:ascii="宋体" w:hAnsi="宋体" w:eastAsia="宋体"/>
                <w:color w:val="000000" w:themeColor="text1"/>
                <w:sz w:val="22"/>
                <w:szCs w:val="21"/>
                <w:highlight w:val="none"/>
                <w14:textFill>
                  <w14:solidFill>
                    <w14:schemeClr w14:val="tx1"/>
                  </w14:solidFill>
                </w14:textFill>
              </w:rPr>
            </w:pPr>
            <w:r>
              <w:rPr>
                <w:rFonts w:hint="eastAsia" w:ascii="宋体" w:hAnsi="宋体" w:eastAsia="宋体"/>
                <w:color w:val="000000" w:themeColor="text1"/>
                <w:sz w:val="22"/>
                <w:szCs w:val="21"/>
                <w:highlight w:val="none"/>
                <w14:textFill>
                  <w14:solidFill>
                    <w14:schemeClr w14:val="tx1"/>
                  </w14:solidFill>
                </w14:textFill>
              </w:rPr>
              <w:t>投标报价得分=(评标基准价／投标报价)×30</w:t>
            </w:r>
          </w:p>
          <w:p w14:paraId="7EE492C8">
            <w:pPr>
              <w:spacing w:line="240" w:lineRule="auto"/>
              <w:rPr>
                <w:rFonts w:hint="eastAsia" w:ascii="宋体" w:hAnsi="宋体" w:eastAsia="宋体"/>
                <w:color w:val="000000" w:themeColor="text1"/>
                <w:sz w:val="22"/>
                <w:szCs w:val="21"/>
                <w:highlight w:val="none"/>
                <w14:textFill>
                  <w14:solidFill>
                    <w14:schemeClr w14:val="tx1"/>
                  </w14:solidFill>
                </w14:textFill>
              </w:rPr>
            </w:pPr>
            <w:r>
              <w:rPr>
                <w:rFonts w:hint="eastAsia" w:ascii="宋体" w:hAnsi="宋体" w:eastAsia="宋体"/>
                <w:color w:val="000000" w:themeColor="text1"/>
                <w:sz w:val="22"/>
                <w:szCs w:val="21"/>
                <w:highlight w:val="none"/>
                <w14:textFill>
                  <w14:solidFill>
                    <w14:schemeClr w14:val="tx1"/>
                  </w14:solidFill>
                </w14:textFill>
              </w:rPr>
              <w:t>即：F1=[C/（B1，B2，…，Bn）]×30</w:t>
            </w:r>
          </w:p>
          <w:p w14:paraId="21E0082E">
            <w:pPr>
              <w:spacing w:line="240" w:lineRule="auto"/>
              <w:rPr>
                <w:rFonts w:hint="eastAsia" w:ascii="宋体" w:hAnsi="宋体" w:eastAsia="宋体"/>
                <w:color w:val="000000" w:themeColor="text1"/>
                <w:sz w:val="22"/>
                <w:szCs w:val="21"/>
                <w:highlight w:val="none"/>
                <w14:textFill>
                  <w14:solidFill>
                    <w14:schemeClr w14:val="tx1"/>
                  </w14:solidFill>
                </w14:textFill>
              </w:rPr>
            </w:pPr>
            <w:r>
              <w:rPr>
                <w:rFonts w:hint="eastAsia" w:ascii="宋体" w:hAnsi="宋体" w:eastAsia="宋体"/>
                <w:color w:val="000000" w:themeColor="text1"/>
                <w:sz w:val="22"/>
                <w:szCs w:val="21"/>
                <w:highlight w:val="none"/>
                <w14:textFill>
                  <w14:solidFill>
                    <w14:schemeClr w14:val="tx1"/>
                  </w14:solidFill>
                </w14:textFill>
              </w:rPr>
              <w:t>注：</w:t>
            </w:r>
          </w:p>
          <w:p w14:paraId="2AA69A90">
            <w:pPr>
              <w:spacing w:line="240" w:lineRule="auto"/>
              <w:rPr>
                <w:rFonts w:hint="eastAsia" w:ascii="宋体" w:hAnsi="宋体" w:eastAsia="宋体"/>
                <w:color w:val="000000" w:themeColor="text1"/>
                <w:sz w:val="22"/>
                <w:szCs w:val="21"/>
                <w:highlight w:val="none"/>
                <w14:textFill>
                  <w14:solidFill>
                    <w14:schemeClr w14:val="tx1"/>
                  </w14:solidFill>
                </w14:textFill>
              </w:rPr>
            </w:pPr>
            <w:r>
              <w:rPr>
                <w:rFonts w:hint="eastAsia" w:ascii="宋体" w:hAnsi="宋体" w:eastAsia="宋体"/>
                <w:color w:val="000000" w:themeColor="text1"/>
                <w:sz w:val="22"/>
                <w:szCs w:val="21"/>
                <w:highlight w:val="none"/>
                <w14:textFill>
                  <w14:solidFill>
                    <w14:schemeClr w14:val="tx1"/>
                  </w14:solidFill>
                </w14:textFill>
              </w:rPr>
              <w:t>（1）C为评标基准价，即经初步审查合格且投标价格最低的有效投标报价；B1，B2，…，Bn为第n个经初步审查合格的有效投标报价；</w:t>
            </w:r>
          </w:p>
          <w:p w14:paraId="7CDFE082">
            <w:pPr>
              <w:spacing w:line="240" w:lineRule="auto"/>
              <w:rPr>
                <w:rFonts w:hint="eastAsia" w:ascii="宋体" w:hAnsi="宋体" w:eastAsia="宋体"/>
                <w:color w:val="000000" w:themeColor="text1"/>
                <w:sz w:val="22"/>
                <w:szCs w:val="21"/>
                <w:highlight w:val="none"/>
                <w14:textFill>
                  <w14:solidFill>
                    <w14:schemeClr w14:val="tx1"/>
                  </w14:solidFill>
                </w14:textFill>
              </w:rPr>
            </w:pPr>
            <w:r>
              <w:rPr>
                <w:rFonts w:hint="eastAsia" w:ascii="宋体" w:hAnsi="宋体" w:eastAsia="宋体"/>
                <w:color w:val="000000" w:themeColor="text1"/>
                <w:sz w:val="22"/>
                <w:szCs w:val="21"/>
                <w:highlight w:val="none"/>
                <w14:textFill>
                  <w14:solidFill>
                    <w14:schemeClr w14:val="tx1"/>
                  </w14:solidFill>
                </w14:textFill>
              </w:rPr>
              <w:t>（2）</w:t>
            </w:r>
            <w:r>
              <w:rPr>
                <w:rFonts w:ascii="宋体" w:hAnsi="宋体" w:eastAsia="宋体"/>
                <w:color w:val="000000" w:themeColor="text1"/>
                <w:sz w:val="22"/>
                <w:szCs w:val="21"/>
                <w:highlight w:val="none"/>
                <w14:textFill>
                  <w14:solidFill>
                    <w14:schemeClr w14:val="tx1"/>
                  </w14:solidFill>
                </w14:textFill>
              </w:rPr>
              <w:t>评标过程中，不得去掉报价中的最高报价和最低报价；</w:t>
            </w:r>
          </w:p>
          <w:p w14:paraId="0D5D6EC1">
            <w:pPr>
              <w:spacing w:line="240" w:lineRule="auto"/>
              <w:rPr>
                <w:rFonts w:hint="eastAsia" w:ascii="宋体" w:hAnsi="宋体" w:eastAsia="宋体"/>
                <w:color w:val="000000" w:themeColor="text1"/>
                <w:sz w:val="22"/>
                <w:szCs w:val="21"/>
                <w:highlight w:val="none"/>
                <w14:textFill>
                  <w14:solidFill>
                    <w14:schemeClr w14:val="tx1"/>
                  </w14:solidFill>
                </w14:textFill>
              </w:rPr>
            </w:pPr>
            <w:r>
              <w:rPr>
                <w:rFonts w:hint="eastAsia" w:ascii="宋体" w:hAnsi="宋体" w:eastAsia="宋体"/>
                <w:color w:val="000000" w:themeColor="text1"/>
                <w:sz w:val="22"/>
                <w:szCs w:val="21"/>
                <w:highlight w:val="none"/>
                <w14:textFill>
                  <w14:solidFill>
                    <w14:schemeClr w14:val="tx1"/>
                  </w14:solidFill>
                </w14:textFill>
              </w:rPr>
              <w:t>（3）</w:t>
            </w:r>
            <w:r>
              <w:rPr>
                <w:rFonts w:ascii="宋体" w:hAnsi="宋体" w:eastAsia="宋体"/>
                <w:color w:val="000000" w:themeColor="text1"/>
                <w:sz w:val="22"/>
                <w:szCs w:val="21"/>
                <w:highlight w:val="none"/>
                <w14:textFill>
                  <w14:solidFill>
                    <w14:schemeClr w14:val="tx1"/>
                  </w14:solidFill>
                </w14:textFill>
              </w:rPr>
              <w:t>计算结果保留两位小数</w:t>
            </w:r>
            <w:r>
              <w:rPr>
                <w:rFonts w:hint="eastAsia" w:ascii="宋体" w:hAnsi="宋体" w:eastAsia="宋体"/>
                <w:color w:val="000000" w:themeColor="text1"/>
                <w:sz w:val="22"/>
                <w:szCs w:val="21"/>
                <w:highlight w:val="none"/>
                <w14:textFill>
                  <w14:solidFill>
                    <w14:schemeClr w14:val="tx1"/>
                  </w14:solidFill>
                </w14:textFill>
              </w:rPr>
              <w:t>；</w:t>
            </w:r>
          </w:p>
          <w:p w14:paraId="7EE7B47D">
            <w:pPr>
              <w:spacing w:line="240" w:lineRule="auto"/>
              <w:rPr>
                <w:rFonts w:hint="eastAsia" w:ascii="宋体" w:hAnsi="宋体" w:eastAsia="宋体"/>
                <w:color w:val="000000" w:themeColor="text1"/>
                <w:sz w:val="22"/>
                <w:szCs w:val="21"/>
                <w:highlight w:val="none"/>
                <w14:textFill>
                  <w14:solidFill>
                    <w14:schemeClr w14:val="tx1"/>
                  </w14:solidFill>
                </w14:textFill>
              </w:rPr>
            </w:pPr>
            <w:r>
              <w:rPr>
                <w:rFonts w:hint="eastAsia" w:ascii="宋体" w:hAnsi="宋体" w:eastAsia="宋体"/>
                <w:color w:val="000000" w:themeColor="text1"/>
                <w:sz w:val="22"/>
                <w:szCs w:val="21"/>
                <w:highlight w:val="none"/>
                <w14:textFill>
                  <w14:solidFill>
                    <w14:schemeClr w14:val="tx1"/>
                  </w14:solidFill>
                </w14:textFill>
              </w:rPr>
              <w:t>（4）本项目专门面向中小企业进行采购，根据中华人民共和国中央人民政府关于《政府采购促进中小企业发展政策问答》的规定，专门面向中小企业采购的项目或者采购包，不再执行价格评审优惠的扶持政策。</w:t>
            </w:r>
          </w:p>
          <w:p w14:paraId="38B90B8C">
            <w:pPr>
              <w:spacing w:line="240" w:lineRule="auto"/>
              <w:rPr>
                <w:rFonts w:hint="eastAsia" w:ascii="宋体" w:hAnsi="宋体" w:eastAsia="宋体"/>
                <w:color w:val="000000" w:themeColor="text1"/>
                <w:kern w:val="0"/>
                <w:sz w:val="22"/>
                <w:szCs w:val="22"/>
                <w:highlight w:val="none"/>
                <w14:textFill>
                  <w14:solidFill>
                    <w14:schemeClr w14:val="tx1"/>
                  </w14:solidFill>
                </w14:textFill>
              </w:rPr>
            </w:pPr>
            <w:r>
              <w:rPr>
                <w:rFonts w:hint="eastAsia" w:ascii="宋体" w:hAnsi="宋体" w:eastAsia="宋体"/>
                <w:color w:val="000000" w:themeColor="text1"/>
                <w:kern w:val="0"/>
                <w:sz w:val="22"/>
                <w:szCs w:val="22"/>
                <w:highlight w:val="none"/>
                <w14:textFill>
                  <w14:solidFill>
                    <w14:schemeClr w14:val="tx1"/>
                  </w14:solidFill>
                </w14:textFill>
              </w:rPr>
              <w:t>（</w:t>
            </w:r>
            <w:r>
              <w:rPr>
                <w:rFonts w:hint="eastAsia" w:ascii="宋体" w:hAnsi="宋体" w:eastAsia="宋体"/>
                <w:color w:val="000000" w:themeColor="text1"/>
                <w:kern w:val="0"/>
                <w:sz w:val="22"/>
                <w:szCs w:val="22"/>
                <w:highlight w:val="none"/>
                <w:lang w:val="en-US" w:eastAsia="zh-CN"/>
                <w14:textFill>
                  <w14:solidFill>
                    <w14:schemeClr w14:val="tx1"/>
                  </w14:solidFill>
                </w14:textFill>
              </w:rPr>
              <w:t>5</w:t>
            </w:r>
            <w:r>
              <w:rPr>
                <w:rFonts w:hint="eastAsia" w:ascii="宋体" w:hAnsi="宋体" w:eastAsia="宋体"/>
                <w:color w:val="000000" w:themeColor="text1"/>
                <w:kern w:val="0"/>
                <w:sz w:val="22"/>
                <w:szCs w:val="22"/>
                <w:highlight w:val="none"/>
                <w14:textFill>
                  <w14:solidFill>
                    <w14:schemeClr w14:val="tx1"/>
                  </w14:solidFill>
                </w14:textFill>
              </w:rPr>
              <w:t>）</w:t>
            </w:r>
            <w:r>
              <w:rPr>
                <w:rFonts w:ascii="宋体" w:hAnsi="宋体" w:eastAsia="宋体"/>
                <w:color w:val="000000" w:themeColor="text1"/>
                <w:kern w:val="0"/>
                <w:sz w:val="22"/>
                <w:szCs w:val="22"/>
                <w:highlight w:val="none"/>
                <w14:textFill>
                  <w14:solidFill>
                    <w14:schemeClr w14:val="tx1"/>
                  </w14:solidFill>
                </w14:textFill>
              </w:rPr>
              <w:t>评标过程中，不得去掉报价中的最高报价和最低报价</w:t>
            </w:r>
            <w:r>
              <w:rPr>
                <w:rFonts w:hint="eastAsia" w:ascii="宋体" w:hAnsi="宋体" w:eastAsia="宋体"/>
                <w:color w:val="000000" w:themeColor="text1"/>
                <w:kern w:val="0"/>
                <w:sz w:val="22"/>
                <w:szCs w:val="22"/>
                <w:highlight w:val="none"/>
                <w14:textFill>
                  <w14:solidFill>
                    <w14:schemeClr w14:val="tx1"/>
                  </w14:solidFill>
                </w14:textFill>
              </w:rPr>
              <w:t>。</w:t>
            </w:r>
          </w:p>
          <w:p w14:paraId="70563E55">
            <w:pPr>
              <w:suppressLineNumbers w:val="0"/>
              <w:snapToGrid/>
              <w:spacing w:before="0" w:beforeAutospacing="0" w:after="0" w:afterAutospacing="0" w:line="240" w:lineRule="auto"/>
              <w:ind w:left="0" w:leftChars="0" w:right="0" w:rightChars="0" w:firstLine="0" w:firstLineChars="0"/>
              <w:jc w:val="both"/>
              <w:textAlignment w:val="baseline"/>
              <w:rPr>
                <w:rFonts w:hint="eastAsia" w:ascii="宋体" w:hAnsi="宋体" w:eastAsia="宋体" w:cs="宋体"/>
                <w:color w:val="auto"/>
                <w:kern w:val="0"/>
                <w:sz w:val="22"/>
                <w:szCs w:val="22"/>
                <w:highlight w:val="none"/>
                <w:lang w:val="en-US" w:eastAsia="zh-CN"/>
              </w:rPr>
            </w:pPr>
            <w:r>
              <w:rPr>
                <w:rFonts w:hint="eastAsia" w:ascii="宋体" w:hAnsi="宋体" w:eastAsia="宋体"/>
                <w:color w:val="000000" w:themeColor="text1"/>
                <w:kern w:val="0"/>
                <w:sz w:val="22"/>
                <w:szCs w:val="22"/>
                <w:highlight w:val="none"/>
                <w:lang w:eastAsia="zh-CN"/>
                <w14:textFill>
                  <w14:solidFill>
                    <w14:schemeClr w14:val="tx1"/>
                  </w14:solidFill>
                </w14:textFill>
              </w:rPr>
              <w:t>（</w:t>
            </w:r>
            <w:r>
              <w:rPr>
                <w:rFonts w:hint="eastAsia" w:ascii="宋体" w:hAnsi="宋体" w:eastAsia="宋体"/>
                <w:color w:val="000000" w:themeColor="text1"/>
                <w:kern w:val="0"/>
                <w:sz w:val="22"/>
                <w:szCs w:val="22"/>
                <w:highlight w:val="none"/>
                <w:lang w:val="en-US" w:eastAsia="zh-CN"/>
                <w14:textFill>
                  <w14:solidFill>
                    <w14:schemeClr w14:val="tx1"/>
                  </w14:solidFill>
                </w14:textFill>
              </w:rPr>
              <w:t>6）</w:t>
            </w:r>
            <w:r>
              <w:rPr>
                <w:rFonts w:hint="eastAsia" w:ascii="宋体" w:hAnsi="宋体" w:eastAsia="宋体" w:cs="宋体"/>
                <w:color w:val="auto"/>
                <w:kern w:val="0"/>
                <w:sz w:val="22"/>
                <w:szCs w:val="22"/>
                <w:highlight w:val="none"/>
                <w:lang w:val="en-US" w:eastAsia="zh-CN"/>
              </w:rPr>
              <w:t>根据财政部印发《关于推动解决政府采购异常低价问题的通知》财库[2026]2号文规定，评审中出现下列情形之一的，评标委员会应当启动异常低价投标（响应）审查程序： </w:t>
            </w:r>
          </w:p>
          <w:p w14:paraId="338E585A">
            <w:pPr>
              <w:suppressLineNumbers w:val="0"/>
              <w:snapToGrid/>
              <w:spacing w:before="0" w:beforeAutospacing="0" w:after="0" w:afterAutospacing="0" w:line="240" w:lineRule="auto"/>
              <w:ind w:left="0" w:leftChars="0" w:right="0" w:rightChars="0" w:firstLine="0" w:firstLineChars="0"/>
              <w:jc w:val="both"/>
              <w:textAlignment w:val="baseline"/>
              <w:rPr>
                <w:rFonts w:hint="eastAsia" w:ascii="宋体" w:hAnsi="宋体" w:eastAsia="宋体" w:cs="宋体"/>
                <w:color w:val="auto"/>
                <w:kern w:val="0"/>
                <w:sz w:val="22"/>
                <w:szCs w:val="22"/>
                <w:highlight w:val="none"/>
                <w:lang w:val="en-US" w:eastAsia="zh-CN"/>
              </w:rPr>
            </w:pPr>
            <w:r>
              <w:rPr>
                <w:rFonts w:hint="eastAsia" w:ascii="微软雅黑" w:hAnsi="微软雅黑" w:eastAsia="微软雅黑" w:cs="微软雅黑"/>
                <w:color w:val="auto"/>
                <w:kern w:val="0"/>
                <w:sz w:val="22"/>
                <w:szCs w:val="22"/>
                <w:highlight w:val="none"/>
                <w:lang w:val="en-US" w:eastAsia="zh-CN"/>
              </w:rPr>
              <w:t>①</w:t>
            </w:r>
            <w:r>
              <w:rPr>
                <w:rFonts w:hint="eastAsia" w:ascii="宋体" w:hAnsi="宋体" w:eastAsia="宋体" w:cs="宋体"/>
                <w:color w:val="auto"/>
                <w:kern w:val="0"/>
                <w:sz w:val="22"/>
                <w:szCs w:val="22"/>
                <w:highlight w:val="none"/>
                <w:lang w:val="en-US" w:eastAsia="zh-CN"/>
              </w:rPr>
              <w:t>投标（响应）报价低于全部通过符合性审查投标人投标（响应）报价平均值50%的，即投标（响应）报价&lt;全部通过符合性审查投标人投标（响应）报价平均值×50%； </w:t>
            </w:r>
          </w:p>
          <w:p w14:paraId="43AD690B">
            <w:pPr>
              <w:suppressLineNumbers w:val="0"/>
              <w:snapToGrid/>
              <w:spacing w:before="0" w:beforeAutospacing="0" w:after="0" w:afterAutospacing="0" w:line="240" w:lineRule="auto"/>
              <w:ind w:left="0" w:leftChars="0" w:right="0" w:rightChars="0" w:firstLine="0" w:firstLineChars="0"/>
              <w:jc w:val="both"/>
              <w:textAlignment w:val="baseline"/>
              <w:rPr>
                <w:rFonts w:hint="eastAsia" w:ascii="宋体" w:hAnsi="宋体" w:eastAsia="宋体" w:cs="宋体"/>
                <w:color w:val="auto"/>
                <w:kern w:val="0"/>
                <w:sz w:val="22"/>
                <w:szCs w:val="22"/>
                <w:highlight w:val="none"/>
                <w:lang w:val="en-US" w:eastAsia="zh-CN"/>
              </w:rPr>
            </w:pPr>
            <w:r>
              <w:rPr>
                <w:rFonts w:hint="eastAsia" w:ascii="微软雅黑" w:hAnsi="微软雅黑" w:eastAsia="微软雅黑" w:cs="微软雅黑"/>
                <w:color w:val="auto"/>
                <w:kern w:val="0"/>
                <w:sz w:val="22"/>
                <w:szCs w:val="22"/>
                <w:highlight w:val="none"/>
                <w:lang w:val="en-US" w:eastAsia="zh-CN"/>
              </w:rPr>
              <w:t>②</w:t>
            </w:r>
            <w:r>
              <w:rPr>
                <w:rFonts w:hint="eastAsia" w:ascii="宋体" w:hAnsi="宋体" w:eastAsia="宋体" w:cs="宋体"/>
                <w:color w:val="auto"/>
                <w:kern w:val="0"/>
                <w:sz w:val="22"/>
                <w:szCs w:val="22"/>
                <w:highlight w:val="none"/>
                <w:lang w:val="en-US" w:eastAsia="zh-CN"/>
              </w:rPr>
              <w:t>投标（响应）报价低于通过符合性审查的次低报价投标人投标（响应）报价50%的，即投标（响应）报价&lt;通过符合性审查的次低报价投标人投标（响应）报价×50%； </w:t>
            </w:r>
          </w:p>
          <w:p w14:paraId="7768C9B0">
            <w:pPr>
              <w:suppressLineNumbers w:val="0"/>
              <w:snapToGrid/>
              <w:spacing w:before="0" w:beforeAutospacing="0" w:after="0" w:afterAutospacing="0" w:line="240" w:lineRule="auto"/>
              <w:ind w:left="0" w:leftChars="0" w:right="0" w:rightChars="0" w:firstLine="0" w:firstLineChars="0"/>
              <w:jc w:val="both"/>
              <w:textAlignment w:val="baseline"/>
              <w:rPr>
                <w:rFonts w:hint="eastAsia" w:ascii="宋体" w:hAnsi="宋体" w:eastAsia="宋体" w:cs="宋体"/>
                <w:color w:val="auto"/>
                <w:kern w:val="0"/>
                <w:sz w:val="22"/>
                <w:szCs w:val="22"/>
                <w:highlight w:val="none"/>
                <w:lang w:val="en-US" w:eastAsia="zh-CN"/>
              </w:rPr>
            </w:pPr>
            <w:r>
              <w:rPr>
                <w:rFonts w:hint="eastAsia" w:ascii="微软雅黑" w:hAnsi="微软雅黑" w:eastAsia="微软雅黑" w:cs="微软雅黑"/>
                <w:color w:val="auto"/>
                <w:kern w:val="0"/>
                <w:sz w:val="22"/>
                <w:szCs w:val="22"/>
                <w:highlight w:val="none"/>
                <w:lang w:val="en-US" w:eastAsia="zh-CN"/>
              </w:rPr>
              <w:t>③</w:t>
            </w:r>
            <w:r>
              <w:rPr>
                <w:rFonts w:hint="eastAsia" w:ascii="宋体" w:hAnsi="宋体" w:eastAsia="宋体" w:cs="宋体"/>
                <w:color w:val="auto"/>
                <w:kern w:val="0"/>
                <w:sz w:val="22"/>
                <w:szCs w:val="22"/>
                <w:highlight w:val="none"/>
                <w:lang w:val="en-US" w:eastAsia="zh-CN"/>
              </w:rPr>
              <w:t>投标（响应）报价低于采购项目最高限价45%的，即投标（响应）报价&lt;采购项目最高限价×45%； </w:t>
            </w:r>
          </w:p>
          <w:p w14:paraId="724A65B8">
            <w:pPr>
              <w:suppressLineNumbers w:val="0"/>
              <w:snapToGrid/>
              <w:spacing w:before="0" w:beforeAutospacing="0" w:after="0" w:afterAutospacing="0" w:line="240" w:lineRule="auto"/>
              <w:ind w:left="0" w:leftChars="0" w:right="0" w:rightChars="0" w:firstLine="0" w:firstLineChars="0"/>
              <w:jc w:val="both"/>
              <w:textAlignment w:val="baseline"/>
              <w:rPr>
                <w:rFonts w:hint="eastAsia" w:ascii="宋体" w:hAnsi="宋体" w:eastAsia="宋体" w:cs="宋体"/>
                <w:color w:val="auto"/>
                <w:kern w:val="0"/>
                <w:sz w:val="22"/>
                <w:szCs w:val="22"/>
                <w:highlight w:val="none"/>
                <w:lang w:val="en-US" w:eastAsia="zh-CN"/>
              </w:rPr>
            </w:pPr>
            <w:r>
              <w:rPr>
                <w:rFonts w:hint="eastAsia" w:ascii="微软雅黑" w:hAnsi="微软雅黑" w:eastAsia="微软雅黑" w:cs="微软雅黑"/>
                <w:color w:val="auto"/>
                <w:kern w:val="0"/>
                <w:sz w:val="22"/>
                <w:szCs w:val="22"/>
                <w:highlight w:val="none"/>
                <w:lang w:val="en-US" w:eastAsia="zh-CN"/>
              </w:rPr>
              <w:t>④</w:t>
            </w:r>
            <w:r>
              <w:rPr>
                <w:rFonts w:hint="eastAsia" w:ascii="宋体" w:hAnsi="宋体" w:eastAsia="宋体" w:cs="宋体"/>
                <w:color w:val="auto"/>
                <w:kern w:val="0"/>
                <w:sz w:val="22"/>
                <w:szCs w:val="22"/>
                <w:highlight w:val="none"/>
                <w:lang w:val="en-US" w:eastAsia="zh-CN"/>
              </w:rPr>
              <w:t>评标委员会基于专业判断，认为投标人报价过低，有可能影响产品质量或者不能诚信履约的其他情形。 </w:t>
            </w:r>
          </w:p>
          <w:p w14:paraId="6413BA63">
            <w:pPr>
              <w:suppressLineNumbers w:val="0"/>
              <w:snapToGrid/>
              <w:spacing w:before="0" w:beforeAutospacing="0" w:after="0" w:afterAutospacing="0" w:line="240" w:lineRule="auto"/>
              <w:ind w:left="0" w:leftChars="0" w:right="0" w:rightChars="0" w:firstLine="0" w:firstLineChars="0"/>
              <w:jc w:val="both"/>
              <w:textAlignment w:val="baseline"/>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评标委员会</w:t>
            </w:r>
            <w:r>
              <w:rPr>
                <w:rFonts w:hint="eastAsia" w:ascii="宋体" w:hAnsi="宋体" w:eastAsia="宋体" w:cs="宋体"/>
                <w:color w:val="auto"/>
                <w:sz w:val="22"/>
                <w:szCs w:val="22"/>
                <w:highlight w:val="none"/>
                <w:lang w:val="en-US"/>
              </w:rPr>
              <w:t>启动异常低价投标（响应）审查后，属于前述第1项至第4项情形的，应当要求相关</w:t>
            </w:r>
            <w:r>
              <w:rPr>
                <w:rFonts w:hint="eastAsia" w:ascii="宋体" w:hAnsi="宋体" w:eastAsia="宋体" w:cs="宋体"/>
                <w:color w:val="auto"/>
                <w:kern w:val="0"/>
                <w:sz w:val="22"/>
                <w:szCs w:val="22"/>
                <w:highlight w:val="none"/>
                <w:lang w:val="en-US" w:eastAsia="zh-CN"/>
              </w:rPr>
              <w:t>投标人</w:t>
            </w:r>
            <w:r>
              <w:rPr>
                <w:rFonts w:hint="eastAsia" w:ascii="宋体" w:hAnsi="宋体" w:eastAsia="宋体" w:cs="宋体"/>
                <w:color w:val="auto"/>
                <w:sz w:val="22"/>
                <w:szCs w:val="22"/>
                <w:highlight w:val="none"/>
                <w:lang w:val="en-US"/>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宋体" w:hAnsi="宋体" w:eastAsia="宋体" w:cs="宋体"/>
                <w:color w:val="auto"/>
                <w:kern w:val="0"/>
                <w:sz w:val="22"/>
                <w:szCs w:val="22"/>
                <w:highlight w:val="none"/>
                <w:lang w:val="en-US" w:eastAsia="zh-CN"/>
              </w:rPr>
              <w:t>投标人</w:t>
            </w:r>
            <w:r>
              <w:rPr>
                <w:rFonts w:hint="eastAsia" w:ascii="宋体" w:hAnsi="宋体" w:eastAsia="宋体" w:cs="宋体"/>
                <w:color w:val="auto"/>
                <w:sz w:val="22"/>
                <w:szCs w:val="22"/>
                <w:highlight w:val="none"/>
                <w:lang w:val="en-US"/>
              </w:rPr>
              <w:t>的合理时间一般不少于30分钟。其中，属于第3项情形，</w:t>
            </w:r>
            <w:r>
              <w:rPr>
                <w:rFonts w:hint="eastAsia" w:ascii="宋体" w:hAnsi="宋体" w:eastAsia="宋体" w:cs="宋体"/>
                <w:color w:val="auto"/>
                <w:kern w:val="0"/>
                <w:sz w:val="22"/>
                <w:szCs w:val="22"/>
                <w:highlight w:val="none"/>
                <w:lang w:val="en-US" w:eastAsia="zh-CN"/>
              </w:rPr>
              <w:t>投标人</w:t>
            </w:r>
            <w:r>
              <w:rPr>
                <w:rFonts w:hint="eastAsia" w:ascii="宋体" w:hAnsi="宋体" w:eastAsia="宋体" w:cs="宋体"/>
                <w:color w:val="auto"/>
                <w:sz w:val="22"/>
                <w:szCs w:val="22"/>
                <w:highlight w:val="none"/>
                <w:lang w:val="en-US"/>
              </w:rPr>
              <w:t>已随投标（响应）文件一并提交相关书面说明及必要的证明材料的，在评审现场可不再重复提交。 </w:t>
            </w:r>
          </w:p>
          <w:p w14:paraId="2EDFBDD6">
            <w:pPr>
              <w:spacing w:line="240" w:lineRule="auto"/>
              <w:rPr>
                <w:rFonts w:hint="eastAsia" w:ascii="宋体" w:hAnsi="宋体" w:eastAsia="宋体"/>
                <w:color w:val="000000" w:themeColor="text1"/>
                <w:kern w:val="0"/>
                <w:sz w:val="22"/>
                <w:szCs w:val="22"/>
                <w:highlight w:val="none"/>
                <w:lang w:eastAsia="zh-CN"/>
                <w14:textFill>
                  <w14:solidFill>
                    <w14:schemeClr w14:val="tx1"/>
                  </w14:solidFill>
                </w14:textFill>
              </w:rPr>
            </w:pPr>
            <w:r>
              <w:rPr>
                <w:rFonts w:hint="eastAsia" w:ascii="宋体" w:hAnsi="宋体" w:eastAsia="宋体" w:cs="宋体"/>
                <w:color w:val="auto"/>
                <w:sz w:val="22"/>
                <w:szCs w:val="22"/>
                <w:highlight w:val="none"/>
                <w:lang w:val="en-US" w:eastAsia="zh-CN"/>
              </w:rPr>
              <w:t>评标委员会</w:t>
            </w:r>
            <w:r>
              <w:rPr>
                <w:rFonts w:hint="eastAsia" w:ascii="宋体" w:hAnsi="宋体" w:eastAsia="宋体" w:cs="宋体"/>
                <w:color w:val="auto"/>
                <w:sz w:val="22"/>
                <w:szCs w:val="22"/>
                <w:highlight w:val="none"/>
                <w:lang w:val="en-US"/>
              </w:rPr>
              <w:t>依据专业经验，参考同类项目中标（成交）价格、类似产品市场价格水平、行业人工费用标准、国家有关部门指导行业协会发布的行业平均成本等情况，对报价合理性进行判断。投标（响应）</w:t>
            </w:r>
            <w:r>
              <w:rPr>
                <w:rFonts w:hint="eastAsia" w:ascii="宋体" w:hAnsi="宋体" w:eastAsia="宋体" w:cs="宋体"/>
                <w:color w:val="auto"/>
                <w:kern w:val="0"/>
                <w:sz w:val="22"/>
                <w:szCs w:val="22"/>
                <w:highlight w:val="none"/>
                <w:lang w:val="en-US" w:eastAsia="zh-CN"/>
              </w:rPr>
              <w:t>人</w:t>
            </w:r>
            <w:r>
              <w:rPr>
                <w:rFonts w:hint="eastAsia" w:ascii="宋体" w:hAnsi="宋体" w:eastAsia="宋体" w:cs="宋体"/>
                <w:color w:val="auto"/>
                <w:sz w:val="22"/>
                <w:szCs w:val="22"/>
                <w:highlight w:val="none"/>
                <w:lang w:val="en-US"/>
              </w:rPr>
              <w:t>不能提供书面说明、证明材料，或者提供的书面说明、证明材料不能证明其报价合理性的，</w:t>
            </w:r>
            <w:r>
              <w:rPr>
                <w:rFonts w:hint="eastAsia" w:ascii="宋体" w:hAnsi="宋体" w:eastAsia="宋体" w:cs="宋体"/>
                <w:color w:val="auto"/>
                <w:sz w:val="22"/>
                <w:szCs w:val="22"/>
                <w:highlight w:val="none"/>
                <w:lang w:val="en-US" w:eastAsia="zh-CN"/>
              </w:rPr>
              <w:t>评标委员会</w:t>
            </w:r>
            <w:r>
              <w:rPr>
                <w:rFonts w:hint="eastAsia" w:ascii="宋体" w:hAnsi="宋体" w:eastAsia="宋体" w:cs="宋体"/>
                <w:color w:val="auto"/>
                <w:sz w:val="22"/>
                <w:szCs w:val="22"/>
                <w:highlight w:val="none"/>
                <w:lang w:val="en-US"/>
              </w:rPr>
              <w:t>应当将其作为无效投标（响应）处理。</w:t>
            </w:r>
          </w:p>
        </w:tc>
      </w:tr>
      <w:tr w14:paraId="0008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1004" w:type="pct"/>
            <w:gridSpan w:val="2"/>
            <w:shd w:val="clear" w:color="auto" w:fill="F2F2F2"/>
            <w:vAlign w:val="center"/>
          </w:tcPr>
          <w:p w14:paraId="55979F9D">
            <w:pPr>
              <w:jc w:val="center"/>
              <w:rPr>
                <w:rFonts w:hint="eastAsia" w:ascii="宋体" w:hAnsi="宋体" w:eastAsia="宋体"/>
                <w:b/>
                <w:bCs/>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条款号</w:t>
            </w:r>
          </w:p>
        </w:tc>
        <w:tc>
          <w:tcPr>
            <w:tcW w:w="937" w:type="pct"/>
            <w:shd w:val="clear" w:color="auto" w:fill="F2F2F2"/>
            <w:vAlign w:val="center"/>
          </w:tcPr>
          <w:p w14:paraId="34D33841">
            <w:pPr>
              <w:jc w:val="center"/>
              <w:rPr>
                <w:rFonts w:hint="eastAsia" w:ascii="宋体" w:hAnsi="宋体" w:eastAsia="宋体"/>
                <w:b/>
                <w:bCs/>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评分因素</w:t>
            </w:r>
          </w:p>
        </w:tc>
        <w:tc>
          <w:tcPr>
            <w:tcW w:w="3057" w:type="pct"/>
            <w:shd w:val="clear" w:color="auto" w:fill="F2F2F2"/>
            <w:vAlign w:val="center"/>
          </w:tcPr>
          <w:p w14:paraId="2621F6DF">
            <w:pPr>
              <w:jc w:val="center"/>
              <w:rPr>
                <w:rFonts w:hint="eastAsia" w:ascii="宋体" w:hAnsi="宋体" w:eastAsia="宋体"/>
                <w:b/>
                <w:bCs/>
                <w:color w:val="000000" w:themeColor="text1"/>
                <w:sz w:val="24"/>
                <w:highlight w:val="none"/>
                <w14:textFill>
                  <w14:solidFill>
                    <w14:schemeClr w14:val="tx1"/>
                  </w14:solidFill>
                </w14:textFill>
              </w:rPr>
            </w:pPr>
            <w:r>
              <w:rPr>
                <w:rFonts w:hint="eastAsia" w:ascii="宋体" w:hAnsi="宋体" w:eastAsia="宋体"/>
                <w:b/>
                <w:bCs/>
                <w:color w:val="000000" w:themeColor="text1"/>
                <w:sz w:val="24"/>
                <w:highlight w:val="none"/>
                <w14:textFill>
                  <w14:solidFill>
                    <w14:schemeClr w14:val="tx1"/>
                  </w14:solidFill>
                </w14:textFill>
              </w:rPr>
              <w:t>评分标准</w:t>
            </w:r>
          </w:p>
        </w:tc>
      </w:tr>
      <w:tr w14:paraId="73CA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383" w:type="pct"/>
            <w:vMerge w:val="restart"/>
            <w:vAlign w:val="center"/>
          </w:tcPr>
          <w:p w14:paraId="2B088CF1">
            <w:pPr>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4.2.</w:t>
            </w:r>
            <w:r>
              <w:rPr>
                <w:rFonts w:ascii="宋体" w:hAnsi="宋体" w:eastAsia="宋体"/>
                <w:color w:val="000000" w:themeColor="text1"/>
                <w:sz w:val="22"/>
                <w:szCs w:val="22"/>
                <w:highlight w:val="none"/>
                <w14:textFill>
                  <w14:solidFill>
                    <w14:schemeClr w14:val="tx1"/>
                  </w14:solidFill>
                </w14:textFill>
              </w:rPr>
              <w:t>3</w:t>
            </w:r>
          </w:p>
        </w:tc>
        <w:tc>
          <w:tcPr>
            <w:tcW w:w="621" w:type="pct"/>
            <w:vMerge w:val="restart"/>
            <w:vAlign w:val="center"/>
          </w:tcPr>
          <w:p w14:paraId="0213CF93">
            <w:pPr>
              <w:jc w:val="center"/>
              <w:rPr>
                <w:rFonts w:hint="eastAsia" w:ascii="宋体" w:hAnsi="宋体" w:eastAsia="宋体"/>
                <w:color w:val="000000" w:themeColor="text1"/>
                <w:kern w:val="0"/>
                <w:sz w:val="22"/>
                <w:highlight w:val="none"/>
                <w14:textFill>
                  <w14:solidFill>
                    <w14:schemeClr w14:val="tx1"/>
                  </w14:solidFill>
                </w14:textFill>
              </w:rPr>
            </w:pPr>
          </w:p>
          <w:p w14:paraId="4D0EDB98">
            <w:pPr>
              <w:jc w:val="center"/>
              <w:rPr>
                <w:rFonts w:hint="eastAsia" w:ascii="宋体" w:hAnsi="宋体" w:eastAsia="宋体"/>
                <w:color w:val="000000" w:themeColor="text1"/>
                <w:kern w:val="0"/>
                <w:sz w:val="22"/>
                <w:highlight w:val="none"/>
                <w14:textFill>
                  <w14:solidFill>
                    <w14:schemeClr w14:val="tx1"/>
                  </w14:solidFill>
                </w14:textFill>
              </w:rPr>
            </w:pPr>
          </w:p>
          <w:p w14:paraId="4E0B41F8">
            <w:pPr>
              <w:jc w:val="center"/>
              <w:rPr>
                <w:rFonts w:hint="eastAsia" w:ascii="宋体" w:hAnsi="宋体" w:eastAsia="宋体"/>
                <w:color w:val="000000" w:themeColor="text1"/>
                <w:kern w:val="0"/>
                <w:sz w:val="22"/>
                <w:highlight w:val="none"/>
                <w14:textFill>
                  <w14:solidFill>
                    <w14:schemeClr w14:val="tx1"/>
                  </w14:solidFill>
                </w14:textFill>
              </w:rPr>
            </w:pPr>
          </w:p>
          <w:p w14:paraId="20EE9938">
            <w:pPr>
              <w:jc w:val="center"/>
              <w:rPr>
                <w:rFonts w:hint="eastAsia" w:ascii="宋体" w:hAnsi="宋体" w:eastAsia="宋体"/>
                <w:color w:val="000000" w:themeColor="text1"/>
                <w:kern w:val="0"/>
                <w:sz w:val="22"/>
                <w:highlight w:val="none"/>
                <w14:textFill>
                  <w14:solidFill>
                    <w14:schemeClr w14:val="tx1"/>
                  </w14:solidFill>
                </w14:textFill>
              </w:rPr>
            </w:pPr>
          </w:p>
          <w:p w14:paraId="7C78AFD0">
            <w:pPr>
              <w:jc w:val="center"/>
              <w:rPr>
                <w:rFonts w:hint="eastAsia" w:ascii="宋体" w:hAnsi="宋体" w:eastAsia="宋体"/>
                <w:color w:val="000000" w:themeColor="text1"/>
                <w:kern w:val="0"/>
                <w:sz w:val="22"/>
                <w:highlight w:val="none"/>
                <w14:textFill>
                  <w14:solidFill>
                    <w14:schemeClr w14:val="tx1"/>
                  </w14:solidFill>
                </w14:textFill>
              </w:rPr>
            </w:pPr>
          </w:p>
          <w:p w14:paraId="3CFDC0CA">
            <w:pPr>
              <w:jc w:val="center"/>
              <w:rPr>
                <w:rFonts w:hint="eastAsia" w:ascii="宋体" w:hAnsi="宋体" w:eastAsia="宋体"/>
                <w:color w:val="000000" w:themeColor="text1"/>
                <w:kern w:val="0"/>
                <w:sz w:val="22"/>
                <w:highlight w:val="none"/>
                <w14:textFill>
                  <w14:solidFill>
                    <w14:schemeClr w14:val="tx1"/>
                  </w14:solidFill>
                </w14:textFill>
              </w:rPr>
            </w:pPr>
          </w:p>
          <w:p w14:paraId="6DD9D388">
            <w:pPr>
              <w:jc w:val="center"/>
              <w:rPr>
                <w:rFonts w:hint="eastAsia" w:ascii="宋体" w:hAnsi="宋体" w:eastAsia="宋体"/>
                <w:color w:val="000000" w:themeColor="text1"/>
                <w:kern w:val="0"/>
                <w:sz w:val="22"/>
                <w:highlight w:val="none"/>
                <w14:textFill>
                  <w14:solidFill>
                    <w14:schemeClr w14:val="tx1"/>
                  </w14:solidFill>
                </w14:textFill>
              </w:rPr>
            </w:pPr>
          </w:p>
          <w:p w14:paraId="5894F38D">
            <w:pPr>
              <w:jc w:val="center"/>
              <w:rPr>
                <w:rFonts w:hint="eastAsia" w:ascii="宋体" w:hAnsi="宋体" w:eastAsia="宋体"/>
                <w:color w:val="000000" w:themeColor="text1"/>
                <w:kern w:val="0"/>
                <w:sz w:val="22"/>
                <w:highlight w:val="none"/>
                <w14:textFill>
                  <w14:solidFill>
                    <w14:schemeClr w14:val="tx1"/>
                  </w14:solidFill>
                </w14:textFill>
              </w:rPr>
            </w:pPr>
          </w:p>
          <w:p w14:paraId="65505ED5">
            <w:pPr>
              <w:jc w:val="center"/>
              <w:rPr>
                <w:rFonts w:hint="eastAsia" w:ascii="宋体" w:hAnsi="宋体" w:eastAsia="宋体"/>
                <w:color w:val="000000" w:themeColor="text1"/>
                <w:kern w:val="0"/>
                <w:sz w:val="22"/>
                <w:highlight w:val="none"/>
                <w14:textFill>
                  <w14:solidFill>
                    <w14:schemeClr w14:val="tx1"/>
                  </w14:solidFill>
                </w14:textFill>
              </w:rPr>
            </w:pPr>
          </w:p>
          <w:p w14:paraId="5752FFD2">
            <w:pPr>
              <w:jc w:val="center"/>
              <w:rPr>
                <w:rFonts w:hint="eastAsia" w:ascii="宋体" w:hAnsi="宋体" w:eastAsia="宋体"/>
                <w:color w:val="000000" w:themeColor="text1"/>
                <w:kern w:val="0"/>
                <w:sz w:val="22"/>
                <w:highlight w:val="none"/>
                <w14:textFill>
                  <w14:solidFill>
                    <w14:schemeClr w14:val="tx1"/>
                  </w14:solidFill>
                </w14:textFill>
              </w:rPr>
            </w:pPr>
          </w:p>
          <w:p w14:paraId="262D1174">
            <w:pPr>
              <w:jc w:val="center"/>
              <w:rPr>
                <w:rFonts w:hint="eastAsia" w:ascii="宋体" w:hAnsi="宋体" w:eastAsia="宋体"/>
                <w:color w:val="000000" w:themeColor="text1"/>
                <w:kern w:val="0"/>
                <w:sz w:val="22"/>
                <w:highlight w:val="none"/>
                <w14:textFill>
                  <w14:solidFill>
                    <w14:schemeClr w14:val="tx1"/>
                  </w14:solidFill>
                </w14:textFill>
              </w:rPr>
            </w:pPr>
          </w:p>
          <w:p w14:paraId="2A0353C7">
            <w:pPr>
              <w:jc w:val="center"/>
              <w:rPr>
                <w:rFonts w:hint="eastAsia" w:ascii="宋体" w:hAnsi="宋体" w:eastAsia="宋体"/>
                <w:color w:val="000000" w:themeColor="text1"/>
                <w:kern w:val="0"/>
                <w:sz w:val="22"/>
                <w:highlight w:val="none"/>
                <w14:textFill>
                  <w14:solidFill>
                    <w14:schemeClr w14:val="tx1"/>
                  </w14:solidFill>
                </w14:textFill>
              </w:rPr>
            </w:pPr>
          </w:p>
          <w:p w14:paraId="5CB1BB74">
            <w:pPr>
              <w:jc w:val="center"/>
              <w:rPr>
                <w:rFonts w:hint="eastAsia" w:ascii="宋体" w:hAnsi="宋体" w:eastAsia="宋体"/>
                <w:color w:val="000000" w:themeColor="text1"/>
                <w:kern w:val="0"/>
                <w:sz w:val="22"/>
                <w:highlight w:val="none"/>
                <w14:textFill>
                  <w14:solidFill>
                    <w14:schemeClr w14:val="tx1"/>
                  </w14:solidFill>
                </w14:textFill>
              </w:rPr>
            </w:pPr>
          </w:p>
          <w:p w14:paraId="297139E4">
            <w:pPr>
              <w:jc w:val="center"/>
              <w:rPr>
                <w:rFonts w:hint="eastAsia" w:ascii="宋体" w:hAnsi="宋体" w:eastAsia="宋体"/>
                <w:color w:val="000000" w:themeColor="text1"/>
                <w:kern w:val="0"/>
                <w:sz w:val="22"/>
                <w:highlight w:val="none"/>
                <w14:textFill>
                  <w14:solidFill>
                    <w14:schemeClr w14:val="tx1"/>
                  </w14:solidFill>
                </w14:textFill>
              </w:rPr>
            </w:pPr>
          </w:p>
          <w:p w14:paraId="77C6B71E">
            <w:pPr>
              <w:jc w:val="center"/>
              <w:rPr>
                <w:rFonts w:hint="eastAsia" w:ascii="宋体" w:hAnsi="宋体" w:eastAsia="宋体"/>
                <w:color w:val="000000" w:themeColor="text1"/>
                <w:kern w:val="0"/>
                <w:sz w:val="22"/>
                <w:highlight w:val="none"/>
                <w14:textFill>
                  <w14:solidFill>
                    <w14:schemeClr w14:val="tx1"/>
                  </w14:solidFill>
                </w14:textFill>
              </w:rPr>
            </w:pPr>
          </w:p>
          <w:p w14:paraId="1D6BEB31">
            <w:pPr>
              <w:jc w:val="center"/>
              <w:rPr>
                <w:rFonts w:hint="eastAsia" w:ascii="宋体" w:hAnsi="宋体" w:eastAsia="宋体"/>
                <w:color w:val="000000" w:themeColor="text1"/>
                <w:kern w:val="0"/>
                <w:sz w:val="22"/>
                <w:highlight w:val="none"/>
                <w14:textFill>
                  <w14:solidFill>
                    <w14:schemeClr w14:val="tx1"/>
                  </w14:solidFill>
                </w14:textFill>
              </w:rPr>
            </w:pPr>
            <w:r>
              <w:rPr>
                <w:rFonts w:hint="eastAsia" w:ascii="宋体" w:hAnsi="宋体" w:eastAsia="宋体"/>
                <w:color w:val="000000" w:themeColor="text1"/>
                <w:kern w:val="0"/>
                <w:sz w:val="22"/>
                <w:szCs w:val="22"/>
                <w:highlight w:val="none"/>
                <w14:textFill>
                  <w14:solidFill>
                    <w14:schemeClr w14:val="tx1"/>
                  </w14:solidFill>
                </w14:textFill>
              </w:rPr>
              <w:t>商务技术部分</w:t>
            </w:r>
            <w:r>
              <w:rPr>
                <w:rFonts w:hint="eastAsia" w:ascii="宋体" w:hAnsi="宋体" w:eastAsia="宋体"/>
                <w:color w:val="000000" w:themeColor="text1"/>
                <w:kern w:val="0"/>
                <w:sz w:val="22"/>
                <w:highlight w:val="none"/>
                <w14:textFill>
                  <w14:solidFill>
                    <w14:schemeClr w14:val="tx1"/>
                  </w14:solidFill>
                </w14:textFill>
              </w:rPr>
              <w:t>评审标准</w:t>
            </w:r>
          </w:p>
        </w:tc>
        <w:tc>
          <w:tcPr>
            <w:tcW w:w="937" w:type="pct"/>
            <w:vAlign w:val="center"/>
          </w:tcPr>
          <w:p w14:paraId="3C4F772B">
            <w:pPr>
              <w:wordWrap w:val="0"/>
              <w:jc w:val="center"/>
              <w:rPr>
                <w:rFonts w:hint="eastAsia" w:ascii="宋体" w:hAnsi="宋体" w:eastAsia="宋体"/>
                <w:color w:val="000000" w:themeColor="text1"/>
                <w:kern w:val="0"/>
                <w:sz w:val="22"/>
                <w:highlight w:val="none"/>
                <w14:textFill>
                  <w14:solidFill>
                    <w14:schemeClr w14:val="tx1"/>
                  </w14:solidFill>
                </w14:textFill>
              </w:rPr>
            </w:pPr>
            <w:r>
              <w:rPr>
                <w:rFonts w:hint="eastAsia" w:ascii="宋体" w:hAnsi="宋体" w:eastAsia="宋体"/>
                <w:color w:val="000000" w:themeColor="text1"/>
                <w:kern w:val="0"/>
                <w:sz w:val="22"/>
                <w:highlight w:val="none"/>
                <w14:textFill>
                  <w14:solidFill>
                    <w14:schemeClr w14:val="tx1"/>
                  </w14:solidFill>
                </w14:textFill>
              </w:rPr>
              <w:t>技术参数要求</w:t>
            </w:r>
          </w:p>
          <w:p w14:paraId="09EACD0D">
            <w:pPr>
              <w:wordWrap w:val="0"/>
              <w:jc w:val="center"/>
              <w:rPr>
                <w:rFonts w:hint="eastAsia" w:ascii="宋体" w:hAnsi="宋体" w:eastAsia="宋体"/>
                <w:color w:val="000000" w:themeColor="text1"/>
                <w:kern w:val="0"/>
                <w:sz w:val="22"/>
                <w:highlight w:val="none"/>
                <w14:textFill>
                  <w14:solidFill>
                    <w14:schemeClr w14:val="tx1"/>
                  </w14:solidFill>
                </w14:textFill>
              </w:rPr>
            </w:pPr>
            <w:r>
              <w:rPr>
                <w:rFonts w:hint="eastAsia" w:ascii="宋体" w:hAnsi="宋体" w:eastAsia="宋体"/>
                <w:color w:val="000000" w:themeColor="text1"/>
                <w:kern w:val="0"/>
                <w:sz w:val="22"/>
                <w:highlight w:val="none"/>
                <w14:textFill>
                  <w14:solidFill>
                    <w14:schemeClr w14:val="tx1"/>
                  </w14:solidFill>
                </w14:textFill>
              </w:rPr>
              <w:t>（</w:t>
            </w:r>
            <w:r>
              <w:rPr>
                <w:rFonts w:hint="eastAsia" w:ascii="宋体" w:hAnsi="宋体" w:eastAsia="宋体"/>
                <w:color w:val="000000" w:themeColor="text1"/>
                <w:kern w:val="0"/>
                <w:sz w:val="22"/>
                <w:highlight w:val="none"/>
                <w:lang w:val="en-US" w:eastAsia="zh-CN"/>
                <w14:textFill>
                  <w14:solidFill>
                    <w14:schemeClr w14:val="tx1"/>
                  </w14:solidFill>
                </w14:textFill>
              </w:rPr>
              <w:t>12</w:t>
            </w:r>
            <w:r>
              <w:rPr>
                <w:rFonts w:hint="eastAsia" w:ascii="宋体" w:hAnsi="宋体" w:eastAsia="宋体"/>
                <w:color w:val="000000" w:themeColor="text1"/>
                <w:kern w:val="0"/>
                <w:sz w:val="22"/>
                <w:highlight w:val="none"/>
                <w14:textFill>
                  <w14:solidFill>
                    <w14:schemeClr w14:val="tx1"/>
                  </w14:solidFill>
                </w14:textFill>
              </w:rPr>
              <w:t>分）</w:t>
            </w:r>
          </w:p>
        </w:tc>
        <w:tc>
          <w:tcPr>
            <w:tcW w:w="3057" w:type="pct"/>
            <w:vAlign w:val="center"/>
          </w:tcPr>
          <w:p w14:paraId="4D3C6C93">
            <w:pPr>
              <w:pStyle w:val="61"/>
              <w:wordWrap w:val="0"/>
              <w:spacing w:line="276" w:lineRule="auto"/>
              <w:ind w:firstLine="0" w:firstLineChars="0"/>
              <w:rPr>
                <w:rFonts w:hint="default" w:ascii="宋体" w:hAnsi="宋体" w:eastAsia="宋体" w:cs="Times New Roman"/>
                <w:b/>
                <w:bCs w:val="0"/>
                <w:color w:val="000000" w:themeColor="text1"/>
                <w:sz w:val="22"/>
                <w:highlight w:val="none"/>
                <w:lang w:val="en-US" w:eastAsia="zh-CN"/>
                <w14:textFill>
                  <w14:solidFill>
                    <w14:schemeClr w14:val="tx1"/>
                  </w14:solidFill>
                </w14:textFill>
              </w:rPr>
            </w:pPr>
            <w:r>
              <w:rPr>
                <w:rFonts w:hint="eastAsia" w:ascii="宋体" w:hAnsi="宋体" w:eastAsia="宋体" w:cs="Times New Roman"/>
                <w:b/>
                <w:bCs w:val="0"/>
                <w:color w:val="000000" w:themeColor="text1"/>
                <w:sz w:val="22"/>
                <w:highlight w:val="none"/>
                <w:lang w:val="en-US" w:eastAsia="zh-CN"/>
                <w14:textFill>
                  <w14:solidFill>
                    <w14:schemeClr w14:val="tx1"/>
                  </w14:solidFill>
                </w14:textFill>
              </w:rPr>
              <w:t>1.技术参数响应性</w:t>
            </w:r>
            <w:r>
              <w:rPr>
                <w:rFonts w:hint="eastAsia" w:ascii="宋体" w:hAnsi="宋体" w:eastAsia="宋体" w:cs="Times New Roman"/>
                <w:b/>
                <w:bCs w:val="0"/>
                <w:color w:val="000000" w:themeColor="text1"/>
                <w:sz w:val="22"/>
                <w:highlight w:val="none"/>
                <w14:textFill>
                  <w14:solidFill>
                    <w14:schemeClr w14:val="tx1"/>
                  </w14:solidFill>
                </w14:textFill>
              </w:rPr>
              <w:t>（</w:t>
            </w:r>
            <w:r>
              <w:rPr>
                <w:rFonts w:hint="eastAsia" w:ascii="宋体" w:hAnsi="宋体" w:eastAsia="宋体" w:cs="Times New Roman"/>
                <w:b/>
                <w:bCs w:val="0"/>
                <w:color w:val="000000" w:themeColor="text1"/>
                <w:sz w:val="22"/>
                <w:highlight w:val="none"/>
                <w:lang w:val="en-US" w:eastAsia="zh-CN"/>
                <w14:textFill>
                  <w14:solidFill>
                    <w14:schemeClr w14:val="tx1"/>
                  </w14:solidFill>
                </w14:textFill>
              </w:rPr>
              <w:t>满分</w:t>
            </w:r>
            <w:r>
              <w:rPr>
                <w:rFonts w:hint="eastAsia" w:ascii="宋体" w:hAnsi="宋体" w:cs="Times New Roman"/>
                <w:b/>
                <w:bCs w:val="0"/>
                <w:color w:val="000000" w:themeColor="text1"/>
                <w:sz w:val="22"/>
                <w:highlight w:val="none"/>
                <w:lang w:val="en-US" w:eastAsia="zh-CN"/>
                <w14:textFill>
                  <w14:solidFill>
                    <w14:schemeClr w14:val="tx1"/>
                  </w14:solidFill>
                </w14:textFill>
              </w:rPr>
              <w:t>12</w:t>
            </w:r>
            <w:r>
              <w:rPr>
                <w:rFonts w:hint="eastAsia" w:ascii="宋体" w:hAnsi="宋体" w:eastAsia="宋体" w:cs="Times New Roman"/>
                <w:b/>
                <w:bCs w:val="0"/>
                <w:color w:val="000000" w:themeColor="text1"/>
                <w:sz w:val="22"/>
                <w:highlight w:val="none"/>
                <w14:textFill>
                  <w14:solidFill>
                    <w14:schemeClr w14:val="tx1"/>
                  </w14:solidFill>
                </w14:textFill>
              </w:rPr>
              <w:t>分）</w:t>
            </w:r>
          </w:p>
          <w:p w14:paraId="15C02559">
            <w:pPr>
              <w:pStyle w:val="61"/>
              <w:wordWrap w:val="0"/>
              <w:spacing w:line="276" w:lineRule="auto"/>
              <w:ind w:firstLine="0" w:firstLineChars="0"/>
              <w:rPr>
                <w:rFonts w:hint="default" w:ascii="宋体" w:hAnsi="宋体" w:eastAsia="宋体" w:cs="Times New Roman"/>
                <w:b/>
                <w:bCs w:val="0"/>
                <w:color w:val="000000" w:themeColor="text1"/>
                <w:sz w:val="22"/>
                <w:highlight w:val="none"/>
                <w:lang w:val="en-US" w:eastAsia="zh-CN"/>
                <w14:textFill>
                  <w14:solidFill>
                    <w14:schemeClr w14:val="tx1"/>
                  </w14:solidFill>
                </w14:textFill>
              </w:rPr>
            </w:pPr>
            <w:r>
              <w:rPr>
                <w:rFonts w:hint="eastAsia" w:ascii="宋体" w:hAnsi="宋体" w:eastAsia="宋体" w:cs="Times New Roman"/>
                <w:b/>
                <w:bCs w:val="0"/>
                <w:color w:val="000000" w:themeColor="text1"/>
                <w:sz w:val="22"/>
                <w:highlight w:val="none"/>
                <w:lang w:val="en-US" w:eastAsia="zh-CN"/>
                <w14:textFill>
                  <w14:solidFill>
                    <w14:schemeClr w14:val="tx1"/>
                  </w14:solidFill>
                </w14:textFill>
              </w:rPr>
              <w:t>（1）一般参数要求（满分</w:t>
            </w:r>
            <w:r>
              <w:rPr>
                <w:rFonts w:hint="eastAsia" w:ascii="宋体" w:hAnsi="宋体" w:cs="Times New Roman"/>
                <w:b/>
                <w:bCs w:val="0"/>
                <w:color w:val="000000" w:themeColor="text1"/>
                <w:sz w:val="22"/>
                <w:highlight w:val="none"/>
                <w:lang w:val="en-US" w:eastAsia="zh-CN"/>
                <w14:textFill>
                  <w14:solidFill>
                    <w14:schemeClr w14:val="tx1"/>
                  </w14:solidFill>
                </w14:textFill>
              </w:rPr>
              <w:t>2.5</w:t>
            </w:r>
            <w:r>
              <w:rPr>
                <w:rFonts w:hint="eastAsia" w:ascii="宋体" w:hAnsi="宋体" w:eastAsia="宋体" w:cs="Times New Roman"/>
                <w:b/>
                <w:bCs w:val="0"/>
                <w:color w:val="000000" w:themeColor="text1"/>
                <w:sz w:val="22"/>
                <w:highlight w:val="none"/>
                <w:lang w:val="en-US" w:eastAsia="zh-CN"/>
                <w14:textFill>
                  <w14:solidFill>
                    <w14:schemeClr w14:val="tx1"/>
                  </w14:solidFill>
                </w14:textFill>
              </w:rPr>
              <w:t>分）；</w:t>
            </w:r>
          </w:p>
          <w:p w14:paraId="6C1DA9CF">
            <w:pPr>
              <w:pStyle w:val="61"/>
              <w:wordWrap w:val="0"/>
              <w:spacing w:line="276" w:lineRule="auto"/>
              <w:ind w:firstLine="0" w:firstLineChars="0"/>
              <w:rPr>
                <w:rFonts w:hint="eastAsia" w:ascii="宋体" w:hAnsi="宋体" w:eastAsia="宋体" w:cs="Times New Roman"/>
                <w:bCs/>
                <w:color w:val="000000" w:themeColor="text1"/>
                <w:sz w:val="22"/>
                <w:highlight w:val="none"/>
                <w:lang w:val="en-US" w:eastAsia="zh-CN"/>
                <w14:textFill>
                  <w14:solidFill>
                    <w14:schemeClr w14:val="tx1"/>
                  </w14:solidFill>
                </w14:textFill>
              </w:rPr>
            </w:pPr>
            <w:r>
              <w:rPr>
                <w:rFonts w:hint="eastAsia" w:ascii="宋体" w:hAnsi="宋体"/>
                <w:bCs/>
                <w:color w:val="000000" w:themeColor="text1"/>
                <w:sz w:val="22"/>
                <w:highlight w:val="none"/>
                <w14:textFill>
                  <w14:solidFill>
                    <w14:schemeClr w14:val="tx1"/>
                  </w14:solidFill>
                </w14:textFill>
              </w:rPr>
              <w:t>根据</w:t>
            </w:r>
            <w:r>
              <w:rPr>
                <w:rFonts w:hint="eastAsia" w:ascii="宋体" w:hAnsi="宋体" w:eastAsia="宋体" w:cs="Times New Roman"/>
                <w:bCs/>
                <w:color w:val="000000" w:themeColor="text1"/>
                <w:sz w:val="22"/>
                <w:highlight w:val="none"/>
                <w14:textFill>
                  <w14:solidFill>
                    <w14:schemeClr w14:val="tx1"/>
                  </w14:solidFill>
                </w14:textFill>
              </w:rPr>
              <w:t>招标文件中“第六章 采购需求”的</w:t>
            </w:r>
            <w:r>
              <w:rPr>
                <w:rFonts w:hint="eastAsia" w:ascii="宋体" w:hAnsi="宋体" w:eastAsia="宋体" w:cs="Times New Roman"/>
                <w:bCs/>
                <w:color w:val="000000" w:themeColor="text1"/>
                <w:sz w:val="22"/>
                <w:highlight w:val="none"/>
                <w:lang w:val="en-US" w:eastAsia="zh-CN"/>
                <w14:textFill>
                  <w14:solidFill>
                    <w14:schemeClr w14:val="tx1"/>
                  </w14:solidFill>
                </w14:textFill>
              </w:rPr>
              <w:t>第</w:t>
            </w:r>
            <w:r>
              <w:rPr>
                <w:rFonts w:hint="eastAsia" w:ascii="宋体" w:hAnsi="宋体"/>
                <w:bCs/>
                <w:color w:val="000000" w:themeColor="text1"/>
                <w:sz w:val="22"/>
                <w:highlight w:val="none"/>
                <w:lang w:val="en-US" w:eastAsia="zh-CN"/>
                <w14:textFill>
                  <w14:solidFill>
                    <w14:schemeClr w14:val="tx1"/>
                  </w14:solidFill>
                </w14:textFill>
              </w:rPr>
              <w:t>‘</w:t>
            </w:r>
            <w:r>
              <w:rPr>
                <w:rFonts w:hint="eastAsia" w:ascii="宋体" w:hAnsi="宋体" w:eastAsia="宋体"/>
                <w:bCs/>
                <w:color w:val="000000" w:themeColor="text1"/>
                <w:sz w:val="22"/>
                <w:highlight w:val="none"/>
                <w:lang w:val="en-US" w:eastAsia="zh-CN"/>
                <w14:textFill>
                  <w14:solidFill>
                    <w14:schemeClr w14:val="tx1"/>
                  </w14:solidFill>
                </w14:textFill>
              </w:rPr>
              <w:t>2.功能及技术参数要求</w:t>
            </w:r>
            <w:r>
              <w:rPr>
                <w:rFonts w:hint="eastAsia" w:ascii="宋体" w:hAnsi="宋体"/>
                <w:bCs/>
                <w:color w:val="000000" w:themeColor="text1"/>
                <w:sz w:val="22"/>
                <w:highlight w:val="none"/>
                <w:lang w:val="en-US" w:eastAsia="zh-CN"/>
                <w14:textFill>
                  <w14:solidFill>
                    <w14:schemeClr w14:val="tx1"/>
                  </w14:solidFill>
                </w14:textFill>
              </w:rPr>
              <w:t>’</w:t>
            </w:r>
            <w:r>
              <w:rPr>
                <w:rFonts w:hint="eastAsia" w:ascii="宋体" w:hAnsi="宋体" w:cs="Times New Roman"/>
                <w:bCs/>
                <w:color w:val="000000" w:themeColor="text1"/>
                <w:sz w:val="22"/>
                <w:highlight w:val="none"/>
                <w:lang w:val="en-US" w:eastAsia="zh-CN"/>
                <w14:textFill>
                  <w14:solidFill>
                    <w14:schemeClr w14:val="tx1"/>
                  </w14:solidFill>
                </w14:textFill>
              </w:rPr>
              <w:t>中</w:t>
            </w:r>
            <w:r>
              <w:rPr>
                <w:rFonts w:hint="eastAsia" w:ascii="宋体" w:hAnsi="宋体" w:eastAsia="宋体" w:cs="Times New Roman"/>
                <w:bCs/>
                <w:color w:val="000000" w:themeColor="text1"/>
                <w:sz w:val="22"/>
                <w:highlight w:val="none"/>
                <w:lang w:val="en-US" w:eastAsia="zh-CN"/>
                <w14:textFill>
                  <w14:solidFill>
                    <w14:schemeClr w14:val="tx1"/>
                  </w14:solidFill>
                </w14:textFill>
              </w:rPr>
              <w:t>序号（1）至序号（</w:t>
            </w:r>
            <w:r>
              <w:rPr>
                <w:rFonts w:hint="eastAsia" w:ascii="宋体" w:hAnsi="宋体" w:cs="Times New Roman"/>
                <w:bCs/>
                <w:color w:val="000000" w:themeColor="text1"/>
                <w:sz w:val="22"/>
                <w:highlight w:val="none"/>
                <w:lang w:val="en-US" w:eastAsia="zh-CN"/>
                <w14:textFill>
                  <w14:solidFill>
                    <w14:schemeClr w14:val="tx1"/>
                  </w14:solidFill>
                </w14:textFill>
              </w:rPr>
              <w:t>7</w:t>
            </w:r>
            <w:r>
              <w:rPr>
                <w:rFonts w:hint="eastAsia" w:ascii="宋体" w:hAnsi="宋体" w:eastAsia="宋体" w:cs="Times New Roman"/>
                <w:bCs/>
                <w:color w:val="000000" w:themeColor="text1"/>
                <w:sz w:val="22"/>
                <w:highlight w:val="none"/>
                <w:lang w:val="en-US" w:eastAsia="zh-CN"/>
                <w14:textFill>
                  <w14:solidFill>
                    <w14:schemeClr w14:val="tx1"/>
                  </w14:solidFill>
                </w14:textFill>
              </w:rPr>
              <w:t>）</w:t>
            </w:r>
            <w:r>
              <w:rPr>
                <w:rFonts w:hint="eastAsia" w:ascii="宋体" w:hAnsi="宋体" w:cs="Times New Roman"/>
                <w:bCs/>
                <w:color w:val="000000" w:themeColor="text1"/>
                <w:sz w:val="22"/>
                <w:highlight w:val="none"/>
                <w:lang w:val="en-US" w:eastAsia="zh-CN"/>
                <w14:textFill>
                  <w14:solidFill>
                    <w14:schemeClr w14:val="tx1"/>
                  </w14:solidFill>
                </w14:textFill>
              </w:rPr>
              <w:t>产品</w:t>
            </w:r>
            <w:r>
              <w:rPr>
                <w:rFonts w:hint="eastAsia" w:ascii="宋体" w:hAnsi="宋体" w:eastAsia="宋体" w:cs="Times New Roman"/>
                <w:bCs/>
                <w:color w:val="000000" w:themeColor="text1"/>
                <w:sz w:val="22"/>
                <w:highlight w:val="none"/>
                <w:lang w:val="en-US" w:eastAsia="zh-CN"/>
                <w14:textFill>
                  <w14:solidFill>
                    <w14:schemeClr w14:val="tx1"/>
                  </w14:solidFill>
                </w14:textFill>
              </w:rPr>
              <w:t>要求</w:t>
            </w:r>
            <w:r>
              <w:rPr>
                <w:rFonts w:hint="eastAsia" w:ascii="宋体" w:hAnsi="宋体" w:eastAsia="宋体" w:cs="Times New Roman"/>
                <w:bCs/>
                <w:color w:val="000000" w:themeColor="text1"/>
                <w:sz w:val="22"/>
                <w:highlight w:val="none"/>
                <w14:textFill>
                  <w14:solidFill>
                    <w14:schemeClr w14:val="tx1"/>
                  </w14:solidFill>
                </w14:textFill>
              </w:rPr>
              <w:t>内容，</w:t>
            </w:r>
            <w:r>
              <w:rPr>
                <w:rFonts w:hint="eastAsia" w:ascii="宋体" w:hAnsi="宋体" w:eastAsia="宋体" w:cs="Times New Roman"/>
                <w:bCs/>
                <w:color w:val="000000" w:themeColor="text1"/>
                <w:sz w:val="22"/>
                <w:highlight w:val="none"/>
                <w:lang w:val="en-US" w:eastAsia="zh-CN"/>
                <w14:textFill>
                  <w14:solidFill>
                    <w14:schemeClr w14:val="tx1"/>
                  </w14:solidFill>
                </w14:textFill>
              </w:rPr>
              <w:t>投标人所投产品一般技术参数完全满足采购文件要求的得</w:t>
            </w:r>
            <w:r>
              <w:rPr>
                <w:rFonts w:hint="eastAsia" w:ascii="宋体" w:hAnsi="宋体" w:cs="Times New Roman"/>
                <w:bCs/>
                <w:color w:val="000000" w:themeColor="text1"/>
                <w:sz w:val="22"/>
                <w:highlight w:val="none"/>
                <w:lang w:val="en-US" w:eastAsia="zh-CN"/>
                <w14:textFill>
                  <w14:solidFill>
                    <w14:schemeClr w14:val="tx1"/>
                  </w14:solidFill>
                </w14:textFill>
              </w:rPr>
              <w:t>2.5</w:t>
            </w:r>
            <w:r>
              <w:rPr>
                <w:rFonts w:hint="eastAsia" w:ascii="宋体" w:hAnsi="宋体" w:eastAsia="宋体" w:cs="Times New Roman"/>
                <w:bCs/>
                <w:color w:val="000000" w:themeColor="text1"/>
                <w:sz w:val="22"/>
                <w:highlight w:val="none"/>
                <w:lang w:val="en-US" w:eastAsia="zh-CN"/>
                <w14:textFill>
                  <w14:solidFill>
                    <w14:schemeClr w14:val="tx1"/>
                  </w14:solidFill>
                </w14:textFill>
              </w:rPr>
              <w:t>分，所投产品每出现一项一般技术参数不满足采购文件要求的扣0.</w:t>
            </w:r>
            <w:r>
              <w:rPr>
                <w:rFonts w:hint="eastAsia" w:ascii="宋体" w:hAnsi="宋体" w:cs="Times New Roman"/>
                <w:bCs/>
                <w:color w:val="000000" w:themeColor="text1"/>
                <w:sz w:val="22"/>
                <w:highlight w:val="none"/>
                <w:lang w:val="en-US" w:eastAsia="zh-CN"/>
                <w14:textFill>
                  <w14:solidFill>
                    <w14:schemeClr w14:val="tx1"/>
                  </w14:solidFill>
                </w14:textFill>
              </w:rPr>
              <w:t>1</w:t>
            </w:r>
            <w:r>
              <w:rPr>
                <w:rFonts w:hint="eastAsia" w:ascii="宋体" w:hAnsi="宋体" w:eastAsia="宋体" w:cs="Times New Roman"/>
                <w:bCs/>
                <w:color w:val="000000" w:themeColor="text1"/>
                <w:sz w:val="22"/>
                <w:highlight w:val="none"/>
                <w:lang w:val="en-US" w:eastAsia="zh-CN"/>
                <w14:textFill>
                  <w14:solidFill>
                    <w14:schemeClr w14:val="tx1"/>
                  </w14:solidFill>
                </w14:textFill>
              </w:rPr>
              <w:t>分，分数扣完为止，一般参数共</w:t>
            </w:r>
            <w:r>
              <w:rPr>
                <w:rFonts w:hint="eastAsia" w:ascii="宋体" w:hAnsi="宋体" w:cs="Times New Roman"/>
                <w:bCs/>
                <w:color w:val="000000" w:themeColor="text1"/>
                <w:sz w:val="22"/>
                <w:highlight w:val="none"/>
                <w:lang w:val="en-US" w:eastAsia="zh-CN"/>
                <w14:textFill>
                  <w14:solidFill>
                    <w14:schemeClr w14:val="tx1"/>
                  </w14:solidFill>
                </w14:textFill>
              </w:rPr>
              <w:t>25</w:t>
            </w:r>
            <w:r>
              <w:rPr>
                <w:rFonts w:hint="eastAsia" w:ascii="宋体" w:hAnsi="宋体" w:eastAsia="宋体" w:cs="Times New Roman"/>
                <w:bCs/>
                <w:color w:val="000000" w:themeColor="text1"/>
                <w:sz w:val="22"/>
                <w:highlight w:val="none"/>
                <w:lang w:val="en-US" w:eastAsia="zh-CN"/>
                <w14:textFill>
                  <w14:solidFill>
                    <w14:schemeClr w14:val="tx1"/>
                  </w14:solidFill>
                </w14:textFill>
              </w:rPr>
              <w:t>项。</w:t>
            </w:r>
          </w:p>
          <w:p w14:paraId="11045164">
            <w:pPr>
              <w:pStyle w:val="61"/>
              <w:wordWrap w:val="0"/>
              <w:spacing w:line="276" w:lineRule="auto"/>
              <w:ind w:firstLine="0" w:firstLineChars="0"/>
              <w:rPr>
                <w:rFonts w:hint="default" w:ascii="宋体" w:hAnsi="宋体" w:eastAsia="宋体" w:cs="Times New Roman"/>
                <w:b/>
                <w:bCs w:val="0"/>
                <w:color w:val="000000" w:themeColor="text1"/>
                <w:sz w:val="22"/>
                <w:highlight w:val="none"/>
                <w:lang w:val="en-US" w:eastAsia="zh-CN"/>
                <w14:textFill>
                  <w14:solidFill>
                    <w14:schemeClr w14:val="tx1"/>
                  </w14:solidFill>
                </w14:textFill>
              </w:rPr>
            </w:pPr>
            <w:r>
              <w:rPr>
                <w:rFonts w:hint="eastAsia" w:ascii="宋体" w:hAnsi="宋体" w:cs="Times New Roman"/>
                <w:b/>
                <w:bCs w:val="0"/>
                <w:color w:val="000000" w:themeColor="text1"/>
                <w:sz w:val="22"/>
                <w:highlight w:val="none"/>
                <w:lang w:val="en-US" w:eastAsia="zh-CN"/>
                <w14:textFill>
                  <w14:solidFill>
                    <w14:schemeClr w14:val="tx1"/>
                  </w14:solidFill>
                </w14:textFill>
              </w:rPr>
              <w:t>（2）硬件设施</w:t>
            </w:r>
            <w:r>
              <w:rPr>
                <w:rFonts w:hint="eastAsia" w:ascii="宋体" w:hAnsi="宋体" w:eastAsia="宋体" w:cs="Times New Roman"/>
                <w:b/>
                <w:bCs w:val="0"/>
                <w:color w:val="000000" w:themeColor="text1"/>
                <w:sz w:val="22"/>
                <w:highlight w:val="none"/>
                <w:lang w:val="en-US" w:eastAsia="zh-CN"/>
                <w14:textFill>
                  <w14:solidFill>
                    <w14:schemeClr w14:val="tx1"/>
                  </w14:solidFill>
                </w14:textFill>
              </w:rPr>
              <w:t>一般参数要求（满分</w:t>
            </w:r>
            <w:r>
              <w:rPr>
                <w:rFonts w:hint="eastAsia" w:ascii="宋体" w:hAnsi="宋体" w:cs="Times New Roman"/>
                <w:b/>
                <w:bCs w:val="0"/>
                <w:color w:val="000000" w:themeColor="text1"/>
                <w:sz w:val="22"/>
                <w:highlight w:val="none"/>
                <w:lang w:val="en-US" w:eastAsia="zh-CN"/>
                <w14:textFill>
                  <w14:solidFill>
                    <w14:schemeClr w14:val="tx1"/>
                  </w14:solidFill>
                </w14:textFill>
              </w:rPr>
              <w:t>3.5</w:t>
            </w:r>
            <w:r>
              <w:rPr>
                <w:rFonts w:hint="eastAsia" w:ascii="宋体" w:hAnsi="宋体" w:eastAsia="宋体" w:cs="Times New Roman"/>
                <w:b/>
                <w:bCs w:val="0"/>
                <w:color w:val="000000" w:themeColor="text1"/>
                <w:sz w:val="22"/>
                <w:highlight w:val="none"/>
                <w:lang w:val="en-US" w:eastAsia="zh-CN"/>
                <w14:textFill>
                  <w14:solidFill>
                    <w14:schemeClr w14:val="tx1"/>
                  </w14:solidFill>
                </w14:textFill>
              </w:rPr>
              <w:t>分）；</w:t>
            </w:r>
          </w:p>
          <w:p w14:paraId="11890C3A">
            <w:pPr>
              <w:pStyle w:val="61"/>
              <w:wordWrap w:val="0"/>
              <w:spacing w:line="276" w:lineRule="auto"/>
              <w:ind w:firstLine="0" w:firstLineChars="0"/>
              <w:rPr>
                <w:rFonts w:hint="eastAsia" w:ascii="宋体" w:hAnsi="宋体" w:eastAsia="宋体" w:cs="Times New Roman"/>
                <w:b/>
                <w:bCs w:val="0"/>
                <w:color w:val="000000" w:themeColor="text1"/>
                <w:sz w:val="22"/>
                <w:highlight w:val="none"/>
                <w:lang w:val="en-US" w:eastAsia="zh-CN"/>
                <w14:textFill>
                  <w14:solidFill>
                    <w14:schemeClr w14:val="tx1"/>
                  </w14:solidFill>
                </w14:textFill>
              </w:rPr>
            </w:pPr>
            <w:r>
              <w:rPr>
                <w:rFonts w:hint="eastAsia" w:ascii="宋体" w:hAnsi="宋体"/>
                <w:bCs/>
                <w:color w:val="000000" w:themeColor="text1"/>
                <w:sz w:val="22"/>
                <w:highlight w:val="none"/>
                <w14:textFill>
                  <w14:solidFill>
                    <w14:schemeClr w14:val="tx1"/>
                  </w14:solidFill>
                </w14:textFill>
              </w:rPr>
              <w:t>根据</w:t>
            </w:r>
            <w:r>
              <w:rPr>
                <w:rFonts w:hint="eastAsia" w:ascii="宋体" w:hAnsi="宋体" w:eastAsia="宋体" w:cs="Times New Roman"/>
                <w:bCs/>
                <w:color w:val="000000" w:themeColor="text1"/>
                <w:sz w:val="22"/>
                <w:highlight w:val="none"/>
                <w14:textFill>
                  <w14:solidFill>
                    <w14:schemeClr w14:val="tx1"/>
                  </w14:solidFill>
                </w14:textFill>
              </w:rPr>
              <w:t>招标文件中“第六章 采购需求”的</w:t>
            </w:r>
            <w:r>
              <w:rPr>
                <w:rFonts w:hint="eastAsia" w:ascii="宋体" w:hAnsi="宋体" w:eastAsia="宋体" w:cs="Times New Roman"/>
                <w:bCs/>
                <w:color w:val="000000" w:themeColor="text1"/>
                <w:sz w:val="22"/>
                <w:highlight w:val="none"/>
                <w:lang w:val="en-US" w:eastAsia="zh-CN"/>
                <w14:textFill>
                  <w14:solidFill>
                    <w14:schemeClr w14:val="tx1"/>
                  </w14:solidFill>
                </w14:textFill>
              </w:rPr>
              <w:t>第</w:t>
            </w:r>
            <w:r>
              <w:rPr>
                <w:rFonts w:hint="eastAsia" w:ascii="宋体" w:hAnsi="宋体"/>
                <w:bCs/>
                <w:color w:val="000000" w:themeColor="text1"/>
                <w:sz w:val="22"/>
                <w:highlight w:val="none"/>
                <w:lang w:val="en-US" w:eastAsia="zh-CN"/>
                <w14:textFill>
                  <w14:solidFill>
                    <w14:schemeClr w14:val="tx1"/>
                  </w14:solidFill>
                </w14:textFill>
              </w:rPr>
              <w:t>‘</w:t>
            </w:r>
            <w:r>
              <w:rPr>
                <w:rFonts w:hint="eastAsia" w:ascii="宋体" w:hAnsi="宋体" w:eastAsia="宋体"/>
                <w:bCs/>
                <w:color w:val="000000" w:themeColor="text1"/>
                <w:sz w:val="22"/>
                <w:highlight w:val="none"/>
                <w:lang w:val="en-US" w:eastAsia="zh-CN"/>
                <w14:textFill>
                  <w14:solidFill>
                    <w14:schemeClr w14:val="tx1"/>
                  </w14:solidFill>
                </w14:textFill>
              </w:rPr>
              <w:t>2.功能及技术参数要求</w:t>
            </w:r>
            <w:r>
              <w:rPr>
                <w:rFonts w:hint="eastAsia" w:ascii="宋体" w:hAnsi="宋体"/>
                <w:bCs/>
                <w:color w:val="000000" w:themeColor="text1"/>
                <w:sz w:val="22"/>
                <w:highlight w:val="none"/>
                <w:lang w:val="en-US" w:eastAsia="zh-CN"/>
                <w14:textFill>
                  <w14:solidFill>
                    <w14:schemeClr w14:val="tx1"/>
                  </w14:solidFill>
                </w14:textFill>
              </w:rPr>
              <w:t>’</w:t>
            </w:r>
            <w:r>
              <w:rPr>
                <w:rFonts w:hint="eastAsia" w:ascii="宋体" w:hAnsi="宋体" w:cs="Times New Roman"/>
                <w:bCs/>
                <w:color w:val="000000" w:themeColor="text1"/>
                <w:sz w:val="22"/>
                <w:highlight w:val="none"/>
                <w:lang w:val="en-US" w:eastAsia="zh-CN"/>
                <w14:textFill>
                  <w14:solidFill>
                    <w14:schemeClr w14:val="tx1"/>
                  </w14:solidFill>
                </w14:textFill>
              </w:rPr>
              <w:t>中</w:t>
            </w:r>
            <w:r>
              <w:rPr>
                <w:rFonts w:hint="eastAsia" w:ascii="宋体" w:hAnsi="宋体" w:eastAsia="宋体" w:cs="Times New Roman"/>
                <w:bCs/>
                <w:color w:val="000000" w:themeColor="text1"/>
                <w:sz w:val="22"/>
                <w:highlight w:val="none"/>
                <w:lang w:val="en-US" w:eastAsia="zh-CN"/>
                <w14:textFill>
                  <w14:solidFill>
                    <w14:schemeClr w14:val="tx1"/>
                  </w14:solidFill>
                </w14:textFill>
              </w:rPr>
              <w:t>序号（</w:t>
            </w:r>
            <w:r>
              <w:rPr>
                <w:rFonts w:hint="eastAsia" w:ascii="宋体" w:hAnsi="宋体" w:cs="Times New Roman"/>
                <w:bCs/>
                <w:color w:val="000000" w:themeColor="text1"/>
                <w:sz w:val="22"/>
                <w:highlight w:val="none"/>
                <w:lang w:val="en-US" w:eastAsia="zh-CN"/>
                <w14:textFill>
                  <w14:solidFill>
                    <w14:schemeClr w14:val="tx1"/>
                  </w14:solidFill>
                </w14:textFill>
              </w:rPr>
              <w:t>9</w:t>
            </w:r>
            <w:r>
              <w:rPr>
                <w:rFonts w:hint="eastAsia" w:ascii="宋体" w:hAnsi="宋体" w:eastAsia="宋体" w:cs="Times New Roman"/>
                <w:bCs/>
                <w:color w:val="000000" w:themeColor="text1"/>
                <w:sz w:val="22"/>
                <w:highlight w:val="none"/>
                <w:lang w:val="en-US" w:eastAsia="zh-CN"/>
                <w14:textFill>
                  <w14:solidFill>
                    <w14:schemeClr w14:val="tx1"/>
                  </w14:solidFill>
                </w14:textFill>
              </w:rPr>
              <w:t>）至序号（</w:t>
            </w:r>
            <w:r>
              <w:rPr>
                <w:rFonts w:hint="eastAsia" w:ascii="宋体" w:hAnsi="宋体" w:cs="Times New Roman"/>
                <w:bCs/>
                <w:color w:val="000000" w:themeColor="text1"/>
                <w:sz w:val="22"/>
                <w:highlight w:val="none"/>
                <w:lang w:val="en-US" w:eastAsia="zh-CN"/>
                <w14:textFill>
                  <w14:solidFill>
                    <w14:schemeClr w14:val="tx1"/>
                  </w14:solidFill>
                </w14:textFill>
              </w:rPr>
              <w:t>10</w:t>
            </w:r>
            <w:r>
              <w:rPr>
                <w:rFonts w:hint="eastAsia" w:ascii="宋体" w:hAnsi="宋体" w:eastAsia="宋体" w:cs="Times New Roman"/>
                <w:bCs/>
                <w:color w:val="000000" w:themeColor="text1"/>
                <w:sz w:val="22"/>
                <w:highlight w:val="none"/>
                <w:lang w:val="en-US" w:eastAsia="zh-CN"/>
                <w14:textFill>
                  <w14:solidFill>
                    <w14:schemeClr w14:val="tx1"/>
                  </w14:solidFill>
                </w14:textFill>
              </w:rPr>
              <w:t>）</w:t>
            </w:r>
            <w:r>
              <w:rPr>
                <w:rFonts w:hint="eastAsia" w:ascii="宋体" w:hAnsi="宋体" w:cs="Times New Roman"/>
                <w:bCs/>
                <w:color w:val="000000" w:themeColor="text1"/>
                <w:sz w:val="22"/>
                <w:highlight w:val="none"/>
                <w:lang w:val="en-US" w:eastAsia="zh-CN"/>
                <w14:textFill>
                  <w14:solidFill>
                    <w14:schemeClr w14:val="tx1"/>
                  </w14:solidFill>
                </w14:textFill>
              </w:rPr>
              <w:t>产品</w:t>
            </w:r>
            <w:r>
              <w:rPr>
                <w:rFonts w:hint="eastAsia" w:ascii="宋体" w:hAnsi="宋体" w:cs="Times New Roman"/>
                <w:b/>
                <w:bCs w:val="0"/>
                <w:color w:val="000000" w:themeColor="text1"/>
                <w:sz w:val="22"/>
                <w:highlight w:val="none"/>
                <w:lang w:val="en-US" w:eastAsia="zh-CN"/>
                <w14:textFill>
                  <w14:solidFill>
                    <w14:schemeClr w14:val="tx1"/>
                  </w14:solidFill>
                </w14:textFill>
              </w:rPr>
              <w:t>硬件设施</w:t>
            </w:r>
            <w:r>
              <w:rPr>
                <w:rFonts w:hint="eastAsia" w:ascii="宋体" w:hAnsi="宋体" w:eastAsia="宋体" w:cs="Times New Roman"/>
                <w:bCs/>
                <w:color w:val="000000" w:themeColor="text1"/>
                <w:sz w:val="22"/>
                <w:highlight w:val="none"/>
                <w:lang w:val="en-US" w:eastAsia="zh-CN"/>
                <w14:textFill>
                  <w14:solidFill>
                    <w14:schemeClr w14:val="tx1"/>
                  </w14:solidFill>
                </w14:textFill>
              </w:rPr>
              <w:t>要求</w:t>
            </w:r>
            <w:r>
              <w:rPr>
                <w:rFonts w:hint="eastAsia" w:ascii="宋体" w:hAnsi="宋体" w:eastAsia="宋体" w:cs="Times New Roman"/>
                <w:bCs/>
                <w:color w:val="000000" w:themeColor="text1"/>
                <w:sz w:val="22"/>
                <w:highlight w:val="none"/>
                <w14:textFill>
                  <w14:solidFill>
                    <w14:schemeClr w14:val="tx1"/>
                  </w14:solidFill>
                </w14:textFill>
              </w:rPr>
              <w:t>内容</w:t>
            </w:r>
            <w:r>
              <w:rPr>
                <w:rFonts w:hint="eastAsia" w:ascii="宋体" w:hAnsi="宋体" w:cs="Times New Roman"/>
                <w:bCs/>
                <w:color w:val="000000" w:themeColor="text1"/>
                <w:sz w:val="22"/>
                <w:highlight w:val="none"/>
                <w:lang w:eastAsia="zh-CN"/>
                <w14:textFill>
                  <w14:solidFill>
                    <w14:schemeClr w14:val="tx1"/>
                  </w14:solidFill>
                </w14:textFill>
              </w:rPr>
              <w:t>，</w:t>
            </w:r>
            <w:r>
              <w:rPr>
                <w:rFonts w:hint="eastAsia" w:ascii="宋体" w:hAnsi="宋体" w:eastAsia="宋体" w:cs="Times New Roman"/>
                <w:bCs/>
                <w:color w:val="000000" w:themeColor="text1"/>
                <w:sz w:val="22"/>
                <w:highlight w:val="none"/>
                <w:lang w:val="en-US" w:eastAsia="zh-CN"/>
                <w14:textFill>
                  <w14:solidFill>
                    <w14:schemeClr w14:val="tx1"/>
                  </w14:solidFill>
                </w14:textFill>
              </w:rPr>
              <w:t>投标人所投产品一般技术参数完全满足采购文件要求的得</w:t>
            </w:r>
            <w:r>
              <w:rPr>
                <w:rFonts w:hint="eastAsia" w:ascii="宋体" w:hAnsi="宋体" w:cs="Times New Roman"/>
                <w:bCs/>
                <w:color w:val="000000" w:themeColor="text1"/>
                <w:sz w:val="22"/>
                <w:highlight w:val="none"/>
                <w:lang w:val="en-US" w:eastAsia="zh-CN"/>
                <w14:textFill>
                  <w14:solidFill>
                    <w14:schemeClr w14:val="tx1"/>
                  </w14:solidFill>
                </w14:textFill>
              </w:rPr>
              <w:t>3.5</w:t>
            </w:r>
            <w:r>
              <w:rPr>
                <w:rFonts w:hint="eastAsia" w:ascii="宋体" w:hAnsi="宋体" w:eastAsia="宋体" w:cs="Times New Roman"/>
                <w:bCs/>
                <w:color w:val="000000" w:themeColor="text1"/>
                <w:sz w:val="22"/>
                <w:highlight w:val="none"/>
                <w:lang w:val="en-US" w:eastAsia="zh-CN"/>
                <w14:textFill>
                  <w14:solidFill>
                    <w14:schemeClr w14:val="tx1"/>
                  </w14:solidFill>
                </w14:textFill>
              </w:rPr>
              <w:t>分，所投产品每出现一项</w:t>
            </w:r>
            <w:r>
              <w:rPr>
                <w:rFonts w:hint="eastAsia" w:ascii="宋体" w:hAnsi="宋体" w:cs="Times New Roman"/>
                <w:b/>
                <w:bCs w:val="0"/>
                <w:color w:val="000000" w:themeColor="text1"/>
                <w:sz w:val="22"/>
                <w:highlight w:val="none"/>
                <w:lang w:val="en-US" w:eastAsia="zh-CN"/>
                <w14:textFill>
                  <w14:solidFill>
                    <w14:schemeClr w14:val="tx1"/>
                  </w14:solidFill>
                </w14:textFill>
              </w:rPr>
              <w:t>硬件设施</w:t>
            </w:r>
            <w:r>
              <w:rPr>
                <w:rFonts w:hint="eastAsia" w:ascii="宋体" w:hAnsi="宋体" w:eastAsia="宋体" w:cs="Times New Roman"/>
                <w:bCs/>
                <w:color w:val="000000" w:themeColor="text1"/>
                <w:sz w:val="22"/>
                <w:highlight w:val="none"/>
                <w:lang w:val="en-US" w:eastAsia="zh-CN"/>
                <w14:textFill>
                  <w14:solidFill>
                    <w14:schemeClr w14:val="tx1"/>
                  </w14:solidFill>
                </w14:textFill>
              </w:rPr>
              <w:t>一般技术参数不满足采购文件要求的扣0.</w:t>
            </w:r>
            <w:r>
              <w:rPr>
                <w:rFonts w:hint="eastAsia" w:ascii="宋体" w:hAnsi="宋体" w:cs="Times New Roman"/>
                <w:bCs/>
                <w:color w:val="000000" w:themeColor="text1"/>
                <w:sz w:val="22"/>
                <w:highlight w:val="none"/>
                <w:lang w:val="en-US" w:eastAsia="zh-CN"/>
                <w14:textFill>
                  <w14:solidFill>
                    <w14:schemeClr w14:val="tx1"/>
                  </w14:solidFill>
                </w14:textFill>
              </w:rPr>
              <w:t>1</w:t>
            </w:r>
            <w:r>
              <w:rPr>
                <w:rFonts w:hint="eastAsia" w:ascii="宋体" w:hAnsi="宋体" w:eastAsia="宋体" w:cs="Times New Roman"/>
                <w:bCs/>
                <w:color w:val="000000" w:themeColor="text1"/>
                <w:sz w:val="22"/>
                <w:highlight w:val="none"/>
                <w:lang w:val="en-US" w:eastAsia="zh-CN"/>
                <w14:textFill>
                  <w14:solidFill>
                    <w14:schemeClr w14:val="tx1"/>
                  </w14:solidFill>
                </w14:textFill>
              </w:rPr>
              <w:t>分，分数扣完为止，一般参数共</w:t>
            </w:r>
            <w:r>
              <w:rPr>
                <w:rFonts w:hint="eastAsia" w:ascii="宋体" w:hAnsi="宋体" w:cs="Times New Roman"/>
                <w:bCs/>
                <w:color w:val="000000" w:themeColor="text1"/>
                <w:sz w:val="22"/>
                <w:highlight w:val="none"/>
                <w:lang w:val="en-US" w:eastAsia="zh-CN"/>
                <w14:textFill>
                  <w14:solidFill>
                    <w14:schemeClr w14:val="tx1"/>
                  </w14:solidFill>
                </w14:textFill>
              </w:rPr>
              <w:t>35</w:t>
            </w:r>
            <w:r>
              <w:rPr>
                <w:rFonts w:hint="eastAsia" w:ascii="宋体" w:hAnsi="宋体" w:eastAsia="宋体" w:cs="Times New Roman"/>
                <w:bCs/>
                <w:color w:val="000000" w:themeColor="text1"/>
                <w:sz w:val="22"/>
                <w:highlight w:val="none"/>
                <w:lang w:val="en-US" w:eastAsia="zh-CN"/>
                <w14:textFill>
                  <w14:solidFill>
                    <w14:schemeClr w14:val="tx1"/>
                  </w14:solidFill>
                </w14:textFill>
              </w:rPr>
              <w:t>项。</w:t>
            </w:r>
          </w:p>
          <w:p w14:paraId="40F4360C">
            <w:pPr>
              <w:pStyle w:val="61"/>
              <w:wordWrap w:val="0"/>
              <w:spacing w:line="276" w:lineRule="auto"/>
              <w:ind w:firstLine="0" w:firstLineChars="0"/>
              <w:rPr>
                <w:rFonts w:hint="eastAsia" w:ascii="宋体" w:hAnsi="宋体" w:eastAsia="宋体" w:cs="Times New Roman"/>
                <w:b/>
                <w:bCs w:val="0"/>
                <w:color w:val="000000" w:themeColor="text1"/>
                <w:sz w:val="22"/>
                <w:highlight w:val="none"/>
                <w:lang w:val="en-US" w:eastAsia="zh-CN"/>
                <w14:textFill>
                  <w14:solidFill>
                    <w14:schemeClr w14:val="tx1"/>
                  </w14:solidFill>
                </w14:textFill>
              </w:rPr>
            </w:pPr>
            <w:r>
              <w:rPr>
                <w:rFonts w:hint="eastAsia" w:ascii="宋体" w:hAnsi="宋体" w:eastAsia="宋体" w:cs="Times New Roman"/>
                <w:b/>
                <w:bCs w:val="0"/>
                <w:color w:val="000000" w:themeColor="text1"/>
                <w:sz w:val="22"/>
                <w:highlight w:val="none"/>
                <w:lang w:val="en-US" w:eastAsia="zh-CN"/>
                <w14:textFill>
                  <w14:solidFill>
                    <w14:schemeClr w14:val="tx1"/>
                  </w14:solidFill>
                </w14:textFill>
              </w:rPr>
              <w:t>（</w:t>
            </w:r>
            <w:r>
              <w:rPr>
                <w:rFonts w:hint="eastAsia" w:ascii="宋体" w:hAnsi="宋体" w:cs="Times New Roman"/>
                <w:b/>
                <w:bCs w:val="0"/>
                <w:color w:val="000000" w:themeColor="text1"/>
                <w:sz w:val="22"/>
                <w:highlight w:val="none"/>
                <w:lang w:val="en-US" w:eastAsia="zh-CN"/>
                <w14:textFill>
                  <w14:solidFill>
                    <w14:schemeClr w14:val="tx1"/>
                  </w14:solidFill>
                </w14:textFill>
              </w:rPr>
              <w:t>3</w:t>
            </w:r>
            <w:r>
              <w:rPr>
                <w:rFonts w:hint="eastAsia" w:ascii="宋体" w:hAnsi="宋体" w:eastAsia="宋体" w:cs="Times New Roman"/>
                <w:b/>
                <w:bCs w:val="0"/>
                <w:color w:val="000000" w:themeColor="text1"/>
                <w:sz w:val="22"/>
                <w:highlight w:val="none"/>
                <w:lang w:val="en-US" w:eastAsia="zh-CN"/>
                <w14:textFill>
                  <w14:solidFill>
                    <w14:schemeClr w14:val="tx1"/>
                  </w14:solidFill>
                </w14:textFill>
              </w:rPr>
              <w:t>）重要技术参数(满分</w:t>
            </w:r>
            <w:r>
              <w:rPr>
                <w:rFonts w:hint="eastAsia" w:ascii="宋体" w:hAnsi="宋体" w:cs="Times New Roman"/>
                <w:b/>
                <w:bCs w:val="0"/>
                <w:color w:val="000000" w:themeColor="text1"/>
                <w:sz w:val="22"/>
                <w:highlight w:val="none"/>
                <w:lang w:val="en-US" w:eastAsia="zh-CN"/>
                <w14:textFill>
                  <w14:solidFill>
                    <w14:schemeClr w14:val="tx1"/>
                  </w14:solidFill>
                </w14:textFill>
              </w:rPr>
              <w:t>6</w:t>
            </w:r>
            <w:r>
              <w:rPr>
                <w:rFonts w:hint="eastAsia" w:ascii="宋体" w:hAnsi="宋体" w:eastAsia="宋体" w:cs="Times New Roman"/>
                <w:b/>
                <w:bCs w:val="0"/>
                <w:color w:val="000000" w:themeColor="text1"/>
                <w:sz w:val="22"/>
                <w:highlight w:val="none"/>
                <w:lang w:val="en-US" w:eastAsia="zh-CN"/>
                <w14:textFill>
                  <w14:solidFill>
                    <w14:schemeClr w14:val="tx1"/>
                  </w14:solidFill>
                </w14:textFill>
              </w:rPr>
              <w:t>分)；</w:t>
            </w:r>
          </w:p>
          <w:p w14:paraId="6E68B034">
            <w:pPr>
              <w:pStyle w:val="61"/>
              <w:wordWrap w:val="0"/>
              <w:spacing w:line="276" w:lineRule="auto"/>
              <w:ind w:firstLine="0" w:firstLineChars="0"/>
              <w:rPr>
                <w:rFonts w:hint="eastAsia" w:ascii="宋体" w:hAnsi="宋体" w:eastAsia="宋体" w:cs="Times New Roman"/>
                <w:bCs/>
                <w:color w:val="000000" w:themeColor="text1"/>
                <w:sz w:val="22"/>
                <w:highlight w:val="none"/>
                <w:lang w:val="en-US" w:eastAsia="zh-CN"/>
                <w14:textFill>
                  <w14:solidFill>
                    <w14:schemeClr w14:val="tx1"/>
                  </w14:solidFill>
                </w14:textFill>
              </w:rPr>
            </w:pPr>
            <w:r>
              <w:rPr>
                <w:rFonts w:hint="eastAsia" w:ascii="宋体" w:hAnsi="宋体"/>
                <w:bCs/>
                <w:color w:val="000000" w:themeColor="text1"/>
                <w:sz w:val="22"/>
                <w:highlight w:val="none"/>
                <w14:textFill>
                  <w14:solidFill>
                    <w14:schemeClr w14:val="tx1"/>
                  </w14:solidFill>
                </w14:textFill>
              </w:rPr>
              <w:t>根据</w:t>
            </w:r>
            <w:r>
              <w:rPr>
                <w:rFonts w:hint="eastAsia" w:ascii="宋体" w:hAnsi="宋体" w:eastAsia="宋体" w:cs="Times New Roman"/>
                <w:bCs/>
                <w:color w:val="000000" w:themeColor="text1"/>
                <w:sz w:val="22"/>
                <w:highlight w:val="none"/>
                <w14:textFill>
                  <w14:solidFill>
                    <w14:schemeClr w14:val="tx1"/>
                  </w14:solidFill>
                </w14:textFill>
              </w:rPr>
              <w:t>招标文件中“第六章 采购需求”的</w:t>
            </w:r>
            <w:r>
              <w:rPr>
                <w:rFonts w:hint="eastAsia" w:ascii="宋体" w:hAnsi="宋体" w:eastAsia="宋体" w:cs="Times New Roman"/>
                <w:bCs/>
                <w:color w:val="000000" w:themeColor="text1"/>
                <w:sz w:val="22"/>
                <w:highlight w:val="none"/>
                <w:lang w:val="en-US" w:eastAsia="zh-CN"/>
                <w14:textFill>
                  <w14:solidFill>
                    <w14:schemeClr w14:val="tx1"/>
                  </w14:solidFill>
                </w14:textFill>
              </w:rPr>
              <w:t>第</w:t>
            </w:r>
            <w:r>
              <w:rPr>
                <w:rFonts w:hint="eastAsia" w:ascii="宋体" w:hAnsi="宋体"/>
                <w:bCs/>
                <w:color w:val="000000" w:themeColor="text1"/>
                <w:sz w:val="22"/>
                <w:highlight w:val="none"/>
                <w:lang w:val="en-US" w:eastAsia="zh-CN"/>
                <w14:textFill>
                  <w14:solidFill>
                    <w14:schemeClr w14:val="tx1"/>
                  </w14:solidFill>
                </w14:textFill>
              </w:rPr>
              <w:t>‘</w:t>
            </w:r>
            <w:r>
              <w:rPr>
                <w:rFonts w:hint="eastAsia" w:ascii="宋体" w:hAnsi="宋体" w:eastAsia="宋体"/>
                <w:bCs/>
                <w:color w:val="000000" w:themeColor="text1"/>
                <w:sz w:val="22"/>
                <w:highlight w:val="none"/>
                <w:lang w:val="en-US" w:eastAsia="zh-CN"/>
                <w14:textFill>
                  <w14:solidFill>
                    <w14:schemeClr w14:val="tx1"/>
                  </w14:solidFill>
                </w14:textFill>
              </w:rPr>
              <w:t>2.功能及技术参数要求</w:t>
            </w:r>
            <w:r>
              <w:rPr>
                <w:rFonts w:hint="eastAsia" w:ascii="宋体" w:hAnsi="宋体"/>
                <w:bCs/>
                <w:color w:val="000000" w:themeColor="text1"/>
                <w:sz w:val="22"/>
                <w:highlight w:val="none"/>
                <w:lang w:val="en-US" w:eastAsia="zh-CN"/>
                <w14:textFill>
                  <w14:solidFill>
                    <w14:schemeClr w14:val="tx1"/>
                  </w14:solidFill>
                </w14:textFill>
              </w:rPr>
              <w:t>’</w:t>
            </w:r>
            <w:r>
              <w:rPr>
                <w:rFonts w:hint="eastAsia" w:ascii="宋体" w:hAnsi="宋体" w:cs="Times New Roman"/>
                <w:bCs/>
                <w:color w:val="000000" w:themeColor="text1"/>
                <w:sz w:val="22"/>
                <w:highlight w:val="none"/>
                <w:lang w:val="en-US" w:eastAsia="zh-CN"/>
                <w14:textFill>
                  <w14:solidFill>
                    <w14:schemeClr w14:val="tx1"/>
                  </w14:solidFill>
                </w14:textFill>
              </w:rPr>
              <w:t>中</w:t>
            </w:r>
            <w:r>
              <w:rPr>
                <w:rFonts w:hint="eastAsia" w:ascii="宋体" w:hAnsi="宋体" w:eastAsia="宋体" w:cs="Times New Roman"/>
                <w:bCs/>
                <w:color w:val="000000" w:themeColor="text1"/>
                <w:sz w:val="22"/>
                <w:highlight w:val="none"/>
                <w:lang w:val="en-US" w:eastAsia="zh-CN"/>
                <w14:textFill>
                  <w14:solidFill>
                    <w14:schemeClr w14:val="tx1"/>
                  </w14:solidFill>
                </w14:textFill>
              </w:rPr>
              <w:t>序号（1）至序号（</w:t>
            </w:r>
            <w:r>
              <w:rPr>
                <w:rFonts w:hint="eastAsia" w:ascii="宋体" w:hAnsi="宋体" w:cs="Times New Roman"/>
                <w:bCs/>
                <w:color w:val="000000" w:themeColor="text1"/>
                <w:sz w:val="22"/>
                <w:highlight w:val="none"/>
                <w:lang w:val="en-US" w:eastAsia="zh-CN"/>
                <w14:textFill>
                  <w14:solidFill>
                    <w14:schemeClr w14:val="tx1"/>
                  </w14:solidFill>
                </w14:textFill>
              </w:rPr>
              <w:t>8</w:t>
            </w:r>
            <w:r>
              <w:rPr>
                <w:rFonts w:hint="eastAsia" w:ascii="宋体" w:hAnsi="宋体" w:eastAsia="宋体" w:cs="Times New Roman"/>
                <w:bCs/>
                <w:color w:val="000000" w:themeColor="text1"/>
                <w:sz w:val="22"/>
                <w:highlight w:val="none"/>
                <w:lang w:val="en-US" w:eastAsia="zh-CN"/>
                <w14:textFill>
                  <w14:solidFill>
                    <w14:schemeClr w14:val="tx1"/>
                  </w14:solidFill>
                </w14:textFill>
              </w:rPr>
              <w:t>）</w:t>
            </w:r>
            <w:r>
              <w:rPr>
                <w:rFonts w:hint="eastAsia" w:ascii="宋体" w:hAnsi="宋体" w:cs="Times New Roman"/>
                <w:bCs/>
                <w:color w:val="000000" w:themeColor="text1"/>
                <w:sz w:val="22"/>
                <w:highlight w:val="none"/>
                <w:lang w:val="en-US" w:eastAsia="zh-CN"/>
                <w14:textFill>
                  <w14:solidFill>
                    <w14:schemeClr w14:val="tx1"/>
                  </w14:solidFill>
                </w14:textFill>
              </w:rPr>
              <w:t>产品</w:t>
            </w:r>
            <w:r>
              <w:rPr>
                <w:rFonts w:hint="eastAsia" w:ascii="宋体" w:hAnsi="宋体" w:eastAsia="宋体" w:cs="Times New Roman"/>
                <w:bCs/>
                <w:color w:val="000000" w:themeColor="text1"/>
                <w:sz w:val="22"/>
                <w:highlight w:val="none"/>
                <w:lang w:val="en-US" w:eastAsia="zh-CN"/>
                <w14:textFill>
                  <w14:solidFill>
                    <w14:schemeClr w14:val="tx1"/>
                  </w14:solidFill>
                </w14:textFill>
              </w:rPr>
              <w:t>要求</w:t>
            </w:r>
            <w:r>
              <w:rPr>
                <w:rFonts w:hint="eastAsia" w:ascii="宋体" w:hAnsi="宋体" w:eastAsia="宋体" w:cs="Times New Roman"/>
                <w:bCs/>
                <w:color w:val="000000" w:themeColor="text1"/>
                <w:sz w:val="22"/>
                <w:highlight w:val="none"/>
                <w14:textFill>
                  <w14:solidFill>
                    <w14:schemeClr w14:val="tx1"/>
                  </w14:solidFill>
                </w14:textFill>
              </w:rPr>
              <w:t>内容</w:t>
            </w:r>
            <w:r>
              <w:rPr>
                <w:rFonts w:hint="eastAsia" w:ascii="宋体" w:hAnsi="宋体" w:eastAsia="宋体" w:cs="Times New Roman"/>
                <w:bCs/>
                <w:color w:val="000000" w:themeColor="text1"/>
                <w:sz w:val="22"/>
                <w:highlight w:val="none"/>
                <w:lang w:val="en-US" w:eastAsia="zh-CN"/>
                <w14:textFill>
                  <w14:solidFill>
                    <w14:schemeClr w14:val="tx1"/>
                  </w14:solidFill>
                </w14:textFill>
              </w:rPr>
              <w:t>标记“</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Times New Roman"/>
                <w:bCs/>
                <w:color w:val="000000" w:themeColor="text1"/>
                <w:sz w:val="22"/>
                <w:highlight w:val="none"/>
                <w:lang w:val="en-US" w:eastAsia="zh-CN"/>
                <w14:textFill>
                  <w14:solidFill>
                    <w14:schemeClr w14:val="tx1"/>
                  </w14:solidFill>
                </w14:textFill>
              </w:rPr>
              <w:t>”为重要参数</w:t>
            </w:r>
            <w:r>
              <w:rPr>
                <w:rFonts w:hint="eastAsia" w:ascii="宋体" w:hAnsi="宋体" w:eastAsia="宋体" w:cs="Times New Roman"/>
                <w:bCs/>
                <w:color w:val="000000" w:themeColor="text1"/>
                <w:sz w:val="22"/>
                <w:highlight w:val="none"/>
                <w14:textFill>
                  <w14:solidFill>
                    <w14:schemeClr w14:val="tx1"/>
                  </w14:solidFill>
                </w14:textFill>
              </w:rPr>
              <w:t>，</w:t>
            </w:r>
            <w:r>
              <w:rPr>
                <w:rFonts w:hint="eastAsia" w:ascii="宋体" w:hAnsi="宋体" w:eastAsia="宋体" w:cs="Times New Roman"/>
                <w:bCs/>
                <w:color w:val="000000" w:themeColor="text1"/>
                <w:sz w:val="22"/>
                <w:highlight w:val="none"/>
                <w:lang w:val="en-US" w:eastAsia="zh-CN"/>
                <w14:textFill>
                  <w14:solidFill>
                    <w14:schemeClr w14:val="tx1"/>
                  </w14:solidFill>
                </w14:textFill>
              </w:rPr>
              <w:t>投标人所投产品重要技术参数完全满足采购文件要求的得</w:t>
            </w:r>
            <w:r>
              <w:rPr>
                <w:rFonts w:hint="eastAsia" w:ascii="宋体" w:hAnsi="宋体" w:cs="Times New Roman"/>
                <w:bCs/>
                <w:color w:val="000000" w:themeColor="text1"/>
                <w:sz w:val="22"/>
                <w:highlight w:val="none"/>
                <w:lang w:val="en-US" w:eastAsia="zh-CN"/>
                <w14:textFill>
                  <w14:solidFill>
                    <w14:schemeClr w14:val="tx1"/>
                  </w14:solidFill>
                </w14:textFill>
              </w:rPr>
              <w:t>6</w:t>
            </w:r>
            <w:r>
              <w:rPr>
                <w:rFonts w:hint="eastAsia" w:ascii="宋体" w:hAnsi="宋体" w:eastAsia="宋体" w:cs="Times New Roman"/>
                <w:bCs/>
                <w:color w:val="000000" w:themeColor="text1"/>
                <w:sz w:val="22"/>
                <w:highlight w:val="none"/>
                <w:lang w:val="en-US" w:eastAsia="zh-CN"/>
                <w14:textFill>
                  <w14:solidFill>
                    <w14:schemeClr w14:val="tx1"/>
                  </w14:solidFill>
                </w14:textFill>
              </w:rPr>
              <w:t>分，所投产品每出现一项重要技术参数不满足采购文件要求的扣0.</w:t>
            </w:r>
            <w:r>
              <w:rPr>
                <w:rFonts w:hint="eastAsia" w:ascii="宋体" w:hAnsi="宋体" w:cs="Times New Roman"/>
                <w:bCs/>
                <w:color w:val="000000" w:themeColor="text1"/>
                <w:sz w:val="22"/>
                <w:highlight w:val="none"/>
                <w:lang w:val="en-US" w:eastAsia="zh-CN"/>
                <w14:textFill>
                  <w14:solidFill>
                    <w14:schemeClr w14:val="tx1"/>
                  </w14:solidFill>
                </w14:textFill>
              </w:rPr>
              <w:t>3</w:t>
            </w:r>
            <w:r>
              <w:rPr>
                <w:rFonts w:hint="eastAsia" w:ascii="宋体" w:hAnsi="宋体" w:eastAsia="宋体" w:cs="Times New Roman"/>
                <w:bCs/>
                <w:color w:val="000000" w:themeColor="text1"/>
                <w:sz w:val="22"/>
                <w:highlight w:val="none"/>
                <w:lang w:val="en-US" w:eastAsia="zh-CN"/>
                <w14:textFill>
                  <w14:solidFill>
                    <w14:schemeClr w14:val="tx1"/>
                  </w14:solidFill>
                </w14:textFill>
              </w:rPr>
              <w:t>分，分数扣完为止，重要技术参数共</w:t>
            </w:r>
            <w:r>
              <w:rPr>
                <w:rFonts w:hint="eastAsia" w:ascii="宋体" w:hAnsi="宋体" w:cs="Times New Roman"/>
                <w:bCs/>
                <w:color w:val="000000" w:themeColor="text1"/>
                <w:sz w:val="22"/>
                <w:highlight w:val="none"/>
                <w:lang w:val="en-US" w:eastAsia="zh-CN"/>
                <w14:textFill>
                  <w14:solidFill>
                    <w14:schemeClr w14:val="tx1"/>
                  </w14:solidFill>
                </w14:textFill>
              </w:rPr>
              <w:t>20</w:t>
            </w:r>
            <w:r>
              <w:rPr>
                <w:rFonts w:hint="eastAsia" w:ascii="宋体" w:hAnsi="宋体" w:eastAsia="宋体" w:cs="Times New Roman"/>
                <w:bCs/>
                <w:color w:val="000000" w:themeColor="text1"/>
                <w:sz w:val="22"/>
                <w:highlight w:val="none"/>
                <w:lang w:val="en-US" w:eastAsia="zh-CN"/>
                <w14:textFill>
                  <w14:solidFill>
                    <w14:schemeClr w14:val="tx1"/>
                  </w14:solidFill>
                </w14:textFill>
              </w:rPr>
              <w:t>项。</w:t>
            </w:r>
          </w:p>
          <w:p w14:paraId="365A67C4">
            <w:pPr>
              <w:pStyle w:val="61"/>
              <w:wordWrap w:val="0"/>
              <w:spacing w:line="276" w:lineRule="auto"/>
              <w:ind w:firstLine="0" w:firstLineChars="0"/>
              <w:rPr>
                <w:rFonts w:hint="eastAsia" w:ascii="宋体" w:hAnsi="宋体" w:eastAsia="宋体"/>
                <w:b/>
                <w:bCs w:val="0"/>
                <w:color w:val="000000" w:themeColor="text1"/>
                <w:sz w:val="22"/>
                <w:highlight w:val="none"/>
                <w:lang w:val="en-US" w:eastAsia="zh-CN"/>
                <w14:textFill>
                  <w14:solidFill>
                    <w14:schemeClr w14:val="tx1"/>
                  </w14:solidFill>
                </w14:textFill>
              </w:rPr>
            </w:pPr>
            <w:r>
              <w:rPr>
                <w:rFonts w:hint="eastAsia" w:ascii="宋体" w:hAnsi="宋体" w:eastAsia="宋体"/>
                <w:b/>
                <w:bCs w:val="0"/>
                <w:color w:val="000000" w:themeColor="text1"/>
                <w:sz w:val="22"/>
                <w:highlight w:val="none"/>
                <w:lang w:val="en-US" w:eastAsia="zh-CN"/>
                <w14:textFill>
                  <w14:solidFill>
                    <w14:schemeClr w14:val="tx1"/>
                  </w14:solidFill>
                </w14:textFill>
              </w:rPr>
              <w:t>注：</w:t>
            </w:r>
            <w:r>
              <w:rPr>
                <w:rFonts w:hint="eastAsia" w:ascii="宋体" w:hAnsi="宋体"/>
                <w:b/>
                <w:bCs w:val="0"/>
                <w:color w:val="000000" w:themeColor="text1"/>
                <w:sz w:val="22"/>
                <w:highlight w:val="none"/>
                <w:lang w:val="en-US" w:eastAsia="zh-CN"/>
                <w14:textFill>
                  <w14:solidFill>
                    <w14:schemeClr w14:val="tx1"/>
                  </w14:solidFill>
                </w14:textFill>
              </w:rPr>
              <w:t>1、</w:t>
            </w:r>
            <w:r>
              <w:rPr>
                <w:rFonts w:hint="eastAsia" w:ascii="宋体" w:hAnsi="宋体" w:eastAsia="宋体"/>
                <w:b/>
                <w:bCs w:val="0"/>
                <w:color w:val="000000" w:themeColor="text1"/>
                <w:sz w:val="22"/>
                <w:highlight w:val="none"/>
                <w:lang w:val="en-US" w:eastAsia="zh-CN"/>
                <w14:textFill>
                  <w14:solidFill>
                    <w14:schemeClr w14:val="tx1"/>
                  </w14:solidFill>
                </w14:textFill>
              </w:rPr>
              <w:t>重要技术参数</w:t>
            </w:r>
            <w:r>
              <w:rPr>
                <w:rFonts w:hint="eastAsia" w:ascii="宋体" w:hAnsi="宋体"/>
                <w:b/>
                <w:bCs w:val="0"/>
                <w:color w:val="000000" w:themeColor="text1"/>
                <w:sz w:val="22"/>
                <w:highlight w:val="none"/>
                <w:lang w:val="en-US" w:eastAsia="zh-CN"/>
                <w14:textFill>
                  <w14:solidFill>
                    <w14:schemeClr w14:val="tx1"/>
                  </w14:solidFill>
                </w14:textFill>
              </w:rPr>
              <w:t>指</w:t>
            </w:r>
            <w:r>
              <w:rPr>
                <w:rFonts w:hint="eastAsia" w:ascii="宋体" w:hAnsi="宋体" w:eastAsia="宋体"/>
                <w:b/>
                <w:bCs w:val="0"/>
                <w:color w:val="000000" w:themeColor="text1"/>
                <w:sz w:val="22"/>
                <w:highlight w:val="none"/>
                <w:lang w:val="en-US" w:eastAsia="zh-CN"/>
                <w14:textFill>
                  <w14:solidFill>
                    <w14:schemeClr w14:val="tx1"/>
                  </w14:solidFill>
                </w14:textFill>
              </w:rPr>
              <w:t>所投产品技术参数所指招标文件第六章“采购需求”中第‘2.功能及技术参数要求’序号（1）至序号（</w:t>
            </w:r>
            <w:r>
              <w:rPr>
                <w:rFonts w:hint="eastAsia" w:ascii="宋体" w:hAnsi="宋体"/>
                <w:b/>
                <w:bCs w:val="0"/>
                <w:color w:val="000000" w:themeColor="text1"/>
                <w:sz w:val="22"/>
                <w:highlight w:val="none"/>
                <w:lang w:val="en-US" w:eastAsia="zh-CN"/>
                <w14:textFill>
                  <w14:solidFill>
                    <w14:schemeClr w14:val="tx1"/>
                  </w14:solidFill>
                </w14:textFill>
              </w:rPr>
              <w:t>8</w:t>
            </w:r>
            <w:r>
              <w:rPr>
                <w:rFonts w:hint="eastAsia" w:ascii="宋体" w:hAnsi="宋体" w:eastAsia="宋体"/>
                <w:b/>
                <w:bCs w:val="0"/>
                <w:color w:val="000000" w:themeColor="text1"/>
                <w:sz w:val="22"/>
                <w:highlight w:val="none"/>
                <w:lang w:val="en-US" w:eastAsia="zh-CN"/>
                <w14:textFill>
                  <w14:solidFill>
                    <w14:schemeClr w14:val="tx1"/>
                  </w14:solidFill>
                </w14:textFill>
              </w:rPr>
              <w:t>）</w:t>
            </w:r>
            <w:r>
              <w:rPr>
                <w:rFonts w:hint="eastAsia" w:ascii="宋体" w:hAnsi="宋体"/>
                <w:b/>
                <w:bCs w:val="0"/>
                <w:color w:val="000000" w:themeColor="text1"/>
                <w:sz w:val="22"/>
                <w:highlight w:val="none"/>
                <w:lang w:val="en-US" w:eastAsia="zh-CN"/>
                <w14:textFill>
                  <w14:solidFill>
                    <w14:schemeClr w14:val="tx1"/>
                  </w14:solidFill>
                </w14:textFill>
              </w:rPr>
              <w:t>产品</w:t>
            </w:r>
            <w:r>
              <w:rPr>
                <w:rFonts w:hint="eastAsia" w:ascii="宋体" w:hAnsi="宋体" w:eastAsia="宋体"/>
                <w:b/>
                <w:bCs w:val="0"/>
                <w:color w:val="000000" w:themeColor="text1"/>
                <w:sz w:val="22"/>
                <w:highlight w:val="none"/>
                <w:lang w:val="en-US" w:eastAsia="zh-CN"/>
                <w14:textFill>
                  <w14:solidFill>
                    <w14:schemeClr w14:val="tx1"/>
                  </w14:solidFill>
                </w14:textFill>
              </w:rPr>
              <w:t>，标注“◆”为重要技术参数。</w:t>
            </w:r>
          </w:p>
          <w:p w14:paraId="2FFA9E46">
            <w:pPr>
              <w:pStyle w:val="61"/>
              <w:wordWrap w:val="0"/>
              <w:spacing w:line="276" w:lineRule="auto"/>
              <w:ind w:firstLine="0" w:firstLineChars="0"/>
              <w:rPr>
                <w:rFonts w:hint="eastAsia" w:ascii="宋体" w:hAnsi="宋体" w:eastAsia="宋体"/>
                <w:b/>
                <w:bCs w:val="0"/>
                <w:color w:val="000000" w:themeColor="text1"/>
                <w:sz w:val="22"/>
                <w:highlight w:val="none"/>
                <w:lang w:val="en-US" w:eastAsia="zh-CN"/>
                <w14:textFill>
                  <w14:solidFill>
                    <w14:schemeClr w14:val="tx1"/>
                  </w14:solidFill>
                </w14:textFill>
              </w:rPr>
            </w:pPr>
            <w:r>
              <w:rPr>
                <w:rFonts w:hint="eastAsia" w:ascii="宋体" w:hAnsi="宋体"/>
                <w:b/>
                <w:bCs w:val="0"/>
                <w:color w:val="000000" w:themeColor="text1"/>
                <w:sz w:val="22"/>
                <w:highlight w:val="none"/>
                <w:lang w:val="en-US" w:eastAsia="zh-CN"/>
                <w14:textFill>
                  <w14:solidFill>
                    <w14:schemeClr w14:val="tx1"/>
                  </w14:solidFill>
                </w14:textFill>
              </w:rPr>
              <w:t>2、一般参数指</w:t>
            </w:r>
            <w:r>
              <w:rPr>
                <w:rFonts w:hint="eastAsia" w:ascii="宋体" w:hAnsi="宋体" w:eastAsia="宋体"/>
                <w:b/>
                <w:bCs w:val="0"/>
                <w:color w:val="000000" w:themeColor="text1"/>
                <w:sz w:val="22"/>
                <w:highlight w:val="none"/>
                <w:lang w:val="en-US" w:eastAsia="zh-CN"/>
                <w14:textFill>
                  <w14:solidFill>
                    <w14:schemeClr w14:val="tx1"/>
                  </w14:solidFill>
                </w14:textFill>
              </w:rPr>
              <w:t>所投产品技术参数所指招标文件第六章“采购需求”中第‘2.功能及技术参数要求’序号（1）至序号（</w:t>
            </w:r>
            <w:r>
              <w:rPr>
                <w:rFonts w:hint="eastAsia" w:ascii="宋体" w:hAnsi="宋体"/>
                <w:b/>
                <w:bCs w:val="0"/>
                <w:color w:val="000000" w:themeColor="text1"/>
                <w:sz w:val="22"/>
                <w:highlight w:val="none"/>
                <w:lang w:val="en-US" w:eastAsia="zh-CN"/>
                <w14:textFill>
                  <w14:solidFill>
                    <w14:schemeClr w14:val="tx1"/>
                  </w14:solidFill>
                </w14:textFill>
              </w:rPr>
              <w:t>7</w:t>
            </w:r>
            <w:r>
              <w:rPr>
                <w:rFonts w:hint="eastAsia" w:ascii="宋体" w:hAnsi="宋体" w:eastAsia="宋体"/>
                <w:b/>
                <w:bCs w:val="0"/>
                <w:color w:val="000000" w:themeColor="text1"/>
                <w:sz w:val="22"/>
                <w:highlight w:val="none"/>
                <w:lang w:val="en-US" w:eastAsia="zh-CN"/>
                <w14:textFill>
                  <w14:solidFill>
                    <w14:schemeClr w14:val="tx1"/>
                  </w14:solidFill>
                </w14:textFill>
              </w:rPr>
              <w:t>）</w:t>
            </w:r>
            <w:r>
              <w:rPr>
                <w:rFonts w:hint="eastAsia" w:ascii="宋体" w:hAnsi="宋体"/>
                <w:b/>
                <w:bCs w:val="0"/>
                <w:color w:val="000000" w:themeColor="text1"/>
                <w:sz w:val="22"/>
                <w:highlight w:val="none"/>
                <w:lang w:val="en-US" w:eastAsia="zh-CN"/>
                <w14:textFill>
                  <w14:solidFill>
                    <w14:schemeClr w14:val="tx1"/>
                  </w14:solidFill>
                </w14:textFill>
              </w:rPr>
              <w:t>以及序号（9）至序号（10）产品</w:t>
            </w:r>
            <w:r>
              <w:rPr>
                <w:rFonts w:hint="eastAsia" w:ascii="宋体" w:hAnsi="宋体" w:eastAsia="宋体"/>
                <w:b/>
                <w:bCs w:val="0"/>
                <w:color w:val="000000" w:themeColor="text1"/>
                <w:sz w:val="22"/>
                <w:highlight w:val="none"/>
                <w:lang w:val="en-US" w:eastAsia="zh-CN"/>
                <w14:textFill>
                  <w14:solidFill>
                    <w14:schemeClr w14:val="tx1"/>
                  </w14:solidFill>
                </w14:textFill>
              </w:rPr>
              <w:t>以阿拉伯数字编号</w:t>
            </w:r>
            <w:r>
              <w:rPr>
                <w:rFonts w:hint="eastAsia" w:ascii="宋体" w:hAnsi="宋体"/>
                <w:b/>
                <w:bCs w:val="0"/>
                <w:color w:val="000000" w:themeColor="text1"/>
                <w:sz w:val="22"/>
                <w:highlight w:val="none"/>
                <w:lang w:val="en-US" w:eastAsia="zh-CN"/>
                <w14:textFill>
                  <w14:solidFill>
                    <w14:schemeClr w14:val="tx1"/>
                  </w14:solidFill>
                </w14:textFill>
              </w:rPr>
              <w:t>标识</w:t>
            </w:r>
            <w:r>
              <w:rPr>
                <w:rFonts w:hint="eastAsia" w:ascii="宋体" w:hAnsi="宋体" w:eastAsia="宋体"/>
                <w:b/>
                <w:bCs w:val="0"/>
                <w:color w:val="000000" w:themeColor="text1"/>
                <w:sz w:val="22"/>
                <w:highlight w:val="none"/>
                <w:lang w:val="en-US" w:eastAsia="zh-CN"/>
                <w14:textFill>
                  <w14:solidFill>
                    <w14:schemeClr w14:val="tx1"/>
                  </w14:solidFill>
                </w14:textFill>
              </w:rPr>
              <w:t>“1.”“2.“3.”...为一条一般参数。</w:t>
            </w:r>
          </w:p>
          <w:p w14:paraId="142D97A4">
            <w:pPr>
              <w:pStyle w:val="61"/>
              <w:wordWrap w:val="0"/>
              <w:spacing w:line="276" w:lineRule="auto"/>
              <w:ind w:firstLine="0" w:firstLineChars="0"/>
              <w:rPr>
                <w:rFonts w:hint="eastAsia" w:ascii="宋体" w:hAnsi="宋体" w:eastAsia="宋体"/>
                <w:b/>
                <w:bCs w:val="0"/>
                <w:color w:val="000000" w:themeColor="text1"/>
                <w:sz w:val="22"/>
                <w:highlight w:val="none"/>
                <w:lang w:val="en-US" w:eastAsia="zh-CN"/>
                <w14:textFill>
                  <w14:solidFill>
                    <w14:schemeClr w14:val="tx1"/>
                  </w14:solidFill>
                </w14:textFill>
              </w:rPr>
            </w:pPr>
            <w:r>
              <w:rPr>
                <w:rFonts w:hint="eastAsia" w:ascii="宋体" w:hAnsi="宋体"/>
                <w:b/>
                <w:bCs w:val="0"/>
                <w:color w:val="000000" w:themeColor="text1"/>
                <w:sz w:val="22"/>
                <w:highlight w:val="none"/>
                <w:lang w:val="en-US" w:eastAsia="zh-CN"/>
                <w14:textFill>
                  <w14:solidFill>
                    <w14:schemeClr w14:val="tx1"/>
                  </w14:solidFill>
                </w14:textFill>
              </w:rPr>
              <w:t>3、</w:t>
            </w:r>
            <w:r>
              <w:rPr>
                <w:rFonts w:hint="eastAsia" w:ascii="宋体" w:hAnsi="宋体" w:eastAsia="宋体"/>
                <w:b/>
                <w:bCs w:val="0"/>
                <w:color w:val="000000" w:themeColor="text1"/>
                <w:sz w:val="22"/>
                <w:highlight w:val="none"/>
                <w:lang w:val="en-US" w:eastAsia="zh-CN"/>
                <w14:textFill>
                  <w14:solidFill>
                    <w14:schemeClr w14:val="tx1"/>
                  </w14:solidFill>
                </w14:textFill>
              </w:rPr>
              <w:t>标注“◆”重要技术参数</w:t>
            </w:r>
            <w:r>
              <w:rPr>
                <w:rFonts w:hint="eastAsia" w:ascii="宋体" w:hAnsi="宋体"/>
                <w:b/>
                <w:bCs w:val="0"/>
                <w:color w:val="000000" w:themeColor="text1"/>
                <w:sz w:val="22"/>
                <w:highlight w:val="none"/>
                <w:lang w:val="en-US" w:eastAsia="zh-CN"/>
                <w14:textFill>
                  <w14:solidFill>
                    <w14:schemeClr w14:val="tx1"/>
                  </w14:solidFill>
                </w14:textFill>
              </w:rPr>
              <w:t>与</w:t>
            </w:r>
            <w:r>
              <w:rPr>
                <w:rFonts w:hint="eastAsia" w:ascii="宋体" w:hAnsi="宋体" w:eastAsia="宋体"/>
                <w:b/>
                <w:bCs w:val="0"/>
                <w:color w:val="000000" w:themeColor="text1"/>
                <w:sz w:val="22"/>
                <w:highlight w:val="none"/>
                <w:lang w:val="en-US" w:eastAsia="zh-CN"/>
                <w14:textFill>
                  <w14:solidFill>
                    <w14:schemeClr w14:val="tx1"/>
                  </w14:solidFill>
                </w14:textFill>
              </w:rPr>
              <w:t>阿拉伯数字编号</w:t>
            </w:r>
            <w:r>
              <w:rPr>
                <w:rFonts w:hint="eastAsia" w:ascii="宋体" w:hAnsi="宋体"/>
                <w:b/>
                <w:bCs w:val="0"/>
                <w:color w:val="000000" w:themeColor="text1"/>
                <w:sz w:val="22"/>
                <w:highlight w:val="none"/>
                <w:lang w:val="en-US" w:eastAsia="zh-CN"/>
                <w14:textFill>
                  <w14:solidFill>
                    <w14:schemeClr w14:val="tx1"/>
                  </w14:solidFill>
                </w14:textFill>
              </w:rPr>
              <w:t>标识一般参数不重复计分。</w:t>
            </w:r>
          </w:p>
          <w:p w14:paraId="31137969">
            <w:pPr>
              <w:pStyle w:val="61"/>
              <w:wordWrap w:val="0"/>
              <w:spacing w:line="276" w:lineRule="auto"/>
              <w:ind w:firstLine="0" w:firstLineChars="0"/>
              <w:rPr>
                <w:rFonts w:hint="eastAsia" w:ascii="宋体" w:hAnsi="宋体" w:eastAsia="宋体" w:cs="Times New Roman"/>
                <w:bCs/>
                <w:color w:val="000000" w:themeColor="text1"/>
                <w:sz w:val="22"/>
                <w:highlight w:val="none"/>
                <w:lang w:val="en-US" w:eastAsia="zh-CN"/>
                <w14:textFill>
                  <w14:solidFill>
                    <w14:schemeClr w14:val="tx1"/>
                  </w14:solidFill>
                </w14:textFill>
              </w:rPr>
            </w:pPr>
            <w:r>
              <w:rPr>
                <w:rFonts w:hint="eastAsia" w:ascii="宋体" w:hAnsi="宋体"/>
                <w:b/>
                <w:bCs w:val="0"/>
                <w:color w:val="000000" w:themeColor="text1"/>
                <w:sz w:val="22"/>
                <w:highlight w:val="none"/>
                <w:lang w:val="en-US" w:eastAsia="zh-CN"/>
                <w14:textFill>
                  <w14:solidFill>
                    <w14:schemeClr w14:val="tx1"/>
                  </w14:solidFill>
                </w14:textFill>
              </w:rPr>
              <w:t>4、</w:t>
            </w:r>
            <w:r>
              <w:rPr>
                <w:rFonts w:hint="eastAsia" w:ascii="宋体" w:hAnsi="宋体" w:eastAsia="宋体"/>
                <w:b/>
                <w:bCs w:val="0"/>
                <w:color w:val="000000" w:themeColor="text1"/>
                <w:sz w:val="22"/>
                <w:highlight w:val="none"/>
                <w:lang w:val="en-US" w:eastAsia="zh-CN"/>
                <w14:textFill>
                  <w14:solidFill>
                    <w14:schemeClr w14:val="tx1"/>
                  </w14:solidFill>
                </w14:textFill>
              </w:rPr>
              <w:t>未按招标</w:t>
            </w:r>
            <w:r>
              <w:rPr>
                <w:rFonts w:hint="eastAsia" w:ascii="宋体" w:hAnsi="宋体"/>
                <w:b/>
                <w:bCs w:val="0"/>
                <w:color w:val="000000" w:themeColor="text1"/>
                <w:sz w:val="22"/>
                <w:highlight w:val="none"/>
                <w:lang w:val="en-US" w:eastAsia="zh-CN"/>
                <w14:textFill>
                  <w14:solidFill>
                    <w14:schemeClr w14:val="tx1"/>
                  </w14:solidFill>
                </w14:textFill>
              </w:rPr>
              <w:t>文件</w:t>
            </w:r>
            <w:r>
              <w:rPr>
                <w:rFonts w:hint="eastAsia" w:ascii="宋体" w:hAnsi="宋体" w:eastAsia="宋体"/>
                <w:b/>
                <w:bCs w:val="0"/>
                <w:color w:val="000000" w:themeColor="text1"/>
                <w:sz w:val="22"/>
                <w:highlight w:val="none"/>
                <w:lang w:val="en-US" w:eastAsia="zh-CN"/>
                <w14:textFill>
                  <w14:solidFill>
                    <w14:schemeClr w14:val="tx1"/>
                  </w14:solidFill>
                </w14:textFill>
              </w:rPr>
              <w:t>要求提供证明文件的，视为负偏离，技术部分对应参数条款进行扣分。</w:t>
            </w:r>
          </w:p>
        </w:tc>
      </w:tr>
      <w:tr w14:paraId="4436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383" w:type="pct"/>
            <w:vMerge w:val="continue"/>
            <w:vAlign w:val="center"/>
          </w:tcPr>
          <w:p w14:paraId="32CC5D02">
            <w:pPr>
              <w:rPr>
                <w:rFonts w:hint="eastAsia" w:ascii="宋体" w:hAnsi="宋体" w:eastAsia="宋体"/>
                <w:color w:val="000000" w:themeColor="text1"/>
                <w:sz w:val="22"/>
                <w:szCs w:val="22"/>
                <w:highlight w:val="none"/>
                <w14:textFill>
                  <w14:solidFill>
                    <w14:schemeClr w14:val="tx1"/>
                  </w14:solidFill>
                </w14:textFill>
              </w:rPr>
            </w:pPr>
          </w:p>
        </w:tc>
        <w:tc>
          <w:tcPr>
            <w:tcW w:w="621" w:type="pct"/>
            <w:vMerge w:val="continue"/>
            <w:vAlign w:val="center"/>
          </w:tcPr>
          <w:p w14:paraId="6518F0C3">
            <w:pPr>
              <w:jc w:val="center"/>
              <w:rPr>
                <w:rFonts w:hint="eastAsia" w:ascii="宋体" w:hAnsi="宋体" w:eastAsia="宋体"/>
                <w:color w:val="000000" w:themeColor="text1"/>
                <w:kern w:val="0"/>
                <w:sz w:val="22"/>
                <w:highlight w:val="none"/>
                <w14:textFill>
                  <w14:solidFill>
                    <w14:schemeClr w14:val="tx1"/>
                  </w14:solidFill>
                </w14:textFill>
              </w:rPr>
            </w:pPr>
          </w:p>
        </w:tc>
        <w:tc>
          <w:tcPr>
            <w:tcW w:w="937" w:type="pct"/>
            <w:vAlign w:val="center"/>
          </w:tcPr>
          <w:p w14:paraId="03344036">
            <w:pPr>
              <w:jc w:val="center"/>
              <w:rPr>
                <w:rFonts w:hint="eastAsia" w:ascii="宋体" w:hAnsi="宋体" w:eastAsia="宋体"/>
                <w:color w:val="000000" w:themeColor="text1"/>
                <w:kern w:val="0"/>
                <w:sz w:val="22"/>
                <w:highlight w:val="none"/>
                <w14:textFill>
                  <w14:solidFill>
                    <w14:schemeClr w14:val="tx1"/>
                  </w14:solidFill>
                </w14:textFill>
              </w:rPr>
            </w:pPr>
            <w:r>
              <w:rPr>
                <w:rFonts w:hint="eastAsia" w:ascii="宋体" w:hAnsi="宋体" w:eastAsia="宋体"/>
                <w:color w:val="000000" w:themeColor="text1"/>
                <w:kern w:val="0"/>
                <w:sz w:val="22"/>
                <w:highlight w:val="none"/>
                <w:lang w:val="en-US" w:eastAsia="zh-CN"/>
                <w14:textFill>
                  <w14:solidFill>
                    <w14:schemeClr w14:val="tx1"/>
                  </w14:solidFill>
                </w14:textFill>
              </w:rPr>
              <w:t>供货</w:t>
            </w:r>
            <w:r>
              <w:rPr>
                <w:rFonts w:hint="eastAsia" w:ascii="宋体" w:hAnsi="宋体" w:eastAsia="宋体"/>
                <w:color w:val="000000" w:themeColor="text1"/>
                <w:kern w:val="0"/>
                <w:sz w:val="22"/>
                <w:highlight w:val="none"/>
                <w14:textFill>
                  <w14:solidFill>
                    <w14:schemeClr w14:val="tx1"/>
                  </w14:solidFill>
                </w14:textFill>
              </w:rPr>
              <w:t>实施方案</w:t>
            </w:r>
          </w:p>
          <w:p w14:paraId="08D95D48">
            <w:pPr>
              <w:jc w:val="center"/>
              <w:rPr>
                <w:rFonts w:hint="eastAsia" w:ascii="宋体" w:hAnsi="宋体" w:eastAsia="宋体"/>
                <w:color w:val="000000" w:themeColor="text1"/>
                <w:kern w:val="0"/>
                <w:sz w:val="22"/>
                <w:highlight w:val="none"/>
                <w14:textFill>
                  <w14:solidFill>
                    <w14:schemeClr w14:val="tx1"/>
                  </w14:solidFill>
                </w14:textFill>
              </w:rPr>
            </w:pPr>
            <w:r>
              <w:rPr>
                <w:rFonts w:hint="eastAsia" w:ascii="宋体" w:hAnsi="宋体" w:eastAsia="宋体"/>
                <w:color w:val="000000" w:themeColor="text1"/>
                <w:kern w:val="0"/>
                <w:sz w:val="22"/>
                <w:highlight w:val="none"/>
                <w14:textFill>
                  <w14:solidFill>
                    <w14:schemeClr w14:val="tx1"/>
                  </w14:solidFill>
                </w14:textFill>
              </w:rPr>
              <w:t>（</w:t>
            </w:r>
            <w:r>
              <w:rPr>
                <w:rFonts w:hint="eastAsia" w:ascii="宋体" w:hAnsi="宋体" w:eastAsia="宋体"/>
                <w:color w:val="000000" w:themeColor="text1"/>
                <w:kern w:val="0"/>
                <w:sz w:val="22"/>
                <w:highlight w:val="none"/>
                <w:lang w:val="en-US" w:eastAsia="zh-CN"/>
                <w14:textFill>
                  <w14:solidFill>
                    <w14:schemeClr w14:val="tx1"/>
                  </w14:solidFill>
                </w14:textFill>
              </w:rPr>
              <w:t>20</w:t>
            </w:r>
            <w:r>
              <w:rPr>
                <w:rFonts w:hint="eastAsia" w:ascii="宋体" w:hAnsi="宋体" w:eastAsia="宋体"/>
                <w:color w:val="000000" w:themeColor="text1"/>
                <w:kern w:val="0"/>
                <w:sz w:val="22"/>
                <w:highlight w:val="none"/>
                <w14:textFill>
                  <w14:solidFill>
                    <w14:schemeClr w14:val="tx1"/>
                  </w14:solidFill>
                </w14:textFill>
              </w:rPr>
              <w:t>分）</w:t>
            </w:r>
          </w:p>
        </w:tc>
        <w:tc>
          <w:tcPr>
            <w:tcW w:w="3057" w:type="pct"/>
            <w:vAlign w:val="center"/>
          </w:tcPr>
          <w:p w14:paraId="15DC50FA">
            <w:pPr>
              <w:pStyle w:val="61"/>
              <w:wordWrap w:val="0"/>
              <w:spacing w:line="276" w:lineRule="auto"/>
              <w:ind w:firstLine="0" w:firstLineChars="0"/>
              <w:rPr>
                <w:rFonts w:hint="eastAsia" w:ascii="宋体" w:hAnsi="宋体"/>
                <w:bCs/>
                <w:color w:val="000000" w:themeColor="text1"/>
                <w:sz w:val="22"/>
                <w:highlight w:val="none"/>
                <w14:textFill>
                  <w14:solidFill>
                    <w14:schemeClr w14:val="tx1"/>
                  </w14:solidFill>
                </w14:textFill>
              </w:rPr>
            </w:pPr>
            <w:r>
              <w:rPr>
                <w:rFonts w:hint="eastAsia" w:ascii="宋体" w:hAnsi="宋体"/>
                <w:bCs/>
                <w:color w:val="000000" w:themeColor="text1"/>
                <w:sz w:val="22"/>
                <w:highlight w:val="none"/>
                <w14:textFill>
                  <w14:solidFill>
                    <w14:schemeClr w14:val="tx1"/>
                  </w14:solidFill>
                </w14:textFill>
              </w:rPr>
              <w:t>根据投标人提供的</w:t>
            </w:r>
            <w:r>
              <w:rPr>
                <w:rFonts w:hint="eastAsia" w:ascii="宋体" w:hAnsi="宋体"/>
                <w:bCs/>
                <w:color w:val="000000" w:themeColor="text1"/>
                <w:sz w:val="22"/>
                <w:highlight w:val="none"/>
                <w:lang w:val="en-US" w:eastAsia="zh-CN"/>
                <w14:textFill>
                  <w14:solidFill>
                    <w14:schemeClr w14:val="tx1"/>
                  </w14:solidFill>
                </w14:textFill>
              </w:rPr>
              <w:t>供货</w:t>
            </w:r>
            <w:r>
              <w:rPr>
                <w:rFonts w:hint="eastAsia" w:ascii="宋体" w:hAnsi="宋体"/>
                <w:bCs/>
                <w:color w:val="000000" w:themeColor="text1"/>
                <w:sz w:val="22"/>
                <w:highlight w:val="none"/>
                <w14:textFill>
                  <w14:solidFill>
                    <w14:schemeClr w14:val="tx1"/>
                  </w14:solidFill>
                </w14:textFill>
              </w:rPr>
              <w:t>实施方案进行评审，方案包括：</w:t>
            </w:r>
          </w:p>
          <w:p w14:paraId="401B34AD">
            <w:pPr>
              <w:pStyle w:val="61"/>
              <w:wordWrap w:val="0"/>
              <w:spacing w:line="276" w:lineRule="auto"/>
              <w:ind w:firstLine="0" w:firstLineChars="0"/>
              <w:rPr>
                <w:rFonts w:hint="eastAsia" w:ascii="宋体" w:hAnsi="宋体"/>
                <w:bCs/>
                <w:color w:val="000000" w:themeColor="text1"/>
                <w:sz w:val="22"/>
                <w:highlight w:val="none"/>
                <w14:textFill>
                  <w14:solidFill>
                    <w14:schemeClr w14:val="tx1"/>
                  </w14:solidFill>
                </w14:textFill>
              </w:rPr>
            </w:pPr>
            <w:r>
              <w:rPr>
                <w:rFonts w:hint="eastAsia" w:ascii="宋体" w:hAnsi="宋体"/>
                <w:bCs/>
                <w:color w:val="000000" w:themeColor="text1"/>
                <w:sz w:val="22"/>
                <w:highlight w:val="none"/>
                <w14:textFill>
                  <w14:solidFill>
                    <w14:schemeClr w14:val="tx1"/>
                  </w14:solidFill>
                </w14:textFill>
              </w:rPr>
              <w:t>①</w:t>
            </w:r>
            <w:r>
              <w:rPr>
                <w:rFonts w:hint="eastAsia" w:ascii="宋体" w:hAnsi="宋体"/>
                <w:bCs/>
                <w:color w:val="000000" w:themeColor="text1"/>
                <w:sz w:val="22"/>
                <w:highlight w:val="none"/>
                <w:lang w:eastAsia="zh-CN"/>
                <w14:textFill>
                  <w14:solidFill>
                    <w14:schemeClr w14:val="tx1"/>
                  </w14:solidFill>
                </w14:textFill>
              </w:rPr>
              <w:t>项目实施的整体构思</w:t>
            </w:r>
            <w:r>
              <w:rPr>
                <w:rFonts w:hint="eastAsia" w:ascii="宋体" w:hAnsi="宋体"/>
                <w:bCs/>
                <w:color w:val="000000" w:themeColor="text1"/>
                <w:sz w:val="22"/>
                <w:highlight w:val="none"/>
                <w14:textFill>
                  <w14:solidFill>
                    <w14:schemeClr w14:val="tx1"/>
                  </w14:solidFill>
                </w14:textFill>
              </w:rPr>
              <w:t>；</w:t>
            </w:r>
          </w:p>
          <w:p w14:paraId="6EC0B0FA">
            <w:pPr>
              <w:pStyle w:val="61"/>
              <w:wordWrap w:val="0"/>
              <w:spacing w:line="276" w:lineRule="auto"/>
              <w:ind w:firstLine="0" w:firstLineChars="0"/>
              <w:rPr>
                <w:rFonts w:hint="eastAsia" w:ascii="宋体" w:hAnsi="宋体"/>
                <w:bCs/>
                <w:color w:val="000000" w:themeColor="text1"/>
                <w:sz w:val="22"/>
                <w:highlight w:val="none"/>
                <w14:textFill>
                  <w14:solidFill>
                    <w14:schemeClr w14:val="tx1"/>
                  </w14:solidFill>
                </w14:textFill>
              </w:rPr>
            </w:pPr>
            <w:r>
              <w:rPr>
                <w:rFonts w:hint="eastAsia" w:ascii="宋体" w:hAnsi="宋体"/>
                <w:bCs/>
                <w:color w:val="000000" w:themeColor="text1"/>
                <w:sz w:val="22"/>
                <w:highlight w:val="none"/>
                <w14:textFill>
                  <w14:solidFill>
                    <w14:schemeClr w14:val="tx1"/>
                  </w14:solidFill>
                </w14:textFill>
              </w:rPr>
              <w:t>②</w:t>
            </w:r>
            <w:r>
              <w:rPr>
                <w:rFonts w:hint="eastAsia" w:ascii="宋体" w:hAnsi="宋体"/>
                <w:bCs/>
                <w:color w:val="000000" w:themeColor="text1"/>
                <w:sz w:val="22"/>
                <w:highlight w:val="none"/>
                <w:lang w:val="en-US" w:eastAsia="zh-CN"/>
                <w14:textFill>
                  <w14:solidFill>
                    <w14:schemeClr w14:val="tx1"/>
                  </w14:solidFill>
                </w14:textFill>
              </w:rPr>
              <w:t>供货实施过程中重点、难点分析及解决措施</w:t>
            </w:r>
            <w:r>
              <w:rPr>
                <w:rFonts w:hint="eastAsia" w:ascii="宋体" w:hAnsi="宋体"/>
                <w:bCs/>
                <w:color w:val="000000" w:themeColor="text1"/>
                <w:sz w:val="22"/>
                <w:highlight w:val="none"/>
                <w14:textFill>
                  <w14:solidFill>
                    <w14:schemeClr w14:val="tx1"/>
                  </w14:solidFill>
                </w14:textFill>
              </w:rPr>
              <w:t>；</w:t>
            </w:r>
          </w:p>
          <w:p w14:paraId="715268BE">
            <w:pPr>
              <w:pStyle w:val="61"/>
              <w:wordWrap w:val="0"/>
              <w:spacing w:line="276" w:lineRule="auto"/>
              <w:ind w:firstLine="0" w:firstLineChars="0"/>
              <w:rPr>
                <w:rFonts w:hint="eastAsia" w:ascii="宋体" w:hAnsi="宋体" w:eastAsia="宋体"/>
                <w:bCs/>
                <w:color w:val="000000" w:themeColor="text1"/>
                <w:sz w:val="22"/>
                <w:highlight w:val="none"/>
                <w:lang w:eastAsia="zh-CN"/>
                <w14:textFill>
                  <w14:solidFill>
                    <w14:schemeClr w14:val="tx1"/>
                  </w14:solidFill>
                </w14:textFill>
              </w:rPr>
            </w:pPr>
            <w:r>
              <w:rPr>
                <w:rFonts w:hint="eastAsia" w:ascii="宋体" w:hAnsi="宋体"/>
                <w:bCs/>
                <w:color w:val="000000" w:themeColor="text1"/>
                <w:sz w:val="22"/>
                <w:highlight w:val="none"/>
                <w14:textFill>
                  <w14:solidFill>
                    <w14:schemeClr w14:val="tx1"/>
                  </w14:solidFill>
                </w14:textFill>
              </w:rPr>
              <w:t>③</w:t>
            </w:r>
            <w:r>
              <w:rPr>
                <w:rFonts w:hint="eastAsia" w:ascii="宋体" w:hAnsi="宋体"/>
                <w:bCs/>
                <w:color w:val="000000" w:themeColor="text1"/>
                <w:sz w:val="22"/>
                <w:highlight w:val="none"/>
                <w:lang w:val="en-US" w:eastAsia="zh-CN"/>
                <w14:textFill>
                  <w14:solidFill>
                    <w14:schemeClr w14:val="tx1"/>
                  </w14:solidFill>
                </w14:textFill>
              </w:rPr>
              <w:t>设备</w:t>
            </w:r>
            <w:r>
              <w:rPr>
                <w:rFonts w:hint="eastAsia" w:ascii="宋体" w:hAnsi="宋体"/>
                <w:bCs/>
                <w:color w:val="000000" w:themeColor="text1"/>
                <w:sz w:val="22"/>
                <w:highlight w:val="none"/>
                <w14:textFill>
                  <w14:solidFill>
                    <w14:schemeClr w14:val="tx1"/>
                  </w14:solidFill>
                </w14:textFill>
              </w:rPr>
              <w:t>供货</w:t>
            </w:r>
            <w:r>
              <w:rPr>
                <w:rFonts w:hint="eastAsia" w:ascii="宋体" w:hAnsi="宋体"/>
                <w:bCs/>
                <w:color w:val="000000" w:themeColor="text1"/>
                <w:sz w:val="22"/>
                <w:highlight w:val="none"/>
                <w:lang w:eastAsia="zh-CN"/>
                <w14:textFill>
                  <w14:solidFill>
                    <w14:schemeClr w14:val="tx1"/>
                  </w14:solidFill>
                </w14:textFill>
              </w:rPr>
              <w:t>、</w:t>
            </w:r>
            <w:r>
              <w:rPr>
                <w:rFonts w:hint="eastAsia" w:ascii="宋体" w:hAnsi="宋体"/>
                <w:bCs/>
                <w:color w:val="000000" w:themeColor="text1"/>
                <w:sz w:val="22"/>
                <w:highlight w:val="none"/>
                <w14:textFill>
                  <w14:solidFill>
                    <w14:schemeClr w14:val="tx1"/>
                  </w14:solidFill>
                </w14:textFill>
              </w:rPr>
              <w:t>安装</w:t>
            </w:r>
            <w:r>
              <w:rPr>
                <w:rFonts w:hint="eastAsia" w:ascii="宋体" w:hAnsi="宋体"/>
                <w:bCs/>
                <w:color w:val="000000" w:themeColor="text1"/>
                <w:sz w:val="22"/>
                <w:highlight w:val="none"/>
                <w:lang w:eastAsia="zh-CN"/>
                <w14:textFill>
                  <w14:solidFill>
                    <w14:schemeClr w14:val="tx1"/>
                  </w14:solidFill>
                </w14:textFill>
              </w:rPr>
              <w:t>、</w:t>
            </w:r>
            <w:r>
              <w:rPr>
                <w:rFonts w:hint="eastAsia" w:ascii="宋体" w:hAnsi="宋体"/>
                <w:bCs/>
                <w:color w:val="000000" w:themeColor="text1"/>
                <w:sz w:val="22"/>
                <w:highlight w:val="none"/>
                <w14:textFill>
                  <w14:solidFill>
                    <w14:schemeClr w14:val="tx1"/>
                  </w14:solidFill>
                </w14:textFill>
              </w:rPr>
              <w:t>调试方案</w:t>
            </w:r>
            <w:r>
              <w:rPr>
                <w:rFonts w:hint="eastAsia" w:ascii="宋体" w:hAnsi="宋体"/>
                <w:bCs/>
                <w:color w:val="000000" w:themeColor="text1"/>
                <w:sz w:val="22"/>
                <w:highlight w:val="none"/>
                <w:lang w:eastAsia="zh-CN"/>
                <w14:textFill>
                  <w14:solidFill>
                    <w14:schemeClr w14:val="tx1"/>
                  </w14:solidFill>
                </w14:textFill>
              </w:rPr>
              <w:t>；</w:t>
            </w:r>
          </w:p>
          <w:p w14:paraId="01894008">
            <w:pPr>
              <w:pStyle w:val="61"/>
              <w:wordWrap w:val="0"/>
              <w:spacing w:line="276" w:lineRule="auto"/>
              <w:ind w:firstLine="0" w:firstLineChars="0"/>
              <w:rPr>
                <w:rFonts w:hint="eastAsia" w:ascii="宋体" w:hAnsi="宋体"/>
                <w:bCs/>
                <w:color w:val="000000" w:themeColor="text1"/>
                <w:sz w:val="22"/>
                <w:highlight w:val="none"/>
                <w14:textFill>
                  <w14:solidFill>
                    <w14:schemeClr w14:val="tx1"/>
                  </w14:solidFill>
                </w14:textFill>
              </w:rPr>
            </w:pPr>
            <w:r>
              <w:rPr>
                <w:rFonts w:hint="eastAsia" w:ascii="宋体" w:hAnsi="宋体"/>
                <w:bCs/>
                <w:color w:val="000000" w:themeColor="text1"/>
                <w:sz w:val="22"/>
                <w:highlight w:val="none"/>
                <w14:textFill>
                  <w14:solidFill>
                    <w14:schemeClr w14:val="tx1"/>
                  </w14:solidFill>
                </w14:textFill>
              </w:rPr>
              <w:t>④</w:t>
            </w:r>
            <w:r>
              <w:rPr>
                <w:rFonts w:hint="eastAsia" w:ascii="宋体" w:hAnsi="宋体"/>
                <w:bCs/>
                <w:color w:val="000000" w:themeColor="text1"/>
                <w:sz w:val="22"/>
                <w:highlight w:val="none"/>
                <w:lang w:val="en-US" w:eastAsia="zh-CN"/>
                <w14:textFill>
                  <w14:solidFill>
                    <w14:schemeClr w14:val="tx1"/>
                  </w14:solidFill>
                </w14:textFill>
              </w:rPr>
              <w:t>设备</w:t>
            </w:r>
            <w:r>
              <w:rPr>
                <w:rFonts w:hint="eastAsia" w:ascii="宋体" w:hAnsi="宋体"/>
                <w:bCs/>
                <w:color w:val="000000" w:themeColor="text1"/>
                <w:sz w:val="22"/>
                <w:highlight w:val="none"/>
                <w14:textFill>
                  <w14:solidFill>
                    <w14:schemeClr w14:val="tx1"/>
                  </w14:solidFill>
                </w14:textFill>
              </w:rPr>
              <w:t>包装运输</w:t>
            </w:r>
            <w:r>
              <w:rPr>
                <w:rFonts w:hint="eastAsia" w:ascii="宋体" w:hAnsi="宋体"/>
                <w:bCs/>
                <w:color w:val="000000" w:themeColor="text1"/>
                <w:sz w:val="22"/>
                <w:highlight w:val="none"/>
                <w:lang w:val="en-US" w:eastAsia="zh-CN"/>
                <w14:textFill>
                  <w14:solidFill>
                    <w14:schemeClr w14:val="tx1"/>
                  </w14:solidFill>
                </w14:textFill>
              </w:rPr>
              <w:t>方案</w:t>
            </w:r>
            <w:r>
              <w:rPr>
                <w:rFonts w:hint="eastAsia" w:ascii="宋体" w:hAnsi="宋体"/>
                <w:bCs/>
                <w:color w:val="000000" w:themeColor="text1"/>
                <w:sz w:val="22"/>
                <w:highlight w:val="none"/>
                <w:lang w:eastAsia="zh-CN"/>
                <w14:textFill>
                  <w14:solidFill>
                    <w14:schemeClr w14:val="tx1"/>
                  </w14:solidFill>
                </w14:textFill>
              </w:rPr>
              <w:t>；</w:t>
            </w:r>
          </w:p>
          <w:p w14:paraId="096A21E4">
            <w:pPr>
              <w:pStyle w:val="61"/>
              <w:wordWrap w:val="0"/>
              <w:spacing w:line="276" w:lineRule="auto"/>
              <w:ind w:firstLine="0" w:firstLineChars="0"/>
              <w:rPr>
                <w:rFonts w:hint="eastAsia" w:ascii="宋体" w:hAnsi="宋体"/>
                <w:bCs/>
                <w:color w:val="000000" w:themeColor="text1"/>
                <w:sz w:val="22"/>
                <w:highlight w:val="none"/>
                <w14:textFill>
                  <w14:solidFill>
                    <w14:schemeClr w14:val="tx1"/>
                  </w14:solidFill>
                </w14:textFill>
              </w:rPr>
            </w:pPr>
            <w:r>
              <w:rPr>
                <w:rFonts w:hint="eastAsia" w:ascii="宋体" w:hAnsi="宋体"/>
                <w:bCs/>
                <w:color w:val="000000" w:themeColor="text1"/>
                <w:sz w:val="22"/>
                <w:highlight w:val="none"/>
                <w14:textFill>
                  <w14:solidFill>
                    <w14:schemeClr w14:val="tx1"/>
                  </w14:solidFill>
                </w14:textFill>
              </w:rPr>
              <w:t>⑤验收方案（包括但不限于验收标准、验收程序、不合格品处理、验收资料收集归档等）。</w:t>
            </w:r>
          </w:p>
          <w:p w14:paraId="47A2D709">
            <w:pPr>
              <w:pStyle w:val="61"/>
              <w:wordWrap w:val="0"/>
              <w:spacing w:line="276" w:lineRule="auto"/>
              <w:ind w:firstLine="0" w:firstLineChars="0"/>
              <w:rPr>
                <w:rFonts w:hint="eastAsia" w:ascii="宋体" w:hAnsi="宋体"/>
                <w:bCs/>
                <w:color w:val="000000" w:themeColor="text1"/>
                <w:sz w:val="22"/>
                <w:highlight w:val="none"/>
                <w14:textFill>
                  <w14:solidFill>
                    <w14:schemeClr w14:val="tx1"/>
                  </w14:solidFill>
                </w14:textFill>
              </w:rPr>
            </w:pPr>
            <w:r>
              <w:rPr>
                <w:rFonts w:hint="eastAsia" w:ascii="宋体" w:hAnsi="宋体"/>
                <w:bCs/>
                <w:color w:val="000000" w:themeColor="text1"/>
                <w:sz w:val="22"/>
                <w:highlight w:val="none"/>
                <w14:textFill>
                  <w14:solidFill>
                    <w14:schemeClr w14:val="tx1"/>
                  </w14:solidFill>
                </w14:textFill>
              </w:rPr>
              <w:t>以上5项内容每项</w:t>
            </w:r>
            <w:r>
              <w:rPr>
                <w:rFonts w:hint="eastAsia" w:ascii="宋体" w:hAnsi="宋体"/>
                <w:bCs/>
                <w:color w:val="000000" w:themeColor="text1"/>
                <w:sz w:val="22"/>
                <w:highlight w:val="none"/>
                <w:lang w:val="en-US" w:eastAsia="zh-CN"/>
                <w14:textFill>
                  <w14:solidFill>
                    <w14:schemeClr w14:val="tx1"/>
                  </w14:solidFill>
                </w14:textFill>
              </w:rPr>
              <w:t>4</w:t>
            </w:r>
            <w:r>
              <w:rPr>
                <w:rFonts w:hint="eastAsia" w:ascii="宋体" w:hAnsi="宋体"/>
                <w:bCs/>
                <w:color w:val="000000" w:themeColor="text1"/>
                <w:sz w:val="22"/>
                <w:highlight w:val="none"/>
                <w14:textFill>
                  <w14:solidFill>
                    <w14:schemeClr w14:val="tx1"/>
                  </w14:solidFill>
                </w14:textFill>
              </w:rPr>
              <w:t>分，无漏项、无缺陷得</w:t>
            </w:r>
            <w:r>
              <w:rPr>
                <w:rFonts w:hint="eastAsia" w:ascii="宋体" w:hAnsi="宋体"/>
                <w:bCs/>
                <w:color w:val="000000" w:themeColor="text1"/>
                <w:sz w:val="22"/>
                <w:highlight w:val="none"/>
                <w:lang w:val="en-US" w:eastAsia="zh-CN"/>
                <w14:textFill>
                  <w14:solidFill>
                    <w14:schemeClr w14:val="tx1"/>
                  </w14:solidFill>
                </w14:textFill>
              </w:rPr>
              <w:t>20</w:t>
            </w:r>
            <w:r>
              <w:rPr>
                <w:rFonts w:hint="eastAsia" w:ascii="宋体" w:hAnsi="宋体"/>
                <w:bCs/>
                <w:color w:val="000000" w:themeColor="text1"/>
                <w:sz w:val="22"/>
                <w:highlight w:val="none"/>
                <w14:textFill>
                  <w14:solidFill>
                    <w14:schemeClr w14:val="tx1"/>
                  </w14:solidFill>
                </w14:textFill>
              </w:rPr>
              <w:t>分，每缺少一项扣</w:t>
            </w:r>
            <w:r>
              <w:rPr>
                <w:rFonts w:hint="eastAsia" w:ascii="宋体" w:hAnsi="宋体"/>
                <w:bCs/>
                <w:color w:val="000000" w:themeColor="text1"/>
                <w:sz w:val="22"/>
                <w:highlight w:val="none"/>
                <w:lang w:val="en-US" w:eastAsia="zh-CN"/>
                <w14:textFill>
                  <w14:solidFill>
                    <w14:schemeClr w14:val="tx1"/>
                  </w14:solidFill>
                </w14:textFill>
              </w:rPr>
              <w:t>4</w:t>
            </w:r>
            <w:r>
              <w:rPr>
                <w:rFonts w:hint="eastAsia" w:ascii="宋体" w:hAnsi="宋体"/>
                <w:bCs/>
                <w:color w:val="000000" w:themeColor="text1"/>
                <w:sz w:val="22"/>
                <w:highlight w:val="none"/>
                <w14:textFill>
                  <w14:solidFill>
                    <w14:schemeClr w14:val="tx1"/>
                  </w14:solidFill>
                </w14:textFill>
              </w:rPr>
              <w:t>分；每有一项内容在缺陷的扣</w:t>
            </w:r>
            <w:r>
              <w:rPr>
                <w:rFonts w:hint="eastAsia" w:ascii="宋体" w:hAnsi="宋体"/>
                <w:bCs/>
                <w:color w:val="000000" w:themeColor="text1"/>
                <w:sz w:val="22"/>
                <w:highlight w:val="none"/>
                <w:lang w:val="en-US" w:eastAsia="zh-CN"/>
                <w14:textFill>
                  <w14:solidFill>
                    <w14:schemeClr w14:val="tx1"/>
                  </w14:solidFill>
                </w14:textFill>
              </w:rPr>
              <w:t>2</w:t>
            </w:r>
            <w:r>
              <w:rPr>
                <w:rFonts w:hint="eastAsia" w:ascii="宋体" w:hAnsi="宋体"/>
                <w:bCs/>
                <w:color w:val="000000" w:themeColor="text1"/>
                <w:sz w:val="22"/>
                <w:highlight w:val="none"/>
                <w14:textFill>
                  <w14:solidFill>
                    <w14:schemeClr w14:val="tx1"/>
                  </w14:solidFill>
                </w14:textFill>
              </w:rPr>
              <w:t>分，未提供方案的不得分。</w:t>
            </w:r>
          </w:p>
          <w:p w14:paraId="69D8FB88">
            <w:pPr>
              <w:pStyle w:val="61"/>
              <w:wordWrap w:val="0"/>
              <w:spacing w:line="276" w:lineRule="auto"/>
              <w:ind w:firstLine="0" w:firstLineChars="0"/>
              <w:rPr>
                <w:rFonts w:hint="eastAsia" w:ascii="宋体" w:hAnsi="宋体" w:eastAsia="宋体"/>
                <w:bCs/>
                <w:color w:val="000000" w:themeColor="text1"/>
                <w:sz w:val="22"/>
                <w:highlight w:val="none"/>
                <w:lang w:eastAsia="zh-CN"/>
                <w14:textFill>
                  <w14:solidFill>
                    <w14:schemeClr w14:val="tx1"/>
                  </w14:solidFill>
                </w14:textFill>
              </w:rPr>
            </w:pPr>
            <w:r>
              <w:rPr>
                <w:rFonts w:hint="eastAsia" w:ascii="宋体" w:hAnsi="宋体"/>
                <w:bCs/>
                <w:color w:val="000000" w:themeColor="text1"/>
                <w:sz w:val="22"/>
                <w:highlight w:val="none"/>
                <w14:textFill>
                  <w14:solidFill>
                    <w14:schemeClr w14:val="tx1"/>
                  </w14:solidFill>
                </w14:textFill>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Pr>
                <w:rFonts w:hint="eastAsia" w:ascii="宋体" w:hAnsi="宋体"/>
                <w:bCs/>
                <w:color w:val="000000" w:themeColor="text1"/>
                <w:sz w:val="22"/>
                <w:highlight w:val="none"/>
                <w:lang w:eastAsia="zh-CN"/>
                <w14:textFill>
                  <w14:solidFill>
                    <w14:schemeClr w14:val="tx1"/>
                  </w14:solidFill>
                </w14:textFill>
              </w:rPr>
              <w:t>。</w:t>
            </w:r>
          </w:p>
        </w:tc>
      </w:tr>
      <w:tr w14:paraId="228A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383" w:type="pct"/>
            <w:vMerge w:val="continue"/>
            <w:vAlign w:val="center"/>
          </w:tcPr>
          <w:p w14:paraId="7ADB1369">
            <w:pPr>
              <w:rPr>
                <w:rFonts w:hint="eastAsia" w:ascii="宋体" w:hAnsi="宋体" w:eastAsia="宋体"/>
                <w:color w:val="000000" w:themeColor="text1"/>
                <w:sz w:val="22"/>
                <w:szCs w:val="22"/>
                <w:highlight w:val="none"/>
                <w14:textFill>
                  <w14:solidFill>
                    <w14:schemeClr w14:val="tx1"/>
                  </w14:solidFill>
                </w14:textFill>
              </w:rPr>
            </w:pPr>
          </w:p>
        </w:tc>
        <w:tc>
          <w:tcPr>
            <w:tcW w:w="621" w:type="pct"/>
            <w:vMerge w:val="continue"/>
            <w:vAlign w:val="center"/>
          </w:tcPr>
          <w:p w14:paraId="49E36414">
            <w:pPr>
              <w:jc w:val="center"/>
              <w:rPr>
                <w:rFonts w:hint="eastAsia" w:ascii="宋体" w:hAnsi="宋体" w:eastAsia="宋体"/>
                <w:color w:val="000000" w:themeColor="text1"/>
                <w:kern w:val="0"/>
                <w:sz w:val="22"/>
                <w:highlight w:val="none"/>
                <w14:textFill>
                  <w14:solidFill>
                    <w14:schemeClr w14:val="tx1"/>
                  </w14:solidFill>
                </w14:textFill>
              </w:rPr>
            </w:pPr>
          </w:p>
        </w:tc>
        <w:tc>
          <w:tcPr>
            <w:tcW w:w="937" w:type="pct"/>
            <w:vAlign w:val="center"/>
          </w:tcPr>
          <w:p w14:paraId="2FF6F1C8">
            <w:pPr>
              <w:jc w:val="center"/>
              <w:rPr>
                <w:rFonts w:hint="eastAsia" w:ascii="宋体" w:hAnsi="宋体" w:eastAsia="宋体"/>
                <w:color w:val="000000" w:themeColor="text1"/>
                <w:kern w:val="0"/>
                <w:sz w:val="22"/>
                <w:highlight w:val="none"/>
                <w14:textFill>
                  <w14:solidFill>
                    <w14:schemeClr w14:val="tx1"/>
                  </w14:solidFill>
                </w14:textFill>
              </w:rPr>
            </w:pPr>
            <w:r>
              <w:rPr>
                <w:rFonts w:hint="eastAsia" w:ascii="宋体" w:hAnsi="宋体" w:eastAsia="宋体"/>
                <w:color w:val="000000" w:themeColor="text1"/>
                <w:kern w:val="0"/>
                <w:sz w:val="22"/>
                <w:highlight w:val="none"/>
                <w:lang w:val="en-US" w:eastAsia="zh-CN"/>
                <w14:textFill>
                  <w14:solidFill>
                    <w14:schemeClr w14:val="tx1"/>
                  </w14:solidFill>
                </w14:textFill>
              </w:rPr>
              <w:t>系统</w:t>
            </w:r>
            <w:r>
              <w:rPr>
                <w:rFonts w:hint="eastAsia" w:ascii="宋体" w:hAnsi="宋体" w:eastAsia="宋体"/>
                <w:color w:val="000000" w:themeColor="text1"/>
                <w:kern w:val="0"/>
                <w:sz w:val="22"/>
                <w:highlight w:val="none"/>
                <w14:textFill>
                  <w14:solidFill>
                    <w14:schemeClr w14:val="tx1"/>
                  </w14:solidFill>
                </w14:textFill>
              </w:rPr>
              <w:t>演示</w:t>
            </w:r>
          </w:p>
          <w:p w14:paraId="691E12ED">
            <w:pPr>
              <w:jc w:val="center"/>
              <w:rPr>
                <w:rFonts w:hint="eastAsia" w:ascii="宋体" w:hAnsi="宋体" w:eastAsia="宋体"/>
                <w:color w:val="000000" w:themeColor="text1"/>
                <w:kern w:val="0"/>
                <w:sz w:val="22"/>
                <w:highlight w:val="none"/>
                <w:lang w:eastAsia="zh-CN"/>
                <w14:textFill>
                  <w14:solidFill>
                    <w14:schemeClr w14:val="tx1"/>
                  </w14:solidFill>
                </w14:textFill>
              </w:rPr>
            </w:pPr>
            <w:r>
              <w:rPr>
                <w:rFonts w:hint="eastAsia" w:ascii="宋体" w:hAnsi="宋体" w:eastAsia="宋体"/>
                <w:color w:val="000000" w:themeColor="text1"/>
                <w:kern w:val="0"/>
                <w:sz w:val="22"/>
                <w:highlight w:val="none"/>
                <w:lang w:eastAsia="zh-CN"/>
                <w14:textFill>
                  <w14:solidFill>
                    <w14:schemeClr w14:val="tx1"/>
                  </w14:solidFill>
                </w14:textFill>
              </w:rPr>
              <w:t>（</w:t>
            </w:r>
            <w:r>
              <w:rPr>
                <w:rFonts w:hint="eastAsia" w:ascii="宋体" w:hAnsi="宋体" w:eastAsia="宋体"/>
                <w:color w:val="000000" w:themeColor="text1"/>
                <w:kern w:val="0"/>
                <w:sz w:val="22"/>
                <w:highlight w:val="none"/>
                <w:lang w:val="en-US" w:eastAsia="zh-CN"/>
                <w14:textFill>
                  <w14:solidFill>
                    <w14:schemeClr w14:val="tx1"/>
                  </w14:solidFill>
                </w14:textFill>
              </w:rPr>
              <w:t>8分</w:t>
            </w:r>
            <w:r>
              <w:rPr>
                <w:rFonts w:hint="eastAsia" w:ascii="宋体" w:hAnsi="宋体" w:eastAsia="宋体"/>
                <w:color w:val="000000" w:themeColor="text1"/>
                <w:kern w:val="0"/>
                <w:sz w:val="22"/>
                <w:highlight w:val="none"/>
                <w:lang w:eastAsia="zh-CN"/>
                <w14:textFill>
                  <w14:solidFill>
                    <w14:schemeClr w14:val="tx1"/>
                  </w14:solidFill>
                </w14:textFill>
              </w:rPr>
              <w:t>）</w:t>
            </w:r>
          </w:p>
        </w:tc>
        <w:tc>
          <w:tcPr>
            <w:tcW w:w="3057" w:type="pct"/>
          </w:tcPr>
          <w:p w14:paraId="7E48C6EF">
            <w:pPr>
              <w:pStyle w:val="61"/>
              <w:wordWrap w:val="0"/>
              <w:spacing w:line="276" w:lineRule="auto"/>
              <w:ind w:firstLine="0" w:firstLineChars="0"/>
              <w:rPr>
                <w:rFonts w:hint="eastAsia" w:ascii="宋体" w:hAnsi="宋体"/>
                <w:bCs/>
                <w:color w:val="000000" w:themeColor="text1"/>
                <w:sz w:val="22"/>
                <w:highlight w:val="none"/>
                <w:lang w:val="en-US" w:eastAsia="zh-CN"/>
                <w14:textFill>
                  <w14:solidFill>
                    <w14:schemeClr w14:val="tx1"/>
                  </w14:solidFill>
                </w14:textFill>
              </w:rPr>
            </w:pPr>
            <w:r>
              <w:rPr>
                <w:rFonts w:hint="eastAsia" w:ascii="宋体" w:hAnsi="宋体"/>
                <w:bCs/>
                <w:color w:val="000000" w:themeColor="text1"/>
                <w:sz w:val="22"/>
                <w:highlight w:val="none"/>
                <w:lang w:val="en-US" w:eastAsia="zh-CN"/>
                <w14:textFill>
                  <w14:solidFill>
                    <w14:schemeClr w14:val="tx1"/>
                  </w14:solidFill>
                </w14:textFill>
              </w:rPr>
              <w:t>根据</w:t>
            </w:r>
            <w:r>
              <w:rPr>
                <w:rFonts w:hint="eastAsia" w:ascii="宋体" w:hAnsi="宋体" w:eastAsia="宋体"/>
                <w:bCs/>
                <w:color w:val="000000" w:themeColor="text1"/>
                <w:sz w:val="22"/>
                <w:highlight w:val="none"/>
                <w14:textFill>
                  <w14:solidFill>
                    <w14:schemeClr w14:val="tx1"/>
                  </w14:solidFill>
                </w14:textFill>
              </w:rPr>
              <w:t>招标文件</w:t>
            </w:r>
            <w:r>
              <w:rPr>
                <w:rFonts w:hint="eastAsia" w:ascii="宋体" w:hAnsi="宋体"/>
                <w:bCs/>
                <w:color w:val="000000" w:themeColor="text1"/>
                <w:sz w:val="22"/>
                <w:highlight w:val="none"/>
                <w:lang w:val="en-US" w:eastAsia="zh-CN"/>
                <w14:textFill>
                  <w14:solidFill>
                    <w14:schemeClr w14:val="tx1"/>
                  </w14:solidFill>
                </w14:textFill>
              </w:rPr>
              <w:t>中</w:t>
            </w:r>
            <w:r>
              <w:rPr>
                <w:rFonts w:hint="eastAsia" w:ascii="宋体" w:hAnsi="宋体" w:eastAsia="宋体"/>
                <w:bCs/>
                <w:color w:val="000000" w:themeColor="text1"/>
                <w:sz w:val="22"/>
                <w:highlight w:val="none"/>
                <w14:textFill>
                  <w14:solidFill>
                    <w14:schemeClr w14:val="tx1"/>
                  </w14:solidFill>
                </w14:textFill>
              </w:rPr>
              <w:t>“第六章 采购需求”的</w:t>
            </w:r>
            <w:r>
              <w:rPr>
                <w:rFonts w:hint="eastAsia" w:ascii="宋体" w:hAnsi="宋体" w:eastAsia="宋体"/>
                <w:bCs/>
                <w:color w:val="000000" w:themeColor="text1"/>
                <w:sz w:val="22"/>
                <w:highlight w:val="none"/>
                <w:lang w:val="en-US" w:eastAsia="zh-CN"/>
                <w14:textFill>
                  <w14:solidFill>
                    <w14:schemeClr w14:val="tx1"/>
                  </w14:solidFill>
                </w14:textFill>
              </w:rPr>
              <w:t>第</w:t>
            </w:r>
            <w:r>
              <w:rPr>
                <w:rFonts w:hint="eastAsia" w:ascii="宋体" w:hAnsi="宋体"/>
                <w:bCs/>
                <w:color w:val="000000" w:themeColor="text1"/>
                <w:sz w:val="22"/>
                <w:highlight w:val="none"/>
                <w:lang w:val="en-US" w:eastAsia="zh-CN"/>
                <w14:textFill>
                  <w14:solidFill>
                    <w14:schemeClr w14:val="tx1"/>
                  </w14:solidFill>
                </w14:textFill>
              </w:rPr>
              <w:t>‘</w:t>
            </w:r>
            <w:r>
              <w:rPr>
                <w:rFonts w:hint="eastAsia" w:ascii="宋体" w:hAnsi="宋体" w:eastAsia="宋体"/>
                <w:bCs/>
                <w:color w:val="000000" w:themeColor="text1"/>
                <w:sz w:val="22"/>
                <w:highlight w:val="none"/>
                <w:lang w:val="en-US" w:eastAsia="zh-CN"/>
                <w14:textFill>
                  <w14:solidFill>
                    <w14:schemeClr w14:val="tx1"/>
                  </w14:solidFill>
                </w14:textFill>
              </w:rPr>
              <w:t>2.功能及技术参数要求</w:t>
            </w:r>
            <w:r>
              <w:rPr>
                <w:rFonts w:hint="eastAsia" w:ascii="宋体" w:hAnsi="宋体"/>
                <w:bCs/>
                <w:color w:val="000000" w:themeColor="text1"/>
                <w:sz w:val="22"/>
                <w:highlight w:val="none"/>
                <w:lang w:val="en-US" w:eastAsia="zh-CN"/>
                <w14:textFill>
                  <w14:solidFill>
                    <w14:schemeClr w14:val="tx1"/>
                  </w14:solidFill>
                </w14:textFill>
              </w:rPr>
              <w:t>’对</w:t>
            </w:r>
            <w:r>
              <w:rPr>
                <w:rFonts w:hint="eastAsia" w:ascii="宋体" w:hAnsi="宋体" w:eastAsia="宋体"/>
                <w:bCs/>
                <w:color w:val="000000" w:themeColor="text1"/>
                <w:sz w:val="22"/>
                <w:highlight w:val="none"/>
                <w:lang w:val="en-US" w:eastAsia="zh-CN"/>
                <w14:textFill>
                  <w14:solidFill>
                    <w14:schemeClr w14:val="tx1"/>
                  </w14:solidFill>
                </w14:textFill>
              </w:rPr>
              <w:t>序号（</w:t>
            </w:r>
            <w:r>
              <w:rPr>
                <w:rFonts w:hint="eastAsia" w:ascii="宋体" w:hAnsi="宋体"/>
                <w:bCs/>
                <w:color w:val="000000" w:themeColor="text1"/>
                <w:sz w:val="22"/>
                <w:highlight w:val="none"/>
                <w:lang w:val="en-US" w:eastAsia="zh-CN"/>
                <w14:textFill>
                  <w14:solidFill>
                    <w14:schemeClr w14:val="tx1"/>
                  </w14:solidFill>
                </w14:textFill>
              </w:rPr>
              <w:t>9</w:t>
            </w:r>
            <w:r>
              <w:rPr>
                <w:rFonts w:hint="eastAsia" w:ascii="宋体" w:hAnsi="宋体" w:eastAsia="宋体"/>
                <w:bCs/>
                <w:color w:val="000000" w:themeColor="text1"/>
                <w:sz w:val="22"/>
                <w:highlight w:val="none"/>
                <w:lang w:val="en-US" w:eastAsia="zh-CN"/>
                <w14:textFill>
                  <w14:solidFill>
                    <w14:schemeClr w14:val="tx1"/>
                  </w14:solidFill>
                </w14:textFill>
              </w:rPr>
              <w:t>）MR智能共享导游亭产品</w:t>
            </w:r>
            <w:r>
              <w:rPr>
                <w:rFonts w:hint="eastAsia" w:ascii="宋体" w:hAnsi="宋体"/>
                <w:bCs/>
                <w:color w:val="000000" w:themeColor="text1"/>
                <w:sz w:val="22"/>
                <w:highlight w:val="none"/>
                <w:lang w:val="en-US" w:eastAsia="zh-CN"/>
                <w14:textFill>
                  <w14:solidFill>
                    <w14:schemeClr w14:val="tx1"/>
                  </w14:solidFill>
                </w14:textFill>
              </w:rPr>
              <w:t>系统功能进行演示：</w:t>
            </w:r>
          </w:p>
          <w:p w14:paraId="3224AACB">
            <w:pPr>
              <w:pStyle w:val="61"/>
              <w:numPr>
                <w:ilvl w:val="0"/>
                <w:numId w:val="0"/>
              </w:numPr>
              <w:wordWrap w:val="0"/>
              <w:spacing w:line="276" w:lineRule="auto"/>
              <w:ind w:firstLine="0" w:firstLineChars="0"/>
              <w:rPr>
                <w:rFonts w:hint="default" w:ascii="宋体" w:hAnsi="宋体" w:eastAsia="宋体"/>
                <w:bCs/>
                <w:color w:val="000000" w:themeColor="text1"/>
                <w:sz w:val="22"/>
                <w:highlight w:val="none"/>
                <w:lang w:val="en-US" w:eastAsia="zh-CN"/>
                <w14:textFill>
                  <w14:solidFill>
                    <w14:schemeClr w14:val="tx1"/>
                  </w14:solidFill>
                </w14:textFill>
              </w:rPr>
            </w:pPr>
            <w:r>
              <w:rPr>
                <w:rFonts w:hint="eastAsia" w:ascii="宋体" w:hAnsi="宋体" w:cs="Times New Roman"/>
                <w:bCs/>
                <w:color w:val="000000" w:themeColor="text1"/>
                <w:kern w:val="2"/>
                <w:sz w:val="22"/>
                <w:szCs w:val="22"/>
                <w:highlight w:val="none"/>
                <w:lang w:val="en-US" w:eastAsia="zh-CN" w:bidi="ar-SA"/>
                <w14:textFill>
                  <w14:solidFill>
                    <w14:schemeClr w14:val="tx1"/>
                  </w14:solidFill>
                </w14:textFill>
              </w:rPr>
              <w:t>1、</w:t>
            </w:r>
            <w:r>
              <w:rPr>
                <w:rFonts w:hint="eastAsia" w:ascii="宋体" w:hAnsi="宋体"/>
                <w:bCs/>
                <w:color w:val="000000" w:themeColor="text1"/>
                <w:sz w:val="22"/>
                <w:highlight w:val="none"/>
                <w:lang w:val="en-US" w:eastAsia="zh-CN"/>
                <w14:textFill>
                  <w14:solidFill>
                    <w14:schemeClr w14:val="tx1"/>
                  </w14:solidFill>
                </w14:textFill>
              </w:rPr>
              <w:t>对</w:t>
            </w:r>
            <w:r>
              <w:rPr>
                <w:rFonts w:hint="eastAsia" w:ascii="宋体" w:hAnsi="宋体" w:eastAsia="宋体"/>
                <w:bCs/>
                <w:color w:val="000000" w:themeColor="text1"/>
                <w:sz w:val="22"/>
                <w:highlight w:val="none"/>
                <w:lang w:val="en-US" w:eastAsia="zh-CN"/>
                <w14:textFill>
                  <w14:solidFill>
                    <w14:schemeClr w14:val="tx1"/>
                  </w14:solidFill>
                </w14:textFill>
              </w:rPr>
              <w:t>序号（</w:t>
            </w:r>
            <w:r>
              <w:rPr>
                <w:rFonts w:hint="eastAsia" w:ascii="宋体" w:hAnsi="宋体"/>
                <w:bCs/>
                <w:color w:val="000000" w:themeColor="text1"/>
                <w:sz w:val="22"/>
                <w:highlight w:val="none"/>
                <w:lang w:val="en-US" w:eastAsia="zh-CN"/>
                <w14:textFill>
                  <w14:solidFill>
                    <w14:schemeClr w14:val="tx1"/>
                  </w14:solidFill>
                </w14:textFill>
              </w:rPr>
              <w:t>9</w:t>
            </w:r>
            <w:r>
              <w:rPr>
                <w:rFonts w:hint="eastAsia" w:ascii="宋体" w:hAnsi="宋体" w:eastAsia="宋体"/>
                <w:bCs/>
                <w:color w:val="000000" w:themeColor="text1"/>
                <w:sz w:val="22"/>
                <w:highlight w:val="none"/>
                <w:lang w:val="en-US" w:eastAsia="zh-CN"/>
                <w14:textFill>
                  <w14:solidFill>
                    <w14:schemeClr w14:val="tx1"/>
                  </w14:solidFill>
                </w14:textFill>
              </w:rPr>
              <w:t>）MR智能共享导游亭</w:t>
            </w:r>
            <w:r>
              <w:rPr>
                <w:rFonts w:hint="eastAsia" w:ascii="宋体" w:hAnsi="宋体"/>
                <w:bCs/>
                <w:color w:val="000000" w:themeColor="text1"/>
                <w:sz w:val="22"/>
                <w:highlight w:val="none"/>
                <w:lang w:val="en-US" w:eastAsia="zh-CN"/>
                <w14:textFill>
                  <w14:solidFill>
                    <w14:schemeClr w14:val="tx1"/>
                  </w14:solidFill>
                </w14:textFill>
              </w:rPr>
              <w:t>产品</w:t>
            </w:r>
            <w:r>
              <w:rPr>
                <w:rFonts w:hint="eastAsia" w:ascii="宋体" w:hAnsi="宋体" w:eastAsia="宋体"/>
                <w:bCs/>
                <w:color w:val="000000" w:themeColor="text1"/>
                <w:sz w:val="22"/>
                <w:highlight w:val="none"/>
                <w:lang w:val="en-US" w:eastAsia="zh-CN"/>
                <w14:textFill>
                  <w14:solidFill>
                    <w14:schemeClr w14:val="tx1"/>
                  </w14:solidFill>
                </w14:textFill>
              </w:rPr>
              <w:t>标记“◆”内容</w:t>
            </w:r>
            <w:r>
              <w:rPr>
                <w:rFonts w:hint="eastAsia" w:ascii="宋体" w:hAnsi="宋体"/>
                <w:bCs/>
                <w:color w:val="000000" w:themeColor="text1"/>
                <w:sz w:val="22"/>
                <w:highlight w:val="none"/>
                <w:lang w:val="en-US" w:eastAsia="zh-CN"/>
                <w14:textFill>
                  <w14:solidFill>
                    <w14:schemeClr w14:val="tx1"/>
                  </w14:solidFill>
                </w14:textFill>
              </w:rPr>
              <w:t>功能</w:t>
            </w:r>
            <w:r>
              <w:rPr>
                <w:rFonts w:hint="eastAsia" w:ascii="宋体" w:hAnsi="宋体" w:eastAsia="宋体"/>
                <w:bCs/>
                <w:color w:val="000000" w:themeColor="text1"/>
                <w:sz w:val="22"/>
                <w:highlight w:val="none"/>
                <w:lang w:val="en-US" w:eastAsia="zh-CN"/>
                <w14:textFill>
                  <w14:solidFill>
                    <w14:schemeClr w14:val="tx1"/>
                  </w14:solidFill>
                </w14:textFill>
              </w:rPr>
              <w:t>要求进行演示</w:t>
            </w:r>
            <w:r>
              <w:rPr>
                <w:rFonts w:hint="eastAsia" w:ascii="宋体" w:hAnsi="宋体"/>
                <w:bCs/>
                <w:color w:val="000000" w:themeColor="text1"/>
                <w:sz w:val="22"/>
                <w:highlight w:val="none"/>
                <w:lang w:val="en-US" w:eastAsia="zh-CN"/>
                <w14:textFill>
                  <w14:solidFill>
                    <w14:schemeClr w14:val="tx1"/>
                  </w14:solidFill>
                </w14:textFill>
              </w:rPr>
              <w:t>，系统</w:t>
            </w:r>
            <w:r>
              <w:rPr>
                <w:rFonts w:hint="eastAsia" w:ascii="宋体" w:hAnsi="宋体" w:eastAsia="宋体"/>
                <w:bCs/>
                <w:color w:val="000000" w:themeColor="text1"/>
                <w:sz w:val="22"/>
                <w:highlight w:val="none"/>
                <w:lang w:val="en-US" w:eastAsia="zh-CN"/>
                <w14:textFill>
                  <w14:solidFill>
                    <w14:schemeClr w14:val="tx1"/>
                  </w14:solidFill>
                </w14:textFill>
              </w:rPr>
              <w:t>演示讲解完全满足标记“◆”内容</w:t>
            </w:r>
            <w:r>
              <w:rPr>
                <w:rFonts w:hint="eastAsia" w:ascii="宋体" w:hAnsi="宋体"/>
                <w:bCs/>
                <w:color w:val="000000" w:themeColor="text1"/>
                <w:sz w:val="22"/>
                <w:highlight w:val="none"/>
                <w:lang w:val="en-US" w:eastAsia="zh-CN"/>
                <w14:textFill>
                  <w14:solidFill>
                    <w14:schemeClr w14:val="tx1"/>
                  </w14:solidFill>
                </w14:textFill>
              </w:rPr>
              <w:t>功能</w:t>
            </w:r>
            <w:r>
              <w:rPr>
                <w:rFonts w:hint="eastAsia" w:ascii="宋体" w:hAnsi="宋体" w:eastAsia="宋体"/>
                <w:bCs/>
                <w:color w:val="000000" w:themeColor="text1"/>
                <w:sz w:val="22"/>
                <w:highlight w:val="none"/>
                <w:lang w:val="en-US" w:eastAsia="zh-CN"/>
                <w14:textFill>
                  <w14:solidFill>
                    <w14:schemeClr w14:val="tx1"/>
                  </w14:solidFill>
                </w14:textFill>
              </w:rPr>
              <w:t>要求</w:t>
            </w:r>
            <w:r>
              <w:rPr>
                <w:rFonts w:hint="eastAsia" w:ascii="宋体" w:hAnsi="宋体"/>
                <w:bCs/>
                <w:color w:val="000000" w:themeColor="text1"/>
                <w:sz w:val="22"/>
                <w:highlight w:val="none"/>
                <w:lang w:val="en-US" w:eastAsia="zh-CN"/>
                <w14:textFill>
                  <w14:solidFill>
                    <w14:schemeClr w14:val="tx1"/>
                  </w14:solidFill>
                </w14:textFill>
              </w:rPr>
              <w:t>且与投标文件中功能截图相符</w:t>
            </w:r>
            <w:r>
              <w:rPr>
                <w:rFonts w:hint="eastAsia" w:ascii="宋体" w:hAnsi="宋体" w:eastAsia="宋体"/>
                <w:bCs/>
                <w:color w:val="000000" w:themeColor="text1"/>
                <w:sz w:val="22"/>
                <w:highlight w:val="none"/>
                <w:lang w:val="en-US" w:eastAsia="zh-CN"/>
                <w14:textFill>
                  <w14:solidFill>
                    <w14:schemeClr w14:val="tx1"/>
                  </w14:solidFill>
                </w14:textFill>
              </w:rPr>
              <w:t>的</w:t>
            </w:r>
            <w:r>
              <w:rPr>
                <w:rFonts w:hint="eastAsia" w:ascii="宋体" w:hAnsi="宋体"/>
                <w:bCs/>
                <w:color w:val="000000" w:themeColor="text1"/>
                <w:sz w:val="22"/>
                <w:highlight w:val="none"/>
                <w:lang w:val="en-US" w:eastAsia="zh-CN"/>
                <w14:textFill>
                  <w14:solidFill>
                    <w14:schemeClr w14:val="tx1"/>
                  </w14:solidFill>
                </w14:textFill>
              </w:rPr>
              <w:t>每条得1分</w:t>
            </w:r>
            <w:r>
              <w:rPr>
                <w:rFonts w:hint="eastAsia" w:ascii="宋体" w:hAnsi="宋体" w:eastAsia="宋体"/>
                <w:bCs/>
                <w:color w:val="000000" w:themeColor="text1"/>
                <w:sz w:val="22"/>
                <w:highlight w:val="none"/>
                <w:lang w:val="en-US" w:eastAsia="zh-CN"/>
                <w14:textFill>
                  <w14:solidFill>
                    <w14:schemeClr w14:val="tx1"/>
                  </w14:solidFill>
                </w14:textFill>
              </w:rPr>
              <w:t>，</w:t>
            </w:r>
            <w:r>
              <w:rPr>
                <w:rFonts w:hint="eastAsia" w:ascii="宋体" w:hAnsi="宋体"/>
                <w:bCs/>
                <w:color w:val="000000" w:themeColor="text1"/>
                <w:sz w:val="22"/>
                <w:highlight w:val="none"/>
                <w:lang w:val="en-US" w:eastAsia="zh-CN"/>
                <w14:textFill>
                  <w14:solidFill>
                    <w14:schemeClr w14:val="tx1"/>
                  </w14:solidFill>
                </w14:textFill>
              </w:rPr>
              <w:t>最多得8分。</w:t>
            </w:r>
            <w:r>
              <w:rPr>
                <w:rFonts w:hint="eastAsia" w:ascii="宋体" w:hAnsi="宋体" w:eastAsia="宋体"/>
                <w:bCs/>
                <w:color w:val="000000" w:themeColor="text1"/>
                <w:sz w:val="22"/>
                <w:highlight w:val="none"/>
                <w:lang w:val="en-US" w:eastAsia="zh-CN"/>
                <w14:textFill>
                  <w14:solidFill>
                    <w14:schemeClr w14:val="tx1"/>
                  </w14:solidFill>
                </w14:textFill>
              </w:rPr>
              <w:t>演示讲解部分满足或不满足</w:t>
            </w:r>
            <w:r>
              <w:rPr>
                <w:rFonts w:hint="eastAsia" w:ascii="宋体" w:hAnsi="宋体"/>
                <w:bCs/>
                <w:color w:val="000000" w:themeColor="text1"/>
                <w:sz w:val="22"/>
                <w:highlight w:val="none"/>
                <w:lang w:val="en-US" w:eastAsia="zh-CN"/>
                <w14:textFill>
                  <w14:solidFill>
                    <w14:schemeClr w14:val="tx1"/>
                  </w14:solidFill>
                </w14:textFill>
              </w:rPr>
              <w:t>或与投标文件中功能截图不符的不得分</w:t>
            </w:r>
            <w:r>
              <w:rPr>
                <w:rFonts w:hint="eastAsia" w:ascii="宋体" w:hAnsi="宋体" w:eastAsia="宋体"/>
                <w:bCs/>
                <w:color w:val="000000" w:themeColor="text1"/>
                <w:sz w:val="22"/>
                <w:highlight w:val="none"/>
                <w:lang w:val="en-US" w:eastAsia="zh-CN"/>
                <w14:textFill>
                  <w14:solidFill>
                    <w14:schemeClr w14:val="tx1"/>
                  </w14:solidFill>
                </w14:textFill>
              </w:rPr>
              <w:t>。</w:t>
            </w:r>
          </w:p>
          <w:p w14:paraId="1AEBC330">
            <w:pPr>
              <w:pStyle w:val="61"/>
              <w:wordWrap w:val="0"/>
              <w:spacing w:line="276" w:lineRule="auto"/>
              <w:ind w:firstLine="0" w:firstLineChars="0"/>
              <w:rPr>
                <w:rFonts w:hint="eastAsia" w:ascii="宋体" w:hAnsi="宋体" w:eastAsia="宋体" w:cs="宋体"/>
                <w:b/>
                <w:color w:val="auto"/>
                <w:kern w:val="0"/>
                <w:sz w:val="22"/>
                <w:szCs w:val="24"/>
                <w:highlight w:val="none"/>
                <w:u w:val="none"/>
                <w:lang w:val="en-US" w:eastAsia="zh-CN" w:bidi="ar"/>
              </w:rPr>
            </w:pPr>
            <w:r>
              <w:rPr>
                <w:rFonts w:hint="eastAsia" w:ascii="宋体" w:hAnsi="宋体" w:eastAsia="宋体" w:cs="宋体"/>
                <w:b/>
                <w:color w:val="auto"/>
                <w:kern w:val="0"/>
                <w:sz w:val="22"/>
                <w:szCs w:val="24"/>
                <w:highlight w:val="none"/>
                <w:u w:val="none"/>
                <w:lang w:bidi="ar"/>
              </w:rPr>
              <w:t>注：①</w:t>
            </w:r>
            <w:r>
              <w:rPr>
                <w:rFonts w:hint="eastAsia" w:ascii="宋体" w:hAnsi="宋体" w:eastAsia="宋体" w:cs="宋体"/>
                <w:b/>
                <w:color w:val="auto"/>
                <w:kern w:val="0"/>
                <w:sz w:val="22"/>
                <w:szCs w:val="24"/>
                <w:highlight w:val="none"/>
                <w:u w:val="none"/>
                <w:lang w:val="en-US" w:eastAsia="zh-CN" w:bidi="ar"/>
              </w:rPr>
              <w:t>系统演示采用政采云视频会议方式，演示</w:t>
            </w:r>
            <w:r>
              <w:rPr>
                <w:rFonts w:hint="eastAsia" w:ascii="宋体" w:hAnsi="宋体" w:eastAsia="宋体" w:cs="宋体"/>
                <w:b/>
                <w:color w:val="auto"/>
                <w:kern w:val="0"/>
                <w:sz w:val="22"/>
                <w:szCs w:val="24"/>
                <w:highlight w:val="none"/>
                <w:u w:val="none"/>
                <w:lang w:bidi="ar"/>
              </w:rPr>
              <w:t>时间</w:t>
            </w:r>
            <w:r>
              <w:rPr>
                <w:rFonts w:hint="eastAsia" w:ascii="宋体" w:hAnsi="宋体" w:eastAsia="宋体" w:cs="宋体"/>
                <w:b/>
                <w:color w:val="auto"/>
                <w:kern w:val="0"/>
                <w:sz w:val="22"/>
                <w:szCs w:val="24"/>
                <w:highlight w:val="none"/>
                <w:u w:val="none"/>
                <w:lang w:val="en-US" w:eastAsia="zh-CN" w:bidi="ar"/>
              </w:rPr>
              <w:t>尽量控制在</w:t>
            </w:r>
            <w:r>
              <w:rPr>
                <w:rFonts w:hint="eastAsia" w:ascii="宋体" w:hAnsi="宋体" w:eastAsia="宋体" w:cs="宋体"/>
                <w:b/>
                <w:color w:val="auto"/>
                <w:kern w:val="0"/>
                <w:sz w:val="22"/>
                <w:szCs w:val="24"/>
                <w:highlight w:val="none"/>
                <w:u w:val="none"/>
                <w:lang w:bidi="ar"/>
              </w:rPr>
              <w:t>10分钟</w:t>
            </w:r>
            <w:r>
              <w:rPr>
                <w:rFonts w:hint="eastAsia" w:ascii="宋体" w:hAnsi="宋体" w:eastAsia="宋体" w:cs="宋体"/>
                <w:b/>
                <w:color w:val="auto"/>
                <w:kern w:val="0"/>
                <w:sz w:val="22"/>
                <w:szCs w:val="24"/>
                <w:highlight w:val="none"/>
                <w:u w:val="none"/>
                <w:lang w:val="en-US" w:eastAsia="zh-CN" w:bidi="ar"/>
              </w:rPr>
              <w:t>以内</w:t>
            </w:r>
            <w:r>
              <w:rPr>
                <w:rFonts w:hint="eastAsia" w:ascii="宋体" w:hAnsi="宋体" w:eastAsia="宋体" w:cs="宋体"/>
                <w:b/>
                <w:color w:val="auto"/>
                <w:kern w:val="0"/>
                <w:sz w:val="22"/>
                <w:szCs w:val="24"/>
                <w:highlight w:val="none"/>
                <w:u w:val="none"/>
                <w:lang w:bidi="ar"/>
              </w:rPr>
              <w:t>，要求为</w:t>
            </w:r>
            <w:r>
              <w:rPr>
                <w:rFonts w:hint="eastAsia" w:ascii="宋体" w:hAnsi="宋体" w:eastAsia="宋体" w:cs="宋体"/>
                <w:b/>
                <w:color w:val="auto"/>
                <w:kern w:val="0"/>
                <w:sz w:val="22"/>
                <w:szCs w:val="24"/>
                <w:highlight w:val="none"/>
                <w:u w:val="none"/>
                <w:lang w:val="en-US" w:eastAsia="zh-CN" w:bidi="ar"/>
              </w:rPr>
              <w:t>真实产品系统功能的</w:t>
            </w:r>
            <w:r>
              <w:rPr>
                <w:rFonts w:hint="eastAsia" w:ascii="宋体" w:hAnsi="宋体" w:cs="宋体"/>
                <w:b/>
                <w:color w:val="auto"/>
                <w:kern w:val="0"/>
                <w:sz w:val="22"/>
                <w:szCs w:val="24"/>
                <w:highlight w:val="none"/>
                <w:u w:val="none"/>
                <w:lang w:val="en-US" w:eastAsia="zh-CN" w:bidi="ar"/>
              </w:rPr>
              <w:t>演示</w:t>
            </w:r>
            <w:r>
              <w:rPr>
                <w:rFonts w:hint="eastAsia" w:ascii="宋体" w:hAnsi="宋体" w:eastAsia="宋体" w:cs="宋体"/>
                <w:b/>
                <w:color w:val="auto"/>
                <w:kern w:val="0"/>
                <w:sz w:val="22"/>
                <w:szCs w:val="24"/>
                <w:highlight w:val="none"/>
                <w:u w:val="none"/>
                <w:lang w:val="en-US" w:eastAsia="zh-CN" w:bidi="ar"/>
              </w:rPr>
              <w:t>讲解</w:t>
            </w:r>
            <w:r>
              <w:rPr>
                <w:rFonts w:hint="eastAsia" w:ascii="宋体" w:hAnsi="宋体" w:eastAsia="宋体" w:cs="宋体"/>
                <w:b/>
                <w:color w:val="auto"/>
                <w:kern w:val="0"/>
                <w:sz w:val="22"/>
                <w:szCs w:val="24"/>
                <w:highlight w:val="none"/>
                <w:u w:val="none"/>
                <w:lang w:bidi="ar"/>
              </w:rPr>
              <w:t>。</w:t>
            </w:r>
            <w:r>
              <w:rPr>
                <w:rFonts w:hint="eastAsia" w:ascii="宋体" w:hAnsi="宋体" w:eastAsia="宋体" w:cs="宋体"/>
                <w:b/>
                <w:color w:val="auto"/>
                <w:kern w:val="0"/>
                <w:sz w:val="22"/>
                <w:szCs w:val="24"/>
                <w:highlight w:val="none"/>
                <w:u w:val="none"/>
                <w:lang w:val="en-US" w:eastAsia="zh-CN" w:bidi="ar"/>
              </w:rPr>
              <w:t>请投标人自行提供演示设备，未进行演示</w:t>
            </w:r>
            <w:r>
              <w:rPr>
                <w:rFonts w:hint="eastAsia" w:ascii="宋体" w:hAnsi="宋体" w:cs="宋体"/>
                <w:b/>
                <w:color w:val="auto"/>
                <w:kern w:val="0"/>
                <w:sz w:val="22"/>
                <w:szCs w:val="24"/>
                <w:highlight w:val="none"/>
                <w:u w:val="none"/>
                <w:lang w:val="en-US" w:eastAsia="zh-CN" w:bidi="ar"/>
              </w:rPr>
              <w:t>本项</w:t>
            </w:r>
            <w:r>
              <w:rPr>
                <w:rFonts w:hint="eastAsia" w:ascii="宋体" w:hAnsi="宋体" w:eastAsia="宋体" w:cs="宋体"/>
                <w:b/>
                <w:color w:val="auto"/>
                <w:kern w:val="0"/>
                <w:sz w:val="22"/>
                <w:szCs w:val="24"/>
                <w:highlight w:val="none"/>
                <w:u w:val="none"/>
                <w:lang w:val="en-US" w:eastAsia="zh-CN" w:bidi="ar"/>
              </w:rPr>
              <w:t>不得分。</w:t>
            </w:r>
          </w:p>
          <w:p w14:paraId="21710101">
            <w:pPr>
              <w:pStyle w:val="61"/>
              <w:wordWrap w:val="0"/>
              <w:spacing w:line="276" w:lineRule="auto"/>
              <w:ind w:firstLine="0" w:firstLineChars="0"/>
              <w:rPr>
                <w:rFonts w:hint="default" w:ascii="宋体" w:hAnsi="宋体" w:eastAsia="宋体" w:cs="宋体"/>
                <w:b/>
                <w:color w:val="auto"/>
                <w:kern w:val="0"/>
                <w:sz w:val="22"/>
                <w:szCs w:val="24"/>
                <w:highlight w:val="none"/>
                <w:u w:val="none"/>
                <w:lang w:val="en-US" w:eastAsia="zh-CN" w:bidi="ar"/>
              </w:rPr>
            </w:pPr>
            <w:r>
              <w:rPr>
                <w:rFonts w:hint="eastAsia" w:ascii="宋体" w:hAnsi="宋体" w:eastAsia="宋体" w:cs="宋体"/>
                <w:b/>
                <w:color w:val="auto"/>
                <w:kern w:val="0"/>
                <w:sz w:val="22"/>
                <w:szCs w:val="24"/>
                <w:highlight w:val="none"/>
                <w:u w:val="none"/>
                <w:lang w:val="en-US" w:eastAsia="zh-CN" w:bidi="ar"/>
              </w:rPr>
              <w:t>②系统演示有助评标委员会更清楚、直观地了解及判断产品功能是否与提供产品功能截图相符，便于评标委员会评审。</w:t>
            </w:r>
          </w:p>
        </w:tc>
      </w:tr>
      <w:tr w14:paraId="6914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624" w:hRule="atLeast"/>
          <w:jc w:val="center"/>
        </w:trPr>
        <w:tc>
          <w:tcPr>
            <w:tcW w:w="383" w:type="pct"/>
            <w:vMerge w:val="continue"/>
            <w:vAlign w:val="center"/>
          </w:tcPr>
          <w:p w14:paraId="0B442866">
            <w:pPr>
              <w:rPr>
                <w:rFonts w:hint="eastAsia" w:ascii="宋体" w:hAnsi="宋体" w:eastAsia="宋体"/>
                <w:color w:val="000000" w:themeColor="text1"/>
                <w:sz w:val="22"/>
                <w:szCs w:val="22"/>
                <w:highlight w:val="none"/>
                <w14:textFill>
                  <w14:solidFill>
                    <w14:schemeClr w14:val="tx1"/>
                  </w14:solidFill>
                </w14:textFill>
              </w:rPr>
            </w:pPr>
          </w:p>
        </w:tc>
        <w:tc>
          <w:tcPr>
            <w:tcW w:w="621" w:type="pct"/>
            <w:vMerge w:val="continue"/>
            <w:vAlign w:val="center"/>
          </w:tcPr>
          <w:p w14:paraId="4184A9CA">
            <w:pPr>
              <w:jc w:val="center"/>
              <w:rPr>
                <w:rFonts w:hint="eastAsia" w:ascii="宋体" w:hAnsi="宋体" w:eastAsia="宋体"/>
                <w:color w:val="000000" w:themeColor="text1"/>
                <w:kern w:val="0"/>
                <w:sz w:val="22"/>
                <w:highlight w:val="none"/>
                <w14:textFill>
                  <w14:solidFill>
                    <w14:schemeClr w14:val="tx1"/>
                  </w14:solidFill>
                </w14:textFill>
              </w:rPr>
            </w:pPr>
          </w:p>
        </w:tc>
        <w:tc>
          <w:tcPr>
            <w:tcW w:w="937" w:type="pct"/>
            <w:vAlign w:val="center"/>
          </w:tcPr>
          <w:p w14:paraId="713D5B2E">
            <w:pPr>
              <w:jc w:val="center"/>
              <w:rPr>
                <w:rFonts w:hint="eastAsia" w:ascii="宋体" w:hAnsi="宋体" w:eastAsia="宋体"/>
                <w:color w:val="000000" w:themeColor="text1"/>
                <w:kern w:val="0"/>
                <w:sz w:val="22"/>
                <w:highlight w:val="none"/>
                <w14:textFill>
                  <w14:solidFill>
                    <w14:schemeClr w14:val="tx1"/>
                  </w14:solidFill>
                </w14:textFill>
              </w:rPr>
            </w:pPr>
            <w:r>
              <w:rPr>
                <w:rFonts w:hint="eastAsia" w:ascii="宋体" w:hAnsi="宋体" w:eastAsia="宋体"/>
                <w:color w:val="000000" w:themeColor="text1"/>
                <w:kern w:val="0"/>
                <w:sz w:val="22"/>
                <w:highlight w:val="none"/>
                <w14:textFill>
                  <w14:solidFill>
                    <w14:schemeClr w14:val="tx1"/>
                  </w14:solidFill>
                </w14:textFill>
              </w:rPr>
              <w:t>质量承诺与保障措施</w:t>
            </w:r>
          </w:p>
          <w:p w14:paraId="197293F6">
            <w:pPr>
              <w:jc w:val="center"/>
              <w:rPr>
                <w:rFonts w:hint="eastAsia" w:ascii="宋体" w:hAnsi="宋体" w:eastAsia="宋体"/>
                <w:color w:val="000000" w:themeColor="text1"/>
                <w:kern w:val="0"/>
                <w:sz w:val="22"/>
                <w:highlight w:val="none"/>
                <w14:textFill>
                  <w14:solidFill>
                    <w14:schemeClr w14:val="tx1"/>
                  </w14:solidFill>
                </w14:textFill>
              </w:rPr>
            </w:pPr>
            <w:r>
              <w:rPr>
                <w:rFonts w:hint="eastAsia" w:ascii="宋体" w:hAnsi="宋体" w:eastAsia="宋体"/>
                <w:color w:val="000000" w:themeColor="text1"/>
                <w:kern w:val="0"/>
                <w:sz w:val="22"/>
                <w:highlight w:val="none"/>
                <w14:textFill>
                  <w14:solidFill>
                    <w14:schemeClr w14:val="tx1"/>
                  </w14:solidFill>
                </w14:textFill>
              </w:rPr>
              <w:t>（</w:t>
            </w:r>
            <w:r>
              <w:rPr>
                <w:rFonts w:hint="eastAsia" w:ascii="宋体" w:hAnsi="宋体" w:eastAsia="宋体"/>
                <w:color w:val="000000" w:themeColor="text1"/>
                <w:kern w:val="0"/>
                <w:sz w:val="22"/>
                <w:highlight w:val="none"/>
                <w:lang w:val="en-US" w:eastAsia="zh-CN"/>
                <w14:textFill>
                  <w14:solidFill>
                    <w14:schemeClr w14:val="tx1"/>
                  </w14:solidFill>
                </w14:textFill>
              </w:rPr>
              <w:t>8</w:t>
            </w:r>
            <w:r>
              <w:rPr>
                <w:rFonts w:ascii="宋体" w:hAnsi="宋体" w:eastAsia="宋体"/>
                <w:color w:val="000000" w:themeColor="text1"/>
                <w:kern w:val="0"/>
                <w:sz w:val="22"/>
                <w:highlight w:val="none"/>
                <w14:textFill>
                  <w14:solidFill>
                    <w14:schemeClr w14:val="tx1"/>
                  </w14:solidFill>
                </w14:textFill>
              </w:rPr>
              <w:t>分</w:t>
            </w:r>
            <w:r>
              <w:rPr>
                <w:rFonts w:hint="eastAsia" w:ascii="宋体" w:hAnsi="宋体" w:eastAsia="宋体"/>
                <w:color w:val="000000" w:themeColor="text1"/>
                <w:kern w:val="0"/>
                <w:sz w:val="22"/>
                <w:highlight w:val="none"/>
                <w14:textFill>
                  <w14:solidFill>
                    <w14:schemeClr w14:val="tx1"/>
                  </w14:solidFill>
                </w14:textFill>
              </w:rPr>
              <w:t>）</w:t>
            </w:r>
          </w:p>
        </w:tc>
        <w:tc>
          <w:tcPr>
            <w:tcW w:w="3057" w:type="pct"/>
          </w:tcPr>
          <w:p w14:paraId="5BA2F538">
            <w:pPr>
              <w:pStyle w:val="61"/>
              <w:wordWrap w:val="0"/>
              <w:spacing w:line="276" w:lineRule="auto"/>
              <w:ind w:firstLine="0" w:firstLineChars="0"/>
              <w:rPr>
                <w:rFonts w:hint="eastAsia" w:ascii="宋体" w:hAnsi="宋体" w:eastAsia="宋体"/>
                <w:bCs/>
                <w:color w:val="000000" w:themeColor="text1"/>
                <w:sz w:val="22"/>
                <w:highlight w:val="none"/>
                <w14:textFill>
                  <w14:solidFill>
                    <w14:schemeClr w14:val="tx1"/>
                  </w14:solidFill>
                </w14:textFill>
              </w:rPr>
            </w:pPr>
            <w:r>
              <w:rPr>
                <w:rFonts w:hint="eastAsia" w:ascii="宋体" w:hAnsi="宋体" w:eastAsia="宋体"/>
                <w:bCs/>
                <w:color w:val="000000" w:themeColor="text1"/>
                <w:sz w:val="22"/>
                <w:highlight w:val="none"/>
                <w14:textFill>
                  <w14:solidFill>
                    <w14:schemeClr w14:val="tx1"/>
                  </w14:solidFill>
                </w14:textFill>
              </w:rPr>
              <w:t>根据投标人提供的质量承诺与保障措施进行评审，包括但不限于：</w:t>
            </w:r>
          </w:p>
          <w:p w14:paraId="15A64FAB">
            <w:pPr>
              <w:pStyle w:val="61"/>
              <w:wordWrap w:val="0"/>
              <w:spacing w:line="276" w:lineRule="auto"/>
              <w:ind w:firstLine="0" w:firstLineChars="0"/>
              <w:rPr>
                <w:rFonts w:hint="eastAsia" w:ascii="宋体" w:hAnsi="宋体" w:eastAsia="宋体"/>
                <w:bCs/>
                <w:color w:val="000000" w:themeColor="text1"/>
                <w:sz w:val="22"/>
                <w:highlight w:val="none"/>
                <w14:textFill>
                  <w14:solidFill>
                    <w14:schemeClr w14:val="tx1"/>
                  </w14:solidFill>
                </w14:textFill>
              </w:rPr>
            </w:pPr>
            <w:r>
              <w:rPr>
                <w:rFonts w:hint="eastAsia" w:ascii="宋体" w:hAnsi="宋体" w:eastAsia="宋体"/>
                <w:bCs/>
                <w:color w:val="000000" w:themeColor="text1"/>
                <w:sz w:val="22"/>
                <w:highlight w:val="none"/>
                <w14:textFill>
                  <w14:solidFill>
                    <w14:schemeClr w14:val="tx1"/>
                  </w14:solidFill>
                </w14:textFill>
              </w:rPr>
              <w:t>①质量</w:t>
            </w:r>
            <w:r>
              <w:rPr>
                <w:rFonts w:hint="eastAsia" w:ascii="宋体" w:hAnsi="宋体"/>
                <w:bCs/>
                <w:color w:val="000000" w:themeColor="text1"/>
                <w:sz w:val="22"/>
                <w:highlight w:val="none"/>
                <w:lang w:val="en-US" w:eastAsia="zh-CN"/>
                <w14:textFill>
                  <w14:solidFill>
                    <w14:schemeClr w14:val="tx1"/>
                  </w14:solidFill>
                </w14:textFill>
              </w:rPr>
              <w:t>保证</w:t>
            </w:r>
            <w:r>
              <w:rPr>
                <w:rFonts w:hint="eastAsia" w:ascii="宋体" w:hAnsi="宋体" w:eastAsia="宋体"/>
                <w:bCs/>
                <w:color w:val="000000" w:themeColor="text1"/>
                <w:sz w:val="22"/>
                <w:highlight w:val="none"/>
                <w:lang w:val="en-US" w:eastAsia="zh-CN"/>
                <w14:textFill>
                  <w14:solidFill>
                    <w14:schemeClr w14:val="tx1"/>
                  </w14:solidFill>
                </w14:textFill>
              </w:rPr>
              <w:t>承诺、</w:t>
            </w:r>
            <w:r>
              <w:rPr>
                <w:rFonts w:hint="eastAsia" w:ascii="宋体" w:hAnsi="宋体" w:eastAsia="宋体"/>
                <w:bCs/>
                <w:color w:val="000000" w:themeColor="text1"/>
                <w:sz w:val="22"/>
                <w:highlight w:val="none"/>
                <w14:textFill>
                  <w14:solidFill>
                    <w14:schemeClr w14:val="tx1"/>
                  </w14:solidFill>
                </w14:textFill>
              </w:rPr>
              <w:t>质保期</w:t>
            </w:r>
            <w:r>
              <w:rPr>
                <w:rFonts w:hint="eastAsia" w:ascii="宋体" w:hAnsi="宋体"/>
                <w:bCs/>
                <w:color w:val="000000" w:themeColor="text1"/>
                <w:sz w:val="22"/>
                <w:highlight w:val="none"/>
                <w:lang w:val="en-US" w:eastAsia="zh-CN"/>
                <w14:textFill>
                  <w14:solidFill>
                    <w14:schemeClr w14:val="tx1"/>
                  </w14:solidFill>
                </w14:textFill>
              </w:rPr>
              <w:t>延长</w:t>
            </w:r>
            <w:r>
              <w:rPr>
                <w:rFonts w:hint="eastAsia" w:ascii="宋体" w:hAnsi="宋体" w:eastAsia="宋体"/>
                <w:bCs/>
                <w:color w:val="000000" w:themeColor="text1"/>
                <w:sz w:val="22"/>
                <w:highlight w:val="none"/>
                <w14:textFill>
                  <w14:solidFill>
                    <w14:schemeClr w14:val="tx1"/>
                  </w14:solidFill>
                </w14:textFill>
              </w:rPr>
              <w:t>承诺；</w:t>
            </w:r>
          </w:p>
          <w:p w14:paraId="284B234C">
            <w:pPr>
              <w:pStyle w:val="61"/>
              <w:wordWrap w:val="0"/>
              <w:spacing w:line="276" w:lineRule="auto"/>
              <w:ind w:firstLine="0" w:firstLineChars="0"/>
              <w:rPr>
                <w:rFonts w:hint="eastAsia" w:ascii="宋体" w:hAnsi="宋体" w:eastAsia="宋体"/>
                <w:bCs/>
                <w:color w:val="000000" w:themeColor="text1"/>
                <w:sz w:val="22"/>
                <w:highlight w:val="none"/>
                <w14:textFill>
                  <w14:solidFill>
                    <w14:schemeClr w14:val="tx1"/>
                  </w14:solidFill>
                </w14:textFill>
              </w:rPr>
            </w:pPr>
            <w:r>
              <w:rPr>
                <w:rFonts w:hint="eastAsia" w:ascii="宋体" w:hAnsi="宋体" w:eastAsia="宋体"/>
                <w:bCs/>
                <w:color w:val="000000" w:themeColor="text1"/>
                <w:sz w:val="22"/>
                <w:highlight w:val="none"/>
                <w14:textFill>
                  <w14:solidFill>
                    <w14:schemeClr w14:val="tx1"/>
                  </w14:solidFill>
                </w14:textFill>
              </w:rPr>
              <w:t>②质量控制保障体系；</w:t>
            </w:r>
          </w:p>
          <w:p w14:paraId="33840EEB">
            <w:pPr>
              <w:pStyle w:val="61"/>
              <w:wordWrap w:val="0"/>
              <w:spacing w:line="276" w:lineRule="auto"/>
              <w:ind w:firstLine="0" w:firstLineChars="0"/>
              <w:rPr>
                <w:rFonts w:hint="eastAsia" w:ascii="宋体" w:hAnsi="宋体" w:eastAsia="宋体"/>
                <w:bCs/>
                <w:color w:val="000000" w:themeColor="text1"/>
                <w:sz w:val="22"/>
                <w:highlight w:val="none"/>
                <w14:textFill>
                  <w14:solidFill>
                    <w14:schemeClr w14:val="tx1"/>
                  </w14:solidFill>
                </w14:textFill>
              </w:rPr>
            </w:pPr>
            <w:r>
              <w:rPr>
                <w:rFonts w:hint="eastAsia" w:ascii="宋体" w:hAnsi="宋体" w:eastAsia="宋体"/>
                <w:bCs/>
                <w:color w:val="000000" w:themeColor="text1"/>
                <w:sz w:val="22"/>
                <w:highlight w:val="none"/>
                <w14:textFill>
                  <w14:solidFill>
                    <w14:schemeClr w14:val="tx1"/>
                  </w14:solidFill>
                </w14:textFill>
              </w:rPr>
              <w:t>③质量</w:t>
            </w:r>
            <w:r>
              <w:rPr>
                <w:rFonts w:hint="eastAsia" w:ascii="宋体" w:hAnsi="宋体"/>
                <w:bCs/>
                <w:color w:val="000000" w:themeColor="text1"/>
                <w:sz w:val="22"/>
                <w:highlight w:val="none"/>
                <w:lang w:val="en-US" w:eastAsia="zh-CN"/>
                <w14:textFill>
                  <w14:solidFill>
                    <w14:schemeClr w14:val="tx1"/>
                  </w14:solidFill>
                </w14:textFill>
              </w:rPr>
              <w:t>保障</w:t>
            </w:r>
            <w:r>
              <w:rPr>
                <w:rFonts w:hint="eastAsia" w:ascii="宋体" w:hAnsi="宋体" w:eastAsia="宋体"/>
                <w:bCs/>
                <w:color w:val="000000" w:themeColor="text1"/>
                <w:sz w:val="22"/>
                <w:highlight w:val="none"/>
                <w14:textFill>
                  <w14:solidFill>
                    <w14:schemeClr w14:val="tx1"/>
                  </w14:solidFill>
                </w14:textFill>
              </w:rPr>
              <w:t>措施；</w:t>
            </w:r>
          </w:p>
          <w:p w14:paraId="6934D0EE">
            <w:pPr>
              <w:pStyle w:val="61"/>
              <w:wordWrap w:val="0"/>
              <w:spacing w:line="276" w:lineRule="auto"/>
              <w:ind w:firstLine="0" w:firstLineChars="0"/>
              <w:rPr>
                <w:rFonts w:hint="eastAsia" w:ascii="宋体" w:hAnsi="宋体" w:eastAsia="宋体"/>
                <w:bCs/>
                <w:color w:val="000000" w:themeColor="text1"/>
                <w:sz w:val="22"/>
                <w:highlight w:val="none"/>
                <w:lang w:val="en-US" w:eastAsia="zh-CN"/>
                <w14:textFill>
                  <w14:solidFill>
                    <w14:schemeClr w14:val="tx1"/>
                  </w14:solidFill>
                </w14:textFill>
              </w:rPr>
            </w:pPr>
            <w:r>
              <w:rPr>
                <w:rFonts w:hint="eastAsia" w:ascii="宋体" w:hAnsi="宋体"/>
                <w:bCs/>
                <w:color w:val="000000" w:themeColor="text1"/>
                <w:sz w:val="22"/>
                <w:highlight w:val="none"/>
                <w14:textFill>
                  <w14:solidFill>
                    <w14:schemeClr w14:val="tx1"/>
                  </w14:solidFill>
                </w14:textFill>
              </w:rPr>
              <w:t>④</w:t>
            </w:r>
            <w:r>
              <w:rPr>
                <w:rFonts w:hint="eastAsia" w:ascii="宋体" w:hAnsi="宋体"/>
                <w:bCs/>
                <w:color w:val="000000" w:themeColor="text1"/>
                <w:sz w:val="22"/>
                <w:highlight w:val="none"/>
                <w:lang w:val="en-US" w:eastAsia="zh-CN"/>
                <w14:textFill>
                  <w14:solidFill>
                    <w14:schemeClr w14:val="tx1"/>
                  </w14:solidFill>
                </w14:textFill>
              </w:rPr>
              <w:t>质量</w:t>
            </w:r>
            <w:r>
              <w:rPr>
                <w:rFonts w:hint="eastAsia" w:ascii="宋体" w:hAnsi="宋体" w:eastAsia="宋体"/>
                <w:bCs/>
                <w:color w:val="000000" w:themeColor="text1"/>
                <w:sz w:val="22"/>
                <w:highlight w:val="none"/>
                <w:lang w:val="en-US" w:eastAsia="zh-CN"/>
                <w14:textFill>
                  <w14:solidFill>
                    <w14:schemeClr w14:val="tx1"/>
                  </w14:solidFill>
                </w14:textFill>
              </w:rPr>
              <w:t>违约</w:t>
            </w:r>
            <w:r>
              <w:rPr>
                <w:rFonts w:hint="eastAsia" w:ascii="宋体" w:hAnsi="宋体"/>
                <w:bCs/>
                <w:color w:val="000000" w:themeColor="text1"/>
                <w:sz w:val="22"/>
                <w:highlight w:val="none"/>
                <w:lang w:val="en-US" w:eastAsia="zh-CN"/>
                <w14:textFill>
                  <w14:solidFill>
                    <w14:schemeClr w14:val="tx1"/>
                  </w14:solidFill>
                </w14:textFill>
              </w:rPr>
              <w:t>处罚</w:t>
            </w:r>
            <w:r>
              <w:rPr>
                <w:rFonts w:hint="eastAsia" w:ascii="宋体" w:hAnsi="宋体" w:eastAsia="宋体"/>
                <w:bCs/>
                <w:color w:val="000000" w:themeColor="text1"/>
                <w:sz w:val="22"/>
                <w:highlight w:val="none"/>
                <w:lang w:val="en-US" w:eastAsia="zh-CN"/>
                <w14:textFill>
                  <w14:solidFill>
                    <w14:schemeClr w14:val="tx1"/>
                  </w14:solidFill>
                </w14:textFill>
              </w:rPr>
              <w:t>承诺及措施；</w:t>
            </w:r>
          </w:p>
          <w:p w14:paraId="177E76F0">
            <w:pPr>
              <w:pStyle w:val="61"/>
              <w:wordWrap w:val="0"/>
              <w:spacing w:line="276" w:lineRule="auto"/>
              <w:ind w:firstLine="0" w:firstLineChars="0"/>
              <w:rPr>
                <w:rFonts w:hint="eastAsia" w:ascii="宋体" w:hAnsi="宋体" w:eastAsia="宋体"/>
                <w:bCs/>
                <w:color w:val="000000" w:themeColor="text1"/>
                <w:sz w:val="22"/>
                <w:highlight w:val="none"/>
                <w14:textFill>
                  <w14:solidFill>
                    <w14:schemeClr w14:val="tx1"/>
                  </w14:solidFill>
                </w14:textFill>
              </w:rPr>
            </w:pPr>
            <w:r>
              <w:rPr>
                <w:rFonts w:hint="eastAsia" w:ascii="宋体" w:hAnsi="宋体" w:eastAsia="宋体"/>
                <w:bCs/>
                <w:color w:val="000000" w:themeColor="text1"/>
                <w:sz w:val="22"/>
                <w:highlight w:val="none"/>
                <w14:textFill>
                  <w14:solidFill>
                    <w14:schemeClr w14:val="tx1"/>
                  </w14:solidFill>
                </w14:textFill>
              </w:rPr>
              <w:t>以上</w:t>
            </w:r>
            <w:r>
              <w:rPr>
                <w:rFonts w:hint="eastAsia" w:ascii="宋体" w:hAnsi="宋体"/>
                <w:bCs/>
                <w:color w:val="000000" w:themeColor="text1"/>
                <w:sz w:val="22"/>
                <w:highlight w:val="none"/>
                <w:lang w:val="en-US" w:eastAsia="zh-CN"/>
                <w14:textFill>
                  <w14:solidFill>
                    <w14:schemeClr w14:val="tx1"/>
                  </w14:solidFill>
                </w14:textFill>
              </w:rPr>
              <w:t>4</w:t>
            </w:r>
            <w:r>
              <w:rPr>
                <w:rFonts w:hint="eastAsia" w:ascii="宋体" w:hAnsi="宋体" w:eastAsia="宋体"/>
                <w:bCs/>
                <w:color w:val="000000" w:themeColor="text1"/>
                <w:sz w:val="22"/>
                <w:highlight w:val="none"/>
                <w14:textFill>
                  <w14:solidFill>
                    <w14:schemeClr w14:val="tx1"/>
                  </w14:solidFill>
                </w14:textFill>
              </w:rPr>
              <w:t>项内容每项</w:t>
            </w:r>
            <w:r>
              <w:rPr>
                <w:rFonts w:hint="eastAsia" w:ascii="宋体" w:hAnsi="宋体" w:eastAsia="宋体"/>
                <w:bCs/>
                <w:color w:val="000000" w:themeColor="text1"/>
                <w:sz w:val="22"/>
                <w:highlight w:val="none"/>
                <w:lang w:val="en-US" w:eastAsia="zh-CN"/>
                <w14:textFill>
                  <w14:solidFill>
                    <w14:schemeClr w14:val="tx1"/>
                  </w14:solidFill>
                </w14:textFill>
              </w:rPr>
              <w:t>2</w:t>
            </w:r>
            <w:r>
              <w:rPr>
                <w:rFonts w:hint="eastAsia" w:ascii="宋体" w:hAnsi="宋体" w:eastAsia="宋体"/>
                <w:bCs/>
                <w:color w:val="000000" w:themeColor="text1"/>
                <w:sz w:val="22"/>
                <w:highlight w:val="none"/>
                <w14:textFill>
                  <w14:solidFill>
                    <w14:schemeClr w14:val="tx1"/>
                  </w14:solidFill>
                </w14:textFill>
              </w:rPr>
              <w:t>分，无漏项、无缺陷得</w:t>
            </w:r>
            <w:r>
              <w:rPr>
                <w:rFonts w:hint="eastAsia" w:ascii="宋体" w:hAnsi="宋体"/>
                <w:bCs/>
                <w:color w:val="000000" w:themeColor="text1"/>
                <w:sz w:val="22"/>
                <w:highlight w:val="none"/>
                <w:lang w:val="en-US" w:eastAsia="zh-CN"/>
                <w14:textFill>
                  <w14:solidFill>
                    <w14:schemeClr w14:val="tx1"/>
                  </w14:solidFill>
                </w14:textFill>
              </w:rPr>
              <w:t>8</w:t>
            </w:r>
            <w:r>
              <w:rPr>
                <w:rFonts w:hint="eastAsia" w:ascii="宋体" w:hAnsi="宋体" w:eastAsia="宋体"/>
                <w:bCs/>
                <w:color w:val="000000" w:themeColor="text1"/>
                <w:sz w:val="22"/>
                <w:highlight w:val="none"/>
                <w14:textFill>
                  <w14:solidFill>
                    <w14:schemeClr w14:val="tx1"/>
                  </w14:solidFill>
                </w14:textFill>
              </w:rPr>
              <w:t>分，每缺少一项扣</w:t>
            </w:r>
            <w:r>
              <w:rPr>
                <w:rFonts w:hint="eastAsia" w:ascii="宋体" w:hAnsi="宋体" w:eastAsia="宋体"/>
                <w:bCs/>
                <w:color w:val="000000" w:themeColor="text1"/>
                <w:sz w:val="22"/>
                <w:highlight w:val="none"/>
                <w:lang w:val="en-US" w:eastAsia="zh-CN"/>
                <w14:textFill>
                  <w14:solidFill>
                    <w14:schemeClr w14:val="tx1"/>
                  </w14:solidFill>
                </w14:textFill>
              </w:rPr>
              <w:t>2</w:t>
            </w:r>
            <w:r>
              <w:rPr>
                <w:rFonts w:hint="eastAsia" w:ascii="宋体" w:hAnsi="宋体" w:eastAsia="宋体"/>
                <w:bCs/>
                <w:color w:val="000000" w:themeColor="text1"/>
                <w:sz w:val="22"/>
                <w:highlight w:val="none"/>
                <w14:textFill>
                  <w14:solidFill>
                    <w14:schemeClr w14:val="tx1"/>
                  </w14:solidFill>
                </w14:textFill>
              </w:rPr>
              <w:t>分；每有一项内容在缺陷的扣</w:t>
            </w:r>
            <w:r>
              <w:rPr>
                <w:rFonts w:hint="eastAsia" w:ascii="宋体" w:hAnsi="宋体" w:eastAsia="宋体"/>
                <w:bCs/>
                <w:color w:val="000000" w:themeColor="text1"/>
                <w:sz w:val="22"/>
                <w:highlight w:val="none"/>
                <w:lang w:val="en-US" w:eastAsia="zh-CN"/>
                <w14:textFill>
                  <w14:solidFill>
                    <w14:schemeClr w14:val="tx1"/>
                  </w14:solidFill>
                </w14:textFill>
              </w:rPr>
              <w:t>1</w:t>
            </w:r>
            <w:r>
              <w:rPr>
                <w:rFonts w:hint="eastAsia" w:ascii="宋体" w:hAnsi="宋体" w:eastAsia="宋体"/>
                <w:bCs/>
                <w:color w:val="000000" w:themeColor="text1"/>
                <w:sz w:val="22"/>
                <w:highlight w:val="none"/>
                <w14:textFill>
                  <w14:solidFill>
                    <w14:schemeClr w14:val="tx1"/>
                  </w14:solidFill>
                </w14:textFill>
              </w:rPr>
              <w:t>分，未提供方案的不得分。</w:t>
            </w:r>
          </w:p>
          <w:p w14:paraId="0E0B7859">
            <w:pPr>
              <w:pStyle w:val="61"/>
              <w:wordWrap w:val="0"/>
              <w:spacing w:line="276" w:lineRule="auto"/>
              <w:ind w:firstLine="0" w:firstLineChars="0"/>
              <w:rPr>
                <w:rFonts w:hint="eastAsia" w:ascii="宋体" w:hAnsi="宋体" w:eastAsia="宋体"/>
                <w:bCs/>
                <w:color w:val="000000" w:themeColor="text1"/>
                <w:sz w:val="22"/>
                <w:highlight w:val="none"/>
                <w:lang w:eastAsia="zh-CN"/>
                <w14:textFill>
                  <w14:solidFill>
                    <w14:schemeClr w14:val="tx1"/>
                  </w14:solidFill>
                </w14:textFill>
              </w:rPr>
            </w:pPr>
            <w:r>
              <w:rPr>
                <w:rFonts w:hint="eastAsia" w:ascii="宋体" w:hAnsi="宋体" w:eastAsia="宋体"/>
                <w:bCs/>
                <w:color w:val="000000" w:themeColor="text1"/>
                <w:sz w:val="22"/>
                <w:highlight w:val="none"/>
                <w14:textFill>
                  <w14:solidFill>
                    <w14:schemeClr w14:val="tx1"/>
                  </w14:solidFill>
                </w14:textFill>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Pr>
                <w:rFonts w:hint="eastAsia" w:ascii="宋体" w:hAnsi="宋体" w:eastAsia="宋体"/>
                <w:bCs/>
                <w:color w:val="000000" w:themeColor="text1"/>
                <w:sz w:val="22"/>
                <w:highlight w:val="none"/>
                <w:lang w:eastAsia="zh-CN"/>
                <w14:textFill>
                  <w14:solidFill>
                    <w14:schemeClr w14:val="tx1"/>
                  </w14:solidFill>
                </w14:textFill>
              </w:rPr>
              <w:t>。</w:t>
            </w:r>
          </w:p>
        </w:tc>
      </w:tr>
      <w:tr w14:paraId="1159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1815" w:hRule="atLeast"/>
          <w:jc w:val="center"/>
        </w:trPr>
        <w:tc>
          <w:tcPr>
            <w:tcW w:w="383" w:type="pct"/>
            <w:vMerge w:val="continue"/>
            <w:vAlign w:val="center"/>
          </w:tcPr>
          <w:p w14:paraId="0C7D22BF">
            <w:pPr>
              <w:rPr>
                <w:rFonts w:hint="eastAsia" w:ascii="宋体" w:hAnsi="宋体" w:eastAsia="宋体"/>
                <w:color w:val="000000" w:themeColor="text1"/>
                <w:sz w:val="22"/>
                <w:szCs w:val="22"/>
                <w:highlight w:val="none"/>
                <w14:textFill>
                  <w14:solidFill>
                    <w14:schemeClr w14:val="tx1"/>
                  </w14:solidFill>
                </w14:textFill>
              </w:rPr>
            </w:pPr>
          </w:p>
        </w:tc>
        <w:tc>
          <w:tcPr>
            <w:tcW w:w="621" w:type="pct"/>
            <w:vMerge w:val="continue"/>
            <w:vAlign w:val="center"/>
          </w:tcPr>
          <w:p w14:paraId="37AAA9CB">
            <w:pPr>
              <w:jc w:val="center"/>
              <w:rPr>
                <w:rFonts w:hint="eastAsia" w:ascii="宋体" w:hAnsi="宋体" w:eastAsia="宋体"/>
                <w:color w:val="000000" w:themeColor="text1"/>
                <w:kern w:val="0"/>
                <w:sz w:val="22"/>
                <w:highlight w:val="none"/>
                <w14:textFill>
                  <w14:solidFill>
                    <w14:schemeClr w14:val="tx1"/>
                  </w14:solidFill>
                </w14:textFill>
              </w:rPr>
            </w:pPr>
          </w:p>
        </w:tc>
        <w:tc>
          <w:tcPr>
            <w:tcW w:w="937" w:type="pct"/>
            <w:vAlign w:val="center"/>
          </w:tcPr>
          <w:p w14:paraId="76CF9093">
            <w:pPr>
              <w:jc w:val="center"/>
              <w:rPr>
                <w:rFonts w:hint="eastAsia" w:ascii="宋体" w:hAnsi="宋体" w:eastAsia="宋体"/>
                <w:color w:val="000000" w:themeColor="text1"/>
                <w:kern w:val="0"/>
                <w:sz w:val="22"/>
                <w:highlight w:val="none"/>
                <w14:textFill>
                  <w14:solidFill>
                    <w14:schemeClr w14:val="tx1"/>
                  </w14:solidFill>
                </w14:textFill>
              </w:rPr>
            </w:pPr>
            <w:r>
              <w:rPr>
                <w:rFonts w:hint="eastAsia" w:ascii="宋体" w:hAnsi="宋体" w:eastAsia="宋体"/>
                <w:color w:val="000000" w:themeColor="text1"/>
                <w:kern w:val="0"/>
                <w:sz w:val="22"/>
                <w:highlight w:val="none"/>
                <w14:textFill>
                  <w14:solidFill>
                    <w14:schemeClr w14:val="tx1"/>
                  </w14:solidFill>
                </w14:textFill>
              </w:rPr>
              <w:t>技术培训方案</w:t>
            </w:r>
          </w:p>
          <w:p w14:paraId="29409143">
            <w:pPr>
              <w:jc w:val="center"/>
              <w:rPr>
                <w:rFonts w:hint="eastAsia" w:ascii="宋体" w:hAnsi="宋体" w:eastAsia="宋体"/>
                <w:color w:val="000000" w:themeColor="text1"/>
                <w:kern w:val="0"/>
                <w:sz w:val="22"/>
                <w:highlight w:val="none"/>
                <w14:textFill>
                  <w14:solidFill>
                    <w14:schemeClr w14:val="tx1"/>
                  </w14:solidFill>
                </w14:textFill>
              </w:rPr>
            </w:pPr>
            <w:r>
              <w:rPr>
                <w:rFonts w:hint="eastAsia" w:ascii="宋体" w:hAnsi="宋体" w:eastAsia="宋体"/>
                <w:color w:val="000000" w:themeColor="text1"/>
                <w:kern w:val="0"/>
                <w:sz w:val="22"/>
                <w:highlight w:val="none"/>
                <w14:textFill>
                  <w14:solidFill>
                    <w14:schemeClr w14:val="tx1"/>
                  </w14:solidFill>
                </w14:textFill>
              </w:rPr>
              <w:t>（</w:t>
            </w:r>
            <w:r>
              <w:rPr>
                <w:rFonts w:hint="eastAsia" w:ascii="宋体" w:hAnsi="宋体" w:eastAsia="宋体"/>
                <w:color w:val="000000" w:themeColor="text1"/>
                <w:kern w:val="0"/>
                <w:sz w:val="22"/>
                <w:highlight w:val="none"/>
                <w:lang w:val="en-US" w:eastAsia="zh-CN"/>
                <w14:textFill>
                  <w14:solidFill>
                    <w14:schemeClr w14:val="tx1"/>
                  </w14:solidFill>
                </w14:textFill>
              </w:rPr>
              <w:t>9</w:t>
            </w:r>
            <w:r>
              <w:rPr>
                <w:rFonts w:hint="eastAsia" w:ascii="宋体" w:hAnsi="宋体" w:eastAsia="宋体"/>
                <w:color w:val="000000" w:themeColor="text1"/>
                <w:kern w:val="0"/>
                <w:sz w:val="22"/>
                <w:highlight w:val="none"/>
                <w14:textFill>
                  <w14:solidFill>
                    <w14:schemeClr w14:val="tx1"/>
                  </w14:solidFill>
                </w14:textFill>
              </w:rPr>
              <w:t>分）</w:t>
            </w:r>
          </w:p>
        </w:tc>
        <w:tc>
          <w:tcPr>
            <w:tcW w:w="3057" w:type="pct"/>
            <w:vAlign w:val="center"/>
          </w:tcPr>
          <w:p w14:paraId="45577922">
            <w:pPr>
              <w:pStyle w:val="61"/>
              <w:wordWrap w:val="0"/>
              <w:spacing w:line="240" w:lineRule="auto"/>
              <w:ind w:firstLine="0" w:firstLineChars="0"/>
              <w:rPr>
                <w:rFonts w:hint="eastAsia" w:ascii="宋体" w:hAnsi="宋体"/>
                <w:bCs/>
                <w:color w:val="000000" w:themeColor="text1"/>
                <w:sz w:val="22"/>
                <w:highlight w:val="none"/>
                <w14:textFill>
                  <w14:solidFill>
                    <w14:schemeClr w14:val="tx1"/>
                  </w14:solidFill>
                </w14:textFill>
              </w:rPr>
            </w:pPr>
            <w:r>
              <w:rPr>
                <w:rFonts w:hint="eastAsia" w:ascii="宋体" w:hAnsi="宋体"/>
                <w:bCs/>
                <w:color w:val="000000" w:themeColor="text1"/>
                <w:sz w:val="22"/>
                <w:highlight w:val="none"/>
                <w14:textFill>
                  <w14:solidFill>
                    <w14:schemeClr w14:val="tx1"/>
                  </w14:solidFill>
                </w14:textFill>
              </w:rPr>
              <w:t>根据投标人提供的</w:t>
            </w:r>
            <w:r>
              <w:rPr>
                <w:rFonts w:hint="eastAsia" w:ascii="宋体" w:hAnsi="宋体" w:eastAsia="宋体"/>
                <w:color w:val="000000" w:themeColor="text1"/>
                <w:kern w:val="0"/>
                <w:sz w:val="22"/>
                <w:highlight w:val="none"/>
                <w14:textFill>
                  <w14:solidFill>
                    <w14:schemeClr w14:val="tx1"/>
                  </w14:solidFill>
                </w14:textFill>
              </w:rPr>
              <w:t>技术培训方案</w:t>
            </w:r>
            <w:r>
              <w:rPr>
                <w:rFonts w:hint="eastAsia" w:ascii="宋体" w:hAnsi="宋体"/>
                <w:bCs/>
                <w:color w:val="000000" w:themeColor="text1"/>
                <w:sz w:val="22"/>
                <w:highlight w:val="none"/>
                <w14:textFill>
                  <w14:solidFill>
                    <w14:schemeClr w14:val="tx1"/>
                  </w14:solidFill>
                </w14:textFill>
              </w:rPr>
              <w:t>进行评审，方案包括：</w:t>
            </w:r>
          </w:p>
          <w:p w14:paraId="23ECD743">
            <w:pPr>
              <w:pStyle w:val="61"/>
              <w:wordWrap w:val="0"/>
              <w:spacing w:line="240" w:lineRule="auto"/>
              <w:ind w:firstLine="0" w:firstLineChars="0"/>
              <w:rPr>
                <w:rFonts w:hint="eastAsia" w:ascii="宋体" w:hAnsi="宋体"/>
                <w:bCs/>
                <w:color w:val="000000" w:themeColor="text1"/>
                <w:sz w:val="22"/>
                <w:highlight w:val="none"/>
                <w14:textFill>
                  <w14:solidFill>
                    <w14:schemeClr w14:val="tx1"/>
                  </w14:solidFill>
                </w14:textFill>
              </w:rPr>
            </w:pPr>
            <w:r>
              <w:rPr>
                <w:rFonts w:hint="default" w:ascii="宋体" w:hAnsi="宋体"/>
                <w:bCs/>
                <w:color w:val="000000" w:themeColor="text1"/>
                <w:sz w:val="22"/>
                <w:highlight w:val="none"/>
                <w14:textFill>
                  <w14:solidFill>
                    <w14:schemeClr w14:val="tx1"/>
                  </w14:solidFill>
                </w14:textFill>
              </w:rPr>
              <w:t>①</w:t>
            </w:r>
            <w:r>
              <w:rPr>
                <w:rFonts w:hint="eastAsia" w:ascii="宋体" w:hAnsi="宋体"/>
                <w:bCs/>
                <w:color w:val="000000" w:themeColor="text1"/>
                <w:sz w:val="22"/>
                <w:highlight w:val="none"/>
                <w14:textFill>
                  <w14:solidFill>
                    <w14:schemeClr w14:val="tx1"/>
                  </w14:solidFill>
                </w14:textFill>
              </w:rPr>
              <w:t>培训目标</w:t>
            </w:r>
            <w:r>
              <w:rPr>
                <w:rFonts w:hint="eastAsia" w:ascii="宋体" w:hAnsi="宋体"/>
                <w:bCs/>
                <w:color w:val="000000" w:themeColor="text1"/>
                <w:sz w:val="22"/>
                <w:highlight w:val="none"/>
                <w:lang w:eastAsia="zh-CN"/>
                <w14:textFill>
                  <w14:solidFill>
                    <w14:schemeClr w14:val="tx1"/>
                  </w14:solidFill>
                </w14:textFill>
              </w:rPr>
              <w:t>（</w:t>
            </w:r>
            <w:r>
              <w:rPr>
                <w:rFonts w:hint="eastAsia" w:ascii="宋体" w:hAnsi="宋体"/>
                <w:bCs/>
                <w:color w:val="000000" w:themeColor="text1"/>
                <w:sz w:val="22"/>
                <w:highlight w:val="none"/>
                <w:lang w:val="en-US" w:eastAsia="zh-CN"/>
                <w14:textFill>
                  <w14:solidFill>
                    <w14:schemeClr w14:val="tx1"/>
                  </w14:solidFill>
                </w14:textFill>
              </w:rPr>
              <w:t>包括但不限于：目标、内容、设备</w:t>
            </w:r>
            <w:r>
              <w:rPr>
                <w:rFonts w:hint="eastAsia" w:ascii="宋体" w:hAnsi="宋体"/>
                <w:bCs/>
                <w:color w:val="000000" w:themeColor="text1"/>
                <w:sz w:val="22"/>
                <w:highlight w:val="none"/>
                <w14:textFill>
                  <w14:solidFill>
                    <w14:schemeClr w14:val="tx1"/>
                  </w14:solidFill>
                </w14:textFill>
              </w:rPr>
              <w:t>原理、操作、维护、数据研判等）；</w:t>
            </w:r>
          </w:p>
          <w:p w14:paraId="0AD1F643">
            <w:pPr>
              <w:pStyle w:val="61"/>
              <w:wordWrap w:val="0"/>
              <w:spacing w:line="240" w:lineRule="auto"/>
              <w:ind w:firstLine="0" w:firstLineChars="0"/>
              <w:rPr>
                <w:rFonts w:hint="eastAsia" w:ascii="宋体" w:hAnsi="宋体"/>
                <w:bCs/>
                <w:color w:val="000000" w:themeColor="text1"/>
                <w:sz w:val="22"/>
                <w:highlight w:val="none"/>
                <w14:textFill>
                  <w14:solidFill>
                    <w14:schemeClr w14:val="tx1"/>
                  </w14:solidFill>
                </w14:textFill>
              </w:rPr>
            </w:pPr>
            <w:r>
              <w:rPr>
                <w:rFonts w:hint="default" w:ascii="宋体" w:hAnsi="宋体"/>
                <w:bCs/>
                <w:color w:val="000000" w:themeColor="text1"/>
                <w:sz w:val="22"/>
                <w:highlight w:val="none"/>
                <w:lang w:val="en-US" w:eastAsia="zh-CN"/>
                <w14:textFill>
                  <w14:solidFill>
                    <w14:schemeClr w14:val="tx1"/>
                  </w14:solidFill>
                </w14:textFill>
              </w:rPr>
              <w:t>②</w:t>
            </w:r>
            <w:r>
              <w:rPr>
                <w:rFonts w:hint="eastAsia" w:ascii="宋体" w:hAnsi="宋体"/>
                <w:bCs/>
                <w:color w:val="000000" w:themeColor="text1"/>
                <w:sz w:val="22"/>
                <w:highlight w:val="none"/>
                <w:lang w:val="en-US" w:eastAsia="zh-CN"/>
                <w14:textFill>
                  <w14:solidFill>
                    <w14:schemeClr w14:val="tx1"/>
                  </w14:solidFill>
                </w14:textFill>
              </w:rPr>
              <w:t>培</w:t>
            </w:r>
            <w:r>
              <w:rPr>
                <w:rFonts w:hint="eastAsia" w:ascii="宋体" w:hAnsi="宋体"/>
                <w:bCs/>
                <w:color w:val="000000" w:themeColor="text1"/>
                <w:sz w:val="22"/>
                <w:highlight w:val="none"/>
                <w14:textFill>
                  <w14:solidFill>
                    <w14:schemeClr w14:val="tx1"/>
                  </w14:solidFill>
                </w14:textFill>
              </w:rPr>
              <w:t>训</w:t>
            </w:r>
            <w:r>
              <w:rPr>
                <w:rFonts w:hint="eastAsia" w:ascii="宋体" w:hAnsi="宋体"/>
                <w:bCs/>
                <w:color w:val="000000" w:themeColor="text1"/>
                <w:sz w:val="22"/>
                <w:highlight w:val="none"/>
                <w:lang w:val="en-US" w:eastAsia="zh-CN"/>
                <w14:textFill>
                  <w14:solidFill>
                    <w14:schemeClr w14:val="tx1"/>
                  </w14:solidFill>
                </w14:textFill>
              </w:rPr>
              <w:t>方案（包括但不限于：计划、周期、方式等）</w:t>
            </w:r>
            <w:r>
              <w:rPr>
                <w:rFonts w:hint="eastAsia" w:ascii="宋体" w:hAnsi="宋体"/>
                <w:bCs/>
                <w:color w:val="000000" w:themeColor="text1"/>
                <w:sz w:val="22"/>
                <w:highlight w:val="none"/>
                <w:lang w:eastAsia="zh-CN"/>
                <w14:textFill>
                  <w14:solidFill>
                    <w14:schemeClr w14:val="tx1"/>
                  </w14:solidFill>
                </w14:textFill>
              </w:rPr>
              <w:t>；</w:t>
            </w:r>
          </w:p>
          <w:p w14:paraId="6142723D">
            <w:pPr>
              <w:pStyle w:val="61"/>
              <w:wordWrap w:val="0"/>
              <w:spacing w:line="240" w:lineRule="auto"/>
              <w:ind w:firstLine="0" w:firstLineChars="0"/>
              <w:rPr>
                <w:rFonts w:hint="default" w:ascii="宋体" w:hAnsi="宋体"/>
                <w:bCs/>
                <w:color w:val="000000" w:themeColor="text1"/>
                <w:sz w:val="22"/>
                <w:highlight w:val="none"/>
                <w:lang w:val="en-US" w:eastAsia="zh-CN"/>
                <w14:textFill>
                  <w14:solidFill>
                    <w14:schemeClr w14:val="tx1"/>
                  </w14:solidFill>
                </w14:textFill>
              </w:rPr>
            </w:pPr>
            <w:r>
              <w:rPr>
                <w:rFonts w:hint="default" w:ascii="宋体" w:hAnsi="宋体"/>
                <w:bCs/>
                <w:color w:val="000000" w:themeColor="text1"/>
                <w:sz w:val="22"/>
                <w:highlight w:val="none"/>
                <w14:textFill>
                  <w14:solidFill>
                    <w14:schemeClr w14:val="tx1"/>
                  </w14:solidFill>
                </w14:textFill>
              </w:rPr>
              <w:t>③培训</w:t>
            </w:r>
            <w:r>
              <w:rPr>
                <w:rFonts w:hint="default" w:ascii="宋体" w:hAnsi="宋体" w:eastAsia="宋体" w:cs="Times New Roman"/>
                <w:bCs/>
                <w:color w:val="000000" w:themeColor="text1"/>
                <w:sz w:val="22"/>
                <w:highlight w:val="none"/>
                <w14:textFill>
                  <w14:solidFill>
                    <w14:schemeClr w14:val="tx1"/>
                  </w14:solidFill>
                </w14:textFill>
              </w:rPr>
              <w:t>师资</w:t>
            </w:r>
            <w:r>
              <w:rPr>
                <w:rFonts w:hint="eastAsia" w:ascii="宋体" w:hAnsi="宋体" w:cs="Times New Roman"/>
                <w:bCs/>
                <w:color w:val="000000" w:themeColor="text1"/>
                <w:sz w:val="22"/>
                <w:highlight w:val="none"/>
                <w:lang w:val="en-US" w:eastAsia="zh-CN"/>
                <w14:textFill>
                  <w14:solidFill>
                    <w14:schemeClr w14:val="tx1"/>
                  </w14:solidFill>
                </w14:textFill>
              </w:rPr>
              <w:t>力量（</w:t>
            </w:r>
            <w:r>
              <w:rPr>
                <w:rFonts w:hint="eastAsia" w:ascii="宋体" w:hAnsi="宋体"/>
                <w:bCs/>
                <w:color w:val="000000" w:themeColor="text1"/>
                <w:sz w:val="22"/>
                <w:highlight w:val="none"/>
                <w:lang w:val="en-US" w:eastAsia="zh-CN"/>
                <w14:textFill>
                  <w14:solidFill>
                    <w14:schemeClr w14:val="tx1"/>
                  </w14:solidFill>
                </w14:textFill>
              </w:rPr>
              <w:t>包括但不限于：师资力量专业程度、</w:t>
            </w:r>
            <w:r>
              <w:rPr>
                <w:rFonts w:hint="eastAsia" w:ascii="宋体" w:hAnsi="宋体"/>
                <w:bCs/>
                <w:color w:val="000000" w:themeColor="text1"/>
                <w:sz w:val="22"/>
                <w:highlight w:val="none"/>
                <w14:textFill>
                  <w14:solidFill>
                    <w14:schemeClr w14:val="tx1"/>
                  </w14:solidFill>
                </w14:textFill>
              </w:rPr>
              <w:t>行业知识</w:t>
            </w:r>
            <w:r>
              <w:rPr>
                <w:rFonts w:hint="eastAsia" w:ascii="宋体" w:hAnsi="宋体"/>
                <w:bCs/>
                <w:color w:val="000000" w:themeColor="text1"/>
                <w:sz w:val="22"/>
                <w:highlight w:val="none"/>
                <w:lang w:val="en-US" w:eastAsia="zh-CN"/>
                <w14:textFill>
                  <w14:solidFill>
                    <w14:schemeClr w14:val="tx1"/>
                  </w14:solidFill>
                </w14:textFill>
              </w:rPr>
              <w:t>等</w:t>
            </w:r>
            <w:r>
              <w:rPr>
                <w:rFonts w:hint="eastAsia" w:ascii="宋体" w:hAnsi="宋体" w:cs="Times New Roman"/>
                <w:bCs/>
                <w:color w:val="000000" w:themeColor="text1"/>
                <w:sz w:val="22"/>
                <w:highlight w:val="none"/>
                <w:lang w:val="en-US" w:eastAsia="zh-CN"/>
                <w14:textFill>
                  <w14:solidFill>
                    <w14:schemeClr w14:val="tx1"/>
                  </w14:solidFill>
                </w14:textFill>
              </w:rPr>
              <w:t>）</w:t>
            </w:r>
            <w:r>
              <w:rPr>
                <w:rFonts w:hint="eastAsia" w:ascii="宋体" w:hAnsi="宋体"/>
                <w:bCs/>
                <w:color w:val="000000" w:themeColor="text1"/>
                <w:sz w:val="22"/>
                <w:highlight w:val="none"/>
                <w:lang w:val="en-US" w:eastAsia="zh-CN"/>
                <w14:textFill>
                  <w14:solidFill>
                    <w14:schemeClr w14:val="tx1"/>
                  </w14:solidFill>
                </w14:textFill>
              </w:rPr>
              <w:t>。</w:t>
            </w:r>
          </w:p>
          <w:p w14:paraId="44F3CD8D">
            <w:pPr>
              <w:pStyle w:val="61"/>
              <w:wordWrap w:val="0"/>
              <w:spacing w:line="240" w:lineRule="auto"/>
              <w:ind w:firstLine="0" w:firstLineChars="0"/>
              <w:rPr>
                <w:rFonts w:hint="eastAsia" w:ascii="宋体" w:hAnsi="宋体"/>
                <w:bCs/>
                <w:color w:val="000000" w:themeColor="text1"/>
                <w:sz w:val="22"/>
                <w:highlight w:val="none"/>
                <w14:textFill>
                  <w14:solidFill>
                    <w14:schemeClr w14:val="tx1"/>
                  </w14:solidFill>
                </w14:textFill>
              </w:rPr>
            </w:pPr>
            <w:r>
              <w:rPr>
                <w:rFonts w:hint="eastAsia" w:ascii="宋体" w:hAnsi="宋体"/>
                <w:bCs/>
                <w:color w:val="000000" w:themeColor="text1"/>
                <w:sz w:val="22"/>
                <w:highlight w:val="none"/>
                <w14:textFill>
                  <w14:solidFill>
                    <w14:schemeClr w14:val="tx1"/>
                  </w14:solidFill>
                </w14:textFill>
              </w:rPr>
              <w:t>以上</w:t>
            </w:r>
            <w:r>
              <w:rPr>
                <w:rFonts w:hint="eastAsia" w:ascii="宋体" w:hAnsi="宋体"/>
                <w:bCs/>
                <w:color w:val="000000" w:themeColor="text1"/>
                <w:sz w:val="22"/>
                <w:highlight w:val="none"/>
                <w:lang w:val="en-US" w:eastAsia="zh-CN"/>
                <w14:textFill>
                  <w14:solidFill>
                    <w14:schemeClr w14:val="tx1"/>
                  </w14:solidFill>
                </w14:textFill>
              </w:rPr>
              <w:t>3</w:t>
            </w:r>
            <w:r>
              <w:rPr>
                <w:rFonts w:hint="eastAsia" w:ascii="宋体" w:hAnsi="宋体"/>
                <w:bCs/>
                <w:color w:val="000000" w:themeColor="text1"/>
                <w:sz w:val="22"/>
                <w:highlight w:val="none"/>
                <w14:textFill>
                  <w14:solidFill>
                    <w14:schemeClr w14:val="tx1"/>
                  </w14:solidFill>
                </w14:textFill>
              </w:rPr>
              <w:t>项内容每项</w:t>
            </w:r>
            <w:r>
              <w:rPr>
                <w:rFonts w:hint="eastAsia" w:ascii="宋体" w:hAnsi="宋体"/>
                <w:bCs/>
                <w:color w:val="000000" w:themeColor="text1"/>
                <w:sz w:val="22"/>
                <w:highlight w:val="none"/>
                <w:lang w:val="en-US" w:eastAsia="zh-CN"/>
                <w14:textFill>
                  <w14:solidFill>
                    <w14:schemeClr w14:val="tx1"/>
                  </w14:solidFill>
                </w14:textFill>
              </w:rPr>
              <w:t>3</w:t>
            </w:r>
            <w:r>
              <w:rPr>
                <w:rFonts w:hint="eastAsia" w:ascii="宋体" w:hAnsi="宋体"/>
                <w:bCs/>
                <w:color w:val="000000" w:themeColor="text1"/>
                <w:sz w:val="22"/>
                <w:highlight w:val="none"/>
                <w14:textFill>
                  <w14:solidFill>
                    <w14:schemeClr w14:val="tx1"/>
                  </w14:solidFill>
                </w14:textFill>
              </w:rPr>
              <w:t>分，无漏项、无缺陷得</w:t>
            </w:r>
            <w:r>
              <w:rPr>
                <w:rFonts w:hint="eastAsia" w:ascii="宋体" w:hAnsi="宋体"/>
                <w:bCs/>
                <w:color w:val="000000" w:themeColor="text1"/>
                <w:sz w:val="22"/>
                <w:highlight w:val="none"/>
                <w:lang w:val="en-US" w:eastAsia="zh-CN"/>
                <w14:textFill>
                  <w14:solidFill>
                    <w14:schemeClr w14:val="tx1"/>
                  </w14:solidFill>
                </w14:textFill>
              </w:rPr>
              <w:t>9</w:t>
            </w:r>
            <w:r>
              <w:rPr>
                <w:rFonts w:hint="eastAsia" w:ascii="宋体" w:hAnsi="宋体"/>
                <w:bCs/>
                <w:color w:val="000000" w:themeColor="text1"/>
                <w:sz w:val="22"/>
                <w:highlight w:val="none"/>
                <w14:textFill>
                  <w14:solidFill>
                    <w14:schemeClr w14:val="tx1"/>
                  </w14:solidFill>
                </w14:textFill>
              </w:rPr>
              <w:t>分，每缺少一项扣</w:t>
            </w:r>
            <w:r>
              <w:rPr>
                <w:rFonts w:hint="eastAsia" w:ascii="宋体" w:hAnsi="宋体"/>
                <w:bCs/>
                <w:color w:val="000000" w:themeColor="text1"/>
                <w:sz w:val="22"/>
                <w:highlight w:val="none"/>
                <w:lang w:val="en-US" w:eastAsia="zh-CN"/>
                <w14:textFill>
                  <w14:solidFill>
                    <w14:schemeClr w14:val="tx1"/>
                  </w14:solidFill>
                </w14:textFill>
              </w:rPr>
              <w:t>3</w:t>
            </w:r>
            <w:r>
              <w:rPr>
                <w:rFonts w:hint="eastAsia" w:ascii="宋体" w:hAnsi="宋体"/>
                <w:bCs/>
                <w:color w:val="000000" w:themeColor="text1"/>
                <w:sz w:val="22"/>
                <w:highlight w:val="none"/>
                <w14:textFill>
                  <w14:solidFill>
                    <w14:schemeClr w14:val="tx1"/>
                  </w14:solidFill>
                </w14:textFill>
              </w:rPr>
              <w:t>分；每有一项内容在缺陷的扣</w:t>
            </w:r>
            <w:r>
              <w:rPr>
                <w:rFonts w:hint="eastAsia" w:ascii="宋体" w:hAnsi="宋体"/>
                <w:bCs/>
                <w:color w:val="000000" w:themeColor="text1"/>
                <w:sz w:val="22"/>
                <w:highlight w:val="none"/>
                <w:lang w:val="en-US" w:eastAsia="zh-CN"/>
                <w14:textFill>
                  <w14:solidFill>
                    <w14:schemeClr w14:val="tx1"/>
                  </w14:solidFill>
                </w14:textFill>
              </w:rPr>
              <w:t>1.5</w:t>
            </w:r>
            <w:r>
              <w:rPr>
                <w:rFonts w:hint="eastAsia" w:ascii="宋体" w:hAnsi="宋体"/>
                <w:bCs/>
                <w:color w:val="000000" w:themeColor="text1"/>
                <w:sz w:val="22"/>
                <w:highlight w:val="none"/>
                <w14:textFill>
                  <w14:solidFill>
                    <w14:schemeClr w14:val="tx1"/>
                  </w14:solidFill>
                </w14:textFill>
              </w:rPr>
              <w:t>分，未提供方案的不得分。</w:t>
            </w:r>
          </w:p>
          <w:p w14:paraId="4EB87EDE">
            <w:pPr>
              <w:pStyle w:val="61"/>
              <w:wordWrap w:val="0"/>
              <w:spacing w:line="240" w:lineRule="auto"/>
              <w:ind w:firstLine="0" w:firstLineChars="0"/>
              <w:rPr>
                <w:rFonts w:hint="eastAsia" w:ascii="宋体" w:hAnsi="宋体" w:eastAsia="宋体"/>
                <w:bCs/>
                <w:color w:val="000000" w:themeColor="text1"/>
                <w:sz w:val="22"/>
                <w:highlight w:val="none"/>
                <w:lang w:eastAsia="zh-CN"/>
                <w14:textFill>
                  <w14:solidFill>
                    <w14:schemeClr w14:val="tx1"/>
                  </w14:solidFill>
                </w14:textFill>
              </w:rPr>
            </w:pPr>
            <w:r>
              <w:rPr>
                <w:rFonts w:hint="eastAsia" w:ascii="宋体" w:hAnsi="宋体"/>
                <w:bCs/>
                <w:color w:val="000000" w:themeColor="text1"/>
                <w:sz w:val="22"/>
                <w:highlight w:val="none"/>
                <w14:textFill>
                  <w14:solidFill>
                    <w14:schemeClr w14:val="tx1"/>
                  </w14:solidFill>
                </w14:textFill>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Pr>
                <w:rFonts w:hint="eastAsia" w:ascii="宋体" w:hAnsi="宋体"/>
                <w:bCs/>
                <w:color w:val="000000" w:themeColor="text1"/>
                <w:sz w:val="22"/>
                <w:highlight w:val="none"/>
                <w:lang w:eastAsia="zh-CN"/>
                <w14:textFill>
                  <w14:solidFill>
                    <w14:schemeClr w14:val="tx1"/>
                  </w14:solidFill>
                </w14:textFill>
              </w:rPr>
              <w:t>。</w:t>
            </w:r>
          </w:p>
        </w:tc>
      </w:tr>
      <w:tr w14:paraId="6CF9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3660" w:hRule="atLeast"/>
          <w:jc w:val="center"/>
        </w:trPr>
        <w:tc>
          <w:tcPr>
            <w:tcW w:w="383" w:type="pct"/>
            <w:vMerge w:val="continue"/>
            <w:vAlign w:val="center"/>
          </w:tcPr>
          <w:p w14:paraId="4B1B5082">
            <w:pPr>
              <w:rPr>
                <w:rFonts w:hint="eastAsia" w:ascii="宋体" w:hAnsi="宋体" w:eastAsia="宋体"/>
                <w:color w:val="000000" w:themeColor="text1"/>
                <w:sz w:val="22"/>
                <w:szCs w:val="22"/>
                <w:highlight w:val="none"/>
                <w14:textFill>
                  <w14:solidFill>
                    <w14:schemeClr w14:val="tx1"/>
                  </w14:solidFill>
                </w14:textFill>
              </w:rPr>
            </w:pPr>
          </w:p>
        </w:tc>
        <w:tc>
          <w:tcPr>
            <w:tcW w:w="621" w:type="pct"/>
            <w:vMerge w:val="continue"/>
            <w:vAlign w:val="center"/>
          </w:tcPr>
          <w:p w14:paraId="71EC5CD2">
            <w:pPr>
              <w:jc w:val="center"/>
              <w:rPr>
                <w:rFonts w:hint="eastAsia" w:ascii="宋体" w:hAnsi="宋体" w:eastAsia="宋体"/>
                <w:color w:val="000000" w:themeColor="text1"/>
                <w:kern w:val="0"/>
                <w:sz w:val="22"/>
                <w:highlight w:val="none"/>
                <w14:textFill>
                  <w14:solidFill>
                    <w14:schemeClr w14:val="tx1"/>
                  </w14:solidFill>
                </w14:textFill>
              </w:rPr>
            </w:pPr>
          </w:p>
        </w:tc>
        <w:tc>
          <w:tcPr>
            <w:tcW w:w="937" w:type="pct"/>
            <w:vAlign w:val="center"/>
          </w:tcPr>
          <w:p w14:paraId="5BDB541A">
            <w:pPr>
              <w:jc w:val="center"/>
              <w:rPr>
                <w:rFonts w:hint="eastAsia" w:ascii="宋体" w:hAnsi="宋体" w:eastAsia="宋体"/>
                <w:color w:val="000000" w:themeColor="text1"/>
                <w:kern w:val="0"/>
                <w:sz w:val="22"/>
                <w:highlight w:val="none"/>
                <w14:textFill>
                  <w14:solidFill>
                    <w14:schemeClr w14:val="tx1"/>
                  </w14:solidFill>
                </w14:textFill>
              </w:rPr>
            </w:pPr>
            <w:r>
              <w:rPr>
                <w:rFonts w:hint="eastAsia" w:ascii="宋体" w:hAnsi="宋体" w:eastAsia="宋体"/>
                <w:color w:val="000000" w:themeColor="text1"/>
                <w:kern w:val="0"/>
                <w:sz w:val="22"/>
                <w:highlight w:val="none"/>
                <w14:textFill>
                  <w14:solidFill>
                    <w14:schemeClr w14:val="tx1"/>
                  </w14:solidFill>
                </w14:textFill>
              </w:rPr>
              <w:t>售后服务方案</w:t>
            </w:r>
          </w:p>
          <w:p w14:paraId="13B1DD14">
            <w:pPr>
              <w:jc w:val="center"/>
              <w:rPr>
                <w:rFonts w:hint="eastAsia" w:ascii="宋体" w:hAnsi="宋体" w:eastAsia="宋体"/>
                <w:color w:val="000000" w:themeColor="text1"/>
                <w:kern w:val="0"/>
                <w:sz w:val="22"/>
                <w:highlight w:val="none"/>
                <w14:textFill>
                  <w14:solidFill>
                    <w14:schemeClr w14:val="tx1"/>
                  </w14:solidFill>
                </w14:textFill>
              </w:rPr>
            </w:pPr>
            <w:r>
              <w:rPr>
                <w:rFonts w:hint="eastAsia" w:ascii="宋体" w:hAnsi="宋体" w:eastAsia="宋体"/>
                <w:color w:val="000000" w:themeColor="text1"/>
                <w:kern w:val="0"/>
                <w:sz w:val="22"/>
                <w:highlight w:val="none"/>
                <w14:textFill>
                  <w14:solidFill>
                    <w14:schemeClr w14:val="tx1"/>
                  </w14:solidFill>
                </w14:textFill>
              </w:rPr>
              <w:t>（</w:t>
            </w:r>
            <w:r>
              <w:rPr>
                <w:rFonts w:hint="eastAsia" w:ascii="宋体" w:hAnsi="宋体" w:eastAsia="宋体"/>
                <w:color w:val="000000" w:themeColor="text1"/>
                <w:kern w:val="0"/>
                <w:sz w:val="22"/>
                <w:highlight w:val="none"/>
                <w:lang w:val="en-US" w:eastAsia="zh-CN"/>
                <w14:textFill>
                  <w14:solidFill>
                    <w14:schemeClr w14:val="tx1"/>
                  </w14:solidFill>
                </w14:textFill>
              </w:rPr>
              <w:t>10</w:t>
            </w:r>
            <w:r>
              <w:rPr>
                <w:rFonts w:hint="eastAsia" w:ascii="宋体" w:hAnsi="宋体" w:eastAsia="宋体"/>
                <w:color w:val="000000" w:themeColor="text1"/>
                <w:kern w:val="0"/>
                <w:sz w:val="22"/>
                <w:highlight w:val="none"/>
                <w14:textFill>
                  <w14:solidFill>
                    <w14:schemeClr w14:val="tx1"/>
                  </w14:solidFill>
                </w14:textFill>
              </w:rPr>
              <w:t>分）</w:t>
            </w:r>
          </w:p>
        </w:tc>
        <w:tc>
          <w:tcPr>
            <w:tcW w:w="3057" w:type="pct"/>
            <w:vAlign w:val="center"/>
          </w:tcPr>
          <w:p w14:paraId="3657E486">
            <w:pPr>
              <w:pStyle w:val="61"/>
              <w:wordWrap w:val="0"/>
              <w:spacing w:line="240" w:lineRule="auto"/>
              <w:ind w:firstLine="0" w:firstLineChars="0"/>
              <w:rPr>
                <w:rFonts w:hint="eastAsia" w:ascii="宋体" w:hAnsi="宋体"/>
                <w:bCs/>
                <w:color w:val="000000" w:themeColor="text1"/>
                <w:sz w:val="22"/>
                <w:highlight w:val="none"/>
                <w14:textFill>
                  <w14:solidFill>
                    <w14:schemeClr w14:val="tx1"/>
                  </w14:solidFill>
                </w14:textFill>
              </w:rPr>
            </w:pPr>
            <w:r>
              <w:rPr>
                <w:rFonts w:hint="eastAsia" w:ascii="宋体" w:hAnsi="宋体"/>
                <w:bCs/>
                <w:color w:val="000000" w:themeColor="text1"/>
                <w:sz w:val="22"/>
                <w:highlight w:val="none"/>
                <w14:textFill>
                  <w14:solidFill>
                    <w14:schemeClr w14:val="tx1"/>
                  </w14:solidFill>
                </w14:textFill>
              </w:rPr>
              <w:t>根据投标人提供的售后服务方案进行评审，方案包括：</w:t>
            </w:r>
          </w:p>
          <w:p w14:paraId="6E931F61">
            <w:pPr>
              <w:pStyle w:val="61"/>
              <w:wordWrap w:val="0"/>
              <w:spacing w:line="240" w:lineRule="auto"/>
              <w:ind w:firstLine="0" w:firstLineChars="0"/>
              <w:rPr>
                <w:rFonts w:hint="default" w:ascii="宋体" w:hAnsi="宋体" w:eastAsia="宋体"/>
                <w:bCs/>
                <w:color w:val="000000" w:themeColor="text1"/>
                <w:sz w:val="22"/>
                <w:highlight w:val="none"/>
                <w:lang w:val="en-US" w:eastAsia="zh-CN"/>
                <w14:textFill>
                  <w14:solidFill>
                    <w14:schemeClr w14:val="tx1"/>
                  </w14:solidFill>
                </w14:textFill>
              </w:rPr>
            </w:pPr>
            <w:r>
              <w:rPr>
                <w:rFonts w:hint="default" w:ascii="宋体" w:hAnsi="宋体"/>
                <w:bCs/>
                <w:color w:val="000000" w:themeColor="text1"/>
                <w:sz w:val="22"/>
                <w:highlight w:val="none"/>
                <w14:textFill>
                  <w14:solidFill>
                    <w14:schemeClr w14:val="tx1"/>
                  </w14:solidFill>
                </w14:textFill>
              </w:rPr>
              <w:t>①</w:t>
            </w:r>
            <w:r>
              <w:rPr>
                <w:rFonts w:hint="eastAsia" w:ascii="宋体" w:hAnsi="宋体"/>
                <w:bCs/>
                <w:color w:val="000000" w:themeColor="text1"/>
                <w:sz w:val="22"/>
                <w:highlight w:val="none"/>
                <w:lang w:val="en-US" w:eastAsia="zh-CN"/>
                <w14:textFill>
                  <w14:solidFill>
                    <w14:schemeClr w14:val="tx1"/>
                  </w14:solidFill>
                </w14:textFill>
              </w:rPr>
              <w:t>售后服务保障方案；</w:t>
            </w:r>
          </w:p>
          <w:p w14:paraId="78C09043">
            <w:pPr>
              <w:pStyle w:val="61"/>
              <w:wordWrap w:val="0"/>
              <w:spacing w:line="240" w:lineRule="auto"/>
              <w:ind w:firstLine="0" w:firstLineChars="0"/>
              <w:rPr>
                <w:rFonts w:hint="eastAsia" w:ascii="宋体" w:hAnsi="宋体"/>
                <w:bCs/>
                <w:color w:val="000000" w:themeColor="text1"/>
                <w:sz w:val="22"/>
                <w:highlight w:val="none"/>
                <w14:textFill>
                  <w14:solidFill>
                    <w14:schemeClr w14:val="tx1"/>
                  </w14:solidFill>
                </w14:textFill>
              </w:rPr>
            </w:pPr>
            <w:r>
              <w:rPr>
                <w:rFonts w:hint="default" w:ascii="宋体" w:hAnsi="宋体"/>
                <w:bCs/>
                <w:color w:val="000000" w:themeColor="text1"/>
                <w:sz w:val="22"/>
                <w:highlight w:val="none"/>
                <w:lang w:val="en-US" w:eastAsia="zh-CN"/>
                <w14:textFill>
                  <w14:solidFill>
                    <w14:schemeClr w14:val="tx1"/>
                  </w14:solidFill>
                </w14:textFill>
              </w:rPr>
              <w:t>②</w:t>
            </w:r>
            <w:r>
              <w:rPr>
                <w:rFonts w:hint="eastAsia" w:ascii="宋体" w:hAnsi="宋体"/>
                <w:bCs/>
                <w:color w:val="000000" w:themeColor="text1"/>
                <w:sz w:val="22"/>
                <w:highlight w:val="none"/>
                <w14:textFill>
                  <w14:solidFill>
                    <w14:schemeClr w14:val="tx1"/>
                  </w14:solidFill>
                </w14:textFill>
              </w:rPr>
              <w:t>售后服务组织架构及</w:t>
            </w:r>
            <w:r>
              <w:rPr>
                <w:rFonts w:hint="eastAsia" w:ascii="宋体" w:hAnsi="宋体"/>
                <w:bCs/>
                <w:color w:val="000000" w:themeColor="text1"/>
                <w:sz w:val="22"/>
                <w:highlight w:val="none"/>
                <w:lang w:val="en-US" w:eastAsia="zh-CN"/>
                <w14:textFill>
                  <w14:solidFill>
                    <w14:schemeClr w14:val="tx1"/>
                  </w14:solidFill>
                </w14:textFill>
              </w:rPr>
              <w:t>售后</w:t>
            </w:r>
            <w:r>
              <w:rPr>
                <w:rFonts w:hint="eastAsia" w:ascii="宋体" w:hAnsi="宋体"/>
                <w:bCs/>
                <w:color w:val="000000" w:themeColor="text1"/>
                <w:sz w:val="22"/>
                <w:highlight w:val="none"/>
                <w14:textFill>
                  <w14:solidFill>
                    <w14:schemeClr w14:val="tx1"/>
                  </w14:solidFill>
                </w14:textFill>
              </w:rPr>
              <w:t>服务技术力量；</w:t>
            </w:r>
          </w:p>
          <w:p w14:paraId="74A57879">
            <w:pPr>
              <w:pStyle w:val="61"/>
              <w:wordWrap w:val="0"/>
              <w:spacing w:line="240" w:lineRule="auto"/>
              <w:ind w:firstLine="0" w:firstLineChars="0"/>
              <w:rPr>
                <w:rFonts w:hint="eastAsia" w:ascii="宋体" w:hAnsi="宋体"/>
                <w:bCs/>
                <w:color w:val="000000" w:themeColor="text1"/>
                <w:sz w:val="22"/>
                <w:highlight w:val="none"/>
                <w14:textFill>
                  <w14:solidFill>
                    <w14:schemeClr w14:val="tx1"/>
                  </w14:solidFill>
                </w14:textFill>
              </w:rPr>
            </w:pPr>
            <w:r>
              <w:rPr>
                <w:rFonts w:hint="default" w:ascii="宋体" w:hAnsi="宋体"/>
                <w:bCs/>
                <w:color w:val="000000" w:themeColor="text1"/>
                <w:sz w:val="22"/>
                <w:highlight w:val="none"/>
                <w14:textFill>
                  <w14:solidFill>
                    <w14:schemeClr w14:val="tx1"/>
                  </w14:solidFill>
                </w14:textFill>
              </w:rPr>
              <w:t>③</w:t>
            </w:r>
            <w:r>
              <w:rPr>
                <w:rFonts w:hint="eastAsia" w:ascii="宋体" w:hAnsi="宋体"/>
                <w:bCs/>
                <w:color w:val="000000" w:themeColor="text1"/>
                <w:sz w:val="22"/>
                <w:highlight w:val="none"/>
                <w14:textFill>
                  <w14:solidFill>
                    <w14:schemeClr w14:val="tx1"/>
                  </w14:solidFill>
                </w14:textFill>
              </w:rPr>
              <w:t>售后</w:t>
            </w:r>
            <w:r>
              <w:rPr>
                <w:rFonts w:hint="eastAsia" w:ascii="宋体" w:hAnsi="宋体"/>
                <w:bCs/>
                <w:color w:val="000000" w:themeColor="text1"/>
                <w:sz w:val="22"/>
                <w:highlight w:val="none"/>
                <w:lang w:val="en-US" w:eastAsia="zh-CN"/>
                <w14:textFill>
                  <w14:solidFill>
                    <w14:schemeClr w14:val="tx1"/>
                  </w14:solidFill>
                </w14:textFill>
              </w:rPr>
              <w:t>服务承诺、售后服务</w:t>
            </w:r>
            <w:r>
              <w:rPr>
                <w:rFonts w:hint="eastAsia" w:ascii="宋体" w:hAnsi="宋体"/>
                <w:bCs/>
                <w:color w:val="000000" w:themeColor="text1"/>
                <w:sz w:val="22"/>
                <w:highlight w:val="none"/>
                <w14:textFill>
                  <w14:solidFill>
                    <w14:schemeClr w14:val="tx1"/>
                  </w14:solidFill>
                </w14:textFill>
              </w:rPr>
              <w:t>保证措施；</w:t>
            </w:r>
          </w:p>
          <w:p w14:paraId="32DED2CC">
            <w:pPr>
              <w:pStyle w:val="61"/>
              <w:wordWrap w:val="0"/>
              <w:spacing w:line="240" w:lineRule="auto"/>
              <w:ind w:firstLine="0" w:firstLineChars="0"/>
              <w:rPr>
                <w:rFonts w:hint="eastAsia" w:ascii="宋体" w:hAnsi="宋体"/>
                <w:bCs/>
                <w:color w:val="000000" w:themeColor="text1"/>
                <w:sz w:val="22"/>
                <w:highlight w:val="none"/>
                <w14:textFill>
                  <w14:solidFill>
                    <w14:schemeClr w14:val="tx1"/>
                  </w14:solidFill>
                </w14:textFill>
              </w:rPr>
            </w:pPr>
            <w:r>
              <w:rPr>
                <w:rFonts w:hint="eastAsia" w:ascii="宋体" w:hAnsi="宋体"/>
                <w:bCs/>
                <w:color w:val="000000" w:themeColor="text1"/>
                <w:sz w:val="22"/>
                <w:highlight w:val="none"/>
                <w14:textFill>
                  <w14:solidFill>
                    <w14:schemeClr w14:val="tx1"/>
                  </w14:solidFill>
                </w14:textFill>
              </w:rPr>
              <w:t>④质保期满后的维保方案、回访；</w:t>
            </w:r>
          </w:p>
          <w:p w14:paraId="14350E8E">
            <w:pPr>
              <w:pStyle w:val="61"/>
              <w:wordWrap w:val="0"/>
              <w:spacing w:line="276" w:lineRule="auto"/>
              <w:ind w:firstLine="0" w:firstLineChars="0"/>
              <w:rPr>
                <w:rFonts w:hint="default" w:ascii="宋体" w:hAnsi="宋体" w:eastAsia="宋体"/>
                <w:bCs/>
                <w:color w:val="000000" w:themeColor="text1"/>
                <w:sz w:val="22"/>
                <w:highlight w:val="none"/>
                <w:lang w:val="en-US" w:eastAsia="zh-CN"/>
                <w14:textFill>
                  <w14:solidFill>
                    <w14:schemeClr w14:val="tx1"/>
                  </w14:solidFill>
                </w14:textFill>
              </w:rPr>
            </w:pPr>
            <w:r>
              <w:rPr>
                <w:rFonts w:hint="eastAsia" w:ascii="宋体" w:hAnsi="宋体"/>
                <w:bCs/>
                <w:color w:val="000000" w:themeColor="text1"/>
                <w:sz w:val="22"/>
                <w:highlight w:val="none"/>
                <w14:textFill>
                  <w14:solidFill>
                    <w14:schemeClr w14:val="tx1"/>
                  </w14:solidFill>
                </w14:textFill>
              </w:rPr>
              <w:t>⑤</w:t>
            </w:r>
            <w:r>
              <w:rPr>
                <w:rFonts w:hint="eastAsia" w:ascii="宋体" w:hAnsi="宋体"/>
                <w:bCs/>
                <w:color w:val="000000" w:themeColor="text1"/>
                <w:sz w:val="22"/>
                <w:highlight w:val="none"/>
                <w:lang w:val="en-US" w:eastAsia="zh-CN"/>
                <w14:textFill>
                  <w14:solidFill>
                    <w14:schemeClr w14:val="tx1"/>
                  </w14:solidFill>
                </w14:textFill>
              </w:rPr>
              <w:t>售后</w:t>
            </w:r>
            <w:r>
              <w:rPr>
                <w:rFonts w:hint="eastAsia" w:ascii="宋体" w:hAnsi="宋体" w:eastAsia="宋体"/>
                <w:bCs/>
                <w:color w:val="000000" w:themeColor="text1"/>
                <w:sz w:val="22"/>
                <w:highlight w:val="none"/>
                <w:lang w:val="en-US" w:eastAsia="zh-CN"/>
                <w14:textFill>
                  <w14:solidFill>
                    <w14:schemeClr w14:val="tx1"/>
                  </w14:solidFill>
                </w14:textFill>
              </w:rPr>
              <w:t>违约</w:t>
            </w:r>
            <w:r>
              <w:rPr>
                <w:rFonts w:hint="eastAsia" w:ascii="宋体" w:hAnsi="宋体"/>
                <w:bCs/>
                <w:color w:val="000000" w:themeColor="text1"/>
                <w:sz w:val="22"/>
                <w:highlight w:val="none"/>
                <w:lang w:val="en-US" w:eastAsia="zh-CN"/>
                <w14:textFill>
                  <w14:solidFill>
                    <w14:schemeClr w14:val="tx1"/>
                  </w14:solidFill>
                </w14:textFill>
              </w:rPr>
              <w:t>处罚</w:t>
            </w:r>
            <w:r>
              <w:rPr>
                <w:rFonts w:hint="eastAsia" w:ascii="宋体" w:hAnsi="宋体" w:eastAsia="宋体"/>
                <w:bCs/>
                <w:color w:val="000000" w:themeColor="text1"/>
                <w:sz w:val="22"/>
                <w:highlight w:val="none"/>
                <w:lang w:val="en-US" w:eastAsia="zh-CN"/>
                <w14:textFill>
                  <w14:solidFill>
                    <w14:schemeClr w14:val="tx1"/>
                  </w14:solidFill>
                </w14:textFill>
              </w:rPr>
              <w:t>承诺及措施；</w:t>
            </w:r>
          </w:p>
          <w:p w14:paraId="16C45075">
            <w:pPr>
              <w:pStyle w:val="61"/>
              <w:wordWrap w:val="0"/>
              <w:spacing w:line="240" w:lineRule="auto"/>
              <w:ind w:firstLine="0" w:firstLineChars="0"/>
              <w:rPr>
                <w:rFonts w:hint="eastAsia" w:ascii="宋体" w:hAnsi="宋体"/>
                <w:bCs/>
                <w:color w:val="000000" w:themeColor="text1"/>
                <w:sz w:val="22"/>
                <w:highlight w:val="none"/>
                <w14:textFill>
                  <w14:solidFill>
                    <w14:schemeClr w14:val="tx1"/>
                  </w14:solidFill>
                </w14:textFill>
              </w:rPr>
            </w:pPr>
            <w:r>
              <w:rPr>
                <w:rFonts w:hint="eastAsia" w:ascii="宋体" w:hAnsi="宋体"/>
                <w:bCs/>
                <w:color w:val="000000" w:themeColor="text1"/>
                <w:sz w:val="22"/>
                <w:highlight w:val="none"/>
                <w14:textFill>
                  <w14:solidFill>
                    <w14:schemeClr w14:val="tx1"/>
                  </w14:solidFill>
                </w14:textFill>
              </w:rPr>
              <w:t>以上</w:t>
            </w:r>
            <w:r>
              <w:rPr>
                <w:rFonts w:hint="eastAsia" w:ascii="宋体" w:hAnsi="宋体"/>
                <w:bCs/>
                <w:color w:val="000000" w:themeColor="text1"/>
                <w:sz w:val="22"/>
                <w:highlight w:val="none"/>
                <w:lang w:val="en-US" w:eastAsia="zh-CN"/>
                <w14:textFill>
                  <w14:solidFill>
                    <w14:schemeClr w14:val="tx1"/>
                  </w14:solidFill>
                </w14:textFill>
              </w:rPr>
              <w:t>5</w:t>
            </w:r>
            <w:r>
              <w:rPr>
                <w:rFonts w:hint="eastAsia" w:ascii="宋体" w:hAnsi="宋体"/>
                <w:bCs/>
                <w:color w:val="000000" w:themeColor="text1"/>
                <w:sz w:val="22"/>
                <w:highlight w:val="none"/>
                <w14:textFill>
                  <w14:solidFill>
                    <w14:schemeClr w14:val="tx1"/>
                  </w14:solidFill>
                </w14:textFill>
              </w:rPr>
              <w:t>项内容每项</w:t>
            </w:r>
            <w:r>
              <w:rPr>
                <w:rFonts w:hint="eastAsia" w:ascii="宋体" w:hAnsi="宋体"/>
                <w:bCs/>
                <w:color w:val="000000" w:themeColor="text1"/>
                <w:sz w:val="22"/>
                <w:highlight w:val="none"/>
                <w:lang w:val="en-US" w:eastAsia="zh-CN"/>
                <w14:textFill>
                  <w14:solidFill>
                    <w14:schemeClr w14:val="tx1"/>
                  </w14:solidFill>
                </w14:textFill>
              </w:rPr>
              <w:t>2</w:t>
            </w:r>
            <w:r>
              <w:rPr>
                <w:rFonts w:hint="eastAsia" w:ascii="宋体" w:hAnsi="宋体"/>
                <w:bCs/>
                <w:color w:val="000000" w:themeColor="text1"/>
                <w:sz w:val="22"/>
                <w:highlight w:val="none"/>
                <w14:textFill>
                  <w14:solidFill>
                    <w14:schemeClr w14:val="tx1"/>
                  </w14:solidFill>
                </w14:textFill>
              </w:rPr>
              <w:t>分，无漏项、无缺陷得</w:t>
            </w:r>
            <w:r>
              <w:rPr>
                <w:rFonts w:hint="eastAsia" w:ascii="宋体" w:hAnsi="宋体"/>
                <w:bCs/>
                <w:color w:val="000000" w:themeColor="text1"/>
                <w:sz w:val="22"/>
                <w:highlight w:val="none"/>
                <w:lang w:val="en-US" w:eastAsia="zh-CN"/>
                <w14:textFill>
                  <w14:solidFill>
                    <w14:schemeClr w14:val="tx1"/>
                  </w14:solidFill>
                </w14:textFill>
              </w:rPr>
              <w:t>10</w:t>
            </w:r>
            <w:r>
              <w:rPr>
                <w:rFonts w:hint="eastAsia" w:ascii="宋体" w:hAnsi="宋体"/>
                <w:bCs/>
                <w:color w:val="000000" w:themeColor="text1"/>
                <w:sz w:val="22"/>
                <w:highlight w:val="none"/>
                <w14:textFill>
                  <w14:solidFill>
                    <w14:schemeClr w14:val="tx1"/>
                  </w14:solidFill>
                </w14:textFill>
              </w:rPr>
              <w:t>分，每缺少一项扣</w:t>
            </w:r>
            <w:r>
              <w:rPr>
                <w:rFonts w:hint="eastAsia" w:ascii="宋体" w:hAnsi="宋体"/>
                <w:bCs/>
                <w:color w:val="000000" w:themeColor="text1"/>
                <w:sz w:val="22"/>
                <w:highlight w:val="none"/>
                <w:lang w:val="en-US" w:eastAsia="zh-CN"/>
                <w14:textFill>
                  <w14:solidFill>
                    <w14:schemeClr w14:val="tx1"/>
                  </w14:solidFill>
                </w14:textFill>
              </w:rPr>
              <w:t>2</w:t>
            </w:r>
            <w:r>
              <w:rPr>
                <w:rFonts w:hint="eastAsia" w:ascii="宋体" w:hAnsi="宋体"/>
                <w:bCs/>
                <w:color w:val="000000" w:themeColor="text1"/>
                <w:sz w:val="22"/>
                <w:highlight w:val="none"/>
                <w14:textFill>
                  <w14:solidFill>
                    <w14:schemeClr w14:val="tx1"/>
                  </w14:solidFill>
                </w14:textFill>
              </w:rPr>
              <w:t>分；每有一项内容在缺陷的扣</w:t>
            </w:r>
            <w:r>
              <w:rPr>
                <w:rFonts w:hint="eastAsia" w:ascii="宋体" w:hAnsi="宋体"/>
                <w:bCs/>
                <w:color w:val="000000" w:themeColor="text1"/>
                <w:sz w:val="22"/>
                <w:highlight w:val="none"/>
                <w:lang w:val="en-US" w:eastAsia="zh-CN"/>
                <w14:textFill>
                  <w14:solidFill>
                    <w14:schemeClr w14:val="tx1"/>
                  </w14:solidFill>
                </w14:textFill>
              </w:rPr>
              <w:t>1</w:t>
            </w:r>
            <w:r>
              <w:rPr>
                <w:rFonts w:hint="eastAsia" w:ascii="宋体" w:hAnsi="宋体"/>
                <w:bCs/>
                <w:color w:val="000000" w:themeColor="text1"/>
                <w:sz w:val="22"/>
                <w:highlight w:val="none"/>
                <w14:textFill>
                  <w14:solidFill>
                    <w14:schemeClr w14:val="tx1"/>
                  </w14:solidFill>
                </w14:textFill>
              </w:rPr>
              <w:t>分，未提供方案的不得分。</w:t>
            </w:r>
          </w:p>
          <w:p w14:paraId="2BE27107">
            <w:pPr>
              <w:pStyle w:val="61"/>
              <w:wordWrap w:val="0"/>
              <w:spacing w:line="240" w:lineRule="auto"/>
              <w:ind w:firstLine="0" w:firstLineChars="0"/>
              <w:rPr>
                <w:rFonts w:hint="eastAsia" w:ascii="宋体" w:hAnsi="宋体" w:eastAsia="宋体"/>
                <w:bCs/>
                <w:color w:val="000000" w:themeColor="text1"/>
                <w:sz w:val="22"/>
                <w:highlight w:val="none"/>
                <w:lang w:eastAsia="zh-CN"/>
                <w14:textFill>
                  <w14:solidFill>
                    <w14:schemeClr w14:val="tx1"/>
                  </w14:solidFill>
                </w14:textFill>
              </w:rPr>
            </w:pPr>
            <w:r>
              <w:rPr>
                <w:rFonts w:hint="eastAsia" w:ascii="宋体" w:hAnsi="宋体"/>
                <w:bCs/>
                <w:color w:val="000000" w:themeColor="text1"/>
                <w:sz w:val="22"/>
                <w:highlight w:val="none"/>
                <w14:textFill>
                  <w14:solidFill>
                    <w14:schemeClr w14:val="tx1"/>
                  </w14:solidFill>
                </w14:textFill>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r>
              <w:rPr>
                <w:rFonts w:hint="eastAsia" w:ascii="宋体" w:hAnsi="宋体"/>
                <w:bCs/>
                <w:color w:val="000000" w:themeColor="text1"/>
                <w:sz w:val="22"/>
                <w:highlight w:val="none"/>
                <w:lang w:eastAsia="zh-CN"/>
                <w14:textFill>
                  <w14:solidFill>
                    <w14:schemeClr w14:val="tx1"/>
                  </w14:solidFill>
                </w14:textFill>
              </w:rPr>
              <w:t>。</w:t>
            </w:r>
          </w:p>
        </w:tc>
      </w:tr>
      <w:tr w14:paraId="2B50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856" w:hRule="atLeast"/>
          <w:jc w:val="center"/>
        </w:trPr>
        <w:tc>
          <w:tcPr>
            <w:tcW w:w="383" w:type="pct"/>
            <w:vMerge w:val="continue"/>
            <w:vAlign w:val="center"/>
          </w:tcPr>
          <w:p w14:paraId="3CF2BDA4">
            <w:pPr>
              <w:rPr>
                <w:rFonts w:hint="eastAsia" w:ascii="宋体" w:hAnsi="宋体" w:eastAsia="宋体"/>
                <w:color w:val="000000" w:themeColor="text1"/>
                <w:sz w:val="22"/>
                <w:szCs w:val="22"/>
                <w:highlight w:val="none"/>
                <w14:textFill>
                  <w14:solidFill>
                    <w14:schemeClr w14:val="tx1"/>
                  </w14:solidFill>
                </w14:textFill>
              </w:rPr>
            </w:pPr>
          </w:p>
        </w:tc>
        <w:tc>
          <w:tcPr>
            <w:tcW w:w="621" w:type="pct"/>
            <w:vMerge w:val="continue"/>
            <w:vAlign w:val="center"/>
          </w:tcPr>
          <w:p w14:paraId="55212274">
            <w:pPr>
              <w:jc w:val="center"/>
              <w:rPr>
                <w:rFonts w:hint="eastAsia" w:ascii="宋体" w:hAnsi="宋体" w:eastAsia="宋体"/>
                <w:color w:val="000000" w:themeColor="text1"/>
                <w:kern w:val="0"/>
                <w:sz w:val="22"/>
                <w:highlight w:val="none"/>
                <w14:textFill>
                  <w14:solidFill>
                    <w14:schemeClr w14:val="tx1"/>
                  </w14:solidFill>
                </w14:textFill>
              </w:rPr>
            </w:pPr>
          </w:p>
        </w:tc>
        <w:tc>
          <w:tcPr>
            <w:tcW w:w="937" w:type="pct"/>
            <w:vAlign w:val="center"/>
          </w:tcPr>
          <w:p w14:paraId="24E6D376">
            <w:pPr>
              <w:jc w:val="center"/>
              <w:rPr>
                <w:rFonts w:hint="eastAsia" w:ascii="宋体" w:hAnsi="宋体" w:eastAsia="宋体" w:cs="宋体"/>
                <w:sz w:val="22"/>
                <w:szCs w:val="28"/>
                <w:highlight w:val="none"/>
                <w:lang w:val="en-US" w:eastAsia="zh-CN"/>
              </w:rPr>
            </w:pPr>
            <w:r>
              <w:rPr>
                <w:rFonts w:hint="eastAsia" w:ascii="宋体" w:hAnsi="宋体" w:eastAsia="宋体" w:cs="宋体"/>
                <w:sz w:val="22"/>
                <w:szCs w:val="28"/>
                <w:highlight w:val="none"/>
                <w:lang w:eastAsia="zh-CN"/>
              </w:rPr>
              <w:t>升级服务期</w:t>
            </w:r>
            <w:r>
              <w:rPr>
                <w:rFonts w:hint="eastAsia" w:ascii="宋体" w:hAnsi="宋体" w:eastAsia="宋体" w:cs="宋体"/>
                <w:sz w:val="22"/>
                <w:szCs w:val="28"/>
                <w:highlight w:val="none"/>
                <w:lang w:val="en-US" w:eastAsia="zh-CN"/>
              </w:rPr>
              <w:t>承诺</w:t>
            </w:r>
          </w:p>
          <w:p w14:paraId="39BA7754">
            <w:pPr>
              <w:jc w:val="center"/>
              <w:rPr>
                <w:rFonts w:hint="default" w:ascii="宋体" w:hAnsi="宋体" w:eastAsia="宋体"/>
                <w:color w:val="000000" w:themeColor="text1"/>
                <w:kern w:val="0"/>
                <w:sz w:val="22"/>
                <w:highlight w:val="none"/>
                <w:lang w:val="en-US" w:eastAsia="zh-CN"/>
                <w14:textFill>
                  <w14:solidFill>
                    <w14:schemeClr w14:val="tx1"/>
                  </w14:solidFill>
                </w14:textFill>
              </w:rPr>
            </w:pPr>
            <w:r>
              <w:rPr>
                <w:rFonts w:hint="eastAsia" w:ascii="宋体" w:hAnsi="宋体" w:eastAsia="宋体"/>
                <w:color w:val="000000" w:themeColor="text1"/>
                <w:kern w:val="0"/>
                <w:sz w:val="22"/>
                <w:highlight w:val="none"/>
                <w:lang w:val="en-US" w:eastAsia="zh-CN"/>
                <w14:textFill>
                  <w14:solidFill>
                    <w14:schemeClr w14:val="tx1"/>
                  </w14:solidFill>
                </w14:textFill>
              </w:rPr>
              <w:t>（2分）</w:t>
            </w:r>
          </w:p>
        </w:tc>
        <w:tc>
          <w:tcPr>
            <w:tcW w:w="3057" w:type="pct"/>
            <w:vAlign w:val="center"/>
          </w:tcPr>
          <w:p w14:paraId="36C0304B">
            <w:pPr>
              <w:pStyle w:val="61"/>
              <w:wordWrap w:val="0"/>
              <w:spacing w:line="240" w:lineRule="auto"/>
              <w:ind w:firstLine="0" w:firstLineChars="0"/>
              <w:rPr>
                <w:rFonts w:hint="default" w:ascii="宋体" w:hAnsi="宋体" w:eastAsia="宋体"/>
                <w:bCs/>
                <w:color w:val="000000" w:themeColor="text1"/>
                <w:sz w:val="22"/>
                <w:highlight w:val="none"/>
                <w:lang w:val="en-US" w:eastAsia="zh-CN"/>
                <w14:textFill>
                  <w14:solidFill>
                    <w14:schemeClr w14:val="tx1"/>
                  </w14:solidFill>
                </w14:textFill>
              </w:rPr>
            </w:pPr>
            <w:r>
              <w:rPr>
                <w:rFonts w:hint="eastAsia" w:ascii="宋体" w:hAnsi="宋体"/>
                <w:b/>
                <w:bCs w:val="0"/>
                <w:color w:val="000000" w:themeColor="text1"/>
                <w:sz w:val="22"/>
                <w:highlight w:val="none"/>
                <w:lang w:val="en-US" w:eastAsia="zh-CN"/>
                <w14:textFill>
                  <w14:solidFill>
                    <w14:schemeClr w14:val="tx1"/>
                  </w14:solidFill>
                </w14:textFill>
              </w:rPr>
              <w:t>旅游实训模拟系统</w:t>
            </w:r>
            <w:r>
              <w:rPr>
                <w:rFonts w:hint="eastAsia" w:ascii="宋体" w:hAnsi="宋体" w:eastAsia="宋体"/>
                <w:b/>
                <w:bCs w:val="0"/>
                <w:color w:val="000000" w:themeColor="text1"/>
                <w:sz w:val="22"/>
                <w:highlight w:val="none"/>
                <w:lang w:val="en-US" w:eastAsia="zh-CN"/>
                <w14:textFill>
                  <w14:solidFill>
                    <w14:schemeClr w14:val="tx1"/>
                  </w14:solidFill>
                </w14:textFill>
              </w:rPr>
              <w:t>、MR智能共享导游亭、VR行走平台</w:t>
            </w:r>
            <w:r>
              <w:rPr>
                <w:rFonts w:hint="eastAsia" w:ascii="宋体" w:hAnsi="宋体" w:eastAsia="宋体"/>
                <w:bCs/>
                <w:color w:val="000000" w:themeColor="text1"/>
                <w:sz w:val="22"/>
                <w:highlight w:val="none"/>
                <w14:textFill>
                  <w14:solidFill>
                    <w14:schemeClr w14:val="tx1"/>
                  </w14:solidFill>
                </w14:textFill>
              </w:rPr>
              <w:t>设备均满足招标文件</w:t>
            </w:r>
            <w:r>
              <w:rPr>
                <w:rFonts w:hint="eastAsia" w:ascii="宋体" w:hAnsi="宋体" w:eastAsia="宋体" w:cs="宋体"/>
                <w:sz w:val="22"/>
                <w:szCs w:val="28"/>
                <w:highlight w:val="none"/>
                <w:lang w:eastAsia="zh-CN"/>
              </w:rPr>
              <w:t>免费升级服务期</w:t>
            </w:r>
            <w:r>
              <w:rPr>
                <w:rFonts w:hint="eastAsia" w:ascii="宋体" w:hAnsi="宋体" w:eastAsia="宋体"/>
                <w:bCs/>
                <w:color w:val="000000" w:themeColor="text1"/>
                <w:sz w:val="22"/>
                <w:highlight w:val="none"/>
                <w14:textFill>
                  <w14:solidFill>
                    <w14:schemeClr w14:val="tx1"/>
                  </w14:solidFill>
                </w14:textFill>
              </w:rPr>
              <w:t>要求的，得基础分</w:t>
            </w:r>
            <w:r>
              <w:rPr>
                <w:rFonts w:hint="eastAsia" w:ascii="宋体" w:hAnsi="宋体"/>
                <w:bCs/>
                <w:color w:val="000000" w:themeColor="text1"/>
                <w:sz w:val="22"/>
                <w:highlight w:val="none"/>
                <w:lang w:val="en-US" w:eastAsia="zh-CN"/>
                <w14:textFill>
                  <w14:solidFill>
                    <w14:schemeClr w14:val="tx1"/>
                  </w14:solidFill>
                </w14:textFill>
              </w:rPr>
              <w:t>0.5</w:t>
            </w:r>
            <w:r>
              <w:rPr>
                <w:rFonts w:hint="eastAsia" w:ascii="宋体" w:hAnsi="宋体" w:eastAsia="宋体"/>
                <w:bCs/>
                <w:color w:val="000000" w:themeColor="text1"/>
                <w:sz w:val="22"/>
                <w:highlight w:val="none"/>
                <w14:textFill>
                  <w14:solidFill>
                    <w14:schemeClr w14:val="tx1"/>
                  </w14:solidFill>
                </w14:textFill>
              </w:rPr>
              <w:t>分，在满足招标文件要求的基础上，</w:t>
            </w:r>
            <w:r>
              <w:rPr>
                <w:rFonts w:hint="eastAsia" w:ascii="宋体" w:hAnsi="宋体" w:eastAsia="宋体"/>
                <w:bCs/>
                <w:color w:val="000000" w:themeColor="text1"/>
                <w:sz w:val="22"/>
                <w:highlight w:val="none"/>
                <w:lang w:val="en-US" w:eastAsia="zh-CN"/>
                <w14:textFill>
                  <w14:solidFill>
                    <w14:schemeClr w14:val="tx1"/>
                  </w14:solidFill>
                </w14:textFill>
              </w:rPr>
              <w:t>承诺</w:t>
            </w:r>
            <w:r>
              <w:rPr>
                <w:rFonts w:hint="eastAsia" w:ascii="宋体" w:hAnsi="宋体" w:eastAsia="宋体"/>
                <w:bCs/>
                <w:color w:val="000000" w:themeColor="text1"/>
                <w:sz w:val="22"/>
                <w:highlight w:val="none"/>
                <w14:textFill>
                  <w14:solidFill>
                    <w14:schemeClr w14:val="tx1"/>
                  </w14:solidFill>
                </w14:textFill>
              </w:rPr>
              <w:t>每延长1年得</w:t>
            </w:r>
            <w:r>
              <w:rPr>
                <w:rFonts w:hint="eastAsia" w:ascii="宋体" w:hAnsi="宋体"/>
                <w:bCs/>
                <w:color w:val="000000" w:themeColor="text1"/>
                <w:sz w:val="22"/>
                <w:highlight w:val="none"/>
                <w:lang w:val="en-US" w:eastAsia="zh-CN"/>
                <w14:textFill>
                  <w14:solidFill>
                    <w14:schemeClr w14:val="tx1"/>
                  </w14:solidFill>
                </w14:textFill>
              </w:rPr>
              <w:t>0.5</w:t>
            </w:r>
            <w:r>
              <w:rPr>
                <w:rFonts w:hint="eastAsia" w:ascii="宋体" w:hAnsi="宋体" w:eastAsia="宋体"/>
                <w:bCs/>
                <w:color w:val="000000" w:themeColor="text1"/>
                <w:sz w:val="22"/>
                <w:highlight w:val="none"/>
                <w14:textFill>
                  <w14:solidFill>
                    <w14:schemeClr w14:val="tx1"/>
                  </w14:solidFill>
                </w14:textFill>
              </w:rPr>
              <w:t>分，</w:t>
            </w:r>
            <w:r>
              <w:rPr>
                <w:rFonts w:hint="eastAsia" w:ascii="宋体" w:hAnsi="宋体" w:eastAsia="宋体"/>
                <w:bCs/>
                <w:color w:val="000000" w:themeColor="text1"/>
                <w:sz w:val="22"/>
                <w:highlight w:val="none"/>
                <w:lang w:val="en-US" w:eastAsia="zh-CN"/>
                <w14:textFill>
                  <w14:solidFill>
                    <w14:schemeClr w14:val="tx1"/>
                  </w14:solidFill>
                </w14:textFill>
              </w:rPr>
              <w:t>最多得</w:t>
            </w:r>
            <w:r>
              <w:rPr>
                <w:rFonts w:hint="eastAsia" w:ascii="宋体" w:hAnsi="宋体"/>
                <w:bCs/>
                <w:color w:val="000000" w:themeColor="text1"/>
                <w:sz w:val="22"/>
                <w:highlight w:val="none"/>
                <w:lang w:val="en-US" w:eastAsia="zh-CN"/>
                <w14:textFill>
                  <w14:solidFill>
                    <w14:schemeClr w14:val="tx1"/>
                  </w14:solidFill>
                </w14:textFill>
              </w:rPr>
              <w:t>2</w:t>
            </w:r>
            <w:r>
              <w:rPr>
                <w:rFonts w:hint="eastAsia" w:ascii="宋体" w:hAnsi="宋体" w:eastAsia="宋体"/>
                <w:bCs/>
                <w:color w:val="000000" w:themeColor="text1"/>
                <w:sz w:val="22"/>
                <w:highlight w:val="none"/>
                <w:lang w:val="en-US" w:eastAsia="zh-CN"/>
                <w14:textFill>
                  <w14:solidFill>
                    <w14:schemeClr w14:val="tx1"/>
                  </w14:solidFill>
                </w14:textFill>
              </w:rPr>
              <w:t>分，未提供承诺不得分。</w:t>
            </w:r>
          </w:p>
        </w:tc>
      </w:tr>
      <w:tr w14:paraId="13E5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74" w:type="dxa"/>
            <w:bottom w:w="28" w:type="dxa"/>
            <w:right w:w="74" w:type="dxa"/>
          </w:tblCellMar>
        </w:tblPrEx>
        <w:trPr>
          <w:trHeight w:val="36" w:hRule="atLeast"/>
          <w:jc w:val="center"/>
        </w:trPr>
        <w:tc>
          <w:tcPr>
            <w:tcW w:w="383" w:type="pct"/>
            <w:vMerge w:val="continue"/>
            <w:vAlign w:val="center"/>
          </w:tcPr>
          <w:p w14:paraId="7AF1F3E9">
            <w:pPr>
              <w:jc w:val="center"/>
              <w:rPr>
                <w:rFonts w:hint="eastAsia" w:ascii="宋体" w:hAnsi="宋体" w:eastAsia="宋体"/>
                <w:color w:val="000000" w:themeColor="text1"/>
                <w:sz w:val="22"/>
                <w:szCs w:val="22"/>
                <w:highlight w:val="none"/>
                <w14:textFill>
                  <w14:solidFill>
                    <w14:schemeClr w14:val="tx1"/>
                  </w14:solidFill>
                </w14:textFill>
              </w:rPr>
            </w:pPr>
          </w:p>
        </w:tc>
        <w:tc>
          <w:tcPr>
            <w:tcW w:w="621" w:type="pct"/>
            <w:vMerge w:val="continue"/>
            <w:vAlign w:val="center"/>
          </w:tcPr>
          <w:p w14:paraId="36FCFF9C">
            <w:pPr>
              <w:jc w:val="center"/>
              <w:rPr>
                <w:rFonts w:hint="eastAsia" w:ascii="宋体" w:hAnsi="宋体" w:eastAsia="宋体"/>
                <w:color w:val="000000" w:themeColor="text1"/>
                <w:sz w:val="22"/>
                <w:szCs w:val="22"/>
                <w:highlight w:val="none"/>
                <w14:textFill>
                  <w14:solidFill>
                    <w14:schemeClr w14:val="tx1"/>
                  </w14:solidFill>
                </w14:textFill>
              </w:rPr>
            </w:pPr>
          </w:p>
        </w:tc>
        <w:tc>
          <w:tcPr>
            <w:tcW w:w="937" w:type="pct"/>
            <w:vAlign w:val="center"/>
          </w:tcPr>
          <w:p w14:paraId="20F2FDE0">
            <w:pPr>
              <w:jc w:val="center"/>
              <w:rPr>
                <w:rFonts w:hint="eastAsia" w:ascii="宋体" w:hAnsi="宋体" w:eastAsia="宋体"/>
                <w:color w:val="000000" w:themeColor="text1"/>
                <w:sz w:val="22"/>
                <w:szCs w:val="22"/>
                <w:highlight w:val="none"/>
                <w:lang w:val="en-US" w:eastAsia="zh-CN"/>
                <w14:textFill>
                  <w14:solidFill>
                    <w14:schemeClr w14:val="tx1"/>
                  </w14:solidFill>
                </w14:textFill>
              </w:rPr>
            </w:pPr>
            <w:r>
              <w:rPr>
                <w:rFonts w:hint="eastAsia" w:ascii="宋体" w:hAnsi="宋体" w:eastAsia="宋体"/>
                <w:color w:val="000000" w:themeColor="text1"/>
                <w:sz w:val="22"/>
                <w:szCs w:val="22"/>
                <w:highlight w:val="none"/>
                <w:lang w:val="en-US" w:eastAsia="zh-CN"/>
                <w14:textFill>
                  <w14:solidFill>
                    <w14:schemeClr w14:val="tx1"/>
                  </w14:solidFill>
                </w14:textFill>
              </w:rPr>
              <w:t>类似业绩</w:t>
            </w:r>
          </w:p>
          <w:p w14:paraId="0A434501">
            <w:pPr>
              <w:jc w:val="center"/>
              <w:rPr>
                <w:rFonts w:hint="default" w:ascii="宋体" w:hAnsi="宋体" w:eastAsia="宋体"/>
                <w:color w:val="000000" w:themeColor="text1"/>
                <w:sz w:val="22"/>
                <w:szCs w:val="22"/>
                <w:highlight w:val="none"/>
                <w:lang w:val="en-US" w:eastAsia="zh-CN"/>
                <w14:textFill>
                  <w14:solidFill>
                    <w14:schemeClr w14:val="tx1"/>
                  </w14:solidFill>
                </w14:textFill>
              </w:rPr>
            </w:pPr>
            <w:r>
              <w:rPr>
                <w:rFonts w:hint="eastAsia" w:ascii="宋体" w:hAnsi="宋体" w:eastAsia="宋体"/>
                <w:color w:val="000000" w:themeColor="text1"/>
                <w:sz w:val="22"/>
                <w:szCs w:val="22"/>
                <w:highlight w:val="none"/>
                <w:lang w:val="en-US" w:eastAsia="zh-CN"/>
                <w14:textFill>
                  <w14:solidFill>
                    <w14:schemeClr w14:val="tx1"/>
                  </w14:solidFill>
                </w14:textFill>
              </w:rPr>
              <w:t>（1分）</w:t>
            </w:r>
          </w:p>
        </w:tc>
        <w:tc>
          <w:tcPr>
            <w:tcW w:w="3057" w:type="pct"/>
            <w:vAlign w:val="center"/>
          </w:tcPr>
          <w:p w14:paraId="25079728">
            <w:pPr>
              <w:pStyle w:val="61"/>
              <w:wordWrap w:val="0"/>
              <w:spacing w:line="240" w:lineRule="auto"/>
              <w:ind w:firstLine="0" w:firstLineChars="0"/>
              <w:rPr>
                <w:rFonts w:hint="eastAsia" w:ascii="宋体" w:hAnsi="宋体" w:eastAsia="宋体"/>
                <w:bCs/>
                <w:color w:val="000000" w:themeColor="text1"/>
                <w:sz w:val="22"/>
                <w:highlight w:val="none"/>
                <w14:textFill>
                  <w14:solidFill>
                    <w14:schemeClr w14:val="tx1"/>
                  </w14:solidFill>
                </w14:textFill>
              </w:rPr>
            </w:pPr>
            <w:r>
              <w:rPr>
                <w:rFonts w:hint="eastAsia" w:ascii="宋体" w:hAnsi="宋体" w:eastAsia="宋体"/>
                <w:bCs/>
                <w:color w:val="000000" w:themeColor="text1"/>
                <w:sz w:val="22"/>
                <w:highlight w:val="none"/>
                <w14:textFill>
                  <w14:solidFill>
                    <w14:schemeClr w14:val="tx1"/>
                  </w14:solidFill>
                </w14:textFill>
              </w:rPr>
              <w:t>投标人自202</w:t>
            </w:r>
            <w:r>
              <w:rPr>
                <w:rFonts w:hint="eastAsia" w:ascii="宋体" w:hAnsi="宋体" w:eastAsia="宋体"/>
                <w:bCs/>
                <w:color w:val="000000" w:themeColor="text1"/>
                <w:sz w:val="22"/>
                <w:highlight w:val="none"/>
                <w:lang w:val="en-US" w:eastAsia="zh-CN"/>
                <w14:textFill>
                  <w14:solidFill>
                    <w14:schemeClr w14:val="tx1"/>
                  </w14:solidFill>
                </w14:textFill>
              </w:rPr>
              <w:t>3</w:t>
            </w:r>
            <w:r>
              <w:rPr>
                <w:rFonts w:hint="eastAsia" w:ascii="宋体" w:hAnsi="宋体" w:eastAsia="宋体"/>
                <w:bCs/>
                <w:color w:val="000000" w:themeColor="text1"/>
                <w:sz w:val="22"/>
                <w:highlight w:val="none"/>
                <w14:textFill>
                  <w14:solidFill>
                    <w14:schemeClr w14:val="tx1"/>
                  </w14:solidFill>
                </w14:textFill>
              </w:rPr>
              <w:t>年1月1日以来（以合同签订日期为准）每承担过1个</w:t>
            </w:r>
            <w:r>
              <w:rPr>
                <w:rFonts w:hint="eastAsia" w:ascii="宋体" w:hAnsi="宋体" w:eastAsia="宋体"/>
                <w:bCs/>
                <w:color w:val="000000" w:themeColor="text1"/>
                <w:sz w:val="22"/>
                <w:highlight w:val="none"/>
                <w:lang w:val="en-US" w:eastAsia="zh-CN"/>
                <w14:textFill>
                  <w14:solidFill>
                    <w14:schemeClr w14:val="tx1"/>
                  </w14:solidFill>
                </w14:textFill>
              </w:rPr>
              <w:t>类似</w:t>
            </w:r>
            <w:r>
              <w:rPr>
                <w:rFonts w:hint="eastAsia" w:ascii="宋体" w:hAnsi="宋体" w:eastAsia="宋体"/>
                <w:bCs/>
                <w:color w:val="000000" w:themeColor="text1"/>
                <w:sz w:val="22"/>
                <w:highlight w:val="none"/>
                <w14:textFill>
                  <w14:solidFill>
                    <w14:schemeClr w14:val="tx1"/>
                  </w14:solidFill>
                </w14:textFill>
              </w:rPr>
              <w:t>项目业绩的得</w:t>
            </w:r>
            <w:r>
              <w:rPr>
                <w:rFonts w:hint="eastAsia" w:ascii="宋体" w:hAnsi="宋体"/>
                <w:bCs/>
                <w:color w:val="000000" w:themeColor="text1"/>
                <w:sz w:val="22"/>
                <w:highlight w:val="none"/>
                <w:lang w:val="en-US" w:eastAsia="zh-CN"/>
                <w14:textFill>
                  <w14:solidFill>
                    <w14:schemeClr w14:val="tx1"/>
                  </w14:solidFill>
                </w14:textFill>
              </w:rPr>
              <w:t>0.5</w:t>
            </w:r>
            <w:r>
              <w:rPr>
                <w:rFonts w:hint="eastAsia" w:ascii="宋体" w:hAnsi="宋体" w:eastAsia="宋体"/>
                <w:bCs/>
                <w:color w:val="000000" w:themeColor="text1"/>
                <w:sz w:val="22"/>
                <w:highlight w:val="none"/>
                <w14:textFill>
                  <w14:solidFill>
                    <w14:schemeClr w14:val="tx1"/>
                  </w14:solidFill>
                </w14:textFill>
              </w:rPr>
              <w:t>分，本项最高得</w:t>
            </w:r>
            <w:r>
              <w:rPr>
                <w:rFonts w:hint="eastAsia" w:ascii="宋体" w:hAnsi="宋体"/>
                <w:bCs/>
                <w:color w:val="000000" w:themeColor="text1"/>
                <w:sz w:val="22"/>
                <w:highlight w:val="none"/>
                <w:lang w:val="en-US" w:eastAsia="zh-CN"/>
                <w14:textFill>
                  <w14:solidFill>
                    <w14:schemeClr w14:val="tx1"/>
                  </w14:solidFill>
                </w14:textFill>
              </w:rPr>
              <w:t>1</w:t>
            </w:r>
            <w:r>
              <w:rPr>
                <w:rFonts w:hint="eastAsia" w:ascii="宋体" w:hAnsi="宋体" w:eastAsia="宋体"/>
                <w:bCs/>
                <w:color w:val="000000" w:themeColor="text1"/>
                <w:sz w:val="22"/>
                <w:highlight w:val="none"/>
                <w14:textFill>
                  <w14:solidFill>
                    <w14:schemeClr w14:val="tx1"/>
                  </w14:solidFill>
                </w14:textFill>
              </w:rPr>
              <w:t>分。</w:t>
            </w:r>
          </w:p>
          <w:p w14:paraId="663B5D8E">
            <w:pPr>
              <w:pStyle w:val="61"/>
              <w:wordWrap w:val="0"/>
              <w:spacing w:line="240" w:lineRule="auto"/>
              <w:ind w:firstLine="0" w:firstLineChars="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b/>
                <w:bCs w:val="0"/>
                <w:color w:val="000000" w:themeColor="text1"/>
                <w:sz w:val="22"/>
                <w:highlight w:val="none"/>
                <w:lang w:val="en-US" w:eastAsia="zh-CN"/>
                <w14:textFill>
                  <w14:solidFill>
                    <w14:schemeClr w14:val="tx1"/>
                  </w14:solidFill>
                </w14:textFill>
              </w:rPr>
              <w:t>注：</w:t>
            </w:r>
            <w:r>
              <w:rPr>
                <w:rFonts w:hint="eastAsia" w:ascii="宋体" w:hAnsi="宋体" w:eastAsia="宋体"/>
                <w:b/>
                <w:bCs w:val="0"/>
                <w:color w:val="000000" w:themeColor="text1"/>
                <w:sz w:val="22"/>
                <w:highlight w:val="none"/>
                <w14:textFill>
                  <w14:solidFill>
                    <w14:schemeClr w14:val="tx1"/>
                  </w14:solidFill>
                </w14:textFill>
              </w:rPr>
              <w:t>须提供合同复印件</w:t>
            </w:r>
            <w:r>
              <w:rPr>
                <w:rFonts w:hint="eastAsia" w:ascii="宋体" w:hAnsi="宋体" w:eastAsia="宋体"/>
                <w:b/>
                <w:bCs w:val="0"/>
                <w:color w:val="000000" w:themeColor="text1"/>
                <w:sz w:val="22"/>
                <w:highlight w:val="none"/>
                <w:lang w:val="en-US" w:eastAsia="zh-CN"/>
                <w14:textFill>
                  <w14:solidFill>
                    <w14:schemeClr w14:val="tx1"/>
                  </w14:solidFill>
                </w14:textFill>
              </w:rPr>
              <w:t>或中标（成交）通知书</w:t>
            </w:r>
            <w:r>
              <w:rPr>
                <w:rFonts w:hint="eastAsia" w:ascii="宋体" w:hAnsi="宋体" w:eastAsia="宋体"/>
                <w:b/>
                <w:bCs w:val="0"/>
                <w:color w:val="000000" w:themeColor="text1"/>
                <w:sz w:val="22"/>
                <w:highlight w:val="none"/>
                <w14:textFill>
                  <w14:solidFill>
                    <w14:schemeClr w14:val="tx1"/>
                  </w14:solidFill>
                </w14:textFill>
              </w:rPr>
              <w:t>，未提供或未体现的均不得分。</w:t>
            </w:r>
          </w:p>
        </w:tc>
      </w:tr>
    </w:tbl>
    <w:p w14:paraId="7DC86274">
      <w:pPr>
        <w:rPr>
          <w:rFonts w:hint="eastAsia" w:ascii="宋体" w:hAnsi="宋体" w:eastAsia="宋体"/>
          <w:color w:val="000000" w:themeColor="text1"/>
          <w:highlight w:val="none"/>
          <w14:textFill>
            <w14:solidFill>
              <w14:schemeClr w14:val="tx1"/>
            </w14:solidFill>
          </w14:textFill>
        </w:rPr>
      </w:pPr>
    </w:p>
    <w:p w14:paraId="6C3939CD">
      <w:pPr>
        <w:pStyle w:val="5"/>
        <w:jc w:val="center"/>
        <w:rPr>
          <w:rFonts w:hint="eastAsia" w:ascii="宋体" w:hAnsi="宋体" w:eastAsia="宋体"/>
          <w:color w:val="000000" w:themeColor="text1"/>
          <w:sz w:val="24"/>
          <w:szCs w:val="40"/>
          <w:highlight w:val="none"/>
          <w14:textFill>
            <w14:solidFill>
              <w14:schemeClr w14:val="tx1"/>
            </w14:solidFill>
          </w14:textFill>
        </w:rPr>
      </w:pPr>
      <w:bookmarkStart w:id="130" w:name="_Toc24919"/>
      <w:r>
        <w:rPr>
          <w:rFonts w:hint="eastAsia" w:ascii="宋体" w:hAnsi="宋体" w:eastAsia="宋体"/>
          <w:color w:val="000000" w:themeColor="text1"/>
          <w:sz w:val="24"/>
          <w:szCs w:val="40"/>
          <w:highlight w:val="none"/>
          <w14:textFill>
            <w14:solidFill>
              <w14:schemeClr w14:val="tx1"/>
            </w14:solidFill>
          </w14:textFill>
        </w:rPr>
        <w:t>二、评标办法正文</w:t>
      </w:r>
      <w:bookmarkEnd w:id="130"/>
    </w:p>
    <w:p w14:paraId="6A6B6C66">
      <w:pPr>
        <w:pStyle w:val="6"/>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评标方法</w:t>
      </w:r>
      <w:bookmarkEnd w:id="113"/>
    </w:p>
    <w:p w14:paraId="362A79DE">
      <w:pPr>
        <w:ind w:firstLine="440" w:firstLineChars="200"/>
        <w:rPr>
          <w:rFonts w:hint="eastAsia" w:ascii="宋体" w:hAnsi="宋体" w:eastAsia="宋体"/>
          <w:color w:val="000000" w:themeColor="text1"/>
          <w:sz w:val="22"/>
          <w:szCs w:val="22"/>
          <w:highlight w:val="none"/>
          <w14:textFill>
            <w14:solidFill>
              <w14:schemeClr w14:val="tx1"/>
            </w14:solidFill>
          </w14:textFill>
        </w:rPr>
      </w:pPr>
      <w:bookmarkStart w:id="131" w:name="_Toc510771278"/>
      <w:r>
        <w:rPr>
          <w:rFonts w:hint="eastAsia" w:ascii="宋体" w:hAnsi="宋体" w:eastAsia="宋体"/>
          <w:color w:val="000000" w:themeColor="text1"/>
          <w:sz w:val="22"/>
          <w:szCs w:val="22"/>
          <w:highlight w:val="none"/>
          <w14:textFill>
            <w14:solidFill>
              <w14:schemeClr w14:val="tx1"/>
            </w14:solidFill>
          </w14:textFill>
        </w:rPr>
        <w:t>本次评标采用综合评分法。评标委员会对满足招标文件实质性要求的投标文件，按照本章第 2.2 款规定的评分标准进行打分，并按得分由高到低顺序推荐中标候选人；综合评分相等时，以投标报价低的优先；投标报价也相等的，以技术参数部分得分高的优先；如果技术参数部分得分也相等，由评标委员会记名投票确定。</w:t>
      </w:r>
    </w:p>
    <w:p w14:paraId="16921A4F">
      <w:pPr>
        <w:pStyle w:val="6"/>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评审标准</w:t>
      </w:r>
      <w:bookmarkEnd w:id="131"/>
    </w:p>
    <w:p w14:paraId="7E08084F">
      <w:pPr>
        <w:rPr>
          <w:rFonts w:hint="eastAsia" w:ascii="宋体" w:hAnsi="宋体" w:eastAsia="宋体"/>
          <w:b/>
          <w:color w:val="000000" w:themeColor="text1"/>
          <w:sz w:val="22"/>
          <w:szCs w:val="28"/>
          <w:highlight w:val="none"/>
          <w14:textFill>
            <w14:solidFill>
              <w14:schemeClr w14:val="tx1"/>
            </w14:solidFill>
          </w14:textFill>
        </w:rPr>
      </w:pPr>
      <w:bookmarkStart w:id="132" w:name="_Toc510771279"/>
      <w:r>
        <w:rPr>
          <w:rFonts w:hint="eastAsia" w:ascii="宋体" w:hAnsi="宋体" w:eastAsia="宋体"/>
          <w:b/>
          <w:color w:val="000000" w:themeColor="text1"/>
          <w:sz w:val="22"/>
          <w:szCs w:val="28"/>
          <w:highlight w:val="none"/>
          <w14:textFill>
            <w14:solidFill>
              <w14:schemeClr w14:val="tx1"/>
            </w14:solidFill>
          </w14:textFill>
        </w:rPr>
        <w:t>2.1 初步评审标准</w:t>
      </w:r>
      <w:bookmarkEnd w:id="132"/>
    </w:p>
    <w:p w14:paraId="1533C712">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2.1.</w:t>
      </w:r>
      <w:r>
        <w:rPr>
          <w:rFonts w:ascii="宋体" w:hAnsi="宋体" w:eastAsia="宋体"/>
          <w:color w:val="000000" w:themeColor="text1"/>
          <w:sz w:val="22"/>
          <w:szCs w:val="22"/>
          <w:highlight w:val="none"/>
          <w14:textFill>
            <w14:solidFill>
              <w14:schemeClr w14:val="tx1"/>
            </w14:solidFill>
          </w14:textFill>
        </w:rPr>
        <w:t>1</w:t>
      </w:r>
      <w:r>
        <w:rPr>
          <w:rFonts w:hint="eastAsia" w:ascii="宋体" w:hAnsi="宋体" w:eastAsia="宋体"/>
          <w:color w:val="000000" w:themeColor="text1"/>
          <w:sz w:val="22"/>
          <w:szCs w:val="22"/>
          <w:highlight w:val="none"/>
          <w14:textFill>
            <w14:solidFill>
              <w14:schemeClr w14:val="tx1"/>
            </w14:solidFill>
          </w14:textFill>
        </w:rPr>
        <w:t xml:space="preserve"> 资格评审标准：见评标办法前附表。</w:t>
      </w:r>
    </w:p>
    <w:p w14:paraId="7E68C77D">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2.1.</w:t>
      </w:r>
      <w:r>
        <w:rPr>
          <w:rFonts w:ascii="宋体" w:hAnsi="宋体" w:eastAsia="宋体"/>
          <w:color w:val="000000" w:themeColor="text1"/>
          <w:sz w:val="22"/>
          <w:szCs w:val="22"/>
          <w:highlight w:val="none"/>
          <w14:textFill>
            <w14:solidFill>
              <w14:schemeClr w14:val="tx1"/>
            </w14:solidFill>
          </w14:textFill>
        </w:rPr>
        <w:t>2</w:t>
      </w:r>
      <w:r>
        <w:rPr>
          <w:rFonts w:hint="eastAsia" w:ascii="宋体" w:hAnsi="宋体" w:eastAsia="宋体"/>
          <w:color w:val="000000" w:themeColor="text1"/>
          <w:sz w:val="22"/>
          <w:szCs w:val="22"/>
          <w:highlight w:val="none"/>
          <w14:textFill>
            <w14:solidFill>
              <w14:schemeClr w14:val="tx1"/>
            </w14:solidFill>
          </w14:textFill>
        </w:rPr>
        <w:t xml:space="preserve"> 符合性评审标准：见评标办法前附表。</w:t>
      </w:r>
    </w:p>
    <w:p w14:paraId="14BA1155">
      <w:pPr>
        <w:rPr>
          <w:rFonts w:hint="eastAsia" w:ascii="宋体" w:hAnsi="宋体" w:eastAsia="宋体"/>
          <w:b/>
          <w:color w:val="000000" w:themeColor="text1"/>
          <w:sz w:val="22"/>
          <w:szCs w:val="28"/>
          <w:highlight w:val="none"/>
          <w14:textFill>
            <w14:solidFill>
              <w14:schemeClr w14:val="tx1"/>
            </w14:solidFill>
          </w14:textFill>
        </w:rPr>
      </w:pPr>
      <w:bookmarkStart w:id="133" w:name="_Toc510771280"/>
      <w:r>
        <w:rPr>
          <w:rFonts w:hint="eastAsia" w:ascii="宋体" w:hAnsi="宋体" w:eastAsia="宋体"/>
          <w:b/>
          <w:color w:val="000000" w:themeColor="text1"/>
          <w:sz w:val="22"/>
          <w:szCs w:val="28"/>
          <w:highlight w:val="none"/>
          <w14:textFill>
            <w14:solidFill>
              <w14:schemeClr w14:val="tx1"/>
            </w14:solidFill>
          </w14:textFill>
        </w:rPr>
        <w:t>2.2 分值构成与评分标准</w:t>
      </w:r>
      <w:bookmarkEnd w:id="133"/>
    </w:p>
    <w:p w14:paraId="4137945D">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2.2.1 分值构成</w:t>
      </w:r>
    </w:p>
    <w:p w14:paraId="168EA572">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（1）投标报价：见评标办法前附表；</w:t>
      </w:r>
    </w:p>
    <w:p w14:paraId="796DCE0B">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（2）商务技术部分：见评标办法前附表。</w:t>
      </w:r>
    </w:p>
    <w:p w14:paraId="04866EB7">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2.2.</w:t>
      </w:r>
      <w:r>
        <w:rPr>
          <w:rFonts w:ascii="宋体" w:hAnsi="宋体" w:eastAsia="宋体"/>
          <w:color w:val="000000" w:themeColor="text1"/>
          <w:sz w:val="22"/>
          <w:szCs w:val="22"/>
          <w:highlight w:val="none"/>
          <w14:textFill>
            <w14:solidFill>
              <w14:schemeClr w14:val="tx1"/>
            </w14:solidFill>
          </w14:textFill>
        </w:rPr>
        <w:t>2</w:t>
      </w:r>
      <w:r>
        <w:rPr>
          <w:rFonts w:hint="eastAsia" w:ascii="宋体" w:hAnsi="宋体" w:eastAsia="宋体"/>
          <w:color w:val="000000" w:themeColor="text1"/>
          <w:sz w:val="22"/>
          <w:szCs w:val="22"/>
          <w:highlight w:val="none"/>
          <w14:textFill>
            <w14:solidFill>
              <w14:schemeClr w14:val="tx1"/>
            </w14:solidFill>
          </w14:textFill>
        </w:rPr>
        <w:t xml:space="preserve"> 投标报价的计算：见评标办法前附表。</w:t>
      </w:r>
    </w:p>
    <w:p w14:paraId="3452198E">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2.2.</w:t>
      </w:r>
      <w:r>
        <w:rPr>
          <w:rFonts w:ascii="宋体" w:hAnsi="宋体" w:eastAsia="宋体"/>
          <w:color w:val="000000" w:themeColor="text1"/>
          <w:sz w:val="22"/>
          <w:szCs w:val="22"/>
          <w:highlight w:val="none"/>
          <w14:textFill>
            <w14:solidFill>
              <w14:schemeClr w14:val="tx1"/>
            </w14:solidFill>
          </w14:textFill>
        </w:rPr>
        <w:t>3</w:t>
      </w:r>
      <w:r>
        <w:rPr>
          <w:rFonts w:hint="eastAsia" w:ascii="宋体" w:hAnsi="宋体" w:eastAsia="宋体"/>
          <w:color w:val="000000" w:themeColor="text1"/>
          <w:sz w:val="22"/>
          <w:szCs w:val="22"/>
          <w:highlight w:val="none"/>
          <w14:textFill>
            <w14:solidFill>
              <w14:schemeClr w14:val="tx1"/>
            </w14:solidFill>
          </w14:textFill>
        </w:rPr>
        <w:t>评分标准</w:t>
      </w:r>
    </w:p>
    <w:p w14:paraId="5C7C85FD">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（1）投标报价评分标准：见评标办法前附表；</w:t>
      </w:r>
    </w:p>
    <w:p w14:paraId="302D1B1F">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（2）商务技术部分评分标准：见评标办法前附表。</w:t>
      </w:r>
    </w:p>
    <w:p w14:paraId="4D76306E">
      <w:pPr>
        <w:pStyle w:val="6"/>
        <w:rPr>
          <w:rFonts w:hint="eastAsia" w:ascii="宋体" w:hAnsi="宋体"/>
          <w:color w:val="000000" w:themeColor="text1"/>
          <w:highlight w:val="none"/>
          <w14:textFill>
            <w14:solidFill>
              <w14:schemeClr w14:val="tx1"/>
            </w14:solidFill>
          </w14:textFill>
        </w:rPr>
      </w:pPr>
      <w:bookmarkStart w:id="134" w:name="_Toc510771281"/>
      <w:r>
        <w:rPr>
          <w:rFonts w:hint="eastAsia" w:ascii="宋体" w:hAnsi="宋体"/>
          <w:color w:val="000000" w:themeColor="text1"/>
          <w:highlight w:val="none"/>
          <w14:textFill>
            <w14:solidFill>
              <w14:schemeClr w14:val="tx1"/>
            </w14:solidFill>
          </w14:textFill>
        </w:rPr>
        <w:t>3. 评标程序</w:t>
      </w:r>
      <w:bookmarkEnd w:id="134"/>
    </w:p>
    <w:p w14:paraId="4A2CC054">
      <w:pPr>
        <w:rPr>
          <w:rFonts w:hint="eastAsia" w:ascii="宋体" w:hAnsi="宋体" w:eastAsia="宋体"/>
          <w:b/>
          <w:color w:val="000000" w:themeColor="text1"/>
          <w:sz w:val="22"/>
          <w:szCs w:val="28"/>
          <w:highlight w:val="none"/>
          <w14:textFill>
            <w14:solidFill>
              <w14:schemeClr w14:val="tx1"/>
            </w14:solidFill>
          </w14:textFill>
        </w:rPr>
      </w:pPr>
      <w:bookmarkStart w:id="135" w:name="_Toc510771282"/>
      <w:r>
        <w:rPr>
          <w:rFonts w:hint="eastAsia" w:ascii="宋体" w:hAnsi="宋体" w:eastAsia="宋体"/>
          <w:b/>
          <w:color w:val="000000" w:themeColor="text1"/>
          <w:sz w:val="22"/>
          <w:szCs w:val="28"/>
          <w:highlight w:val="none"/>
          <w14:textFill>
            <w14:solidFill>
              <w14:schemeClr w14:val="tx1"/>
            </w14:solidFill>
          </w14:textFill>
        </w:rPr>
        <w:t>3.1 初步评审</w:t>
      </w:r>
      <w:bookmarkEnd w:id="135"/>
    </w:p>
    <w:p w14:paraId="31DB4496">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3.1.1 评标委员会可以要求投标人提交第二章“投标人须知”规定的有关证明和证件的加盖公章的复印件，以便核验。评标委员会依据本章第 2.1 款规定的标准对投标文件进行初步评审。有一项不符合评审标准的，评标委员会应当否决其投标。</w:t>
      </w:r>
    </w:p>
    <w:p w14:paraId="43E301D0">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3.1.2 投标人有以下情形之一的，评标委员会应当否决其投标：</w:t>
      </w:r>
    </w:p>
    <w:p w14:paraId="76C961CD">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（1）投标文件没有对招标文件的实质性要求和条件作出响应，或者对招标文件的偏差超出招标文件规定的偏差范围或最高项数；</w:t>
      </w:r>
    </w:p>
    <w:p w14:paraId="26B9DC20">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（2）有串通投标、弄虚作假、行贿等违法行为。</w:t>
      </w:r>
    </w:p>
    <w:p w14:paraId="433E8BC5">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w:t>
      </w:r>
      <w:r>
        <w:rPr>
          <w:rFonts w:ascii="宋体" w:hAnsi="宋体" w:eastAsia="宋体"/>
          <w:color w:val="000000" w:themeColor="text1"/>
          <w:sz w:val="22"/>
          <w:szCs w:val="22"/>
          <w:highlight w:val="none"/>
          <w14:textFill>
            <w14:solidFill>
              <w14:schemeClr w14:val="tx1"/>
            </w14:solidFill>
          </w14:textFill>
        </w:rPr>
        <w:t>.1.3</w:t>
      </w:r>
      <w:r>
        <w:rPr>
          <w:rFonts w:hint="eastAsia" w:ascii="宋体" w:hAnsi="宋体" w:eastAsia="宋体"/>
          <w:color w:val="000000" w:themeColor="text1"/>
          <w:sz w:val="22"/>
          <w:szCs w:val="22"/>
          <w:highlight w:val="none"/>
          <w14:textFill>
            <w14:solidFill>
              <w14:schemeClr w14:val="tx1"/>
            </w14:solidFill>
          </w14:textFill>
        </w:rPr>
        <w:t>有下列情形之一的，视为投标人串通投标，其投标无效：</w:t>
      </w:r>
    </w:p>
    <w:p w14:paraId="5184DDBB">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（1）不同投标人的投标文件由同一单位或者个人编制；</w:t>
      </w:r>
    </w:p>
    <w:p w14:paraId="713B2E9D">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（2）不同投标人委托同一单位或者个人办理投标事宜；</w:t>
      </w:r>
    </w:p>
    <w:p w14:paraId="06783B85">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（3）不同投标人的投标文件载明的项目管理成员或者联系人员为同一人；</w:t>
      </w:r>
    </w:p>
    <w:p w14:paraId="4D9001CE">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（4）不同投标人的投标文件异常一致或者投标报价呈规律性差异；</w:t>
      </w:r>
    </w:p>
    <w:p w14:paraId="28A22749">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（5）不同投标人的投标文件相互混装；</w:t>
      </w:r>
    </w:p>
    <w:p w14:paraId="6FC9E120">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（6）不同投标人的投标保证金从同一单位或者个人的账户转出。</w:t>
      </w:r>
    </w:p>
    <w:p w14:paraId="2ECE7F03">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3.1.</w:t>
      </w:r>
      <w:r>
        <w:rPr>
          <w:rFonts w:ascii="宋体" w:hAnsi="宋体" w:eastAsia="宋体"/>
          <w:color w:val="000000" w:themeColor="text1"/>
          <w:sz w:val="22"/>
          <w:szCs w:val="22"/>
          <w:highlight w:val="none"/>
          <w14:textFill>
            <w14:solidFill>
              <w14:schemeClr w14:val="tx1"/>
            </w14:solidFill>
          </w14:textFill>
        </w:rPr>
        <w:t>4</w:t>
      </w:r>
      <w:r>
        <w:rPr>
          <w:rFonts w:hint="eastAsia" w:ascii="宋体" w:hAnsi="宋体" w:eastAsia="宋体"/>
          <w:color w:val="000000" w:themeColor="text1"/>
          <w:sz w:val="22"/>
          <w:szCs w:val="22"/>
          <w:highlight w:val="none"/>
          <w14:textFill>
            <w14:solidFill>
              <w14:schemeClr w14:val="tx1"/>
            </w14:solidFill>
          </w14:textFill>
        </w:rPr>
        <w:t>算术性</w:t>
      </w:r>
      <w:r>
        <w:rPr>
          <w:rFonts w:ascii="宋体" w:hAnsi="宋体" w:eastAsia="宋体"/>
          <w:color w:val="000000" w:themeColor="text1"/>
          <w:sz w:val="22"/>
          <w:szCs w:val="22"/>
          <w:highlight w:val="none"/>
          <w14:textFill>
            <w14:solidFill>
              <w14:schemeClr w14:val="tx1"/>
            </w14:solidFill>
          </w14:textFill>
        </w:rPr>
        <w:t>修正</w:t>
      </w:r>
      <w:r>
        <w:rPr>
          <w:rFonts w:hint="eastAsia" w:ascii="宋体" w:hAnsi="宋体" w:eastAsia="宋体"/>
          <w:color w:val="000000" w:themeColor="text1"/>
          <w:sz w:val="22"/>
          <w:szCs w:val="22"/>
          <w:highlight w:val="none"/>
          <w14:textFill>
            <w14:solidFill>
              <w14:schemeClr w14:val="tx1"/>
            </w14:solidFill>
          </w14:textFill>
        </w:rPr>
        <w:t>（如</w:t>
      </w:r>
      <w:r>
        <w:rPr>
          <w:rFonts w:ascii="宋体" w:hAnsi="宋体" w:eastAsia="宋体"/>
          <w:color w:val="000000" w:themeColor="text1"/>
          <w:sz w:val="22"/>
          <w:szCs w:val="22"/>
          <w:highlight w:val="none"/>
          <w14:textFill>
            <w14:solidFill>
              <w14:schemeClr w14:val="tx1"/>
            </w14:solidFill>
          </w14:textFill>
        </w:rPr>
        <w:t>有</w:t>
      </w:r>
      <w:r>
        <w:rPr>
          <w:rFonts w:hint="eastAsia" w:ascii="宋体" w:hAnsi="宋体" w:eastAsia="宋体"/>
          <w:color w:val="000000" w:themeColor="text1"/>
          <w:sz w:val="22"/>
          <w:szCs w:val="22"/>
          <w:highlight w:val="none"/>
          <w14:textFill>
            <w14:solidFill>
              <w14:schemeClr w14:val="tx1"/>
            </w14:solidFill>
          </w14:textFill>
        </w:rPr>
        <w:t>）</w:t>
      </w:r>
    </w:p>
    <w:p w14:paraId="42EB6FA1">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投标文件如果出现计算或表达上的错误，修正错误的原则如下：</w:t>
      </w:r>
    </w:p>
    <w:p w14:paraId="5D264FA6">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（1）投标文件中报价一览表内容与投标文件中相应内容不一致的，以报价一览表为准；</w:t>
      </w:r>
    </w:p>
    <w:p w14:paraId="21CA7D2E">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（2）大写金额和小写金额不一致的，以大写金额为准；</w:t>
      </w:r>
    </w:p>
    <w:p w14:paraId="70311A6F">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（3）单价金额小数点或者百分比有明显错位的，以报价一览表的总价为准，并修改单价；</w:t>
      </w:r>
    </w:p>
    <w:p w14:paraId="26D01487">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（4）总价金额与按单价汇总金额不一致的，以单价金额计算结果为准。</w:t>
      </w:r>
    </w:p>
    <w:p w14:paraId="17B050CB">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（5）按上述修正错误的原则及方法调整或修正投标文件的投标报价，投标人同意后，调整后的投标报价对投标人起约束作用。如果投标人不接受修正后的报价，视为未实质性响应招标文件要求。</w:t>
      </w:r>
    </w:p>
    <w:p w14:paraId="621835BD">
      <w:pPr>
        <w:ind w:firstLine="442"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b/>
          <w:bCs/>
          <w:color w:val="000000" w:themeColor="text1"/>
          <w:sz w:val="22"/>
          <w:szCs w:val="22"/>
          <w:highlight w:val="none"/>
          <w14:textFill>
            <w14:solidFill>
              <w14:schemeClr w14:val="tx1"/>
            </w14:solidFill>
          </w14:textFill>
        </w:rPr>
        <w:t>3</w:t>
      </w:r>
      <w:r>
        <w:rPr>
          <w:rFonts w:ascii="宋体" w:hAnsi="宋体" w:eastAsia="宋体"/>
          <w:b/>
          <w:bCs/>
          <w:color w:val="000000" w:themeColor="text1"/>
          <w:sz w:val="22"/>
          <w:szCs w:val="22"/>
          <w:highlight w:val="none"/>
          <w14:textFill>
            <w14:solidFill>
              <w14:schemeClr w14:val="tx1"/>
            </w14:solidFill>
          </w14:textFill>
        </w:rPr>
        <w:t xml:space="preserve">.1.5 </w:t>
      </w:r>
      <w:r>
        <w:rPr>
          <w:rFonts w:hint="eastAsia" w:ascii="宋体" w:hAnsi="宋体" w:eastAsia="宋体"/>
          <w:b/>
          <w:bCs/>
          <w:color w:val="000000" w:themeColor="text1"/>
          <w:sz w:val="22"/>
          <w:szCs w:val="22"/>
          <w:highlight w:val="none"/>
          <w14:textFill>
            <w14:solidFill>
              <w14:schemeClr w14:val="tx1"/>
            </w14:solidFill>
          </w14:textFill>
        </w:rPr>
        <w:t>提供相同品牌产品的投标人推荐资格认定</w:t>
      </w:r>
    </w:p>
    <w:p w14:paraId="55D28420">
      <w:pPr>
        <w:ind w:firstLine="440" w:firstLineChars="200"/>
        <w:rPr>
          <w:rFonts w:hint="eastAsia" w:ascii="宋体" w:hAnsi="宋体" w:eastAsia="宋体"/>
          <w:color w:val="000000" w:themeColor="text1"/>
          <w:sz w:val="22"/>
          <w:szCs w:val="22"/>
          <w:highlight w:val="none"/>
          <w14:textFill>
            <w14:solidFill>
              <w14:schemeClr w14:val="tx1"/>
            </w14:solidFill>
          </w14:textFill>
        </w:rPr>
      </w:pPr>
      <w:bookmarkStart w:id="136" w:name="_Toc510771283"/>
      <w:r>
        <w:rPr>
          <w:rFonts w:hint="eastAsia" w:ascii="宋体" w:hAnsi="宋体" w:eastAsia="宋体"/>
          <w:color w:val="000000" w:themeColor="text1"/>
          <w:sz w:val="22"/>
          <w:szCs w:val="22"/>
          <w:highlight w:val="none"/>
          <w14:textFill>
            <w14:solidFill>
              <w14:schemeClr w14:val="tx1"/>
            </w14:solidFill>
          </w14:textFill>
        </w:rPr>
        <w:t>（1）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823B21F">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（2）非单一产品采购项目，由采购人根据采购项目技术构成、产品价格比重等合理确定核心产品，并在招标文件中载明。多家投标人提供的核心产品品牌相同的，按前款规定处理。</w:t>
      </w:r>
    </w:p>
    <w:p w14:paraId="5C74F15A">
      <w:pPr>
        <w:ind w:firstLine="442" w:firstLineChars="200"/>
        <w:rPr>
          <w:rFonts w:hint="eastAsia" w:ascii="宋体" w:hAnsi="宋体" w:eastAsia="宋体"/>
          <w:b/>
          <w:bCs/>
          <w:color w:val="000000" w:themeColor="text1"/>
          <w:sz w:val="22"/>
          <w:szCs w:val="22"/>
          <w:highlight w:val="none"/>
          <w14:textFill>
            <w14:solidFill>
              <w14:schemeClr w14:val="tx1"/>
            </w14:solidFill>
          </w14:textFill>
        </w:rPr>
      </w:pPr>
      <w:r>
        <w:rPr>
          <w:rFonts w:hint="eastAsia" w:ascii="宋体" w:hAnsi="宋体" w:eastAsia="宋体"/>
          <w:b/>
          <w:bCs/>
          <w:color w:val="000000" w:themeColor="text1"/>
          <w:sz w:val="22"/>
          <w:szCs w:val="22"/>
          <w:highlight w:val="none"/>
          <w14:textFill>
            <w14:solidFill>
              <w14:schemeClr w14:val="tx1"/>
            </w14:solidFill>
          </w14:textFill>
        </w:rPr>
        <w:t>3</w:t>
      </w:r>
      <w:r>
        <w:rPr>
          <w:rFonts w:ascii="宋体" w:hAnsi="宋体" w:eastAsia="宋体"/>
          <w:b/>
          <w:bCs/>
          <w:color w:val="000000" w:themeColor="text1"/>
          <w:sz w:val="22"/>
          <w:szCs w:val="22"/>
          <w:highlight w:val="none"/>
          <w14:textFill>
            <w14:solidFill>
              <w14:schemeClr w14:val="tx1"/>
            </w14:solidFill>
          </w14:textFill>
        </w:rPr>
        <w:t xml:space="preserve">.1.6 </w:t>
      </w:r>
      <w:r>
        <w:rPr>
          <w:rFonts w:hint="eastAsia" w:ascii="宋体" w:hAnsi="宋体" w:eastAsia="宋体"/>
          <w:b/>
          <w:bCs/>
          <w:color w:val="000000" w:themeColor="text1"/>
          <w:sz w:val="22"/>
          <w:szCs w:val="22"/>
          <w:highlight w:val="none"/>
          <w14:textFill>
            <w14:solidFill>
              <w14:schemeClr w14:val="tx1"/>
            </w14:solidFill>
          </w14:textFill>
        </w:rPr>
        <w:t>节能、环境标志产品扶持政策</w:t>
      </w:r>
    </w:p>
    <w:p w14:paraId="0D5BFC57">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（1）</w:t>
      </w:r>
      <w:r>
        <w:rPr>
          <w:rFonts w:ascii="宋体" w:hAnsi="宋体" w:eastAsia="宋体"/>
          <w:color w:val="000000" w:themeColor="text1"/>
          <w:sz w:val="22"/>
          <w:szCs w:val="22"/>
          <w:highlight w:val="none"/>
          <w14:textFill>
            <w14:solidFill>
              <w14:schemeClr w14:val="tx1"/>
            </w14:solidFill>
          </w14:textFill>
        </w:rPr>
        <w:t>节能产品是指列入财政部和国家发改委公布的《节能产品政府采购品目清单》中的货物。政府强制采购节能产品是指《节能产品政府采购品目清单》中以“★”标注类别的产品。</w:t>
      </w:r>
    </w:p>
    <w:p w14:paraId="1CEC45A3">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（2）</w:t>
      </w:r>
      <w:r>
        <w:rPr>
          <w:rFonts w:ascii="宋体" w:hAnsi="宋体" w:eastAsia="宋体"/>
          <w:color w:val="000000" w:themeColor="text1"/>
          <w:sz w:val="22"/>
          <w:szCs w:val="22"/>
          <w:highlight w:val="none"/>
          <w14:textFill>
            <w14:solidFill>
              <w14:schemeClr w14:val="tx1"/>
            </w14:solidFill>
          </w14:textFill>
        </w:rPr>
        <w:t>环境标志产品是指列入财政部、生态环境部公布的《环境标志产品政府采购品目清单》中的货物。</w:t>
      </w:r>
    </w:p>
    <w:p w14:paraId="2F384240">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w:t>
      </w:r>
      <w:r>
        <w:rPr>
          <w:rFonts w:ascii="宋体" w:hAnsi="宋体" w:eastAsia="宋体"/>
          <w:color w:val="000000" w:themeColor="text1"/>
          <w:sz w:val="22"/>
          <w:szCs w:val="22"/>
          <w:highlight w:val="none"/>
          <w14:textFill>
            <w14:solidFill>
              <w14:schemeClr w14:val="tx1"/>
            </w14:solidFill>
          </w14:textFill>
        </w:rPr>
        <w:t>本项目采购清单中若有政府强制采购节能产品，只接受强制节能产品投标，投标人必须选报，否则按不实质性响应招标文件要求处理。</w:t>
      </w:r>
    </w:p>
    <w:p w14:paraId="1C526865">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（4）</w:t>
      </w:r>
      <w:r>
        <w:rPr>
          <w:rFonts w:ascii="宋体" w:hAnsi="宋体" w:eastAsia="宋体"/>
          <w:color w:val="000000" w:themeColor="text1"/>
          <w:sz w:val="22"/>
          <w:szCs w:val="22"/>
          <w:highlight w:val="none"/>
          <w14:textFill>
            <w14:solidFill>
              <w14:schemeClr w14:val="tx1"/>
            </w14:solidFill>
          </w14:textFill>
        </w:rPr>
        <w:t>投标人应在投标文件中提供所投标产品国家确定的认证机构</w:t>
      </w:r>
      <w:r>
        <w:rPr>
          <w:rFonts w:hint="eastAsia" w:ascii="宋体" w:hAnsi="宋体" w:eastAsia="宋体"/>
          <w:color w:val="000000" w:themeColor="text1"/>
          <w:sz w:val="22"/>
          <w:szCs w:val="22"/>
          <w:highlight w:val="none"/>
          <w14:textFill>
            <w14:solidFill>
              <w14:schemeClr w14:val="tx1"/>
            </w14:solidFill>
          </w14:textFill>
        </w:rPr>
        <w:t>（</w:t>
      </w:r>
      <w:r>
        <w:rPr>
          <w:rFonts w:hint="eastAsia" w:ascii="宋体" w:hAnsi="宋体" w:eastAsia="宋体" w:cs="仿宋"/>
          <w:color w:val="000000" w:themeColor="text1"/>
          <w:sz w:val="22"/>
          <w:szCs w:val="22"/>
          <w:highlight w:val="none"/>
          <w14:textFill>
            <w14:solidFill>
              <w14:schemeClr w14:val="tx1"/>
            </w14:solidFill>
          </w14:textFill>
        </w:rPr>
        <w:t>市场监管总局发布的《参与实施政府采购节能产品认证机构名录》或《参与实施政府采购环境标志产品认证机构名录》）</w:t>
      </w:r>
      <w:r>
        <w:rPr>
          <w:rFonts w:ascii="宋体" w:hAnsi="宋体" w:eastAsia="宋体"/>
          <w:color w:val="000000" w:themeColor="text1"/>
          <w:sz w:val="22"/>
          <w:szCs w:val="22"/>
          <w:highlight w:val="none"/>
          <w14:textFill>
            <w14:solidFill>
              <w14:schemeClr w14:val="tx1"/>
            </w14:solidFill>
          </w14:textFill>
        </w:rPr>
        <w:t>出具的、处于有效期之内的节能产品、环境标志产品认证证书，否则不予认可。</w:t>
      </w:r>
    </w:p>
    <w:p w14:paraId="207BA7AF">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（5）</w:t>
      </w:r>
      <w:r>
        <w:rPr>
          <w:rFonts w:ascii="宋体" w:hAnsi="宋体" w:eastAsia="宋体"/>
          <w:color w:val="000000" w:themeColor="text1"/>
          <w:sz w:val="22"/>
          <w:szCs w:val="22"/>
          <w:highlight w:val="none"/>
          <w14:textFill>
            <w14:solidFill>
              <w14:schemeClr w14:val="tx1"/>
            </w14:solidFill>
          </w14:textFill>
        </w:rPr>
        <w:t>《节能产品政府采购品目清单》及《环境标志产品政府采购品目清单》可通过中国政府采购网（http：//www.ccgp.gov.cn/ ）查阅、下载。</w:t>
      </w:r>
    </w:p>
    <w:p w14:paraId="42DCB8DE">
      <w:pPr>
        <w:ind w:firstLine="435"/>
        <w:rPr>
          <w:rFonts w:hint="eastAsia" w:ascii="宋体" w:hAnsi="宋体" w:eastAsia="宋体"/>
          <w:b/>
          <w:color w:val="000000" w:themeColor="text1"/>
          <w:sz w:val="22"/>
          <w:szCs w:val="28"/>
          <w:highlight w:val="none"/>
          <w14:textFill>
            <w14:solidFill>
              <w14:schemeClr w14:val="tx1"/>
            </w14:solidFill>
          </w14:textFill>
        </w:rPr>
      </w:pPr>
      <w:r>
        <w:rPr>
          <w:rFonts w:hint="eastAsia" w:ascii="宋体" w:hAnsi="宋体" w:eastAsia="宋体"/>
          <w:b/>
          <w:color w:val="000000" w:themeColor="text1"/>
          <w:sz w:val="22"/>
          <w:szCs w:val="28"/>
          <w:highlight w:val="none"/>
          <w14:textFill>
            <w14:solidFill>
              <w14:schemeClr w14:val="tx1"/>
            </w14:solidFill>
          </w14:textFill>
        </w:rPr>
        <w:t>3.2 详细评审</w:t>
      </w:r>
      <w:bookmarkEnd w:id="136"/>
    </w:p>
    <w:p w14:paraId="28AD03C0">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3.2.1 评标委员会按本章第2.2款规定的量化因素和分值进行打分，并计算出综合评估得分。</w:t>
      </w:r>
    </w:p>
    <w:p w14:paraId="1075B432">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3.2.2 评分分值计算保留小数点后两位，小数点后第三位“四舍五入”。</w:t>
      </w:r>
    </w:p>
    <w:p w14:paraId="0E8E94AB">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3.2.</w:t>
      </w:r>
      <w:r>
        <w:rPr>
          <w:rFonts w:ascii="宋体" w:hAnsi="宋体" w:eastAsia="宋体"/>
          <w:color w:val="000000" w:themeColor="text1"/>
          <w:sz w:val="22"/>
          <w:szCs w:val="22"/>
          <w:highlight w:val="none"/>
          <w14:textFill>
            <w14:solidFill>
              <w14:schemeClr w14:val="tx1"/>
            </w14:solidFill>
          </w14:textFill>
        </w:rPr>
        <w:t>3</w:t>
      </w:r>
      <w:r>
        <w:rPr>
          <w:rFonts w:hint="eastAsia" w:ascii="宋体" w:hAnsi="宋体" w:eastAsia="宋体"/>
          <w:color w:val="000000" w:themeColor="text1"/>
          <w:sz w:val="22"/>
          <w:szCs w:val="22"/>
          <w:highlight w:val="none"/>
          <w14:textFill>
            <w14:solidFill>
              <w14:schemeClr w14:val="tx1"/>
            </w14:solidFill>
          </w14:textFill>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EEA27EF">
      <w:pPr>
        <w:rPr>
          <w:rFonts w:hint="eastAsia" w:ascii="宋体" w:hAnsi="宋体" w:eastAsia="宋体"/>
          <w:b/>
          <w:color w:val="000000" w:themeColor="text1"/>
          <w:sz w:val="22"/>
          <w:szCs w:val="28"/>
          <w:highlight w:val="none"/>
          <w14:textFill>
            <w14:solidFill>
              <w14:schemeClr w14:val="tx1"/>
            </w14:solidFill>
          </w14:textFill>
        </w:rPr>
      </w:pPr>
      <w:bookmarkStart w:id="137" w:name="_Toc510771284"/>
      <w:r>
        <w:rPr>
          <w:rFonts w:hint="eastAsia" w:ascii="宋体" w:hAnsi="宋体" w:eastAsia="宋体"/>
          <w:b/>
          <w:color w:val="000000" w:themeColor="text1"/>
          <w:sz w:val="22"/>
          <w:szCs w:val="28"/>
          <w:highlight w:val="none"/>
          <w14:textFill>
            <w14:solidFill>
              <w14:schemeClr w14:val="tx1"/>
            </w14:solidFill>
          </w14:textFill>
        </w:rPr>
        <w:t>3.3 投标文件的澄清</w:t>
      </w:r>
      <w:bookmarkEnd w:id="137"/>
    </w:p>
    <w:p w14:paraId="480ABE10">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5F2A352A">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3.3.2 澄清、说明或补正不得超出投标文件的范围且不得改变投标文件的实质性内容，并构成标文件的组成部分。</w:t>
      </w:r>
    </w:p>
    <w:p w14:paraId="714685CA">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3.3.3 评标委员会对投标人提交的澄清、说明或补正有疑问的，可以要求投标人进一步澄清、说明或补正，直至满足评标委员会的要求。</w:t>
      </w:r>
    </w:p>
    <w:p w14:paraId="3987880D">
      <w:pPr>
        <w:rPr>
          <w:rFonts w:hint="eastAsia" w:ascii="宋体" w:hAnsi="宋体" w:eastAsia="宋体"/>
          <w:b/>
          <w:color w:val="000000" w:themeColor="text1"/>
          <w:sz w:val="22"/>
          <w:szCs w:val="28"/>
          <w:highlight w:val="none"/>
          <w14:textFill>
            <w14:solidFill>
              <w14:schemeClr w14:val="tx1"/>
            </w14:solidFill>
          </w14:textFill>
        </w:rPr>
      </w:pPr>
      <w:bookmarkStart w:id="138" w:name="_Toc510771285"/>
      <w:r>
        <w:rPr>
          <w:rFonts w:hint="eastAsia" w:ascii="宋体" w:hAnsi="宋体" w:eastAsia="宋体"/>
          <w:b/>
          <w:color w:val="000000" w:themeColor="text1"/>
          <w:sz w:val="22"/>
          <w:szCs w:val="28"/>
          <w:highlight w:val="none"/>
          <w14:textFill>
            <w14:solidFill>
              <w14:schemeClr w14:val="tx1"/>
            </w14:solidFill>
          </w14:textFill>
        </w:rPr>
        <w:t>3.4 评标结果</w:t>
      </w:r>
      <w:bookmarkEnd w:id="138"/>
    </w:p>
    <w:p w14:paraId="1F7B2355">
      <w:pPr>
        <w:ind w:firstLine="440" w:firstLineChars="200"/>
        <w:rPr>
          <w:rFonts w:hint="eastAsia" w:ascii="宋体" w:hAnsi="宋体" w:eastAsia="宋体"/>
          <w:bCs/>
          <w:color w:val="000000" w:themeColor="text1"/>
          <w:sz w:val="22"/>
          <w:szCs w:val="21"/>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 xml:space="preserve">3.4.1 </w:t>
      </w:r>
      <w:r>
        <w:rPr>
          <w:rFonts w:ascii="宋体" w:hAnsi="宋体" w:eastAsia="宋体"/>
          <w:bCs/>
          <w:color w:val="000000" w:themeColor="text1"/>
          <w:sz w:val="22"/>
          <w:szCs w:val="21"/>
          <w:highlight w:val="none"/>
          <w14:textFill>
            <w14:solidFill>
              <w14:schemeClr w14:val="tx1"/>
            </w14:solidFill>
          </w14:textFill>
        </w:rPr>
        <w:t>评分要求和统计分数原则：</w:t>
      </w:r>
    </w:p>
    <w:p w14:paraId="520727BA">
      <w:pPr>
        <w:adjustRightInd w:val="0"/>
        <w:snapToGrid w:val="0"/>
        <w:ind w:firstLine="440" w:firstLineChars="200"/>
        <w:rPr>
          <w:rFonts w:hint="eastAsia" w:ascii="宋体" w:hAnsi="宋体" w:eastAsia="宋体"/>
          <w:bCs/>
          <w:color w:val="000000" w:themeColor="text1"/>
          <w:sz w:val="22"/>
          <w:szCs w:val="21"/>
          <w:highlight w:val="none"/>
          <w14:textFill>
            <w14:solidFill>
              <w14:schemeClr w14:val="tx1"/>
            </w14:solidFill>
          </w14:textFill>
        </w:rPr>
      </w:pPr>
      <w:r>
        <w:rPr>
          <w:rFonts w:hint="eastAsia" w:ascii="宋体" w:hAnsi="宋体" w:eastAsia="宋体"/>
          <w:bCs/>
          <w:color w:val="000000" w:themeColor="text1"/>
          <w:sz w:val="22"/>
          <w:szCs w:val="21"/>
          <w:highlight w:val="none"/>
          <w14:textFill>
            <w14:solidFill>
              <w14:schemeClr w14:val="tx1"/>
            </w14:solidFill>
          </w14:textFill>
        </w:rPr>
        <w:t>（</w:t>
      </w:r>
      <w:r>
        <w:rPr>
          <w:rFonts w:ascii="宋体" w:hAnsi="宋体" w:eastAsia="宋体"/>
          <w:bCs/>
          <w:color w:val="000000" w:themeColor="text1"/>
          <w:sz w:val="22"/>
          <w:szCs w:val="21"/>
          <w:highlight w:val="none"/>
          <w14:textFill>
            <w14:solidFill>
              <w14:schemeClr w14:val="tx1"/>
            </w14:solidFill>
          </w14:textFill>
        </w:rPr>
        <w:t>1）评标委员会评委应首先对各投标人投标书进行评审，按招标文件规定分值评分。</w:t>
      </w:r>
    </w:p>
    <w:p w14:paraId="778BFF15">
      <w:pPr>
        <w:adjustRightInd w:val="0"/>
        <w:snapToGrid w:val="0"/>
        <w:ind w:firstLine="440" w:firstLineChars="200"/>
        <w:rPr>
          <w:rFonts w:hint="eastAsia" w:ascii="宋体" w:hAnsi="宋体" w:eastAsia="宋体"/>
          <w:bCs/>
          <w:color w:val="000000" w:themeColor="text1"/>
          <w:sz w:val="22"/>
          <w:szCs w:val="21"/>
          <w:highlight w:val="none"/>
          <w14:textFill>
            <w14:solidFill>
              <w14:schemeClr w14:val="tx1"/>
            </w14:solidFill>
          </w14:textFill>
        </w:rPr>
      </w:pPr>
      <w:r>
        <w:rPr>
          <w:rFonts w:hint="eastAsia" w:ascii="宋体" w:hAnsi="宋体" w:eastAsia="宋体"/>
          <w:bCs/>
          <w:color w:val="000000" w:themeColor="text1"/>
          <w:sz w:val="22"/>
          <w:szCs w:val="21"/>
          <w:highlight w:val="none"/>
          <w14:textFill>
            <w14:solidFill>
              <w14:schemeClr w14:val="tx1"/>
            </w14:solidFill>
          </w14:textFill>
        </w:rPr>
        <w:t>（</w:t>
      </w:r>
      <w:r>
        <w:rPr>
          <w:rFonts w:ascii="宋体" w:hAnsi="宋体" w:eastAsia="宋体"/>
          <w:bCs/>
          <w:color w:val="000000" w:themeColor="text1"/>
          <w:sz w:val="22"/>
          <w:szCs w:val="21"/>
          <w:highlight w:val="none"/>
          <w14:textFill>
            <w14:solidFill>
              <w14:schemeClr w14:val="tx1"/>
            </w14:solidFill>
          </w14:textFill>
        </w:rPr>
        <w:t>2）在评分中，各评委应自主评分。</w:t>
      </w:r>
    </w:p>
    <w:p w14:paraId="50C5B3C7">
      <w:pPr>
        <w:adjustRightInd w:val="0"/>
        <w:snapToGrid w:val="0"/>
        <w:ind w:firstLine="440" w:firstLineChars="200"/>
        <w:rPr>
          <w:rFonts w:hint="eastAsia" w:ascii="宋体" w:hAnsi="宋体" w:eastAsia="宋体"/>
          <w:bCs/>
          <w:color w:val="000000" w:themeColor="text1"/>
          <w:sz w:val="22"/>
          <w:szCs w:val="21"/>
          <w:highlight w:val="none"/>
          <w14:textFill>
            <w14:solidFill>
              <w14:schemeClr w14:val="tx1"/>
            </w14:solidFill>
          </w14:textFill>
        </w:rPr>
      </w:pPr>
      <w:r>
        <w:rPr>
          <w:rFonts w:hint="eastAsia" w:ascii="宋体" w:hAnsi="宋体" w:eastAsia="宋体"/>
          <w:bCs/>
          <w:color w:val="000000" w:themeColor="text1"/>
          <w:sz w:val="22"/>
          <w:szCs w:val="21"/>
          <w:highlight w:val="none"/>
          <w14:textFill>
            <w14:solidFill>
              <w14:schemeClr w14:val="tx1"/>
            </w14:solidFill>
          </w14:textFill>
        </w:rPr>
        <w:t>（</w:t>
      </w:r>
      <w:r>
        <w:rPr>
          <w:rFonts w:ascii="宋体" w:hAnsi="宋体" w:eastAsia="宋体"/>
          <w:bCs/>
          <w:color w:val="000000" w:themeColor="text1"/>
          <w:sz w:val="22"/>
          <w:szCs w:val="21"/>
          <w:highlight w:val="none"/>
          <w14:textFill>
            <w14:solidFill>
              <w14:schemeClr w14:val="tx1"/>
            </w14:solidFill>
          </w14:textFill>
        </w:rPr>
        <w:t>3）统计分数原则：计算算术平均分值为投标人的得分（保留小数点后两位）。</w:t>
      </w:r>
    </w:p>
    <w:p w14:paraId="4B8EA98A">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w:t>
      </w:r>
      <w:r>
        <w:rPr>
          <w:rFonts w:ascii="宋体" w:hAnsi="宋体" w:eastAsia="宋体"/>
          <w:color w:val="000000" w:themeColor="text1"/>
          <w:sz w:val="22"/>
          <w:szCs w:val="22"/>
          <w:highlight w:val="none"/>
          <w14:textFill>
            <w14:solidFill>
              <w14:schemeClr w14:val="tx1"/>
            </w14:solidFill>
          </w14:textFill>
        </w:rPr>
        <w:t>.4.2</w:t>
      </w:r>
      <w:r>
        <w:rPr>
          <w:rFonts w:hint="eastAsia" w:ascii="宋体" w:hAnsi="宋体" w:eastAsia="宋体"/>
          <w:color w:val="000000" w:themeColor="text1"/>
          <w:sz w:val="22"/>
          <w:szCs w:val="22"/>
          <w:highlight w:val="none"/>
          <w14:textFill>
            <w14:solidFill>
              <w14:schemeClr w14:val="tx1"/>
            </w14:solidFill>
          </w14:textFill>
        </w:rPr>
        <w:t>除第二章“投标人须知”前附表授权直接确定中标人外，评标委员会按照得分由高到低的顺序推荐中标候选人，并标明排序。</w:t>
      </w:r>
    </w:p>
    <w:p w14:paraId="3B0B0194">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w:t>
      </w:r>
      <w:r>
        <w:rPr>
          <w:rFonts w:ascii="宋体" w:hAnsi="宋体" w:eastAsia="宋体"/>
          <w:color w:val="000000" w:themeColor="text1"/>
          <w:sz w:val="22"/>
          <w:szCs w:val="22"/>
          <w:highlight w:val="none"/>
          <w14:textFill>
            <w14:solidFill>
              <w14:schemeClr w14:val="tx1"/>
            </w14:solidFill>
          </w14:textFill>
        </w:rPr>
        <w:t>.4.3 有下列情形的，评标委员会可以否决所有投标人：</w:t>
      </w:r>
    </w:p>
    <w:p w14:paraId="30485A91">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w:t>
      </w:r>
      <w:r>
        <w:rPr>
          <w:rFonts w:ascii="宋体" w:hAnsi="宋体" w:eastAsia="宋体"/>
          <w:color w:val="000000" w:themeColor="text1"/>
          <w:sz w:val="22"/>
          <w:szCs w:val="22"/>
          <w:highlight w:val="none"/>
          <w14:textFill>
            <w14:solidFill>
              <w14:schemeClr w14:val="tx1"/>
            </w14:solidFill>
          </w14:textFill>
        </w:rPr>
        <w:t>1）评标委员会认定的合格投标人不足3个的；</w:t>
      </w:r>
    </w:p>
    <w:p w14:paraId="62C7314F">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w:t>
      </w:r>
      <w:r>
        <w:rPr>
          <w:rFonts w:ascii="宋体" w:hAnsi="宋体" w:eastAsia="宋体"/>
          <w:color w:val="000000" w:themeColor="text1"/>
          <w:sz w:val="22"/>
          <w:szCs w:val="22"/>
          <w:highlight w:val="none"/>
          <w14:textFill>
            <w14:solidFill>
              <w14:schemeClr w14:val="tx1"/>
            </w14:solidFill>
          </w14:textFill>
        </w:rPr>
        <w:t>2）所有投标人均没有响应招标文件提出的实质性要求和条件的。</w:t>
      </w:r>
    </w:p>
    <w:p w14:paraId="0EBB8C3A">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3.4.</w:t>
      </w:r>
      <w:r>
        <w:rPr>
          <w:rFonts w:ascii="宋体" w:hAnsi="宋体" w:eastAsia="宋体"/>
          <w:color w:val="000000" w:themeColor="text1"/>
          <w:sz w:val="22"/>
          <w:szCs w:val="22"/>
          <w:highlight w:val="none"/>
          <w14:textFill>
            <w14:solidFill>
              <w14:schemeClr w14:val="tx1"/>
            </w14:solidFill>
          </w14:textFill>
        </w:rPr>
        <w:t>4</w:t>
      </w:r>
      <w:r>
        <w:rPr>
          <w:rFonts w:hint="eastAsia" w:ascii="宋体" w:hAnsi="宋体" w:eastAsia="宋体"/>
          <w:color w:val="000000" w:themeColor="text1"/>
          <w:sz w:val="22"/>
          <w:szCs w:val="22"/>
          <w:highlight w:val="none"/>
          <w14:textFill>
            <w14:solidFill>
              <w14:schemeClr w14:val="tx1"/>
            </w14:solidFill>
          </w14:textFill>
        </w:rPr>
        <w:t xml:space="preserve"> 评标委员会完成评标后，</w:t>
      </w:r>
      <w:r>
        <w:rPr>
          <w:rFonts w:ascii="宋体" w:hAnsi="宋体" w:eastAsia="宋体"/>
          <w:color w:val="000000" w:themeColor="text1"/>
          <w:sz w:val="22"/>
          <w:szCs w:val="22"/>
          <w:highlight w:val="none"/>
          <w14:textFill>
            <w14:solidFill>
              <w14:schemeClr w14:val="tx1"/>
            </w14:solidFill>
          </w14:textFill>
        </w:rPr>
        <w:t>采购代理机构应当在评标结束后2个工作日内将评标报告送采购人。采购人应当自收到评标报告之日起5个工作日内，在评标报告确定的中标候选人名单中按顺序确定中标人。</w:t>
      </w:r>
    </w:p>
    <w:p w14:paraId="4BFF4F75">
      <w:pPr>
        <w:pStyle w:val="6"/>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 评标纪律</w:t>
      </w:r>
    </w:p>
    <w:p w14:paraId="1C9812CC">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4.1评标由依法组建的评标委员会全权负责，任何单位和个人不得非法干预、影响评标过程和结果。</w:t>
      </w:r>
    </w:p>
    <w:p w14:paraId="1115E70A">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 xml:space="preserve">4.2评标过程由有关部门进行全程监督，评标应当严格按照招标文件规定的评标标准和方法对投标文件进行评审，招标文件中没有的评标标准和方法不得作为评标依据。 </w:t>
      </w:r>
    </w:p>
    <w:p w14:paraId="104D36B0">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4.3经评标委员会推选的评标委员会主任负责评标活动的组织领导工作，评标委员会成员独立进行评审,不得对其他评委的评审意见施加影响。</w:t>
      </w:r>
    </w:p>
    <w:p w14:paraId="7D37BF6C">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4.4不得将与评标有关的资料复印、带离评标地点。</w:t>
      </w:r>
    </w:p>
    <w:p w14:paraId="5EB788FF">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4.5不得无故中途退出评标。退出评标的评标委员会成员，其已完成的评标行为无效。由采购人根据本招标文件规定的评标委员会成员产生方式另行确定替代者进行评标。</w:t>
      </w:r>
    </w:p>
    <w:p w14:paraId="420F74BB">
      <w:pPr>
        <w:ind w:firstLine="440" w:firstLineChars="200"/>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4.6评标过程中遇到特殊情况，由评标委员会集体研究，并记名投票表决</w:t>
      </w:r>
      <w:r>
        <w:rPr>
          <w:rFonts w:hint="eastAsia" w:ascii="宋体" w:hAnsi="宋体" w:eastAsia="宋体"/>
          <w:color w:val="000000" w:themeColor="text1"/>
          <w:sz w:val="22"/>
          <w:szCs w:val="22"/>
          <w:highlight w:val="none"/>
          <w14:textFill>
            <w14:solidFill>
              <w14:schemeClr w14:val="tx1"/>
            </w14:solidFill>
          </w14:textFill>
        </w:rPr>
        <w:t>，</w:t>
      </w:r>
      <w:r>
        <w:rPr>
          <w:rFonts w:ascii="宋体" w:hAnsi="宋体" w:eastAsia="宋体"/>
          <w:color w:val="000000" w:themeColor="text1"/>
          <w:sz w:val="22"/>
          <w:szCs w:val="22"/>
          <w:highlight w:val="none"/>
          <w14:textFill>
            <w14:solidFill>
              <w14:schemeClr w14:val="tx1"/>
            </w14:solidFill>
          </w14:textFill>
        </w:rPr>
        <w:t>表决按少数服从多数原则确定处理结果。</w:t>
      </w:r>
    </w:p>
    <w:p w14:paraId="65FDF875">
      <w:pPr>
        <w:ind w:firstLine="420" w:firstLineChars="200"/>
        <w:rPr>
          <w:rFonts w:hint="eastAsia" w:ascii="宋体" w:hAnsi="宋体" w:eastAsia="宋体" w:cs="Arial"/>
          <w:bCs/>
          <w:color w:val="000000" w:themeColor="text1"/>
          <w:kern w:val="44"/>
          <w:sz w:val="32"/>
          <w:szCs w:val="44"/>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br w:type="page"/>
      </w:r>
    </w:p>
    <w:p w14:paraId="5B318821">
      <w:pPr>
        <w:pStyle w:val="2"/>
        <w:jc w:val="center"/>
        <w:rPr>
          <w:rFonts w:hint="eastAsia" w:ascii="宋体" w:hAnsi="宋体" w:eastAsia="宋体"/>
          <w:b/>
          <w:bCs w:val="0"/>
          <w:color w:val="000000" w:themeColor="text1"/>
          <w:sz w:val="36"/>
          <w:szCs w:val="48"/>
          <w:highlight w:val="none"/>
          <w14:textFill>
            <w14:solidFill>
              <w14:schemeClr w14:val="tx1"/>
            </w14:solidFill>
          </w14:textFill>
        </w:rPr>
      </w:pPr>
      <w:bookmarkStart w:id="139" w:name="_Toc510771286"/>
      <w:bookmarkStart w:id="140" w:name="_Toc6396"/>
      <w:r>
        <w:rPr>
          <w:rFonts w:hint="eastAsia" w:ascii="宋体" w:hAnsi="宋体" w:eastAsia="宋体"/>
          <w:b/>
          <w:bCs w:val="0"/>
          <w:color w:val="000000" w:themeColor="text1"/>
          <w:sz w:val="36"/>
          <w:szCs w:val="48"/>
          <w:highlight w:val="none"/>
          <w14:textFill>
            <w14:solidFill>
              <w14:schemeClr w14:val="tx1"/>
            </w14:solidFill>
          </w14:textFill>
        </w:rPr>
        <w:t>第五章  合同条款及格式</w:t>
      </w:r>
      <w:bookmarkEnd w:id="139"/>
      <w:bookmarkEnd w:id="140"/>
    </w:p>
    <w:tbl>
      <w:tblPr>
        <w:tblStyle w:val="24"/>
        <w:tblW w:w="0" w:type="auto"/>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147"/>
        <w:gridCol w:w="6688"/>
      </w:tblGrid>
      <w:tr w14:paraId="2FD59488">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23" w:type="dxa"/>
            <w:noWrap w:val="0"/>
            <w:vAlign w:val="center"/>
          </w:tcPr>
          <w:p w14:paraId="213CB8E1">
            <w:pPr>
              <w:pStyle w:val="16"/>
              <w:spacing w:line="360" w:lineRule="auto"/>
              <w:jc w:val="center"/>
              <w:rPr>
                <w:rFonts w:hint="eastAsia" w:ascii="宋体" w:hAnsi="宋体" w:eastAsia="宋体" w:cs="宋体"/>
                <w:b/>
                <w:bCs/>
                <w:color w:val="000000"/>
                <w:sz w:val="22"/>
                <w:szCs w:val="22"/>
                <w:highlight w:val="none"/>
              </w:rPr>
            </w:pPr>
            <w:bookmarkStart w:id="141" w:name="_Hlk27479080"/>
            <w:bookmarkStart w:id="142" w:name="_Toc510771378"/>
            <w:r>
              <w:rPr>
                <w:rFonts w:hint="eastAsia" w:ascii="宋体" w:hAnsi="宋体" w:eastAsia="宋体" w:cs="宋体"/>
                <w:b/>
                <w:bCs/>
                <w:color w:val="000000"/>
                <w:sz w:val="22"/>
                <w:szCs w:val="22"/>
                <w:highlight w:val="none"/>
              </w:rPr>
              <w:t>序号</w:t>
            </w:r>
          </w:p>
        </w:tc>
        <w:tc>
          <w:tcPr>
            <w:tcW w:w="2147" w:type="dxa"/>
            <w:noWrap w:val="0"/>
            <w:vAlign w:val="center"/>
          </w:tcPr>
          <w:p w14:paraId="10670826">
            <w:pPr>
              <w:pStyle w:val="16"/>
              <w:spacing w:line="360" w:lineRule="auto"/>
              <w:jc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项目</w:t>
            </w:r>
          </w:p>
        </w:tc>
        <w:tc>
          <w:tcPr>
            <w:tcW w:w="6688" w:type="dxa"/>
            <w:noWrap w:val="0"/>
            <w:vAlign w:val="center"/>
          </w:tcPr>
          <w:p w14:paraId="76D0C4D6">
            <w:pPr>
              <w:pStyle w:val="16"/>
              <w:spacing w:line="360" w:lineRule="auto"/>
              <w:jc w:val="center"/>
              <w:rPr>
                <w:rFonts w:hint="eastAsia"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内      容</w:t>
            </w:r>
          </w:p>
        </w:tc>
      </w:tr>
      <w:tr w14:paraId="0AB8A869">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23" w:type="dxa"/>
            <w:noWrap w:val="0"/>
            <w:vAlign w:val="center"/>
          </w:tcPr>
          <w:p w14:paraId="20A00AE7">
            <w:pPr>
              <w:pStyle w:val="16"/>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2147" w:type="dxa"/>
            <w:noWrap w:val="0"/>
            <w:vAlign w:val="center"/>
          </w:tcPr>
          <w:p w14:paraId="0F8EE0B8">
            <w:pPr>
              <w:pStyle w:val="16"/>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bCs/>
                <w:color w:val="000000"/>
                <w:sz w:val="22"/>
                <w:szCs w:val="22"/>
                <w:highlight w:val="none"/>
              </w:rPr>
              <w:t>交货</w:t>
            </w:r>
            <w:r>
              <w:rPr>
                <w:rFonts w:hint="eastAsia" w:ascii="宋体" w:hAnsi="宋体" w:eastAsia="宋体" w:cs="宋体"/>
                <w:color w:val="000000"/>
                <w:sz w:val="22"/>
                <w:szCs w:val="22"/>
                <w:highlight w:val="none"/>
              </w:rPr>
              <w:t>时间</w:t>
            </w:r>
          </w:p>
        </w:tc>
        <w:tc>
          <w:tcPr>
            <w:tcW w:w="6688" w:type="dxa"/>
            <w:noWrap w:val="0"/>
            <w:vAlign w:val="center"/>
          </w:tcPr>
          <w:p w14:paraId="2E2B0E0A">
            <w:pPr>
              <w:pStyle w:val="16"/>
              <w:spacing w:line="360" w:lineRule="auto"/>
              <w:rPr>
                <w:rFonts w:hint="eastAsia" w:ascii="宋体" w:hAnsi="宋体" w:eastAsia="宋体" w:cs="宋体"/>
                <w:color w:val="000000"/>
                <w:sz w:val="22"/>
                <w:szCs w:val="22"/>
                <w:highlight w:val="none"/>
              </w:rPr>
            </w:pPr>
            <w:r>
              <w:rPr>
                <w:rFonts w:hint="eastAsia" w:hAnsi="宋体" w:cs="宋体"/>
                <w:color w:val="000000"/>
                <w:sz w:val="22"/>
                <w:szCs w:val="22"/>
                <w:highlight w:val="none"/>
                <w:lang w:val="en-US" w:eastAsia="zh-CN"/>
              </w:rPr>
              <w:t>自合同签订之日起30日内完成交货及安装、调试等所有工作。</w:t>
            </w:r>
          </w:p>
        </w:tc>
      </w:tr>
      <w:tr w14:paraId="39BD425C">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23" w:type="dxa"/>
            <w:noWrap w:val="0"/>
            <w:vAlign w:val="center"/>
          </w:tcPr>
          <w:p w14:paraId="25161067">
            <w:pPr>
              <w:pStyle w:val="16"/>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2147" w:type="dxa"/>
            <w:noWrap w:val="0"/>
            <w:vAlign w:val="center"/>
          </w:tcPr>
          <w:p w14:paraId="1ACC1562">
            <w:pPr>
              <w:pStyle w:val="16"/>
              <w:spacing w:line="360" w:lineRule="auto"/>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交付地点</w:t>
            </w:r>
          </w:p>
        </w:tc>
        <w:tc>
          <w:tcPr>
            <w:tcW w:w="6688" w:type="dxa"/>
            <w:noWrap w:val="0"/>
            <w:vAlign w:val="center"/>
          </w:tcPr>
          <w:p w14:paraId="6949180B">
            <w:pPr>
              <w:pStyle w:val="16"/>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采购人指定交付地点</w:t>
            </w:r>
            <w:r>
              <w:rPr>
                <w:rFonts w:hint="eastAsia" w:ascii="宋体" w:hAnsi="宋体" w:eastAsia="宋体" w:cs="宋体"/>
                <w:color w:val="000000"/>
                <w:sz w:val="22"/>
                <w:szCs w:val="22"/>
                <w:highlight w:val="none"/>
              </w:rPr>
              <w:t>。</w:t>
            </w:r>
          </w:p>
        </w:tc>
      </w:tr>
      <w:tr w14:paraId="615D1DCD">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23" w:type="dxa"/>
            <w:noWrap w:val="0"/>
            <w:vAlign w:val="center"/>
          </w:tcPr>
          <w:p w14:paraId="265F491F">
            <w:pPr>
              <w:pStyle w:val="16"/>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2147" w:type="dxa"/>
            <w:noWrap w:val="0"/>
            <w:vAlign w:val="center"/>
          </w:tcPr>
          <w:p w14:paraId="480964D2">
            <w:pPr>
              <w:pStyle w:val="16"/>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bCs/>
                <w:color w:val="000000"/>
                <w:sz w:val="22"/>
                <w:szCs w:val="22"/>
                <w:highlight w:val="none"/>
              </w:rPr>
              <w:t>交货</w:t>
            </w:r>
            <w:r>
              <w:rPr>
                <w:rFonts w:hint="eastAsia" w:ascii="宋体" w:hAnsi="宋体" w:eastAsia="宋体" w:cs="宋体"/>
                <w:color w:val="000000"/>
                <w:sz w:val="22"/>
                <w:szCs w:val="22"/>
                <w:highlight w:val="none"/>
              </w:rPr>
              <w:t>方式</w:t>
            </w:r>
          </w:p>
        </w:tc>
        <w:tc>
          <w:tcPr>
            <w:tcW w:w="6688" w:type="dxa"/>
            <w:noWrap w:val="0"/>
            <w:vAlign w:val="center"/>
          </w:tcPr>
          <w:p w14:paraId="6B2FBB58">
            <w:pPr>
              <w:pStyle w:val="16"/>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交货现场落地交货。</w:t>
            </w:r>
          </w:p>
        </w:tc>
      </w:tr>
      <w:tr w14:paraId="0413ACA0">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923" w:type="dxa"/>
            <w:noWrap w:val="0"/>
            <w:vAlign w:val="center"/>
          </w:tcPr>
          <w:p w14:paraId="54B64567">
            <w:pPr>
              <w:pStyle w:val="16"/>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2147" w:type="dxa"/>
            <w:noWrap w:val="0"/>
            <w:vAlign w:val="center"/>
          </w:tcPr>
          <w:p w14:paraId="61514CA3">
            <w:pPr>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保险</w:t>
            </w:r>
          </w:p>
        </w:tc>
        <w:tc>
          <w:tcPr>
            <w:tcW w:w="6688" w:type="dxa"/>
            <w:noWrap w:val="0"/>
            <w:vAlign w:val="center"/>
          </w:tcPr>
          <w:p w14:paraId="22E03FE3">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由卖方办理货物运抵现场交货前的保险，保险以人民币按照货物金额的 100%办理“一切险”。</w:t>
            </w:r>
            <w:r>
              <w:rPr>
                <w:rFonts w:hint="eastAsia" w:ascii="宋体" w:hAnsi="宋体" w:eastAsia="宋体" w:cs="宋体"/>
                <w:color w:val="000000"/>
                <w:sz w:val="22"/>
                <w:szCs w:val="22"/>
                <w:highlight w:val="none"/>
                <w:lang w:val="en-US" w:eastAsia="zh-CN"/>
              </w:rPr>
              <w:t>投标人</w:t>
            </w:r>
            <w:r>
              <w:rPr>
                <w:rFonts w:hint="eastAsia" w:ascii="宋体" w:hAnsi="宋体" w:eastAsia="宋体" w:cs="宋体"/>
                <w:color w:val="000000"/>
                <w:sz w:val="22"/>
                <w:szCs w:val="22"/>
                <w:highlight w:val="none"/>
              </w:rPr>
              <w:t>承担货物在交货前发生的一切损失风险。</w:t>
            </w:r>
          </w:p>
        </w:tc>
      </w:tr>
      <w:tr w14:paraId="4E75D2F8">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923" w:type="dxa"/>
            <w:noWrap w:val="0"/>
            <w:vAlign w:val="center"/>
          </w:tcPr>
          <w:p w14:paraId="41FF5630">
            <w:pPr>
              <w:pStyle w:val="16"/>
              <w:spacing w:line="360" w:lineRule="auto"/>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w:t>
            </w:r>
          </w:p>
        </w:tc>
        <w:tc>
          <w:tcPr>
            <w:tcW w:w="2147" w:type="dxa"/>
            <w:noWrap w:val="0"/>
            <w:vAlign w:val="center"/>
          </w:tcPr>
          <w:p w14:paraId="2D93F75F">
            <w:pPr>
              <w:pStyle w:val="16"/>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质量要求</w:t>
            </w:r>
          </w:p>
        </w:tc>
        <w:tc>
          <w:tcPr>
            <w:tcW w:w="6688" w:type="dxa"/>
            <w:noWrap w:val="0"/>
            <w:vAlign w:val="center"/>
          </w:tcPr>
          <w:p w14:paraId="7C6FFB15">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提供全新的、符合招标文件要求的、满足国家及行业相关标准、规范要求的主要设备及配套设施，提供免费的安装服务及使用培训服务。</w:t>
            </w:r>
          </w:p>
        </w:tc>
      </w:tr>
      <w:tr w14:paraId="1DDCAEFD">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3" w:type="dxa"/>
            <w:noWrap w:val="0"/>
            <w:vAlign w:val="center"/>
          </w:tcPr>
          <w:p w14:paraId="190B48BA">
            <w:pPr>
              <w:pStyle w:val="16"/>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2147" w:type="dxa"/>
            <w:noWrap w:val="0"/>
            <w:vAlign w:val="center"/>
          </w:tcPr>
          <w:p w14:paraId="368D9CE2">
            <w:pPr>
              <w:pStyle w:val="16"/>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质保期</w:t>
            </w:r>
          </w:p>
        </w:tc>
        <w:tc>
          <w:tcPr>
            <w:tcW w:w="6688" w:type="dxa"/>
            <w:noWrap w:val="0"/>
            <w:vAlign w:val="center"/>
          </w:tcPr>
          <w:p w14:paraId="64C7D8EC">
            <w:pPr>
              <w:spacing w:line="360" w:lineRule="auto"/>
              <w:rPr>
                <w:rFonts w:hint="eastAsia" w:ascii="宋体" w:hAnsi="宋体" w:eastAsia="宋体" w:cs="宋体"/>
                <w:color w:val="000000"/>
                <w:sz w:val="22"/>
                <w:szCs w:val="22"/>
                <w:highlight w:val="none"/>
              </w:rPr>
            </w:pPr>
            <w:r>
              <w:rPr>
                <w:rFonts w:hint="eastAsia" w:ascii="宋体" w:hAnsi="宋体" w:eastAsia="宋体"/>
                <w:color w:val="000000" w:themeColor="text1"/>
                <w:sz w:val="22"/>
                <w:szCs w:val="22"/>
                <w:highlight w:val="none"/>
                <w:lang w:val="en-US" w:eastAsia="zh-CN"/>
                <w14:textFill>
                  <w14:solidFill>
                    <w14:schemeClr w14:val="tx1"/>
                  </w14:solidFill>
                </w14:textFill>
              </w:rPr>
              <w:t>设备不低于1年的质保期，质保期自验收合格之日起计算；质保期内出现质量问题，负责三包（包修、包换、包退）。</w:t>
            </w:r>
          </w:p>
        </w:tc>
      </w:tr>
      <w:tr w14:paraId="13E02B63">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923" w:type="dxa"/>
            <w:noWrap w:val="0"/>
            <w:vAlign w:val="center"/>
          </w:tcPr>
          <w:p w14:paraId="1A7E8B39">
            <w:pPr>
              <w:pStyle w:val="16"/>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2147" w:type="dxa"/>
            <w:noWrap w:val="0"/>
            <w:vAlign w:val="center"/>
          </w:tcPr>
          <w:p w14:paraId="40189611">
            <w:pPr>
              <w:pStyle w:val="16"/>
              <w:spacing w:line="360" w:lineRule="auto"/>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付款方式</w:t>
            </w:r>
          </w:p>
        </w:tc>
        <w:tc>
          <w:tcPr>
            <w:tcW w:w="6688" w:type="dxa"/>
            <w:noWrap w:val="0"/>
            <w:vAlign w:val="center"/>
          </w:tcPr>
          <w:p w14:paraId="67B29329">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付款方式：</w:t>
            </w:r>
          </w:p>
          <w:p w14:paraId="7F217CCD">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所有</w:t>
            </w:r>
            <w:r>
              <w:rPr>
                <w:rFonts w:hint="eastAsia" w:ascii="宋体" w:hAnsi="宋体" w:eastAsia="宋体" w:cs="宋体"/>
                <w:color w:val="000000"/>
                <w:sz w:val="22"/>
                <w:szCs w:val="22"/>
                <w:highlight w:val="none"/>
                <w:lang w:val="en-US" w:eastAsia="zh-CN"/>
              </w:rPr>
              <w:t>设备产品</w:t>
            </w:r>
            <w:r>
              <w:rPr>
                <w:rFonts w:hint="eastAsia" w:ascii="宋体" w:hAnsi="宋体" w:eastAsia="宋体" w:cs="宋体"/>
                <w:color w:val="000000"/>
                <w:sz w:val="22"/>
                <w:szCs w:val="22"/>
                <w:highlight w:val="none"/>
              </w:rPr>
              <w:t>全部到达指定地点，清点</w:t>
            </w:r>
            <w:r>
              <w:rPr>
                <w:rFonts w:hint="eastAsia" w:ascii="宋体" w:hAnsi="宋体" w:eastAsia="宋体" w:cs="宋体"/>
                <w:color w:val="000000"/>
                <w:sz w:val="22"/>
                <w:szCs w:val="22"/>
                <w:highlight w:val="none"/>
                <w:lang w:eastAsia="zh-CN"/>
              </w:rPr>
              <w:t>、</w:t>
            </w:r>
            <w:r>
              <w:rPr>
                <w:rFonts w:hint="eastAsia" w:ascii="宋体" w:hAnsi="宋体" w:eastAsia="宋体" w:cs="宋体"/>
                <w:color w:val="000000"/>
                <w:sz w:val="22"/>
                <w:szCs w:val="22"/>
                <w:highlight w:val="none"/>
                <w:lang w:val="en-US" w:eastAsia="zh-CN"/>
              </w:rPr>
              <w:t>安装</w:t>
            </w:r>
            <w:r>
              <w:rPr>
                <w:rFonts w:hint="eastAsia" w:ascii="宋体" w:hAnsi="宋体" w:eastAsia="宋体" w:cs="宋体"/>
                <w:color w:val="000000"/>
                <w:sz w:val="22"/>
                <w:szCs w:val="22"/>
                <w:highlight w:val="none"/>
              </w:rPr>
              <w:t>完毕，甲方根据合同要求、投标文件所列参数情况进行验收合格后一次性支付货款的100%</w:t>
            </w:r>
            <w:r>
              <w:rPr>
                <w:rFonts w:hint="eastAsia" w:ascii="宋体" w:hAnsi="宋体" w:eastAsia="宋体" w:cs="宋体"/>
                <w:color w:val="000000"/>
                <w:sz w:val="22"/>
                <w:szCs w:val="22"/>
                <w:highlight w:val="none"/>
                <w:lang w:eastAsia="zh-CN"/>
              </w:rPr>
              <w:t>（若出现财政资金拨付延后的情况，付款时间需根据资金的拨付情况支付，具体根据资金的拨付情况甲乙双方协商）</w:t>
            </w:r>
            <w:r>
              <w:rPr>
                <w:rFonts w:hint="eastAsia" w:ascii="宋体" w:hAnsi="宋体" w:eastAsia="宋体" w:cs="宋体"/>
                <w:color w:val="000000"/>
                <w:sz w:val="22"/>
                <w:szCs w:val="22"/>
                <w:highlight w:val="none"/>
              </w:rPr>
              <w:t>。</w:t>
            </w:r>
          </w:p>
          <w:p w14:paraId="087DA59B">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注：付款前，</w:t>
            </w:r>
            <w:r>
              <w:rPr>
                <w:rFonts w:hint="eastAsia" w:ascii="宋体" w:hAnsi="宋体" w:eastAsia="宋体" w:cs="宋体"/>
                <w:color w:val="000000"/>
                <w:sz w:val="22"/>
                <w:szCs w:val="22"/>
                <w:highlight w:val="none"/>
                <w:lang w:val="en-US" w:eastAsia="zh-CN"/>
              </w:rPr>
              <w:t>成交人</w:t>
            </w:r>
            <w:r>
              <w:rPr>
                <w:rFonts w:hint="eastAsia" w:ascii="宋体" w:hAnsi="宋体" w:eastAsia="宋体" w:cs="宋体"/>
                <w:color w:val="000000"/>
                <w:sz w:val="22"/>
                <w:szCs w:val="22"/>
                <w:highlight w:val="none"/>
              </w:rPr>
              <w:t>应当提供等额的合格发票。</w:t>
            </w:r>
          </w:p>
        </w:tc>
      </w:tr>
      <w:tr w14:paraId="1736FA3E">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23" w:type="dxa"/>
            <w:noWrap w:val="0"/>
            <w:vAlign w:val="center"/>
          </w:tcPr>
          <w:p w14:paraId="0C95BE01">
            <w:pPr>
              <w:pStyle w:val="16"/>
              <w:spacing w:line="360" w:lineRule="auto"/>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val="en-US" w:eastAsia="zh-CN"/>
              </w:rPr>
              <w:t>8</w:t>
            </w:r>
          </w:p>
        </w:tc>
        <w:tc>
          <w:tcPr>
            <w:tcW w:w="2147" w:type="dxa"/>
            <w:noWrap w:val="0"/>
            <w:vAlign w:val="center"/>
          </w:tcPr>
          <w:p w14:paraId="517C144B">
            <w:pPr>
              <w:spacing w:line="360" w:lineRule="auto"/>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合同份数</w:t>
            </w:r>
          </w:p>
        </w:tc>
        <w:tc>
          <w:tcPr>
            <w:tcW w:w="6688" w:type="dxa"/>
            <w:noWrap w:val="0"/>
            <w:vAlign w:val="center"/>
          </w:tcPr>
          <w:p w14:paraId="7FBDDAC9">
            <w:pPr>
              <w:spacing w:line="360" w:lineRule="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本合同一式五份，甲方</w:t>
            </w:r>
            <w:r>
              <w:rPr>
                <w:rFonts w:hint="eastAsia" w:ascii="宋体" w:hAnsi="宋体" w:eastAsia="宋体" w:cs="宋体"/>
                <w:color w:val="000000"/>
                <w:sz w:val="22"/>
                <w:szCs w:val="22"/>
                <w:highlight w:val="none"/>
                <w:lang w:val="en-US" w:eastAsia="zh-CN"/>
              </w:rPr>
              <w:t>叁</w:t>
            </w:r>
            <w:r>
              <w:rPr>
                <w:rFonts w:hint="eastAsia" w:ascii="宋体" w:hAnsi="宋体" w:eastAsia="宋体" w:cs="宋体"/>
                <w:color w:val="000000"/>
                <w:sz w:val="22"/>
                <w:szCs w:val="22"/>
                <w:highlight w:val="none"/>
              </w:rPr>
              <w:t>份，乙方贰份。</w:t>
            </w:r>
          </w:p>
        </w:tc>
      </w:tr>
    </w:tbl>
    <w:p w14:paraId="6C579E06">
      <w:pPr>
        <w:ind w:firstLine="440" w:firstLineChars="200"/>
        <w:rPr>
          <w:rFonts w:hint="eastAsia" w:ascii="宋体" w:hAnsi="宋体" w:eastAsia="宋体" w:cs="Courier New"/>
          <w:color w:val="000000" w:themeColor="text1"/>
          <w:sz w:val="22"/>
          <w:highlight w:val="none"/>
          <w14:textFill>
            <w14:solidFill>
              <w14:schemeClr w14:val="tx1"/>
            </w14:solidFill>
          </w14:textFill>
        </w:rPr>
      </w:pPr>
    </w:p>
    <w:bookmarkEnd w:id="141"/>
    <w:p w14:paraId="70F4DDBD">
      <w:pPr>
        <w:widowControl/>
        <w:spacing w:line="240" w:lineRule="auto"/>
        <w:jc w:val="left"/>
        <w:rPr>
          <w:rFonts w:hint="eastAsia" w:ascii="宋体" w:hAnsi="宋体" w:eastAsia="宋体"/>
          <w:color w:val="000000" w:themeColor="text1"/>
          <w:highlight w:val="none"/>
          <w14:textFill>
            <w14:solidFill>
              <w14:schemeClr w14:val="tx1"/>
            </w14:solidFill>
          </w14:textFill>
        </w:rPr>
      </w:pPr>
    </w:p>
    <w:p w14:paraId="6D1ECCCA">
      <w:pPr>
        <w:widowControl/>
        <w:spacing w:line="240" w:lineRule="auto"/>
        <w:jc w:val="left"/>
        <w:rPr>
          <w:rFonts w:hint="eastAsia" w:ascii="宋体" w:hAnsi="宋体" w:eastAsia="宋体"/>
          <w:color w:val="000000" w:themeColor="text1"/>
          <w:highlight w:val="none"/>
          <w14:textFill>
            <w14:solidFill>
              <w14:schemeClr w14:val="tx1"/>
            </w14:solidFill>
          </w14:textFill>
        </w:rPr>
      </w:pPr>
    </w:p>
    <w:p w14:paraId="4A3069F5">
      <w:pPr>
        <w:widowControl/>
        <w:spacing w:line="240" w:lineRule="auto"/>
        <w:jc w:val="left"/>
        <w:rPr>
          <w:rFonts w:hint="eastAsia" w:ascii="宋体" w:hAnsi="宋体" w:eastAsia="宋体"/>
          <w:color w:val="000000" w:themeColor="text1"/>
          <w:highlight w:val="none"/>
          <w14:textFill>
            <w14:solidFill>
              <w14:schemeClr w14:val="tx1"/>
            </w14:solidFill>
          </w14:textFill>
        </w:rPr>
      </w:pPr>
    </w:p>
    <w:p w14:paraId="0FE79A0B">
      <w:pPr>
        <w:widowControl/>
        <w:spacing w:line="240" w:lineRule="auto"/>
        <w:jc w:val="left"/>
        <w:rPr>
          <w:rFonts w:hint="eastAsia" w:ascii="宋体" w:hAnsi="宋体" w:eastAsia="宋体"/>
          <w:color w:val="000000" w:themeColor="text1"/>
          <w:highlight w:val="none"/>
          <w14:textFill>
            <w14:solidFill>
              <w14:schemeClr w14:val="tx1"/>
            </w14:solidFill>
          </w14:textFill>
        </w:rPr>
      </w:pPr>
    </w:p>
    <w:p w14:paraId="473EEBE5">
      <w:pPr>
        <w:widowControl/>
        <w:spacing w:line="240" w:lineRule="auto"/>
        <w:jc w:val="left"/>
        <w:rPr>
          <w:rFonts w:hint="eastAsia" w:ascii="宋体" w:hAnsi="宋体" w:eastAsia="宋体"/>
          <w:color w:val="000000" w:themeColor="text1"/>
          <w:highlight w:val="none"/>
          <w14:textFill>
            <w14:solidFill>
              <w14:schemeClr w14:val="tx1"/>
            </w14:solidFill>
          </w14:textFill>
        </w:rPr>
      </w:pPr>
    </w:p>
    <w:p w14:paraId="481AE307">
      <w:pPr>
        <w:widowControl/>
        <w:spacing w:line="240" w:lineRule="auto"/>
        <w:jc w:val="left"/>
        <w:rPr>
          <w:rFonts w:hint="eastAsia" w:ascii="宋体" w:hAnsi="宋体" w:eastAsia="宋体"/>
          <w:color w:val="000000" w:themeColor="text1"/>
          <w:highlight w:val="none"/>
          <w14:textFill>
            <w14:solidFill>
              <w14:schemeClr w14:val="tx1"/>
            </w14:solidFill>
          </w14:textFill>
        </w:rPr>
      </w:pPr>
    </w:p>
    <w:p w14:paraId="014FE6AB">
      <w:pPr>
        <w:widowControl/>
        <w:spacing w:line="240" w:lineRule="auto"/>
        <w:jc w:val="left"/>
        <w:rPr>
          <w:rFonts w:hint="eastAsia" w:ascii="宋体" w:hAnsi="宋体" w:eastAsia="宋体"/>
          <w:color w:val="000000" w:themeColor="text1"/>
          <w:highlight w:val="none"/>
          <w14:textFill>
            <w14:solidFill>
              <w14:schemeClr w14:val="tx1"/>
            </w14:solidFill>
          </w14:textFill>
        </w:rPr>
      </w:pPr>
    </w:p>
    <w:p w14:paraId="431EF22B">
      <w:pPr>
        <w:shd w:val="clear" w:color="auto" w:fill="FFFFFF" w:themeFill="background1"/>
        <w:autoSpaceDE w:val="0"/>
        <w:autoSpaceDN w:val="0"/>
        <w:adjustRightInd w:val="0"/>
        <w:jc w:val="center"/>
        <w:rPr>
          <w:rFonts w:hint="eastAsia" w:ascii="宋体" w:hAnsi="宋体" w:cs="宋体"/>
          <w:color w:val="000000" w:themeColor="text1"/>
          <w:kern w:val="0"/>
          <w:sz w:val="22"/>
          <w:highlight w:val="none"/>
          <w14:textFill>
            <w14:solidFill>
              <w14:schemeClr w14:val="tx1"/>
            </w14:solidFill>
          </w14:textFill>
        </w:rPr>
      </w:pPr>
    </w:p>
    <w:p w14:paraId="2AC667CE">
      <w:pPr>
        <w:shd w:val="clear" w:color="auto" w:fill="FFFFFF" w:themeFill="background1"/>
        <w:autoSpaceDE w:val="0"/>
        <w:autoSpaceDN w:val="0"/>
        <w:adjustRightInd w:val="0"/>
        <w:jc w:val="center"/>
        <w:rPr>
          <w:rFonts w:hint="eastAsia" w:ascii="宋体" w:hAnsi="宋体" w:cs="宋体"/>
          <w:color w:val="000000" w:themeColor="text1"/>
          <w:kern w:val="0"/>
          <w:sz w:val="22"/>
          <w:highlight w:val="none"/>
          <w14:textFill>
            <w14:solidFill>
              <w14:schemeClr w14:val="tx1"/>
            </w14:solidFill>
          </w14:textFill>
        </w:rPr>
      </w:pPr>
    </w:p>
    <w:p w14:paraId="059C5EDF">
      <w:pPr>
        <w:shd w:val="clear" w:color="auto" w:fill="FFFFFF" w:themeFill="background1"/>
        <w:autoSpaceDE w:val="0"/>
        <w:autoSpaceDN w:val="0"/>
        <w:adjustRightInd w:val="0"/>
        <w:jc w:val="center"/>
        <w:rPr>
          <w:rFonts w:hint="eastAsia" w:ascii="宋体" w:hAnsi="宋体" w:cs="宋体"/>
          <w:color w:val="000000" w:themeColor="text1"/>
          <w:kern w:val="0"/>
          <w:sz w:val="22"/>
          <w:highlight w:val="none"/>
          <w14:textFill>
            <w14:solidFill>
              <w14:schemeClr w14:val="tx1"/>
            </w14:solidFill>
          </w14:textFill>
        </w:rPr>
      </w:pPr>
    </w:p>
    <w:p w14:paraId="3D21BCC4">
      <w:pPr>
        <w:shd w:val="clear" w:color="auto" w:fill="FFFFFF" w:themeFill="background1"/>
        <w:autoSpaceDE w:val="0"/>
        <w:autoSpaceDN w:val="0"/>
        <w:adjustRightInd w:val="0"/>
        <w:jc w:val="center"/>
        <w:rPr>
          <w:rFonts w:hint="eastAsia" w:ascii="宋体" w:hAnsi="宋体" w:cs="宋体"/>
          <w:color w:val="000000" w:themeColor="text1"/>
          <w:kern w:val="0"/>
          <w:sz w:val="22"/>
          <w:highlight w:val="none"/>
          <w14:textFill>
            <w14:solidFill>
              <w14:schemeClr w14:val="tx1"/>
            </w14:solidFill>
          </w14:textFill>
        </w:rPr>
      </w:pPr>
    </w:p>
    <w:p w14:paraId="31E2444D">
      <w:pPr>
        <w:shd w:val="clear" w:color="auto" w:fill="FFFFFF" w:themeFill="background1"/>
        <w:autoSpaceDE w:val="0"/>
        <w:autoSpaceDN w:val="0"/>
        <w:adjustRightInd w:val="0"/>
        <w:jc w:val="center"/>
        <w:rPr>
          <w:rFonts w:hint="eastAsia" w:ascii="宋体" w:hAnsi="宋体" w:cs="宋体"/>
          <w:color w:val="000000" w:themeColor="text1"/>
          <w:kern w:val="0"/>
          <w:sz w:val="22"/>
          <w:highlight w:val="none"/>
          <w14:textFill>
            <w14:solidFill>
              <w14:schemeClr w14:val="tx1"/>
            </w14:solidFill>
          </w14:textFill>
        </w:rPr>
      </w:pPr>
      <w:r>
        <w:rPr>
          <w:rFonts w:hint="eastAsia" w:ascii="宋体" w:hAnsi="宋体" w:cs="宋体"/>
          <w:color w:val="000000" w:themeColor="text1"/>
          <w:kern w:val="0"/>
          <w:sz w:val="22"/>
          <w:highlight w:val="none"/>
          <w14:textFill>
            <w14:solidFill>
              <w14:schemeClr w14:val="tx1"/>
            </w14:solidFill>
          </w14:textFill>
        </w:rPr>
        <w:t>（本章合同条款及格式仅作为参考，采购人保留最终修订合同的权利，最终本合同以实际签订为准）</w:t>
      </w:r>
    </w:p>
    <w:p w14:paraId="506316E9">
      <w:pPr>
        <w:shd w:val="clear" w:color="auto" w:fill="FFFFFF" w:themeFill="background1"/>
        <w:spacing w:line="360" w:lineRule="auto"/>
        <w:ind w:firstLine="239" w:firstLineChars="132"/>
        <w:jc w:val="center"/>
        <w:rPr>
          <w:rFonts w:hint="eastAsia" w:ascii="宋体" w:hAnsi="宋体" w:cs="宋体"/>
          <w:b/>
          <w:color w:val="000000" w:themeColor="text1"/>
          <w:sz w:val="18"/>
          <w:szCs w:val="18"/>
          <w:highlight w:val="none"/>
          <w14:textFill>
            <w14:solidFill>
              <w14:schemeClr w14:val="tx1"/>
            </w14:solidFill>
          </w14:textFill>
        </w:rPr>
      </w:pPr>
    </w:p>
    <w:p w14:paraId="0472D9CA">
      <w:pPr>
        <w:shd w:val="clear" w:color="auto" w:fill="FFFFFF" w:themeFill="background1"/>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说明：本合同样式仅供参考，并不限制采购人以何样式订立合同的权利。</w:t>
      </w:r>
    </w:p>
    <w:p w14:paraId="4519D880">
      <w:pPr>
        <w:shd w:val="clear" w:color="auto" w:fill="FFFFFF" w:themeFill="background1"/>
        <w:spacing w:before="1248" w:beforeLines="400"/>
        <w:jc w:val="center"/>
        <w:rPr>
          <w:rFonts w:hint="eastAsia" w:ascii="宋体" w:hAnsi="宋体" w:cs="黑体"/>
          <w:color w:val="000000" w:themeColor="text1"/>
          <w:sz w:val="52"/>
          <w:szCs w:val="52"/>
          <w:highlight w:val="none"/>
          <w14:textFill>
            <w14:solidFill>
              <w14:schemeClr w14:val="tx1"/>
            </w14:solidFill>
          </w14:textFill>
        </w:rPr>
      </w:pPr>
      <w:r>
        <w:rPr>
          <w:rFonts w:ascii="宋体" w:hAnsi="宋体" w:cs="黑体"/>
          <w:color w:val="000000" w:themeColor="text1"/>
          <w:spacing w:val="10"/>
          <w:sz w:val="72"/>
          <w:szCs w:val="72"/>
          <w:highlight w:val="none"/>
          <w14:textFill>
            <w14:solidFill>
              <w14:schemeClr w14:val="tx1"/>
            </w14:solidFill>
          </w14:textFill>
        </w:rPr>
        <w:t>政府采购合同</w:t>
      </w:r>
    </w:p>
    <w:p w14:paraId="0B93703C">
      <w:pPr>
        <w:shd w:val="clear" w:color="auto" w:fill="FFFFFF" w:themeFill="background1"/>
        <w:spacing w:before="1248" w:beforeLines="400"/>
        <w:ind w:firstLine="556"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pacing w:val="-1"/>
          <w:sz w:val="28"/>
          <w:szCs w:val="28"/>
          <w:highlight w:val="none"/>
          <w14:textFill>
            <w14:solidFill>
              <w14:schemeClr w14:val="tx1"/>
            </w14:solidFill>
          </w14:textFill>
        </w:rPr>
        <w:t>项目名称：</w:t>
      </w:r>
      <w:r>
        <w:rPr>
          <w:rFonts w:hint="eastAsia" w:ascii="宋体" w:hAnsi="宋体" w:cs="宋体"/>
          <w:color w:val="000000" w:themeColor="text1"/>
          <w:spacing w:val="-1"/>
          <w:sz w:val="28"/>
          <w:szCs w:val="28"/>
          <w:highlight w:val="none"/>
          <w:u w:val="single"/>
          <w14:textFill>
            <w14:solidFill>
              <w14:schemeClr w14:val="tx1"/>
            </w14:solidFill>
          </w14:textFill>
        </w:rPr>
        <w:t xml:space="preserve"> </w:t>
      </w:r>
      <w:r>
        <w:rPr>
          <w:rFonts w:ascii="宋体" w:hAnsi="宋体" w:cs="宋体"/>
          <w:color w:val="000000" w:themeColor="text1"/>
          <w:spacing w:val="-1"/>
          <w:sz w:val="28"/>
          <w:szCs w:val="28"/>
          <w:highlight w:val="none"/>
          <w:u w:val="single"/>
          <w14:textFill>
            <w14:solidFill>
              <w14:schemeClr w14:val="tx1"/>
            </w14:solidFill>
          </w14:textFill>
        </w:rPr>
        <w:t xml:space="preserve">                                </w:t>
      </w:r>
    </w:p>
    <w:p w14:paraId="32455715">
      <w:pPr>
        <w:shd w:val="clear" w:color="auto" w:fill="FFFFFF" w:themeFill="background1"/>
        <w:rPr>
          <w:rFonts w:hint="eastAsia" w:ascii="宋体" w:hAnsi="宋体" w:cs="宋体"/>
          <w:color w:val="000000" w:themeColor="text1"/>
          <w:sz w:val="28"/>
          <w:szCs w:val="28"/>
          <w:highlight w:val="none"/>
          <w14:textFill>
            <w14:solidFill>
              <w14:schemeClr w14:val="tx1"/>
            </w14:solidFill>
          </w14:textFill>
        </w:rPr>
      </w:pPr>
    </w:p>
    <w:p w14:paraId="292A9DB1">
      <w:pPr>
        <w:shd w:val="clear" w:color="auto" w:fill="FFFFFF" w:themeFill="background1"/>
        <w:ind w:firstLine="556"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pacing w:val="-1"/>
          <w:sz w:val="28"/>
          <w:szCs w:val="28"/>
          <w:highlight w:val="none"/>
          <w14:textFill>
            <w14:solidFill>
              <w14:schemeClr w14:val="tx1"/>
            </w14:solidFill>
          </w14:textFill>
        </w:rPr>
        <w:t>合同编号：</w:t>
      </w:r>
      <w:r>
        <w:rPr>
          <w:rFonts w:ascii="宋体" w:hAnsi="宋体" w:cs="宋体"/>
          <w:color w:val="000000" w:themeColor="text1"/>
          <w:spacing w:val="-1"/>
          <w:sz w:val="28"/>
          <w:szCs w:val="28"/>
          <w:highlight w:val="none"/>
          <w:u w:val="single"/>
          <w14:textFill>
            <w14:solidFill>
              <w14:schemeClr w14:val="tx1"/>
            </w14:solidFill>
          </w14:textFill>
        </w:rPr>
        <w:t xml:space="preserve">                         </w:t>
      </w:r>
      <w:r>
        <w:rPr>
          <w:rFonts w:hint="eastAsia" w:ascii="宋体" w:hAnsi="宋体" w:cs="宋体"/>
          <w:color w:val="000000" w:themeColor="text1"/>
          <w:spacing w:val="-1"/>
          <w:sz w:val="28"/>
          <w:szCs w:val="28"/>
          <w:highlight w:val="none"/>
          <w14:textFill>
            <w14:solidFill>
              <w14:schemeClr w14:val="tx1"/>
            </w14:solidFill>
          </w14:textFill>
        </w:rPr>
        <w:t>（系统编号）</w:t>
      </w:r>
    </w:p>
    <w:p w14:paraId="62F059B4">
      <w:pPr>
        <w:shd w:val="clear" w:color="auto" w:fill="FFFFFF" w:themeFill="background1"/>
        <w:spacing w:before="936" w:beforeLines="300"/>
        <w:ind w:firstLine="1946" w:firstLineChars="7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pacing w:val="-1"/>
          <w:sz w:val="28"/>
          <w:szCs w:val="28"/>
          <w:highlight w:val="none"/>
          <w:u w:val="single"/>
          <w14:textFill>
            <w14:solidFill>
              <w14:schemeClr w14:val="tx1"/>
            </w14:solidFill>
          </w14:textFill>
        </w:rPr>
        <w:t xml:space="preserve">                      </w:t>
      </w:r>
      <w:r>
        <w:rPr>
          <w:rFonts w:hint="eastAsia" w:ascii="宋体" w:hAnsi="宋体" w:cs="宋体"/>
          <w:color w:val="000000" w:themeColor="text1"/>
          <w:spacing w:val="-1"/>
          <w:sz w:val="28"/>
          <w:szCs w:val="28"/>
          <w:highlight w:val="none"/>
          <w14:textFill>
            <w14:solidFill>
              <w14:schemeClr w14:val="tx1"/>
            </w14:solidFill>
          </w14:textFill>
        </w:rPr>
        <w:t>（自编号，如有）</w:t>
      </w:r>
    </w:p>
    <w:p w14:paraId="39AE3664">
      <w:pPr>
        <w:shd w:val="clear" w:color="auto" w:fill="FFFFFF" w:themeFill="background1"/>
        <w:rPr>
          <w:rFonts w:hint="eastAsia" w:ascii="宋体" w:hAnsi="宋体" w:cs="宋体"/>
          <w:color w:val="000000" w:themeColor="text1"/>
          <w:spacing w:val="-2"/>
          <w:sz w:val="28"/>
          <w:szCs w:val="28"/>
          <w:highlight w:val="none"/>
          <w14:textFill>
            <w14:solidFill>
              <w14:schemeClr w14:val="tx1"/>
            </w14:solidFill>
          </w14:textFill>
        </w:rPr>
      </w:pPr>
    </w:p>
    <w:p w14:paraId="6B6978A9">
      <w:pPr>
        <w:shd w:val="clear" w:color="auto" w:fill="FFFFFF" w:themeFill="background1"/>
        <w:ind w:firstLine="1656" w:firstLineChars="600"/>
        <w:rPr>
          <w:rFonts w:hint="eastAsia" w:ascii="宋体" w:hAnsi="宋体" w:eastAsia="宋体" w:cs="宋体"/>
          <w:color w:val="000000" w:themeColor="text1"/>
          <w:spacing w:val="-2"/>
          <w:sz w:val="28"/>
          <w:szCs w:val="28"/>
          <w:highlight w:val="none"/>
          <w:u w:val="single"/>
          <w:lang w:eastAsia="zh-CN"/>
          <w14:textFill>
            <w14:solidFill>
              <w14:schemeClr w14:val="tx1"/>
            </w14:solidFill>
          </w14:textFill>
        </w:rPr>
      </w:pPr>
      <w:r>
        <w:rPr>
          <w:rFonts w:hint="eastAsia" w:ascii="宋体" w:hAnsi="宋体" w:cs="宋体"/>
          <w:color w:val="000000" w:themeColor="text1"/>
          <w:spacing w:val="-2"/>
          <w:sz w:val="28"/>
          <w:szCs w:val="28"/>
          <w:highlight w:val="none"/>
          <w14:textFill>
            <w14:solidFill>
              <w14:schemeClr w14:val="tx1"/>
            </w14:solidFill>
          </w14:textFill>
        </w:rPr>
        <w:t>甲    方：</w:t>
      </w:r>
      <w:r>
        <w:rPr>
          <w:rFonts w:hint="eastAsia" w:ascii="宋体" w:hAnsi="宋体" w:cs="宋体"/>
          <w:color w:val="000000" w:themeColor="text1"/>
          <w:spacing w:val="-2"/>
          <w:sz w:val="28"/>
          <w:szCs w:val="28"/>
          <w:highlight w:val="none"/>
          <w:u w:val="single"/>
          <w:lang w:eastAsia="zh-CN"/>
          <w14:textFill>
            <w14:solidFill>
              <w14:schemeClr w14:val="tx1"/>
            </w14:solidFill>
          </w14:textFill>
        </w:rPr>
        <w:t>昆明市西山区职业高级中学</w:t>
      </w:r>
    </w:p>
    <w:p w14:paraId="4846DF89">
      <w:pPr>
        <w:shd w:val="clear" w:color="auto" w:fill="FFFFFF" w:themeFill="background1"/>
        <w:ind w:firstLine="1656" w:firstLineChars="600"/>
        <w:rPr>
          <w:rFonts w:hint="eastAsia" w:ascii="宋体" w:hAnsi="宋体" w:cs="宋体"/>
          <w:color w:val="000000" w:themeColor="text1"/>
          <w:spacing w:val="-2"/>
          <w:sz w:val="28"/>
          <w:szCs w:val="28"/>
          <w:highlight w:val="none"/>
          <w:u w:val="single"/>
          <w14:textFill>
            <w14:solidFill>
              <w14:schemeClr w14:val="tx1"/>
            </w14:solidFill>
          </w14:textFill>
        </w:rPr>
      </w:pPr>
      <w:r>
        <w:rPr>
          <w:rFonts w:hint="eastAsia" w:ascii="宋体" w:hAnsi="宋体" w:cs="宋体"/>
          <w:color w:val="000000" w:themeColor="text1"/>
          <w:spacing w:val="-2"/>
          <w:sz w:val="28"/>
          <w:szCs w:val="28"/>
          <w:highlight w:val="none"/>
          <w14:textFill>
            <w14:solidFill>
              <w14:schemeClr w14:val="tx1"/>
            </w14:solidFill>
          </w14:textFill>
        </w:rPr>
        <w:t>乙    方：</w:t>
      </w:r>
      <w:r>
        <w:rPr>
          <w:rFonts w:hint="eastAsia" w:ascii="宋体" w:hAnsi="宋体" w:cs="宋体"/>
          <w:color w:val="000000" w:themeColor="text1"/>
          <w:spacing w:val="-2"/>
          <w:sz w:val="28"/>
          <w:szCs w:val="28"/>
          <w:highlight w:val="none"/>
          <w:u w:val="single"/>
          <w14:textFill>
            <w14:solidFill>
              <w14:schemeClr w14:val="tx1"/>
            </w14:solidFill>
          </w14:textFill>
        </w:rPr>
        <w:t xml:space="preserve"> </w:t>
      </w:r>
      <w:r>
        <w:rPr>
          <w:rFonts w:ascii="宋体" w:hAnsi="宋体" w:cs="宋体"/>
          <w:color w:val="000000" w:themeColor="text1"/>
          <w:spacing w:val="-2"/>
          <w:sz w:val="28"/>
          <w:szCs w:val="28"/>
          <w:highlight w:val="none"/>
          <w:u w:val="single"/>
          <w14:textFill>
            <w14:solidFill>
              <w14:schemeClr w14:val="tx1"/>
            </w14:solidFill>
          </w14:textFill>
        </w:rPr>
        <w:t xml:space="preserve">                        </w:t>
      </w:r>
    </w:p>
    <w:p w14:paraId="61FA5339">
      <w:pPr>
        <w:widowControl/>
        <w:shd w:val="clear" w:color="auto" w:fill="FFFFFF" w:themeFill="background1"/>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73190921">
      <w:pPr>
        <w:jc w:val="center"/>
        <w:rPr>
          <w:rFonts w:hint="eastAsia" w:ascii="宋体" w:hAnsi="宋体" w:eastAsia="宋体" w:cs="宋体"/>
          <w:color w:val="000000"/>
          <w:sz w:val="24"/>
          <w:highlight w:val="none"/>
        </w:rPr>
      </w:pPr>
    </w:p>
    <w:p w14:paraId="24BC1B12">
      <w:pPr>
        <w:jc w:val="center"/>
        <w:rPr>
          <w:rFonts w:hint="eastAsia" w:ascii="宋体" w:hAnsi="宋体" w:eastAsia="宋体" w:cs="宋体"/>
          <w:color w:val="000000"/>
          <w:sz w:val="44"/>
          <w:szCs w:val="44"/>
          <w:highlight w:val="none"/>
          <w:lang w:eastAsia="zh-CN"/>
        </w:rPr>
      </w:pPr>
      <w:r>
        <w:rPr>
          <w:rFonts w:hint="eastAsia" w:ascii="宋体" w:hAnsi="宋体" w:eastAsia="宋体" w:cs="宋体"/>
          <w:color w:val="000000"/>
          <w:sz w:val="44"/>
          <w:szCs w:val="44"/>
          <w:highlight w:val="none"/>
          <w:lang w:eastAsia="zh-CN"/>
        </w:rPr>
        <w:t>使</w:t>
      </w:r>
      <w:r>
        <w:rPr>
          <w:rFonts w:hint="eastAsia" w:ascii="宋体" w:hAnsi="宋体" w:eastAsia="宋体" w:cs="宋体"/>
          <w:color w:val="000000"/>
          <w:sz w:val="44"/>
          <w:szCs w:val="44"/>
          <w:highlight w:val="none"/>
          <w:lang w:val="en-US" w:eastAsia="zh-CN"/>
        </w:rPr>
        <w:t xml:space="preserve"> </w:t>
      </w:r>
      <w:r>
        <w:rPr>
          <w:rFonts w:hint="eastAsia" w:ascii="宋体" w:hAnsi="宋体" w:eastAsia="宋体" w:cs="宋体"/>
          <w:color w:val="000000"/>
          <w:sz w:val="44"/>
          <w:szCs w:val="44"/>
          <w:highlight w:val="none"/>
          <w:lang w:eastAsia="zh-CN"/>
        </w:rPr>
        <w:t>用</w:t>
      </w:r>
      <w:r>
        <w:rPr>
          <w:rFonts w:hint="eastAsia" w:ascii="宋体" w:hAnsi="宋体" w:eastAsia="宋体" w:cs="宋体"/>
          <w:color w:val="000000"/>
          <w:sz w:val="44"/>
          <w:szCs w:val="44"/>
          <w:highlight w:val="none"/>
          <w:lang w:val="en-US" w:eastAsia="zh-CN"/>
        </w:rPr>
        <w:t xml:space="preserve"> </w:t>
      </w:r>
      <w:r>
        <w:rPr>
          <w:rFonts w:hint="eastAsia" w:ascii="宋体" w:hAnsi="宋体" w:eastAsia="宋体" w:cs="宋体"/>
          <w:color w:val="000000"/>
          <w:sz w:val="44"/>
          <w:szCs w:val="44"/>
          <w:highlight w:val="none"/>
          <w:lang w:eastAsia="zh-CN"/>
        </w:rPr>
        <w:t>说</w:t>
      </w:r>
      <w:r>
        <w:rPr>
          <w:rFonts w:hint="eastAsia" w:ascii="宋体" w:hAnsi="宋体" w:eastAsia="宋体" w:cs="宋体"/>
          <w:color w:val="000000"/>
          <w:sz w:val="44"/>
          <w:szCs w:val="44"/>
          <w:highlight w:val="none"/>
          <w:lang w:val="en-US" w:eastAsia="zh-CN"/>
        </w:rPr>
        <w:t xml:space="preserve"> </w:t>
      </w:r>
      <w:r>
        <w:rPr>
          <w:rFonts w:hint="eastAsia" w:ascii="宋体" w:hAnsi="宋体" w:eastAsia="宋体" w:cs="宋体"/>
          <w:color w:val="000000"/>
          <w:sz w:val="44"/>
          <w:szCs w:val="44"/>
          <w:highlight w:val="none"/>
          <w:lang w:eastAsia="zh-CN"/>
        </w:rPr>
        <w:t>明</w:t>
      </w:r>
    </w:p>
    <w:p w14:paraId="6E8E87CB">
      <w:pPr>
        <w:ind w:firstLine="640" w:firstLineChars="200"/>
        <w:rPr>
          <w:rFonts w:hint="eastAsia" w:ascii="宋体" w:hAnsi="宋体" w:eastAsia="宋体" w:cs="宋体"/>
          <w:color w:val="000000"/>
          <w:sz w:val="32"/>
          <w:szCs w:val="32"/>
          <w:highlight w:val="none"/>
          <w:lang w:val="en-US" w:eastAsia="zh-CN"/>
        </w:rPr>
      </w:pPr>
    </w:p>
    <w:p w14:paraId="4C4A36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30"/>
          <w:szCs w:val="30"/>
          <w:highlight w:val="none"/>
          <w:lang w:val="en-US" w:eastAsia="zh-CN"/>
        </w:rPr>
      </w:pPr>
      <w:r>
        <w:rPr>
          <w:rFonts w:hint="eastAsia" w:ascii="宋体" w:hAnsi="宋体" w:eastAsia="宋体" w:cs="宋体"/>
          <w:color w:val="000000"/>
          <w:sz w:val="30"/>
          <w:szCs w:val="30"/>
          <w:highlight w:val="none"/>
          <w:lang w:val="en-US" w:eastAsia="zh-CN"/>
        </w:rPr>
        <w:t>1.本合同标准文本适用于购买现成货物的采购项目，不包括需要投标人定制开发、创新研发的货物采购项目。</w:t>
      </w:r>
    </w:p>
    <w:p w14:paraId="2B02DC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30"/>
          <w:szCs w:val="30"/>
          <w:highlight w:val="none"/>
          <w:lang w:val="en-US" w:eastAsia="zh-CN"/>
        </w:rPr>
      </w:pPr>
      <w:r>
        <w:rPr>
          <w:rFonts w:hint="eastAsia" w:ascii="宋体" w:hAnsi="宋体" w:eastAsia="宋体" w:cs="宋体"/>
          <w:color w:val="000000"/>
          <w:sz w:val="30"/>
          <w:szCs w:val="30"/>
          <w:highlight w:val="none"/>
          <w:lang w:val="en-US" w:eastAsia="zh-CN"/>
        </w:rPr>
        <w:t>2.本合同标准文本为政府采购货物买卖合同编制提供参考，可以结合采购项目具体情况，对文本作必要的调整修订后使用。</w:t>
      </w:r>
    </w:p>
    <w:p w14:paraId="3DA987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30"/>
          <w:szCs w:val="30"/>
          <w:highlight w:val="none"/>
          <w:lang w:val="en-US" w:eastAsia="zh-CN"/>
        </w:rPr>
      </w:pPr>
      <w:r>
        <w:rPr>
          <w:rFonts w:hint="eastAsia" w:ascii="宋体" w:hAnsi="宋体" w:eastAsia="宋体" w:cs="宋体"/>
          <w:color w:val="000000"/>
          <w:sz w:val="30"/>
          <w:szCs w:val="30"/>
          <w:highlight w:val="none"/>
          <w:lang w:val="en-US" w:eastAsia="zh-CN"/>
        </w:rPr>
        <w:t>3.本合同标准文本各条款中，如涉及填写多家投标人、制造商，多种采购标的、分包主要内容等信息的，可根据采购项目具体情况添加信息项。</w:t>
      </w:r>
    </w:p>
    <w:p w14:paraId="27F50FA9">
      <w:pPr>
        <w:bidi w:val="0"/>
        <w:rPr>
          <w:rFonts w:hint="eastAsia" w:ascii="宋体" w:hAnsi="宋体" w:eastAsia="宋体" w:cs="宋体"/>
          <w:color w:val="000000"/>
          <w:sz w:val="30"/>
          <w:szCs w:val="30"/>
          <w:highlight w:val="none"/>
        </w:rPr>
      </w:pPr>
    </w:p>
    <w:p w14:paraId="4EB2CA93">
      <w:pPr>
        <w:bidi w:val="0"/>
        <w:jc w:val="center"/>
        <w:rPr>
          <w:rFonts w:hint="eastAsia" w:ascii="黑体" w:hAnsi="华文中宋" w:eastAsia="黑体"/>
          <w:b w:val="0"/>
          <w:bCs w:val="0"/>
          <w:color w:val="000000"/>
          <w:szCs w:val="28"/>
          <w:highlight w:val="none"/>
        </w:rPr>
      </w:pPr>
      <w:r>
        <w:rPr>
          <w:rFonts w:hint="eastAsia" w:ascii="仿宋" w:hAnsi="仿宋" w:eastAsia="仿宋" w:cs="仿宋"/>
          <w:color w:val="000000"/>
          <w:sz w:val="30"/>
          <w:szCs w:val="30"/>
          <w:highlight w:val="none"/>
        </w:rPr>
        <w:br w:type="page"/>
      </w:r>
      <w:r>
        <w:rPr>
          <w:rFonts w:hint="eastAsia" w:ascii="黑体" w:hAnsi="黑体" w:eastAsia="黑体"/>
          <w:b w:val="0"/>
          <w:bCs w:val="0"/>
          <w:color w:val="000000"/>
          <w:szCs w:val="28"/>
          <w:highlight w:val="none"/>
        </w:rPr>
        <w:t xml:space="preserve">第一节 </w:t>
      </w:r>
      <w:r>
        <w:rPr>
          <w:rFonts w:hint="eastAsia" w:ascii="黑体" w:hAnsi="华文中宋" w:eastAsia="黑体"/>
          <w:b w:val="0"/>
          <w:bCs w:val="0"/>
          <w:color w:val="000000"/>
          <w:szCs w:val="28"/>
          <w:highlight w:val="none"/>
        </w:rPr>
        <w:t>政府采购合同协议书</w:t>
      </w:r>
    </w:p>
    <w:p w14:paraId="2A4EDC77">
      <w:pPr>
        <w:bidi w:val="0"/>
        <w:rPr>
          <w:rFonts w:hint="eastAsia" w:ascii="宋体" w:hAnsi="宋体" w:eastAsia="宋体" w:cs="宋体"/>
          <w:color w:val="000000"/>
          <w:highlight w:val="none"/>
        </w:rPr>
      </w:pPr>
    </w:p>
    <w:p w14:paraId="492746B2">
      <w:pPr>
        <w:adjustRightInd w:val="0"/>
        <w:snapToGrid w:val="0"/>
        <w:spacing w:before="0" w:beforeLines="0"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甲方（全称）：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eastAsia="zh-CN"/>
        </w:rPr>
        <w:t>昆明市西山区职业高级中学</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（采购人）</w:t>
      </w:r>
    </w:p>
    <w:p w14:paraId="024AB307">
      <w:pPr>
        <w:adjustRightInd w:val="0"/>
        <w:snapToGrid w:val="0"/>
        <w:spacing w:before="0" w:beforeLines="0"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乙方（全称）：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eastAsia="zh-CN"/>
        </w:rPr>
        <w:t>投标人</w:t>
      </w:r>
      <w:r>
        <w:rPr>
          <w:rFonts w:hint="eastAsia" w:ascii="宋体" w:hAnsi="宋体" w:eastAsia="宋体" w:cs="宋体"/>
          <w:color w:val="000000"/>
          <w:szCs w:val="21"/>
          <w:highlight w:val="none"/>
        </w:rPr>
        <w:t>）</w:t>
      </w:r>
    </w:p>
    <w:p w14:paraId="3C4F5050">
      <w:pPr>
        <w:spacing w:beforeLines="0" w:line="400" w:lineRule="exact"/>
        <w:rPr>
          <w:rFonts w:hint="eastAsia" w:ascii="宋体" w:hAnsi="宋体" w:eastAsia="宋体" w:cs="宋体"/>
          <w:color w:val="000000"/>
          <w:highlight w:val="none"/>
          <w:lang w:val="en-US" w:eastAsia="zh-CN"/>
        </w:rPr>
      </w:pPr>
    </w:p>
    <w:p w14:paraId="4DA168E1">
      <w:pPr>
        <w:pStyle w:val="12"/>
        <w:adjustRightInd w:val="0"/>
        <w:snapToGrid w:val="0"/>
        <w:spacing w:before="0" w:beforeLines="0" w:after="0" w:line="400" w:lineRule="exact"/>
        <w:ind w:left="0" w:leftChars="0" w:firstLine="48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依据《中华人民共和国民法典</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中华人民共和国政府采购法》等有关的法律法规，以及</w:t>
      </w:r>
      <w:r>
        <w:rPr>
          <w:rFonts w:hint="eastAsia" w:ascii="宋体" w:hAnsi="宋体" w:eastAsia="宋体" w:cs="宋体"/>
          <w:i w:val="0"/>
          <w:iCs w:val="0"/>
          <w:color w:val="000000"/>
          <w:szCs w:val="21"/>
          <w:highlight w:val="none"/>
          <w:u w:val="none"/>
          <w:lang w:eastAsia="zh-CN"/>
        </w:rPr>
        <w:t>本采购项目</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eastAsia="zh-CN"/>
        </w:rPr>
        <w:t>招标</w:t>
      </w:r>
      <w:r>
        <w:rPr>
          <w:rFonts w:hint="eastAsia" w:ascii="宋体" w:hAnsi="宋体" w:eastAsia="宋体" w:cs="宋体"/>
          <w:color w:val="000000"/>
          <w:szCs w:val="21"/>
          <w:highlight w:val="none"/>
          <w:lang w:val="en-US" w:eastAsia="zh-CN"/>
        </w:rPr>
        <w:t>/谈判</w:t>
      </w:r>
      <w:r>
        <w:rPr>
          <w:rFonts w:hint="eastAsia" w:ascii="宋体" w:hAnsi="宋体" w:eastAsia="宋体" w:cs="宋体"/>
          <w:color w:val="000000"/>
          <w:szCs w:val="21"/>
          <w:highlight w:val="none"/>
          <w:lang w:eastAsia="zh-CN"/>
        </w:rPr>
        <w:t>文件等</w:t>
      </w:r>
      <w:r>
        <w:rPr>
          <w:rFonts w:hint="eastAsia" w:ascii="宋体" w:hAnsi="宋体" w:eastAsia="宋体" w:cs="宋体"/>
          <w:color w:val="000000"/>
          <w:szCs w:val="21"/>
          <w:highlight w:val="none"/>
        </w:rPr>
        <w:t>采购文件</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 xml:space="preserve">乙方的《投标（响应）文件》及《中标（成交）通知书》，甲乙双方同意签订本合同。具体情况及要求如下：     </w:t>
      </w:r>
    </w:p>
    <w:p w14:paraId="2C044BE1">
      <w:pPr>
        <w:numPr>
          <w:ilvl w:val="0"/>
          <w:numId w:val="1"/>
        </w:numPr>
        <w:adjustRightInd w:val="0"/>
        <w:snapToGrid w:val="0"/>
        <w:spacing w:before="0" w:beforeLines="0" w:line="400" w:lineRule="exact"/>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项目信息</w:t>
      </w:r>
    </w:p>
    <w:p w14:paraId="7F6D9D06">
      <w:pPr>
        <w:pStyle w:val="12"/>
        <w:numPr>
          <w:ilvl w:val="0"/>
          <w:numId w:val="2"/>
        </w:numPr>
        <w:adjustRightInd w:val="0"/>
        <w:snapToGrid w:val="0"/>
        <w:spacing w:before="0" w:beforeLines="0" w:after="0" w:line="400" w:lineRule="exact"/>
        <w:ind w:left="0" w:leftChars="0" w:firstLine="480" w:firstLine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采购项目名称：</w:t>
      </w:r>
      <w:r>
        <w:rPr>
          <w:rFonts w:hint="eastAsia" w:ascii="宋体" w:hAnsi="宋体" w:eastAsia="宋体" w:cs="宋体"/>
          <w:color w:val="000000"/>
          <w:szCs w:val="21"/>
          <w:highlight w:val="none"/>
          <w:u w:val="single"/>
          <w:lang w:val="en-US" w:eastAsia="zh-CN"/>
        </w:rPr>
        <w:t xml:space="preserve">    </w:t>
      </w:r>
    </w:p>
    <w:p w14:paraId="29C29CB8">
      <w:pPr>
        <w:pStyle w:val="12"/>
        <w:numPr>
          <w:ilvl w:val="0"/>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000000"/>
          <w:szCs w:val="21"/>
          <w:highlight w:val="none"/>
          <w:u w:val="none"/>
          <w:lang w:val="en-US" w:eastAsia="zh-CN"/>
        </w:rPr>
      </w:pPr>
      <w:r>
        <w:rPr>
          <w:rFonts w:hint="eastAsia" w:ascii="宋体" w:hAnsi="宋体" w:eastAsia="宋体" w:cs="宋体"/>
          <w:color w:val="000000"/>
          <w:szCs w:val="21"/>
          <w:highlight w:val="none"/>
          <w:u w:val="none"/>
          <w:lang w:val="en-US" w:eastAsia="zh-CN"/>
        </w:rPr>
        <w:t xml:space="preserve">         采购项目编号：</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p>
    <w:p w14:paraId="63D89CA9">
      <w:pPr>
        <w:pStyle w:val="12"/>
        <w:adjustRightInd w:val="0"/>
        <w:snapToGrid w:val="0"/>
        <w:spacing w:before="0" w:beforeLines="0" w:after="0" w:line="400" w:lineRule="exact"/>
        <w:ind w:left="0" w:leftChars="0" w:firstLine="48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（2）采购计划编号：</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p>
    <w:p w14:paraId="016BF005">
      <w:pPr>
        <w:adjustRightInd w:val="0"/>
        <w:snapToGrid w:val="0"/>
        <w:spacing w:before="0" w:beforeLines="0"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（3）项目内容：</w:t>
      </w:r>
    </w:p>
    <w:tbl>
      <w:tblPr>
        <w:tblStyle w:val="24"/>
        <w:tblW w:w="4996"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1257"/>
        <w:gridCol w:w="1257"/>
        <w:gridCol w:w="2234"/>
        <w:gridCol w:w="838"/>
        <w:gridCol w:w="1168"/>
        <w:gridCol w:w="1171"/>
      </w:tblGrid>
      <w:tr w14:paraId="7676FEEF">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PrEx>
        <w:trPr>
          <w:trHeight w:val="509" w:hRule="atLeast"/>
          <w:jc w:val="center"/>
        </w:trPr>
        <w:tc>
          <w:tcPr>
            <w:tcW w:w="729" w:type="pct"/>
            <w:shd w:val="clear" w:color="auto" w:fill="D0CECE"/>
            <w:noWrap w:val="0"/>
            <w:vAlign w:val="top"/>
          </w:tcPr>
          <w:p w14:paraId="03FB1339">
            <w:pPr>
              <w:pStyle w:val="67"/>
              <w:numPr>
                <w:ilvl w:val="0"/>
                <w:numId w:val="0"/>
              </w:numPr>
              <w:adjustRightInd w:val="0"/>
              <w:snapToGrid w:val="0"/>
              <w:spacing w:before="0" w:beforeLines="0" w:line="400" w:lineRule="exact"/>
              <w:ind w:firstLine="0" w:firstLineChars="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产品名称</w:t>
            </w:r>
          </w:p>
        </w:tc>
        <w:tc>
          <w:tcPr>
            <w:tcW w:w="677" w:type="pct"/>
            <w:shd w:val="clear" w:color="auto" w:fill="D0CECE"/>
            <w:noWrap w:val="0"/>
            <w:vAlign w:val="top"/>
          </w:tcPr>
          <w:p w14:paraId="6F5A0A42">
            <w:pPr>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品牌</w:t>
            </w:r>
          </w:p>
        </w:tc>
        <w:tc>
          <w:tcPr>
            <w:tcW w:w="677" w:type="pct"/>
            <w:shd w:val="clear" w:color="auto" w:fill="D0CECE"/>
            <w:noWrap w:val="0"/>
            <w:vAlign w:val="top"/>
          </w:tcPr>
          <w:p w14:paraId="408DB887">
            <w:pPr>
              <w:spacing w:line="360" w:lineRule="auto"/>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Cs w:val="21"/>
                <w:highlight w:val="none"/>
              </w:rPr>
              <w:t>规格、</w:t>
            </w:r>
            <w:r>
              <w:rPr>
                <w:rFonts w:hint="eastAsia" w:ascii="宋体" w:hAnsi="宋体" w:eastAsia="宋体" w:cs="宋体"/>
                <w:b/>
                <w:color w:val="000000"/>
                <w:szCs w:val="21"/>
                <w:highlight w:val="none"/>
                <w:lang w:val="en-US" w:eastAsia="zh-CN"/>
              </w:rPr>
              <w:t>参数</w:t>
            </w:r>
          </w:p>
        </w:tc>
        <w:tc>
          <w:tcPr>
            <w:tcW w:w="1203" w:type="pct"/>
            <w:shd w:val="clear" w:color="auto" w:fill="D0CECE"/>
            <w:noWrap w:val="0"/>
            <w:vAlign w:val="top"/>
          </w:tcPr>
          <w:p w14:paraId="0CCCD000">
            <w:pPr>
              <w:spacing w:line="360" w:lineRule="auto"/>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Cs w:val="21"/>
                <w:highlight w:val="none"/>
              </w:rPr>
              <w:t>数量</w:t>
            </w:r>
          </w:p>
        </w:tc>
        <w:tc>
          <w:tcPr>
            <w:tcW w:w="451" w:type="pct"/>
            <w:shd w:val="clear" w:color="auto" w:fill="D0CECE"/>
            <w:noWrap w:val="0"/>
            <w:vAlign w:val="top"/>
          </w:tcPr>
          <w:p w14:paraId="185A9290">
            <w:pPr>
              <w:spacing w:line="360" w:lineRule="auto"/>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Cs w:val="21"/>
                <w:highlight w:val="none"/>
              </w:rPr>
              <w:t>单位</w:t>
            </w:r>
          </w:p>
        </w:tc>
        <w:tc>
          <w:tcPr>
            <w:tcW w:w="629" w:type="pct"/>
            <w:shd w:val="clear" w:color="auto" w:fill="D0CECE"/>
            <w:noWrap w:val="0"/>
            <w:vAlign w:val="top"/>
          </w:tcPr>
          <w:p w14:paraId="51BC4ADD">
            <w:pPr>
              <w:spacing w:line="360" w:lineRule="auto"/>
              <w:jc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单价</w:t>
            </w:r>
          </w:p>
        </w:tc>
        <w:tc>
          <w:tcPr>
            <w:tcW w:w="630" w:type="pct"/>
            <w:shd w:val="clear" w:color="auto" w:fill="D0CECE"/>
            <w:noWrap w:val="0"/>
            <w:vAlign w:val="top"/>
          </w:tcPr>
          <w:p w14:paraId="28CF598C">
            <w:pPr>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合价</w:t>
            </w:r>
          </w:p>
        </w:tc>
      </w:tr>
      <w:tr w14:paraId="7DFA4E6F">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29" w:type="pct"/>
            <w:noWrap w:val="0"/>
            <w:vAlign w:val="top"/>
          </w:tcPr>
          <w:p w14:paraId="4E192EA4">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677" w:type="pct"/>
            <w:noWrap w:val="0"/>
            <w:vAlign w:val="top"/>
          </w:tcPr>
          <w:p w14:paraId="4F058E23">
            <w:pPr>
              <w:spacing w:line="360" w:lineRule="auto"/>
              <w:jc w:val="center"/>
              <w:rPr>
                <w:rFonts w:hint="eastAsia" w:ascii="宋体" w:hAnsi="宋体" w:eastAsia="宋体" w:cs="宋体"/>
                <w:color w:val="000000"/>
                <w:szCs w:val="21"/>
                <w:highlight w:val="none"/>
              </w:rPr>
            </w:pPr>
          </w:p>
        </w:tc>
        <w:tc>
          <w:tcPr>
            <w:tcW w:w="677" w:type="pct"/>
            <w:noWrap w:val="0"/>
            <w:vAlign w:val="top"/>
          </w:tcPr>
          <w:p w14:paraId="4A091910">
            <w:pPr>
              <w:spacing w:line="360" w:lineRule="auto"/>
              <w:rPr>
                <w:rFonts w:hint="eastAsia" w:ascii="宋体" w:hAnsi="宋体" w:eastAsia="宋体" w:cs="宋体"/>
                <w:color w:val="000000"/>
                <w:szCs w:val="21"/>
                <w:highlight w:val="none"/>
              </w:rPr>
            </w:pPr>
          </w:p>
        </w:tc>
        <w:tc>
          <w:tcPr>
            <w:tcW w:w="1203" w:type="pct"/>
            <w:noWrap w:val="0"/>
            <w:vAlign w:val="top"/>
          </w:tcPr>
          <w:p w14:paraId="36A805B3">
            <w:pPr>
              <w:spacing w:line="360" w:lineRule="auto"/>
              <w:rPr>
                <w:rFonts w:hint="eastAsia" w:ascii="宋体" w:hAnsi="宋体" w:eastAsia="宋体" w:cs="宋体"/>
                <w:color w:val="000000"/>
                <w:szCs w:val="21"/>
                <w:highlight w:val="none"/>
              </w:rPr>
            </w:pPr>
          </w:p>
        </w:tc>
        <w:tc>
          <w:tcPr>
            <w:tcW w:w="451" w:type="pct"/>
            <w:noWrap w:val="0"/>
            <w:vAlign w:val="top"/>
          </w:tcPr>
          <w:p w14:paraId="18F03D5A">
            <w:pPr>
              <w:spacing w:line="360" w:lineRule="auto"/>
              <w:rPr>
                <w:rFonts w:hint="eastAsia" w:ascii="宋体" w:hAnsi="宋体" w:eastAsia="宋体" w:cs="宋体"/>
                <w:color w:val="000000"/>
                <w:szCs w:val="21"/>
                <w:highlight w:val="none"/>
              </w:rPr>
            </w:pPr>
          </w:p>
        </w:tc>
        <w:tc>
          <w:tcPr>
            <w:tcW w:w="629" w:type="pct"/>
            <w:noWrap w:val="0"/>
            <w:vAlign w:val="top"/>
          </w:tcPr>
          <w:p w14:paraId="11BEBF0F">
            <w:pPr>
              <w:spacing w:line="360" w:lineRule="auto"/>
              <w:rPr>
                <w:rFonts w:hint="eastAsia" w:ascii="宋体" w:hAnsi="宋体" w:eastAsia="宋体" w:cs="宋体"/>
                <w:b/>
                <w:color w:val="000000"/>
                <w:szCs w:val="21"/>
                <w:highlight w:val="none"/>
              </w:rPr>
            </w:pPr>
          </w:p>
        </w:tc>
        <w:tc>
          <w:tcPr>
            <w:tcW w:w="630" w:type="pct"/>
            <w:noWrap w:val="0"/>
            <w:vAlign w:val="top"/>
          </w:tcPr>
          <w:p w14:paraId="7004C14F">
            <w:pPr>
              <w:spacing w:line="360" w:lineRule="auto"/>
              <w:rPr>
                <w:rFonts w:hint="eastAsia" w:ascii="宋体" w:hAnsi="宋体" w:eastAsia="宋体" w:cs="宋体"/>
                <w:color w:val="000000"/>
                <w:szCs w:val="21"/>
                <w:highlight w:val="none"/>
              </w:rPr>
            </w:pPr>
          </w:p>
        </w:tc>
      </w:tr>
      <w:tr w14:paraId="0435B36D">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29" w:type="pct"/>
            <w:noWrap w:val="0"/>
            <w:vAlign w:val="top"/>
          </w:tcPr>
          <w:p w14:paraId="265CC754">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677" w:type="pct"/>
            <w:noWrap w:val="0"/>
            <w:vAlign w:val="top"/>
          </w:tcPr>
          <w:p w14:paraId="0B133929">
            <w:pPr>
              <w:spacing w:line="360" w:lineRule="auto"/>
              <w:jc w:val="center"/>
              <w:rPr>
                <w:rFonts w:hint="eastAsia" w:ascii="宋体" w:hAnsi="宋体" w:eastAsia="宋体" w:cs="宋体"/>
                <w:color w:val="000000"/>
                <w:szCs w:val="21"/>
                <w:highlight w:val="none"/>
              </w:rPr>
            </w:pPr>
          </w:p>
        </w:tc>
        <w:tc>
          <w:tcPr>
            <w:tcW w:w="677" w:type="pct"/>
            <w:noWrap w:val="0"/>
            <w:vAlign w:val="top"/>
          </w:tcPr>
          <w:p w14:paraId="3546C093">
            <w:pPr>
              <w:spacing w:line="360" w:lineRule="auto"/>
              <w:rPr>
                <w:rFonts w:hint="eastAsia" w:ascii="宋体" w:hAnsi="宋体" w:eastAsia="宋体" w:cs="宋体"/>
                <w:color w:val="000000"/>
                <w:szCs w:val="21"/>
                <w:highlight w:val="none"/>
              </w:rPr>
            </w:pPr>
          </w:p>
        </w:tc>
        <w:tc>
          <w:tcPr>
            <w:tcW w:w="1203" w:type="pct"/>
            <w:noWrap w:val="0"/>
            <w:vAlign w:val="top"/>
          </w:tcPr>
          <w:p w14:paraId="1EA98FD8">
            <w:pPr>
              <w:spacing w:line="360" w:lineRule="auto"/>
              <w:rPr>
                <w:rFonts w:hint="eastAsia" w:ascii="宋体" w:hAnsi="宋体" w:eastAsia="宋体" w:cs="宋体"/>
                <w:color w:val="000000"/>
                <w:szCs w:val="21"/>
                <w:highlight w:val="none"/>
              </w:rPr>
            </w:pPr>
          </w:p>
        </w:tc>
        <w:tc>
          <w:tcPr>
            <w:tcW w:w="451" w:type="pct"/>
            <w:noWrap w:val="0"/>
            <w:vAlign w:val="top"/>
          </w:tcPr>
          <w:p w14:paraId="36F9B89D">
            <w:pPr>
              <w:spacing w:line="360" w:lineRule="auto"/>
              <w:rPr>
                <w:rFonts w:hint="eastAsia" w:ascii="宋体" w:hAnsi="宋体" w:eastAsia="宋体" w:cs="宋体"/>
                <w:color w:val="000000"/>
                <w:szCs w:val="21"/>
                <w:highlight w:val="none"/>
              </w:rPr>
            </w:pPr>
          </w:p>
        </w:tc>
        <w:tc>
          <w:tcPr>
            <w:tcW w:w="629" w:type="pct"/>
            <w:noWrap w:val="0"/>
            <w:vAlign w:val="top"/>
          </w:tcPr>
          <w:p w14:paraId="09FD1B84">
            <w:pPr>
              <w:spacing w:line="360" w:lineRule="auto"/>
              <w:rPr>
                <w:rFonts w:hint="eastAsia" w:ascii="宋体" w:hAnsi="宋体" w:eastAsia="宋体" w:cs="宋体"/>
                <w:b/>
                <w:color w:val="000000"/>
                <w:szCs w:val="21"/>
                <w:highlight w:val="none"/>
              </w:rPr>
            </w:pPr>
          </w:p>
        </w:tc>
        <w:tc>
          <w:tcPr>
            <w:tcW w:w="630" w:type="pct"/>
            <w:noWrap w:val="0"/>
            <w:vAlign w:val="top"/>
          </w:tcPr>
          <w:p w14:paraId="1A92948A">
            <w:pPr>
              <w:spacing w:line="360" w:lineRule="auto"/>
              <w:rPr>
                <w:rFonts w:hint="eastAsia" w:ascii="宋体" w:hAnsi="宋体" w:eastAsia="宋体" w:cs="宋体"/>
                <w:color w:val="000000"/>
                <w:szCs w:val="21"/>
                <w:highlight w:val="none"/>
              </w:rPr>
            </w:pPr>
          </w:p>
        </w:tc>
      </w:tr>
      <w:tr w14:paraId="139A4B90">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29" w:type="pct"/>
            <w:noWrap w:val="0"/>
            <w:vAlign w:val="top"/>
          </w:tcPr>
          <w:p w14:paraId="24A4E0D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p>
        </w:tc>
        <w:tc>
          <w:tcPr>
            <w:tcW w:w="677" w:type="pct"/>
            <w:noWrap w:val="0"/>
            <w:vAlign w:val="top"/>
          </w:tcPr>
          <w:p w14:paraId="485EB412">
            <w:pPr>
              <w:spacing w:line="360" w:lineRule="auto"/>
              <w:jc w:val="center"/>
              <w:rPr>
                <w:rFonts w:hint="eastAsia" w:ascii="宋体" w:hAnsi="宋体" w:eastAsia="宋体" w:cs="宋体"/>
                <w:color w:val="000000"/>
                <w:szCs w:val="21"/>
                <w:highlight w:val="none"/>
              </w:rPr>
            </w:pPr>
          </w:p>
        </w:tc>
        <w:tc>
          <w:tcPr>
            <w:tcW w:w="677" w:type="pct"/>
            <w:noWrap w:val="0"/>
            <w:vAlign w:val="top"/>
          </w:tcPr>
          <w:p w14:paraId="2D48A363">
            <w:pPr>
              <w:spacing w:line="360" w:lineRule="auto"/>
              <w:rPr>
                <w:rFonts w:hint="eastAsia" w:ascii="宋体" w:hAnsi="宋体" w:eastAsia="宋体" w:cs="宋体"/>
                <w:color w:val="000000"/>
                <w:szCs w:val="21"/>
                <w:highlight w:val="none"/>
              </w:rPr>
            </w:pPr>
          </w:p>
        </w:tc>
        <w:tc>
          <w:tcPr>
            <w:tcW w:w="1203" w:type="pct"/>
            <w:noWrap w:val="0"/>
            <w:vAlign w:val="top"/>
          </w:tcPr>
          <w:p w14:paraId="04DFB67B">
            <w:pPr>
              <w:spacing w:line="360" w:lineRule="auto"/>
              <w:rPr>
                <w:rFonts w:hint="eastAsia" w:ascii="宋体" w:hAnsi="宋体" w:eastAsia="宋体" w:cs="宋体"/>
                <w:color w:val="000000"/>
                <w:szCs w:val="21"/>
                <w:highlight w:val="none"/>
              </w:rPr>
            </w:pPr>
          </w:p>
        </w:tc>
        <w:tc>
          <w:tcPr>
            <w:tcW w:w="451" w:type="pct"/>
            <w:noWrap w:val="0"/>
            <w:vAlign w:val="top"/>
          </w:tcPr>
          <w:p w14:paraId="5F4EA5A8">
            <w:pPr>
              <w:spacing w:line="360" w:lineRule="auto"/>
              <w:rPr>
                <w:rFonts w:hint="eastAsia" w:ascii="宋体" w:hAnsi="宋体" w:eastAsia="宋体" w:cs="宋体"/>
                <w:color w:val="000000"/>
                <w:szCs w:val="21"/>
                <w:highlight w:val="none"/>
              </w:rPr>
            </w:pPr>
          </w:p>
        </w:tc>
        <w:tc>
          <w:tcPr>
            <w:tcW w:w="629" w:type="pct"/>
            <w:noWrap w:val="0"/>
            <w:vAlign w:val="top"/>
          </w:tcPr>
          <w:p w14:paraId="31E4D8C1">
            <w:pPr>
              <w:spacing w:line="360" w:lineRule="auto"/>
              <w:rPr>
                <w:rFonts w:hint="eastAsia" w:ascii="宋体" w:hAnsi="宋体" w:eastAsia="宋体" w:cs="宋体"/>
                <w:b/>
                <w:color w:val="000000"/>
                <w:szCs w:val="21"/>
                <w:highlight w:val="none"/>
              </w:rPr>
            </w:pPr>
          </w:p>
        </w:tc>
        <w:tc>
          <w:tcPr>
            <w:tcW w:w="630" w:type="pct"/>
            <w:noWrap w:val="0"/>
            <w:vAlign w:val="top"/>
          </w:tcPr>
          <w:p w14:paraId="7750FE55">
            <w:pPr>
              <w:spacing w:line="360" w:lineRule="auto"/>
              <w:rPr>
                <w:rFonts w:hint="eastAsia" w:ascii="宋体" w:hAnsi="宋体" w:eastAsia="宋体" w:cs="宋体"/>
                <w:color w:val="000000"/>
                <w:szCs w:val="21"/>
                <w:highlight w:val="none"/>
              </w:rPr>
            </w:pPr>
          </w:p>
        </w:tc>
      </w:tr>
    </w:tbl>
    <w:p w14:paraId="4670EF3B">
      <w:pPr>
        <w:pStyle w:val="67"/>
        <w:numPr>
          <w:ilvl w:val="0"/>
          <w:numId w:val="0"/>
        </w:numPr>
        <w:adjustRightInd w:val="0"/>
        <w:snapToGrid w:val="0"/>
        <w:spacing w:before="0" w:beforeLines="0" w:line="400" w:lineRule="exact"/>
        <w:ind w:left="0" w:firstLine="0" w:firstLineChars="0"/>
        <w:rPr>
          <w:rFonts w:hint="eastAsia" w:ascii="宋体" w:hAnsi="宋体" w:eastAsia="宋体" w:cs="宋体"/>
          <w:iCs w:val="0"/>
          <w:color w:val="000000"/>
          <w:sz w:val="21"/>
          <w:szCs w:val="21"/>
          <w:highlight w:val="none"/>
          <w:lang w:val="en-US" w:eastAsia="zh-CN"/>
        </w:rPr>
      </w:pPr>
      <w:r>
        <w:rPr>
          <w:rFonts w:hint="eastAsia" w:ascii="宋体" w:hAnsi="宋体" w:eastAsia="宋体" w:cs="宋体"/>
          <w:iCs w:val="0"/>
          <w:color w:val="000000"/>
          <w:sz w:val="21"/>
          <w:szCs w:val="21"/>
          <w:highlight w:val="none"/>
          <w:lang w:val="en-US" w:eastAsia="zh-CN"/>
        </w:rPr>
        <w:t xml:space="preserve">    （</w:t>
      </w:r>
      <w:r>
        <w:rPr>
          <w:rFonts w:hint="eastAsia" w:ascii="宋体" w:hAnsi="宋体" w:eastAsia="宋体" w:cs="宋体"/>
          <w:iCs w:val="0"/>
          <w:color w:val="000000"/>
          <w:sz w:val="21"/>
          <w:szCs w:val="21"/>
          <w:highlight w:val="none"/>
          <w:lang w:val="en" w:eastAsia="zh-CN"/>
        </w:rPr>
        <w:t>4</w:t>
      </w:r>
      <w:r>
        <w:rPr>
          <w:rFonts w:hint="eastAsia" w:ascii="宋体" w:hAnsi="宋体" w:eastAsia="宋体" w:cs="宋体"/>
          <w:iCs w:val="0"/>
          <w:color w:val="000000"/>
          <w:sz w:val="21"/>
          <w:szCs w:val="21"/>
          <w:highlight w:val="none"/>
          <w:lang w:val="en-US" w:eastAsia="zh-CN"/>
        </w:rPr>
        <w:t>）政府采购组织形式：</w:t>
      </w:r>
      <w:r>
        <w:rPr>
          <w:rFonts w:hint="eastAsia" w:ascii="宋体" w:hAnsi="宋体" w:eastAsia="宋体" w:cs="宋体"/>
          <w:iCs w:val="0"/>
          <w:color w:val="000000"/>
          <w:sz w:val="21"/>
          <w:szCs w:val="21"/>
          <w:highlight w:val="none"/>
        </w:rPr>
        <w:sym w:font="Wingdings" w:char="00A8"/>
      </w:r>
      <w:r>
        <w:rPr>
          <w:rFonts w:hint="eastAsia" w:ascii="宋体" w:hAnsi="宋体" w:eastAsia="宋体" w:cs="宋体"/>
          <w:iCs w:val="0"/>
          <w:color w:val="000000"/>
          <w:sz w:val="21"/>
          <w:szCs w:val="21"/>
          <w:highlight w:val="none"/>
          <w:lang w:eastAsia="zh-CN"/>
        </w:rPr>
        <w:t>政府集中采购</w:t>
      </w:r>
      <w:r>
        <w:rPr>
          <w:rFonts w:hint="eastAsia" w:ascii="宋体" w:hAnsi="宋体" w:eastAsia="宋体" w:cs="宋体"/>
          <w:iCs w:val="0"/>
          <w:color w:val="000000"/>
          <w:sz w:val="21"/>
          <w:szCs w:val="21"/>
          <w:highlight w:val="none"/>
          <w:lang w:val="en-US" w:eastAsia="zh-CN"/>
        </w:rPr>
        <w:t xml:space="preserve">  </w:t>
      </w:r>
      <w:r>
        <w:rPr>
          <w:rFonts w:hint="eastAsia" w:ascii="宋体" w:hAnsi="宋体" w:eastAsia="宋体" w:cs="宋体"/>
          <w:iCs w:val="0"/>
          <w:color w:val="000000"/>
          <w:sz w:val="21"/>
          <w:szCs w:val="21"/>
          <w:highlight w:val="none"/>
        </w:rPr>
        <w:sym w:font="Wingdings" w:char="00A8"/>
      </w:r>
      <w:r>
        <w:rPr>
          <w:rFonts w:hint="eastAsia" w:ascii="宋体" w:hAnsi="宋体" w:eastAsia="宋体" w:cs="宋体"/>
          <w:iCs w:val="0"/>
          <w:color w:val="000000"/>
          <w:sz w:val="21"/>
          <w:szCs w:val="21"/>
          <w:highlight w:val="none"/>
          <w:lang w:val="en-US" w:eastAsia="zh-CN"/>
        </w:rPr>
        <w:t xml:space="preserve">部门集中采购  </w:t>
      </w:r>
      <w:r>
        <w:rPr>
          <w:rFonts w:hint="eastAsia" w:ascii="宋体" w:hAnsi="宋体" w:eastAsia="宋体" w:cs="宋体"/>
          <w:iCs w:val="0"/>
          <w:color w:val="000000"/>
          <w:sz w:val="21"/>
          <w:szCs w:val="21"/>
          <w:highlight w:val="none"/>
        </w:rPr>
        <w:sym w:font="Wingdings" w:char="00FE"/>
      </w:r>
      <w:r>
        <w:rPr>
          <w:rFonts w:hint="eastAsia" w:ascii="宋体" w:hAnsi="宋体" w:eastAsia="宋体" w:cs="宋体"/>
          <w:iCs w:val="0"/>
          <w:color w:val="000000"/>
          <w:sz w:val="21"/>
          <w:szCs w:val="21"/>
          <w:highlight w:val="none"/>
          <w:lang w:val="en-US" w:eastAsia="zh-CN"/>
        </w:rPr>
        <w:t>分散采购</w:t>
      </w:r>
    </w:p>
    <w:p w14:paraId="29B3D558">
      <w:pPr>
        <w:pStyle w:val="67"/>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000000"/>
          <w:sz w:val="21"/>
          <w:szCs w:val="21"/>
          <w:highlight w:val="none"/>
          <w:lang w:eastAsia="zh-CN"/>
        </w:rPr>
      </w:pPr>
      <w:r>
        <w:rPr>
          <w:rFonts w:hint="eastAsia" w:ascii="宋体" w:hAnsi="宋体" w:eastAsia="宋体" w:cs="宋体"/>
          <w:iCs w:val="0"/>
          <w:color w:val="000000"/>
          <w:sz w:val="21"/>
          <w:szCs w:val="21"/>
          <w:highlight w:val="none"/>
          <w:lang w:val="en-US" w:eastAsia="zh-CN"/>
        </w:rPr>
        <w:t>（</w:t>
      </w:r>
      <w:r>
        <w:rPr>
          <w:rFonts w:hint="eastAsia" w:ascii="宋体" w:hAnsi="宋体" w:eastAsia="宋体" w:cs="宋体"/>
          <w:iCs w:val="0"/>
          <w:color w:val="000000"/>
          <w:sz w:val="21"/>
          <w:szCs w:val="21"/>
          <w:highlight w:val="none"/>
          <w:lang w:val="en" w:eastAsia="zh-CN"/>
        </w:rPr>
        <w:t>5</w:t>
      </w:r>
      <w:r>
        <w:rPr>
          <w:rFonts w:hint="eastAsia" w:ascii="宋体" w:hAnsi="宋体" w:eastAsia="宋体" w:cs="宋体"/>
          <w:iCs w:val="0"/>
          <w:color w:val="000000"/>
          <w:sz w:val="21"/>
          <w:szCs w:val="21"/>
          <w:highlight w:val="none"/>
          <w:lang w:val="en-US" w:eastAsia="zh-CN"/>
        </w:rPr>
        <w:t>）政府采购方式：</w:t>
      </w:r>
      <w:r>
        <w:rPr>
          <w:rFonts w:hint="eastAsia" w:ascii="宋体" w:hAnsi="宋体" w:eastAsia="宋体" w:cs="宋体"/>
          <w:iCs w:val="0"/>
          <w:color w:val="000000"/>
          <w:sz w:val="21"/>
          <w:szCs w:val="21"/>
          <w:highlight w:val="none"/>
        </w:rPr>
        <w:sym w:font="Wingdings" w:char="00FE"/>
      </w:r>
      <w:r>
        <w:rPr>
          <w:rFonts w:hint="eastAsia" w:ascii="宋体" w:hAnsi="宋体" w:eastAsia="宋体" w:cs="宋体"/>
          <w:iCs w:val="0"/>
          <w:color w:val="000000"/>
          <w:sz w:val="21"/>
          <w:szCs w:val="21"/>
          <w:highlight w:val="none"/>
          <w:lang w:eastAsia="zh-CN"/>
        </w:rPr>
        <w:t>公开招标</w:t>
      </w:r>
      <w:r>
        <w:rPr>
          <w:rFonts w:hint="eastAsia" w:ascii="宋体" w:hAnsi="宋体" w:eastAsia="宋体" w:cs="宋体"/>
          <w:iCs w:val="0"/>
          <w:color w:val="000000"/>
          <w:sz w:val="21"/>
          <w:szCs w:val="21"/>
          <w:highlight w:val="none"/>
          <w:lang w:val="en-US" w:eastAsia="zh-CN"/>
        </w:rPr>
        <w:t xml:space="preserve"> </w:t>
      </w:r>
      <w:r>
        <w:rPr>
          <w:rFonts w:hint="eastAsia" w:ascii="宋体" w:hAnsi="宋体" w:eastAsia="宋体" w:cs="宋体"/>
          <w:iCs w:val="0"/>
          <w:color w:val="000000"/>
          <w:sz w:val="21"/>
          <w:szCs w:val="21"/>
          <w:highlight w:val="none"/>
        </w:rPr>
        <w:sym w:font="Wingdings" w:char="00A8"/>
      </w:r>
      <w:r>
        <w:rPr>
          <w:rFonts w:hint="eastAsia" w:ascii="宋体" w:hAnsi="宋体" w:eastAsia="宋体" w:cs="宋体"/>
          <w:iCs w:val="0"/>
          <w:color w:val="000000"/>
          <w:sz w:val="21"/>
          <w:szCs w:val="21"/>
          <w:highlight w:val="none"/>
          <w:lang w:eastAsia="zh-CN"/>
        </w:rPr>
        <w:t>邀请招标</w:t>
      </w:r>
      <w:r>
        <w:rPr>
          <w:rFonts w:hint="eastAsia" w:ascii="宋体" w:hAnsi="宋体" w:eastAsia="宋体" w:cs="宋体"/>
          <w:iCs w:val="0"/>
          <w:color w:val="000000"/>
          <w:sz w:val="21"/>
          <w:szCs w:val="21"/>
          <w:highlight w:val="none"/>
          <w:lang w:val="en-US" w:eastAsia="zh-CN"/>
        </w:rPr>
        <w:t xml:space="preserve"> </w:t>
      </w:r>
      <w:r>
        <w:rPr>
          <w:rFonts w:hint="eastAsia" w:ascii="宋体" w:hAnsi="宋体" w:eastAsia="宋体" w:cs="宋体"/>
          <w:iCs w:val="0"/>
          <w:color w:val="000000"/>
          <w:sz w:val="21"/>
          <w:szCs w:val="21"/>
          <w:highlight w:val="none"/>
        </w:rPr>
        <w:sym w:font="Wingdings" w:char="00A8"/>
      </w:r>
      <w:r>
        <w:rPr>
          <w:rFonts w:hint="eastAsia" w:ascii="宋体" w:hAnsi="宋体" w:eastAsia="宋体" w:cs="宋体"/>
          <w:iCs w:val="0"/>
          <w:color w:val="000000"/>
          <w:sz w:val="21"/>
          <w:szCs w:val="21"/>
          <w:highlight w:val="none"/>
          <w:lang w:eastAsia="zh-CN"/>
        </w:rPr>
        <w:t>竞争性谈判</w:t>
      </w:r>
      <w:r>
        <w:rPr>
          <w:rFonts w:hint="eastAsia" w:ascii="宋体" w:hAnsi="宋体" w:eastAsia="宋体" w:cs="宋体"/>
          <w:iCs w:val="0"/>
          <w:color w:val="000000"/>
          <w:sz w:val="21"/>
          <w:szCs w:val="21"/>
          <w:highlight w:val="none"/>
          <w:lang w:val="en-US" w:eastAsia="zh-CN"/>
        </w:rPr>
        <w:t xml:space="preserve"> </w:t>
      </w:r>
      <w:r>
        <w:rPr>
          <w:rFonts w:hint="eastAsia" w:ascii="宋体" w:hAnsi="宋体" w:eastAsia="宋体" w:cs="宋体"/>
          <w:iCs w:val="0"/>
          <w:color w:val="000000"/>
          <w:sz w:val="21"/>
          <w:szCs w:val="21"/>
          <w:highlight w:val="none"/>
        </w:rPr>
        <w:sym w:font="Wingdings" w:char="00A8"/>
      </w:r>
      <w:r>
        <w:rPr>
          <w:rFonts w:hint="eastAsia" w:ascii="宋体" w:hAnsi="宋体" w:eastAsia="宋体" w:cs="宋体"/>
          <w:iCs w:val="0"/>
          <w:color w:val="000000"/>
          <w:sz w:val="21"/>
          <w:szCs w:val="21"/>
          <w:highlight w:val="none"/>
          <w:lang w:eastAsia="zh-CN"/>
        </w:rPr>
        <w:t>竞争性磋商</w:t>
      </w:r>
    </w:p>
    <w:p w14:paraId="48E78253">
      <w:pPr>
        <w:pStyle w:val="67"/>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000000"/>
          <w:sz w:val="21"/>
          <w:szCs w:val="21"/>
          <w:highlight w:val="none"/>
          <w:u w:val="single"/>
          <w:lang w:val="en-US" w:eastAsia="zh-CN"/>
        </w:rPr>
      </w:pPr>
      <w:r>
        <w:rPr>
          <w:rFonts w:hint="eastAsia" w:ascii="宋体" w:hAnsi="宋体" w:eastAsia="宋体" w:cs="宋体"/>
          <w:color w:val="000000"/>
          <w:szCs w:val="21"/>
          <w:highlight w:val="none"/>
          <w:u w:val="none"/>
          <w:lang w:val="en-US" w:eastAsia="zh-CN"/>
        </w:rPr>
        <w:t xml:space="preserve">                  </w:t>
      </w:r>
      <w:r>
        <w:rPr>
          <w:rFonts w:hint="eastAsia" w:ascii="宋体" w:hAnsi="宋体" w:eastAsia="宋体" w:cs="宋体"/>
          <w:iCs w:val="0"/>
          <w:color w:val="000000"/>
          <w:sz w:val="21"/>
          <w:szCs w:val="21"/>
          <w:highlight w:val="none"/>
        </w:rPr>
        <w:sym w:font="Wingdings" w:char="00A8"/>
      </w:r>
      <w:r>
        <w:rPr>
          <w:rFonts w:hint="eastAsia" w:ascii="宋体" w:hAnsi="宋体" w:eastAsia="宋体" w:cs="宋体"/>
          <w:iCs w:val="0"/>
          <w:color w:val="000000"/>
          <w:sz w:val="21"/>
          <w:szCs w:val="21"/>
          <w:highlight w:val="none"/>
          <w:lang w:eastAsia="zh-CN"/>
        </w:rPr>
        <w:t>询价</w:t>
      </w:r>
      <w:r>
        <w:rPr>
          <w:rFonts w:hint="eastAsia" w:ascii="宋体" w:hAnsi="宋体" w:eastAsia="宋体" w:cs="宋体"/>
          <w:iCs w:val="0"/>
          <w:color w:val="000000"/>
          <w:sz w:val="21"/>
          <w:szCs w:val="21"/>
          <w:highlight w:val="none"/>
          <w:lang w:val="en-US" w:eastAsia="zh-CN"/>
        </w:rPr>
        <w:t xml:space="preserve"> </w:t>
      </w:r>
      <w:r>
        <w:rPr>
          <w:rFonts w:hint="eastAsia" w:ascii="宋体" w:hAnsi="宋体" w:eastAsia="宋体" w:cs="宋体"/>
          <w:iCs w:val="0"/>
          <w:color w:val="000000"/>
          <w:sz w:val="21"/>
          <w:szCs w:val="21"/>
          <w:highlight w:val="none"/>
        </w:rPr>
        <w:sym w:font="Wingdings" w:char="00A8"/>
      </w:r>
      <w:r>
        <w:rPr>
          <w:rFonts w:hint="eastAsia" w:ascii="宋体" w:hAnsi="宋体" w:eastAsia="宋体" w:cs="宋体"/>
          <w:iCs w:val="0"/>
          <w:color w:val="000000"/>
          <w:sz w:val="21"/>
          <w:szCs w:val="21"/>
          <w:highlight w:val="none"/>
          <w:lang w:eastAsia="zh-CN"/>
        </w:rPr>
        <w:t>单一来源</w:t>
      </w:r>
      <w:r>
        <w:rPr>
          <w:rFonts w:hint="eastAsia" w:ascii="宋体" w:hAnsi="宋体" w:eastAsia="宋体" w:cs="宋体"/>
          <w:iCs w:val="0"/>
          <w:color w:val="000000"/>
          <w:sz w:val="21"/>
          <w:szCs w:val="21"/>
          <w:highlight w:val="none"/>
          <w:lang w:val="en-US" w:eastAsia="zh-CN"/>
        </w:rPr>
        <w:t xml:space="preserve"> </w:t>
      </w:r>
      <w:r>
        <w:rPr>
          <w:rFonts w:hint="eastAsia" w:ascii="宋体" w:hAnsi="宋体" w:eastAsia="宋体" w:cs="宋体"/>
          <w:iCs w:val="0"/>
          <w:color w:val="000000"/>
          <w:sz w:val="21"/>
          <w:szCs w:val="21"/>
          <w:highlight w:val="none"/>
        </w:rPr>
        <w:sym w:font="Wingdings" w:char="00A8"/>
      </w:r>
      <w:r>
        <w:rPr>
          <w:rFonts w:hint="eastAsia" w:ascii="宋体" w:hAnsi="宋体" w:eastAsia="宋体" w:cs="宋体"/>
          <w:iCs w:val="0"/>
          <w:color w:val="000000"/>
          <w:sz w:val="21"/>
          <w:szCs w:val="21"/>
          <w:highlight w:val="none"/>
          <w:lang w:eastAsia="zh-CN"/>
        </w:rPr>
        <w:t>框架协议</w:t>
      </w:r>
      <w:r>
        <w:rPr>
          <w:rFonts w:hint="eastAsia" w:ascii="宋体" w:hAnsi="宋体" w:eastAsia="宋体" w:cs="宋体"/>
          <w:iCs w:val="0"/>
          <w:color w:val="000000"/>
          <w:sz w:val="21"/>
          <w:szCs w:val="21"/>
          <w:highlight w:val="none"/>
          <w:lang w:val="en-US" w:eastAsia="zh-CN"/>
        </w:rPr>
        <w:t xml:space="preserve"> </w:t>
      </w:r>
      <w:r>
        <w:rPr>
          <w:rFonts w:hint="eastAsia" w:ascii="宋体" w:hAnsi="宋体" w:eastAsia="宋体" w:cs="宋体"/>
          <w:iCs w:val="0"/>
          <w:color w:val="000000"/>
          <w:sz w:val="21"/>
          <w:szCs w:val="21"/>
          <w:highlight w:val="none"/>
        </w:rPr>
        <w:sym w:font="Wingdings" w:char="00A8"/>
      </w:r>
      <w:r>
        <w:rPr>
          <w:rFonts w:hint="eastAsia" w:ascii="宋体" w:hAnsi="宋体" w:eastAsia="宋体" w:cs="宋体"/>
          <w:iCs w:val="0"/>
          <w:color w:val="000000"/>
          <w:sz w:val="21"/>
          <w:szCs w:val="21"/>
          <w:highlight w:val="none"/>
          <w:lang w:eastAsia="zh-CN"/>
        </w:rPr>
        <w:t>其他：</w:t>
      </w:r>
      <w:r>
        <w:rPr>
          <w:rFonts w:hint="eastAsia" w:ascii="宋体" w:hAnsi="宋体" w:eastAsia="宋体" w:cs="宋体"/>
          <w:iCs w:val="0"/>
          <w:color w:val="000000"/>
          <w:sz w:val="21"/>
          <w:szCs w:val="21"/>
          <w:highlight w:val="none"/>
          <w:u w:val="single"/>
          <w:lang w:val="en-US" w:eastAsia="zh-CN"/>
        </w:rPr>
        <w:t xml:space="preserve">          </w:t>
      </w:r>
    </w:p>
    <w:p w14:paraId="0C58625F">
      <w:pPr>
        <w:pStyle w:val="67"/>
        <w:numPr>
          <w:ilvl w:val="0"/>
          <w:numId w:val="0"/>
        </w:numPr>
        <w:adjustRightInd w:val="0"/>
        <w:snapToGrid w:val="0"/>
        <w:spacing w:before="0" w:beforeLines="0" w:line="400" w:lineRule="exact"/>
        <w:ind w:firstLine="220" w:firstLineChars="100"/>
        <w:rPr>
          <w:rFonts w:hint="eastAsia" w:ascii="宋体" w:hAnsi="宋体" w:eastAsia="宋体" w:cs="宋体"/>
          <w:color w:val="000000"/>
          <w:w w:val="100"/>
          <w:kern w:val="2"/>
          <w:sz w:val="21"/>
          <w:szCs w:val="21"/>
          <w:highlight w:val="none"/>
          <w:lang w:val="en-US" w:eastAsia="zh-CN" w:bidi="ar-SA"/>
        </w:rPr>
      </w:pP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lang w:val="en" w:eastAsia="zh-CN"/>
        </w:rPr>
        <w:t>6</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w w:val="100"/>
          <w:kern w:val="2"/>
          <w:sz w:val="21"/>
          <w:szCs w:val="21"/>
          <w:highlight w:val="none"/>
          <w:lang w:val="en-US" w:eastAsia="zh-CN" w:bidi="ar-SA"/>
        </w:rPr>
        <w:t>中标（成交）采购标的制造商是否为中小企业：</w:t>
      </w:r>
      <w:r>
        <w:rPr>
          <w:rFonts w:hint="eastAsia" w:ascii="宋体" w:hAnsi="宋体" w:eastAsia="宋体" w:cs="宋体"/>
          <w:color w:val="000000"/>
          <w:w w:val="100"/>
          <w:kern w:val="2"/>
          <w:sz w:val="21"/>
          <w:szCs w:val="21"/>
          <w:highlight w:val="none"/>
          <w:lang w:val="en-US" w:eastAsia="zh-CN" w:bidi="ar-SA"/>
        </w:rPr>
        <w:sym w:font="Wingdings" w:char="00A8"/>
      </w:r>
      <w:r>
        <w:rPr>
          <w:rFonts w:hint="eastAsia" w:ascii="宋体" w:hAnsi="宋体" w:eastAsia="宋体" w:cs="宋体"/>
          <w:color w:val="000000"/>
          <w:w w:val="100"/>
          <w:kern w:val="2"/>
          <w:sz w:val="21"/>
          <w:szCs w:val="21"/>
          <w:highlight w:val="none"/>
          <w:lang w:val="en-US" w:eastAsia="zh-CN" w:bidi="ar-SA"/>
        </w:rPr>
        <w:t xml:space="preserve">是      </w:t>
      </w:r>
      <w:r>
        <w:rPr>
          <w:rFonts w:hint="eastAsia" w:ascii="宋体" w:hAnsi="宋体" w:eastAsia="宋体" w:cs="宋体"/>
          <w:color w:val="000000"/>
          <w:w w:val="100"/>
          <w:kern w:val="2"/>
          <w:sz w:val="21"/>
          <w:szCs w:val="21"/>
          <w:highlight w:val="none"/>
          <w:lang w:val="en-US" w:eastAsia="zh-CN" w:bidi="ar-SA"/>
        </w:rPr>
        <w:sym w:font="Wingdings" w:char="00A8"/>
      </w:r>
      <w:r>
        <w:rPr>
          <w:rFonts w:hint="eastAsia" w:ascii="宋体" w:hAnsi="宋体" w:eastAsia="宋体" w:cs="宋体"/>
          <w:color w:val="000000"/>
          <w:w w:val="100"/>
          <w:kern w:val="2"/>
          <w:sz w:val="21"/>
          <w:szCs w:val="21"/>
          <w:highlight w:val="none"/>
          <w:lang w:val="en-US" w:eastAsia="zh-CN" w:bidi="ar-SA"/>
        </w:rPr>
        <w:t>否</w:t>
      </w:r>
    </w:p>
    <w:p w14:paraId="0C51E8CD">
      <w:pPr>
        <w:numPr>
          <w:ilvl w:val="0"/>
          <w:numId w:val="0"/>
        </w:numPr>
        <w:adjustRightInd w:val="0"/>
        <w:snapToGrid w:val="0"/>
        <w:spacing w:before="0" w:beforeLines="0" w:line="400" w:lineRule="exact"/>
        <w:ind w:left="0" w:leftChars="0" w:firstLine="0" w:firstLineChars="0"/>
        <w:rPr>
          <w:rFonts w:hint="eastAsia" w:ascii="宋体" w:hAnsi="宋体" w:eastAsia="宋体" w:cs="宋体"/>
          <w:iCs/>
          <w:color w:val="000000"/>
          <w:szCs w:val="21"/>
          <w:highlight w:val="none"/>
        </w:rPr>
      </w:pPr>
      <w:r>
        <w:rPr>
          <w:rFonts w:hint="eastAsia" w:ascii="宋体" w:hAnsi="宋体" w:eastAsia="宋体" w:cs="宋体"/>
          <w:color w:val="000000"/>
          <w:w w:val="100"/>
          <w:szCs w:val="21"/>
          <w:highlight w:val="none"/>
          <w:lang w:val="en-US" w:eastAsia="zh-CN"/>
        </w:rPr>
        <w:t xml:space="preserve">         本合同</w:t>
      </w:r>
      <w:r>
        <w:rPr>
          <w:rFonts w:hint="eastAsia" w:ascii="宋体" w:hAnsi="宋体" w:eastAsia="宋体" w:cs="宋体"/>
          <w:color w:val="000000"/>
          <w:w w:val="100"/>
          <w:szCs w:val="21"/>
          <w:highlight w:val="none"/>
        </w:rPr>
        <w:t>是否</w:t>
      </w:r>
      <w:r>
        <w:rPr>
          <w:rFonts w:hint="eastAsia" w:ascii="宋体" w:hAnsi="宋体" w:eastAsia="宋体" w:cs="宋体"/>
          <w:color w:val="000000"/>
          <w:w w:val="100"/>
          <w:szCs w:val="21"/>
          <w:highlight w:val="none"/>
          <w:lang w:eastAsia="zh-CN"/>
        </w:rPr>
        <w:t>为专门面向</w:t>
      </w:r>
      <w:r>
        <w:rPr>
          <w:rFonts w:hint="eastAsia" w:ascii="宋体" w:hAnsi="宋体" w:eastAsia="宋体" w:cs="宋体"/>
          <w:color w:val="000000"/>
          <w:w w:val="100"/>
          <w:szCs w:val="21"/>
          <w:highlight w:val="none"/>
        </w:rPr>
        <w:t>中小企业</w:t>
      </w:r>
      <w:r>
        <w:rPr>
          <w:rFonts w:hint="eastAsia" w:ascii="宋体" w:hAnsi="宋体" w:eastAsia="宋体" w:cs="宋体"/>
          <w:color w:val="000000"/>
          <w:w w:val="100"/>
          <w:szCs w:val="21"/>
          <w:highlight w:val="none"/>
          <w:lang w:eastAsia="zh-CN"/>
        </w:rPr>
        <w:t>的采</w:t>
      </w:r>
      <w:r>
        <w:rPr>
          <w:rFonts w:hint="eastAsia" w:ascii="宋体" w:hAnsi="宋体" w:eastAsia="宋体" w:cs="宋体"/>
          <w:color w:val="000000"/>
          <w:w w:val="100"/>
          <w:szCs w:val="21"/>
          <w:highlight w:val="none"/>
          <w:shd w:val="clear" w:color="auto" w:fill="auto"/>
          <w:lang w:eastAsia="zh-CN"/>
        </w:rPr>
        <w:t>购</w:t>
      </w:r>
      <w:r>
        <w:rPr>
          <w:rFonts w:hint="eastAsia" w:ascii="宋体" w:hAnsi="宋体" w:eastAsia="宋体" w:cs="宋体"/>
          <w:color w:val="000000"/>
          <w:w w:val="100"/>
          <w:szCs w:val="21"/>
          <w:highlight w:val="none"/>
          <w:shd w:val="clear" w:color="auto" w:fill="auto"/>
        </w:rPr>
        <w:t>合同</w:t>
      </w:r>
      <w:r>
        <w:rPr>
          <w:rFonts w:hint="eastAsia" w:ascii="宋体" w:hAnsi="宋体" w:eastAsia="宋体" w:cs="宋体"/>
          <w:color w:val="000000"/>
          <w:w w:val="100"/>
          <w:szCs w:val="21"/>
          <w:highlight w:val="none"/>
          <w:shd w:val="clear" w:color="auto" w:fill="auto"/>
          <w:lang w:eastAsia="zh-CN"/>
        </w:rPr>
        <w:t>（中小企业预留合同）</w:t>
      </w:r>
      <w:r>
        <w:rPr>
          <w:rFonts w:hint="eastAsia" w:ascii="宋体" w:hAnsi="宋体" w:eastAsia="宋体" w:cs="宋体"/>
          <w:color w:val="000000"/>
          <w:szCs w:val="21"/>
          <w:highlight w:val="none"/>
          <w:shd w:val="clear" w:color="auto" w:fill="auto"/>
        </w:rPr>
        <w:t>：</w:t>
      </w:r>
      <w:r>
        <w:rPr>
          <w:rFonts w:hint="eastAsia" w:ascii="宋体" w:hAnsi="宋体" w:eastAsia="宋体" w:cs="宋体"/>
          <w:iCs/>
          <w:color w:val="000000"/>
          <w:szCs w:val="21"/>
          <w:highlight w:val="none"/>
        </w:rPr>
        <w:sym w:font="Wingdings" w:char="00A8"/>
      </w:r>
      <w:r>
        <w:rPr>
          <w:rFonts w:hint="eastAsia" w:ascii="宋体" w:hAnsi="宋体" w:eastAsia="宋体" w:cs="宋体"/>
          <w:iCs/>
          <w:color w:val="000000"/>
          <w:szCs w:val="21"/>
          <w:highlight w:val="none"/>
        </w:rPr>
        <w:t xml:space="preserve">是 </w:t>
      </w:r>
      <w:r>
        <w:rPr>
          <w:rFonts w:hint="eastAsia" w:ascii="宋体" w:hAnsi="宋体" w:eastAsia="宋体" w:cs="宋体"/>
          <w:iCs/>
          <w:color w:val="000000"/>
          <w:szCs w:val="21"/>
          <w:highlight w:val="none"/>
          <w:lang w:val="en-US" w:eastAsia="zh-CN"/>
        </w:rPr>
        <w:t xml:space="preserve">  </w:t>
      </w:r>
      <w:r>
        <w:rPr>
          <w:rFonts w:hint="eastAsia" w:ascii="宋体" w:hAnsi="宋体" w:eastAsia="宋体" w:cs="宋体"/>
          <w:iCs/>
          <w:color w:val="000000"/>
          <w:szCs w:val="21"/>
          <w:highlight w:val="none"/>
        </w:rPr>
        <w:t xml:space="preserve"> </w:t>
      </w:r>
      <w:r>
        <w:rPr>
          <w:rFonts w:hint="eastAsia" w:ascii="宋体" w:hAnsi="宋体" w:eastAsia="宋体" w:cs="宋体"/>
          <w:iCs/>
          <w:color w:val="000000"/>
          <w:szCs w:val="21"/>
          <w:highlight w:val="none"/>
        </w:rPr>
        <w:sym w:font="Wingdings" w:char="00FE"/>
      </w:r>
      <w:r>
        <w:rPr>
          <w:rFonts w:hint="eastAsia" w:ascii="宋体" w:hAnsi="宋体" w:eastAsia="宋体" w:cs="宋体"/>
          <w:iCs/>
          <w:color w:val="000000"/>
          <w:szCs w:val="21"/>
          <w:highlight w:val="none"/>
        </w:rPr>
        <w:t>否</w:t>
      </w:r>
    </w:p>
    <w:p w14:paraId="45DF1071">
      <w:pPr>
        <w:numPr>
          <w:ilvl w:val="0"/>
          <w:numId w:val="0"/>
        </w:numPr>
        <w:adjustRightInd w:val="0"/>
        <w:snapToGrid w:val="0"/>
        <w:spacing w:before="0" w:beforeLines="0" w:line="400" w:lineRule="exact"/>
        <w:ind w:firstLine="0" w:firstLineChars="0"/>
        <w:rPr>
          <w:rFonts w:hint="eastAsia" w:ascii="宋体" w:hAnsi="宋体" w:eastAsia="宋体" w:cs="宋体"/>
          <w:iCs/>
          <w:color w:val="000000"/>
          <w:szCs w:val="21"/>
          <w:highlight w:val="none"/>
        </w:rPr>
      </w:pPr>
      <w:r>
        <w:rPr>
          <w:rFonts w:hint="eastAsia" w:ascii="宋体" w:hAnsi="宋体" w:eastAsia="宋体" w:cs="宋体"/>
          <w:color w:val="000000"/>
          <w:highlight w:val="none"/>
          <w:lang w:val="en-US" w:eastAsia="zh-CN"/>
        </w:rPr>
        <w:t xml:space="preserve">         若本项目不专门面向中小企业采购，是否给予小微企业评审优惠：</w:t>
      </w:r>
      <w:r>
        <w:rPr>
          <w:rFonts w:hint="eastAsia" w:ascii="宋体" w:hAnsi="宋体" w:eastAsia="宋体" w:cs="宋体"/>
          <w:iCs/>
          <w:color w:val="000000"/>
          <w:szCs w:val="21"/>
          <w:highlight w:val="none"/>
        </w:rPr>
        <w:sym w:font="Wingdings" w:char="00FE"/>
      </w:r>
      <w:r>
        <w:rPr>
          <w:rFonts w:hint="eastAsia" w:ascii="宋体" w:hAnsi="宋体" w:eastAsia="宋体" w:cs="宋体"/>
          <w:iCs/>
          <w:color w:val="000000"/>
          <w:szCs w:val="21"/>
          <w:highlight w:val="none"/>
        </w:rPr>
        <w:t xml:space="preserve">是   </w:t>
      </w:r>
      <w:r>
        <w:rPr>
          <w:rFonts w:hint="eastAsia" w:ascii="宋体" w:hAnsi="宋体" w:eastAsia="宋体" w:cs="宋体"/>
          <w:iCs/>
          <w:color w:val="000000"/>
          <w:szCs w:val="21"/>
          <w:highlight w:val="none"/>
        </w:rPr>
        <w:sym w:font="Wingdings" w:char="00A8"/>
      </w:r>
      <w:r>
        <w:rPr>
          <w:rFonts w:hint="eastAsia" w:ascii="宋体" w:hAnsi="宋体" w:eastAsia="宋体" w:cs="宋体"/>
          <w:iCs/>
          <w:color w:val="000000"/>
          <w:szCs w:val="21"/>
          <w:highlight w:val="none"/>
        </w:rPr>
        <w:t>否</w:t>
      </w:r>
    </w:p>
    <w:p w14:paraId="45BBF260">
      <w:pPr>
        <w:numPr>
          <w:ilvl w:val="0"/>
          <w:numId w:val="0"/>
        </w:numPr>
        <w:adjustRightInd w:val="0"/>
        <w:snapToGrid w:val="0"/>
        <w:spacing w:before="0" w:beforeLines="0" w:line="400" w:lineRule="exact"/>
        <w:ind w:firstLine="0" w:firstLineChars="0"/>
        <w:rPr>
          <w:rFonts w:hint="eastAsia" w:ascii="宋体" w:hAnsi="宋体" w:eastAsia="宋体" w:cs="宋体"/>
          <w:iCs/>
          <w:color w:val="000000"/>
          <w:szCs w:val="21"/>
          <w:highlight w:val="none"/>
        </w:rPr>
      </w:pPr>
      <w:r>
        <w:rPr>
          <w:rFonts w:hint="eastAsia" w:ascii="宋体" w:hAnsi="宋体" w:eastAsia="宋体" w:cs="宋体"/>
          <w:color w:val="000000"/>
          <w:highlight w:val="none"/>
          <w:lang w:val="en-US" w:eastAsia="zh-CN"/>
        </w:rPr>
        <w:t xml:space="preserve">         中标（成交）采购标的制造商是否为残疾人福利性单位：</w:t>
      </w:r>
      <w:r>
        <w:rPr>
          <w:rFonts w:hint="eastAsia" w:ascii="宋体" w:hAnsi="宋体" w:eastAsia="宋体" w:cs="宋体"/>
          <w:iCs/>
          <w:color w:val="000000"/>
          <w:szCs w:val="21"/>
          <w:highlight w:val="none"/>
        </w:rPr>
        <w:sym w:font="Wingdings" w:char="00A8"/>
      </w:r>
      <w:r>
        <w:rPr>
          <w:rFonts w:hint="eastAsia" w:ascii="宋体" w:hAnsi="宋体" w:eastAsia="宋体" w:cs="宋体"/>
          <w:iCs/>
          <w:color w:val="000000"/>
          <w:szCs w:val="21"/>
          <w:highlight w:val="none"/>
        </w:rPr>
        <w:t xml:space="preserve">是   </w:t>
      </w:r>
      <w:r>
        <w:rPr>
          <w:rFonts w:hint="eastAsia" w:ascii="宋体" w:hAnsi="宋体" w:eastAsia="宋体" w:cs="宋体"/>
          <w:iCs/>
          <w:color w:val="000000"/>
          <w:szCs w:val="21"/>
          <w:highlight w:val="none"/>
        </w:rPr>
        <w:sym w:font="Wingdings" w:char="00A8"/>
      </w:r>
      <w:r>
        <w:rPr>
          <w:rFonts w:hint="eastAsia" w:ascii="宋体" w:hAnsi="宋体" w:eastAsia="宋体" w:cs="宋体"/>
          <w:iCs/>
          <w:color w:val="000000"/>
          <w:szCs w:val="21"/>
          <w:highlight w:val="none"/>
        </w:rPr>
        <w:t>否</w:t>
      </w:r>
    </w:p>
    <w:p w14:paraId="4B5AAB13">
      <w:pPr>
        <w:numPr>
          <w:ilvl w:val="0"/>
          <w:numId w:val="0"/>
        </w:numPr>
        <w:snapToGrid w:val="0"/>
        <w:spacing w:beforeLines="0" w:line="400" w:lineRule="exact"/>
        <w:ind w:firstLine="0" w:firstLineChars="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 xml:space="preserve">         中标（成交）采购标的制造商是否为监狱企业：</w:t>
      </w:r>
      <w:r>
        <w:rPr>
          <w:rFonts w:hint="eastAsia" w:ascii="宋体" w:hAnsi="宋体" w:eastAsia="宋体" w:cs="宋体"/>
          <w:iCs/>
          <w:color w:val="000000"/>
          <w:szCs w:val="21"/>
          <w:highlight w:val="none"/>
        </w:rPr>
        <w:sym w:font="Wingdings" w:char="00A8"/>
      </w:r>
      <w:r>
        <w:rPr>
          <w:rFonts w:hint="eastAsia" w:ascii="宋体" w:hAnsi="宋体" w:eastAsia="宋体" w:cs="宋体"/>
          <w:iCs/>
          <w:color w:val="000000"/>
          <w:szCs w:val="21"/>
          <w:highlight w:val="none"/>
        </w:rPr>
        <w:t xml:space="preserve">是       </w:t>
      </w:r>
      <w:r>
        <w:rPr>
          <w:rFonts w:hint="eastAsia" w:ascii="宋体" w:hAnsi="宋体" w:eastAsia="宋体" w:cs="宋体"/>
          <w:iCs/>
          <w:color w:val="000000"/>
          <w:szCs w:val="21"/>
          <w:highlight w:val="none"/>
        </w:rPr>
        <w:sym w:font="Wingdings" w:char="00A8"/>
      </w:r>
      <w:r>
        <w:rPr>
          <w:rFonts w:hint="eastAsia" w:ascii="宋体" w:hAnsi="宋体" w:eastAsia="宋体" w:cs="宋体"/>
          <w:iCs/>
          <w:color w:val="000000"/>
          <w:szCs w:val="21"/>
          <w:highlight w:val="none"/>
        </w:rPr>
        <w:t>否</w:t>
      </w:r>
    </w:p>
    <w:p w14:paraId="3A11FB92">
      <w:pPr>
        <w:adjustRightInd w:val="0"/>
        <w:snapToGrid w:val="0"/>
        <w:spacing w:before="0" w:beforeLines="0" w:line="400" w:lineRule="exact"/>
        <w:ind w:firstLine="420" w:firstLineChars="200"/>
        <w:rPr>
          <w:rFonts w:hint="eastAsia" w:ascii="宋体" w:hAnsi="宋体" w:eastAsia="宋体" w:cs="宋体"/>
          <w:color w:val="000000"/>
          <w:highlight w:val="none"/>
          <w:u w:val="none"/>
          <w:lang w:val="en-US" w:eastAsia="zh-CN"/>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 w:eastAsia="zh-CN"/>
        </w:rPr>
        <w:t>7</w:t>
      </w:r>
      <w:r>
        <w:rPr>
          <w:rFonts w:hint="eastAsia" w:ascii="宋体" w:hAnsi="宋体" w:eastAsia="宋体" w:cs="宋体"/>
          <w:color w:val="000000"/>
          <w:szCs w:val="21"/>
          <w:highlight w:val="none"/>
        </w:rPr>
        <w:t>）合同是否分包：</w:t>
      </w:r>
      <w:r>
        <w:rPr>
          <w:rFonts w:hint="eastAsia" w:ascii="宋体" w:hAnsi="宋体" w:eastAsia="宋体" w:cs="宋体"/>
          <w:iCs/>
          <w:color w:val="000000"/>
          <w:szCs w:val="21"/>
          <w:highlight w:val="none"/>
        </w:rPr>
        <w:sym w:font="Wingdings" w:char="00A8"/>
      </w:r>
      <w:r>
        <w:rPr>
          <w:rFonts w:hint="eastAsia" w:ascii="宋体" w:hAnsi="宋体" w:eastAsia="宋体" w:cs="宋体"/>
          <w:iCs/>
          <w:color w:val="000000"/>
          <w:szCs w:val="21"/>
          <w:highlight w:val="none"/>
        </w:rPr>
        <w:t xml:space="preserve">是       </w:t>
      </w:r>
      <w:r>
        <w:rPr>
          <w:rFonts w:hint="eastAsia" w:ascii="宋体" w:hAnsi="宋体" w:eastAsia="宋体" w:cs="宋体"/>
          <w:iCs/>
          <w:color w:val="000000"/>
          <w:szCs w:val="21"/>
          <w:highlight w:val="none"/>
        </w:rPr>
        <w:sym w:font="Wingdings" w:char="00A8"/>
      </w:r>
      <w:r>
        <w:rPr>
          <w:rFonts w:hint="eastAsia" w:ascii="宋体" w:hAnsi="宋体" w:eastAsia="宋体" w:cs="宋体"/>
          <w:iCs/>
          <w:color w:val="000000"/>
          <w:szCs w:val="21"/>
          <w:highlight w:val="none"/>
        </w:rPr>
        <w:t>否</w:t>
      </w:r>
    </w:p>
    <w:p w14:paraId="7567B5CF">
      <w:pPr>
        <w:numPr>
          <w:ilvl w:val="0"/>
          <w:numId w:val="0"/>
        </w:numPr>
        <w:adjustRightInd w:val="0"/>
        <w:snapToGrid w:val="0"/>
        <w:spacing w:before="0" w:beforeLines="0" w:line="400" w:lineRule="exact"/>
        <w:ind w:left="0" w:leftChars="0" w:firstLine="0" w:firstLineChars="0"/>
        <w:rPr>
          <w:rFonts w:hint="eastAsia" w:ascii="宋体" w:hAnsi="宋体" w:eastAsia="宋体" w:cs="宋体"/>
          <w:iCs/>
          <w:color w:val="000000"/>
          <w:szCs w:val="21"/>
          <w:highlight w:val="none"/>
        </w:rPr>
      </w:pPr>
      <w:r>
        <w:rPr>
          <w:rFonts w:hint="eastAsia" w:ascii="宋体" w:hAnsi="宋体" w:eastAsia="宋体" w:cs="宋体"/>
          <w:color w:val="000000"/>
          <w:szCs w:val="21"/>
          <w:highlight w:val="none"/>
          <w:u w:val="none"/>
          <w:lang w:val="en-US" w:eastAsia="zh-CN"/>
        </w:rPr>
        <w:t xml:space="preserve">    （</w:t>
      </w:r>
      <w:r>
        <w:rPr>
          <w:rFonts w:hint="eastAsia" w:ascii="宋体" w:hAnsi="宋体" w:eastAsia="宋体" w:cs="宋体"/>
          <w:color w:val="000000"/>
          <w:szCs w:val="21"/>
          <w:highlight w:val="none"/>
          <w:u w:val="none"/>
          <w:lang w:val="en" w:eastAsia="zh-CN"/>
        </w:rPr>
        <w:t>8</w:t>
      </w:r>
      <w:r>
        <w:rPr>
          <w:rFonts w:hint="eastAsia" w:ascii="宋体" w:hAnsi="宋体" w:eastAsia="宋体" w:cs="宋体"/>
          <w:color w:val="000000"/>
          <w:szCs w:val="21"/>
          <w:highlight w:val="none"/>
          <w:u w:val="none"/>
          <w:lang w:val="en-US" w:eastAsia="zh-CN"/>
        </w:rPr>
        <w:t>）中标（成交）投标人是否为外商投资企业：</w:t>
      </w:r>
      <w:r>
        <w:rPr>
          <w:rFonts w:hint="eastAsia" w:ascii="宋体" w:hAnsi="宋体" w:eastAsia="宋体" w:cs="宋体"/>
          <w:iCs/>
          <w:color w:val="000000"/>
          <w:szCs w:val="21"/>
          <w:highlight w:val="none"/>
        </w:rPr>
        <w:sym w:font="Wingdings" w:char="00A8"/>
      </w:r>
      <w:r>
        <w:rPr>
          <w:rFonts w:hint="eastAsia" w:ascii="宋体" w:hAnsi="宋体" w:eastAsia="宋体" w:cs="宋体"/>
          <w:iCs/>
          <w:color w:val="000000"/>
          <w:szCs w:val="21"/>
          <w:highlight w:val="none"/>
        </w:rPr>
        <w:t xml:space="preserve">是       </w:t>
      </w:r>
      <w:r>
        <w:rPr>
          <w:rFonts w:hint="eastAsia" w:ascii="宋体" w:hAnsi="宋体" w:eastAsia="宋体" w:cs="宋体"/>
          <w:iCs/>
          <w:color w:val="000000"/>
          <w:szCs w:val="21"/>
          <w:highlight w:val="none"/>
        </w:rPr>
        <w:sym w:font="Wingdings" w:char="00A8"/>
      </w:r>
      <w:r>
        <w:rPr>
          <w:rFonts w:hint="eastAsia" w:ascii="宋体" w:hAnsi="宋体" w:eastAsia="宋体" w:cs="宋体"/>
          <w:iCs/>
          <w:color w:val="000000"/>
          <w:szCs w:val="21"/>
          <w:highlight w:val="none"/>
        </w:rPr>
        <w:t>否</w:t>
      </w:r>
    </w:p>
    <w:p w14:paraId="360F63B8">
      <w:pPr>
        <w:pStyle w:val="67"/>
        <w:tabs>
          <w:tab w:val="left" w:pos="1340"/>
        </w:tabs>
        <w:spacing w:beforeLines="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none"/>
          <w:lang w:val="en-US" w:eastAsia="zh-CN"/>
        </w:rPr>
        <w:t xml:space="preserve">     外商投资企业类型：</w:t>
      </w:r>
      <w:r>
        <w:rPr>
          <w:rFonts w:hint="eastAsia" w:ascii="宋体" w:hAnsi="宋体" w:eastAsia="宋体" w:cs="宋体"/>
          <w:iCs/>
          <w:color w:val="000000"/>
          <w:sz w:val="21"/>
          <w:szCs w:val="21"/>
          <w:highlight w:val="none"/>
        </w:rPr>
        <w:sym w:font="Wingdings" w:char="00A8"/>
      </w:r>
      <w:r>
        <w:rPr>
          <w:rFonts w:hint="eastAsia" w:ascii="宋体" w:hAnsi="宋体" w:eastAsia="宋体" w:cs="宋体"/>
          <w:color w:val="000000"/>
          <w:sz w:val="21"/>
          <w:szCs w:val="21"/>
          <w:highlight w:val="none"/>
          <w:u w:val="none"/>
          <w:lang w:val="en-US" w:eastAsia="zh-CN"/>
        </w:rPr>
        <w:t xml:space="preserve">全部由外国投资者投资  </w:t>
      </w:r>
      <w:r>
        <w:rPr>
          <w:rFonts w:hint="eastAsia" w:ascii="宋体" w:hAnsi="宋体" w:eastAsia="宋体" w:cs="宋体"/>
          <w:iCs/>
          <w:color w:val="000000"/>
          <w:sz w:val="21"/>
          <w:szCs w:val="21"/>
          <w:highlight w:val="none"/>
        </w:rPr>
        <w:sym w:font="Wingdings" w:char="00A8"/>
      </w:r>
      <w:r>
        <w:rPr>
          <w:rFonts w:hint="eastAsia" w:ascii="宋体" w:hAnsi="宋体" w:eastAsia="宋体" w:cs="宋体"/>
          <w:iCs/>
          <w:color w:val="000000"/>
          <w:sz w:val="21"/>
          <w:szCs w:val="21"/>
          <w:highlight w:val="none"/>
          <w:lang w:val="en-US" w:eastAsia="zh-CN"/>
        </w:rPr>
        <w:t>部分由外国投资者投资</w:t>
      </w:r>
    </w:p>
    <w:p w14:paraId="016E765D">
      <w:pPr>
        <w:numPr>
          <w:ilvl w:val="0"/>
          <w:numId w:val="0"/>
        </w:numPr>
        <w:adjustRightInd w:val="0"/>
        <w:snapToGrid w:val="0"/>
        <w:spacing w:before="0" w:beforeLines="0" w:line="400" w:lineRule="exact"/>
        <w:ind w:firstLine="420" w:firstLineChars="200"/>
        <w:rPr>
          <w:rFonts w:hint="eastAsia" w:ascii="宋体" w:hAnsi="宋体" w:eastAsia="宋体" w:cs="宋体"/>
          <w:color w:val="000000"/>
          <w:szCs w:val="21"/>
          <w:highlight w:val="none"/>
          <w:u w:val="none"/>
          <w:lang w:val="en-US" w:eastAsia="zh-CN"/>
        </w:rPr>
      </w:pPr>
      <w:r>
        <w:rPr>
          <w:rFonts w:hint="eastAsia" w:ascii="宋体" w:hAnsi="宋体" w:eastAsia="宋体" w:cs="宋体"/>
          <w:b w:val="0"/>
          <w:bCs w:val="0"/>
          <w:color w:val="000000"/>
          <w:sz w:val="21"/>
          <w:szCs w:val="21"/>
          <w:highlight w:val="none"/>
          <w:u w:val="none"/>
          <w:lang w:val="en-US" w:eastAsia="zh-CN"/>
        </w:rPr>
        <w:t>（</w:t>
      </w:r>
      <w:r>
        <w:rPr>
          <w:rFonts w:hint="eastAsia" w:ascii="宋体" w:hAnsi="宋体" w:eastAsia="宋体" w:cs="宋体"/>
          <w:b w:val="0"/>
          <w:bCs w:val="0"/>
          <w:color w:val="000000"/>
          <w:sz w:val="21"/>
          <w:szCs w:val="21"/>
          <w:highlight w:val="none"/>
          <w:u w:val="none"/>
          <w:lang w:val="en" w:eastAsia="zh-CN"/>
        </w:rPr>
        <w:t>9</w:t>
      </w:r>
      <w:r>
        <w:rPr>
          <w:rFonts w:hint="eastAsia" w:ascii="宋体" w:hAnsi="宋体" w:eastAsia="宋体" w:cs="宋体"/>
          <w:b w:val="0"/>
          <w:bCs w:val="0"/>
          <w:color w:val="000000"/>
          <w:sz w:val="21"/>
          <w:szCs w:val="21"/>
          <w:highlight w:val="none"/>
          <w:u w:val="none"/>
          <w:lang w:val="en-US" w:eastAsia="zh-CN"/>
        </w:rPr>
        <w:t>）是否涉及进口产品：</w:t>
      </w:r>
      <w:r>
        <w:rPr>
          <w:rFonts w:hint="eastAsia" w:ascii="宋体" w:hAnsi="宋体" w:eastAsia="宋体" w:cs="宋体"/>
          <w:iCs w:val="0"/>
          <w:color w:val="000000"/>
          <w:szCs w:val="21"/>
          <w:highlight w:val="none"/>
          <w:lang w:val="en-US" w:eastAsia="zh-CN"/>
        </w:rPr>
        <w:t xml:space="preserve"> </w:t>
      </w:r>
      <w:r>
        <w:rPr>
          <w:rFonts w:hint="eastAsia" w:ascii="宋体" w:hAnsi="宋体" w:eastAsia="宋体" w:cs="宋体"/>
          <w:iCs w:val="0"/>
          <w:color w:val="000000"/>
          <w:szCs w:val="21"/>
          <w:highlight w:val="none"/>
        </w:rPr>
        <w:sym w:font="Wingdings" w:char="00A8"/>
      </w:r>
      <w:r>
        <w:rPr>
          <w:rFonts w:hint="eastAsia" w:ascii="宋体" w:hAnsi="宋体" w:eastAsia="宋体" w:cs="宋体"/>
          <w:iCs w:val="0"/>
          <w:color w:val="000000"/>
          <w:szCs w:val="21"/>
          <w:highlight w:val="none"/>
          <w:lang w:eastAsia="zh-CN"/>
        </w:rPr>
        <w:t>否</w:t>
      </w:r>
    </w:p>
    <w:p w14:paraId="667D313C">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iCs w:val="0"/>
          <w:color w:val="000000"/>
          <w:szCs w:val="21"/>
          <w:highlight w:val="none"/>
        </w:rPr>
      </w:pPr>
      <w:r>
        <w:rPr>
          <w:rFonts w:hint="eastAsia" w:ascii="宋体" w:hAnsi="宋体" w:eastAsia="宋体" w:cs="宋体"/>
          <w:b w:val="0"/>
          <w:bCs w:val="0"/>
          <w:color w:val="000000"/>
          <w:sz w:val="21"/>
          <w:szCs w:val="21"/>
          <w:highlight w:val="none"/>
          <w:u w:val="none"/>
          <w:lang w:val="en-US" w:eastAsia="zh-CN"/>
        </w:rPr>
        <w:t xml:space="preserve">    （1</w:t>
      </w:r>
      <w:r>
        <w:rPr>
          <w:rFonts w:hint="eastAsia" w:ascii="宋体" w:hAnsi="宋体" w:eastAsia="宋体" w:cs="宋体"/>
          <w:b w:val="0"/>
          <w:bCs w:val="0"/>
          <w:color w:val="000000"/>
          <w:sz w:val="21"/>
          <w:szCs w:val="21"/>
          <w:highlight w:val="none"/>
          <w:u w:val="none"/>
          <w:lang w:val="en" w:eastAsia="zh-CN"/>
        </w:rPr>
        <w:t>0</w:t>
      </w:r>
      <w:r>
        <w:rPr>
          <w:rFonts w:hint="eastAsia" w:ascii="宋体" w:hAnsi="宋体" w:eastAsia="宋体" w:cs="宋体"/>
          <w:b w:val="0"/>
          <w:bCs w:val="0"/>
          <w:color w:val="000000"/>
          <w:sz w:val="21"/>
          <w:szCs w:val="21"/>
          <w:highlight w:val="none"/>
          <w:u w:val="none"/>
          <w:lang w:val="en-US" w:eastAsia="zh-CN"/>
        </w:rPr>
        <w:t>）是否涉及节能产品：</w:t>
      </w:r>
      <w:r>
        <w:rPr>
          <w:rFonts w:hint="eastAsia" w:ascii="宋体" w:hAnsi="宋体" w:eastAsia="宋体" w:cs="宋体"/>
          <w:iCs w:val="0"/>
          <w:color w:val="000000"/>
          <w:szCs w:val="21"/>
          <w:highlight w:val="none"/>
        </w:rPr>
        <w:sym w:font="Wingdings" w:char="00A8"/>
      </w:r>
      <w:r>
        <w:rPr>
          <w:rFonts w:hint="eastAsia" w:ascii="宋体" w:hAnsi="宋体" w:eastAsia="宋体" w:cs="宋体"/>
          <w:iCs w:val="0"/>
          <w:color w:val="000000"/>
          <w:szCs w:val="21"/>
          <w:highlight w:val="none"/>
        </w:rPr>
        <w:t>否</w:t>
      </w:r>
    </w:p>
    <w:p w14:paraId="420EB54B">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000000"/>
          <w:sz w:val="21"/>
          <w:szCs w:val="21"/>
          <w:highlight w:val="none"/>
          <w:u w:val="none"/>
          <w:lang w:val="en-US" w:eastAsia="zh-CN"/>
        </w:rPr>
      </w:pPr>
      <w:r>
        <w:rPr>
          <w:rFonts w:hint="eastAsia" w:ascii="宋体" w:hAnsi="宋体" w:eastAsia="宋体" w:cs="宋体"/>
          <w:b w:val="0"/>
          <w:bCs w:val="0"/>
          <w:color w:val="000000"/>
          <w:sz w:val="21"/>
          <w:szCs w:val="21"/>
          <w:highlight w:val="none"/>
          <w:u w:val="none"/>
          <w:lang w:val="en-US" w:eastAsia="zh-CN"/>
        </w:rPr>
        <w:t xml:space="preserve">          是否涉及环境标志产品：</w:t>
      </w:r>
      <w:r>
        <w:rPr>
          <w:rFonts w:hint="eastAsia" w:ascii="宋体" w:hAnsi="宋体" w:eastAsia="宋体" w:cs="宋体"/>
          <w:iCs w:val="0"/>
          <w:color w:val="000000"/>
          <w:szCs w:val="21"/>
          <w:highlight w:val="none"/>
        </w:rPr>
        <w:sym w:font="Wingdings" w:char="00A8"/>
      </w:r>
      <w:r>
        <w:rPr>
          <w:rFonts w:hint="eastAsia" w:ascii="宋体" w:hAnsi="宋体" w:eastAsia="宋体" w:cs="宋体"/>
          <w:iCs w:val="0"/>
          <w:color w:val="000000"/>
          <w:szCs w:val="21"/>
          <w:highlight w:val="none"/>
        </w:rPr>
        <w:t>否</w:t>
      </w:r>
    </w:p>
    <w:p w14:paraId="1FAC89AF">
      <w:pPr>
        <w:pStyle w:val="67"/>
        <w:numPr>
          <w:ilvl w:val="0"/>
          <w:numId w:val="0"/>
        </w:numPr>
        <w:adjustRightInd w:val="0"/>
        <w:snapToGrid w:val="0"/>
        <w:spacing w:before="0" w:beforeLines="0" w:line="400" w:lineRule="exact"/>
        <w:ind w:firstLine="0" w:firstLineChars="0"/>
        <w:rPr>
          <w:rFonts w:hint="eastAsia" w:ascii="宋体" w:hAnsi="宋体" w:eastAsia="宋体" w:cs="宋体"/>
          <w:iCs/>
          <w:color w:val="000000"/>
          <w:szCs w:val="21"/>
          <w:highlight w:val="none"/>
          <w:lang w:val="en-US" w:eastAsia="zh-CN"/>
        </w:rPr>
      </w:pPr>
      <w:r>
        <w:rPr>
          <w:rFonts w:hint="eastAsia" w:ascii="宋体" w:hAnsi="宋体" w:eastAsia="宋体" w:cs="宋体"/>
          <w:b w:val="0"/>
          <w:bCs w:val="0"/>
          <w:color w:val="000000"/>
          <w:sz w:val="21"/>
          <w:szCs w:val="21"/>
          <w:highlight w:val="none"/>
          <w:u w:val="none"/>
          <w:lang w:val="en-US" w:eastAsia="zh-CN"/>
        </w:rPr>
        <w:t xml:space="preserve">          </w:t>
      </w:r>
      <w:r>
        <w:rPr>
          <w:rFonts w:hint="eastAsia" w:ascii="宋体" w:hAnsi="宋体" w:eastAsia="宋体" w:cs="宋体"/>
          <w:b w:val="0"/>
          <w:bCs w:val="0"/>
          <w:color w:val="000000"/>
          <w:kern w:val="2"/>
          <w:sz w:val="21"/>
          <w:szCs w:val="21"/>
          <w:highlight w:val="none"/>
          <w:u w:val="none"/>
          <w:lang w:val="en-US" w:eastAsia="zh-CN"/>
        </w:rPr>
        <w:t>是否涉及绿色产品：</w:t>
      </w:r>
      <w:r>
        <w:rPr>
          <w:rFonts w:hint="eastAsia" w:ascii="宋体" w:hAnsi="宋体" w:eastAsia="宋体" w:cs="宋体"/>
          <w:iCs w:val="0"/>
          <w:color w:val="000000"/>
          <w:szCs w:val="21"/>
          <w:highlight w:val="none"/>
        </w:rPr>
        <w:sym w:font="Wingdings" w:char="00A8"/>
      </w:r>
      <w:r>
        <w:rPr>
          <w:rFonts w:hint="eastAsia" w:ascii="宋体" w:hAnsi="宋体" w:eastAsia="宋体" w:cs="宋体"/>
          <w:iCs w:val="0"/>
          <w:color w:val="000000"/>
          <w:szCs w:val="21"/>
          <w:highlight w:val="none"/>
        </w:rPr>
        <w:t>否</w:t>
      </w:r>
    </w:p>
    <w:p w14:paraId="5C6A31F5">
      <w:pPr>
        <w:numPr>
          <w:ilvl w:val="0"/>
          <w:numId w:val="0"/>
        </w:numPr>
        <w:adjustRightInd w:val="0"/>
        <w:snapToGrid w:val="0"/>
        <w:spacing w:before="0" w:beforeLines="0" w:line="400" w:lineRule="exact"/>
        <w:ind w:firstLine="0" w:firstLineChars="0"/>
        <w:rPr>
          <w:rFonts w:hint="eastAsia" w:ascii="宋体" w:hAnsi="宋体" w:eastAsia="宋体" w:cs="宋体"/>
          <w:iCs w:val="0"/>
          <w:color w:val="000000"/>
          <w:szCs w:val="21"/>
          <w:highlight w:val="none"/>
          <w:lang w:val="en-US" w:eastAsia="zh-CN"/>
        </w:rPr>
      </w:pPr>
      <w:r>
        <w:rPr>
          <w:rFonts w:hint="eastAsia" w:ascii="宋体" w:hAnsi="宋体" w:eastAsia="宋体" w:cs="宋体"/>
          <w:color w:val="000000"/>
          <w:szCs w:val="21"/>
          <w:highlight w:val="none"/>
          <w:lang w:val="en-US" w:eastAsia="zh-CN"/>
        </w:rPr>
        <w:t xml:space="preserve">    （1</w:t>
      </w:r>
      <w:r>
        <w:rPr>
          <w:rFonts w:hint="eastAsia" w:ascii="宋体" w:hAnsi="宋体" w:eastAsia="宋体" w:cs="宋体"/>
          <w:color w:val="000000"/>
          <w:szCs w:val="21"/>
          <w:highlight w:val="none"/>
          <w:lang w:val="en" w:eastAsia="zh-CN"/>
        </w:rPr>
        <w:t>1</w:t>
      </w:r>
      <w:r>
        <w:rPr>
          <w:rFonts w:hint="eastAsia" w:ascii="宋体" w:hAnsi="宋体" w:eastAsia="宋体" w:cs="宋体"/>
          <w:color w:val="000000"/>
          <w:szCs w:val="21"/>
          <w:highlight w:val="none"/>
          <w:lang w:val="en-US" w:eastAsia="zh-CN"/>
        </w:rPr>
        <w:t>）涉及商品包装和快递包装的，是否参考</w:t>
      </w:r>
      <w:r>
        <w:rPr>
          <w:rFonts w:hint="eastAsia" w:ascii="宋体" w:hAnsi="宋体" w:eastAsia="宋体" w:cs="宋体"/>
          <w:color w:val="000000"/>
          <w:szCs w:val="21"/>
          <w:highlight w:val="none"/>
        </w:rPr>
        <w:t>《商品包装政府采购需求标准（试行）</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快递包装政府采购需求标准（试行）》</w:t>
      </w:r>
      <w:r>
        <w:rPr>
          <w:rFonts w:hint="eastAsia" w:ascii="宋体" w:hAnsi="宋体" w:eastAsia="宋体" w:cs="宋体"/>
          <w:color w:val="000000"/>
          <w:szCs w:val="21"/>
          <w:highlight w:val="none"/>
          <w:lang w:eastAsia="zh-CN"/>
        </w:rPr>
        <w:t>明确产品及相关快递服务的具体包装要求：</w:t>
      </w:r>
      <w:r>
        <w:rPr>
          <w:rFonts w:hint="eastAsia" w:ascii="宋体" w:hAnsi="宋体" w:eastAsia="宋体" w:cs="宋体"/>
          <w:iCs w:val="0"/>
          <w:color w:val="000000"/>
          <w:szCs w:val="21"/>
          <w:highlight w:val="none"/>
        </w:rPr>
        <w:sym w:font="Wingdings" w:char="00A8"/>
      </w:r>
      <w:r>
        <w:rPr>
          <w:rFonts w:hint="eastAsia" w:ascii="宋体" w:hAnsi="宋体" w:eastAsia="宋体" w:cs="宋体"/>
          <w:iCs w:val="0"/>
          <w:color w:val="000000"/>
          <w:szCs w:val="21"/>
          <w:highlight w:val="none"/>
        </w:rPr>
        <w:t>是</w:t>
      </w:r>
    </w:p>
    <w:p w14:paraId="29C34EA4">
      <w:pPr>
        <w:numPr>
          <w:ilvl w:val="0"/>
          <w:numId w:val="1"/>
        </w:numPr>
        <w:adjustRightInd w:val="0"/>
        <w:snapToGrid w:val="0"/>
        <w:spacing w:before="0" w:beforeLines="0" w:line="400" w:lineRule="exact"/>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合同金额</w:t>
      </w:r>
    </w:p>
    <w:p w14:paraId="7958CDAA">
      <w:pPr>
        <w:adjustRightInd w:val="0"/>
        <w:snapToGrid w:val="0"/>
        <w:spacing w:before="0" w:beforeLines="0"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（1）合同金额小写：</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p>
    <w:p w14:paraId="653C5D06">
      <w:pPr>
        <w:adjustRightInd w:val="0"/>
        <w:snapToGrid w:val="0"/>
        <w:spacing w:before="0" w:beforeLines="0" w:line="400" w:lineRule="exact"/>
        <w:ind w:left="0" w:firstLine="0" w:firstLineChars="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大写：</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p>
    <w:p w14:paraId="5DFA4EC1">
      <w:pPr>
        <w:numPr>
          <w:ilvl w:val="0"/>
          <w:numId w:val="0"/>
        </w:numPr>
        <w:adjustRightInd w:val="0"/>
        <w:snapToGrid w:val="0"/>
        <w:spacing w:before="0" w:beforeLines="0" w:line="400" w:lineRule="exact"/>
        <w:ind w:firstLine="0" w:firstLineChars="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合同定价方式：</w:t>
      </w:r>
      <w:r>
        <w:rPr>
          <w:rFonts w:hint="eastAsia" w:ascii="宋体" w:hAnsi="宋体" w:eastAsia="宋体" w:cs="宋体"/>
          <w:iCs/>
          <w:color w:val="000000"/>
          <w:szCs w:val="21"/>
          <w:highlight w:val="none"/>
          <w:lang w:val="en-US" w:eastAsia="zh-CN"/>
        </w:rPr>
        <w:t xml:space="preserve"> </w:t>
      </w:r>
      <w:r>
        <w:rPr>
          <w:rFonts w:hint="eastAsia" w:ascii="宋体" w:hAnsi="宋体" w:eastAsia="宋体" w:cs="宋体"/>
          <w:iCs/>
          <w:color w:val="000000"/>
          <w:szCs w:val="21"/>
          <w:highlight w:val="none"/>
        </w:rPr>
        <w:sym w:font="Wingdings" w:char="00A8"/>
      </w:r>
      <w:r>
        <w:rPr>
          <w:rFonts w:hint="eastAsia" w:ascii="宋体" w:hAnsi="宋体" w:eastAsia="宋体" w:cs="宋体"/>
          <w:iCs/>
          <w:color w:val="000000"/>
          <w:szCs w:val="21"/>
          <w:highlight w:val="none"/>
        </w:rPr>
        <w:t>固定</w:t>
      </w:r>
      <w:r>
        <w:rPr>
          <w:rFonts w:hint="eastAsia" w:ascii="宋体" w:hAnsi="宋体" w:eastAsia="宋体" w:cs="宋体"/>
          <w:iCs/>
          <w:color w:val="000000"/>
          <w:szCs w:val="21"/>
          <w:highlight w:val="none"/>
          <w:lang w:val="en-US" w:eastAsia="zh-CN"/>
        </w:rPr>
        <w:t>单价</w:t>
      </w:r>
    </w:p>
    <w:p w14:paraId="43B2868B">
      <w:pPr>
        <w:pStyle w:val="56"/>
        <w:spacing w:beforeLines="0" w:line="400" w:lineRule="exact"/>
        <w:rPr>
          <w:rFonts w:hint="eastAsia" w:ascii="宋体" w:hAnsi="宋体" w:eastAsia="宋体" w:cs="宋体"/>
          <w:color w:val="000000"/>
          <w:highlight w:val="none"/>
        </w:rPr>
      </w:pP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）付款方式（按项目实际勾选填写）：</w:t>
      </w:r>
    </w:p>
    <w:p w14:paraId="145282BB">
      <w:pPr>
        <w:adjustRightInd w:val="0"/>
        <w:snapToGrid w:val="0"/>
        <w:spacing w:before="0" w:beforeLines="0"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sym w:font="Wingdings" w:char="00A8"/>
      </w:r>
      <w:r>
        <w:rPr>
          <w:rFonts w:hint="eastAsia" w:ascii="宋体" w:hAnsi="宋体" w:eastAsia="宋体" w:cs="宋体"/>
          <w:color w:val="auto"/>
          <w:szCs w:val="21"/>
          <w:highlight w:val="none"/>
          <w:u w:val="single"/>
          <w:lang w:eastAsia="zh-CN"/>
        </w:rPr>
        <w:t>一次性</w:t>
      </w:r>
      <w:r>
        <w:rPr>
          <w:rFonts w:hint="eastAsia" w:ascii="宋体" w:hAnsi="宋体" w:eastAsia="宋体" w:cs="宋体"/>
          <w:color w:val="auto"/>
          <w:szCs w:val="21"/>
          <w:highlight w:val="none"/>
          <w:u w:val="single"/>
        </w:rPr>
        <w:t>付款：</w:t>
      </w:r>
    </w:p>
    <w:p w14:paraId="4545E959">
      <w:pPr>
        <w:adjustRightInd w:val="0"/>
        <w:snapToGrid w:val="0"/>
        <w:spacing w:before="0" w:beforeLines="0"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甲方</w:t>
      </w:r>
      <w:r>
        <w:rPr>
          <w:rFonts w:hint="eastAsia" w:ascii="宋体" w:hAnsi="宋体" w:eastAsia="宋体" w:cs="宋体"/>
          <w:color w:val="auto"/>
          <w:szCs w:val="21"/>
          <w:highlight w:val="none"/>
          <w:u w:val="single"/>
          <w:lang w:val="en-US" w:eastAsia="zh-CN"/>
        </w:rPr>
        <w:t>在合同有效期内指定乙方供货全部完毕后，</w:t>
      </w:r>
      <w:r>
        <w:rPr>
          <w:rFonts w:hint="eastAsia" w:ascii="宋体" w:hAnsi="宋体" w:eastAsia="宋体" w:cs="宋体"/>
          <w:color w:val="auto"/>
          <w:szCs w:val="21"/>
          <w:highlight w:val="none"/>
          <w:u w:val="single"/>
          <w:lang w:eastAsia="zh-CN"/>
        </w:rPr>
        <w:t>乙方开具发票，</w:t>
      </w:r>
      <w:r>
        <w:rPr>
          <w:rFonts w:hint="eastAsia" w:ascii="宋体" w:hAnsi="宋体" w:eastAsia="宋体" w:cs="宋体"/>
          <w:color w:val="auto"/>
          <w:szCs w:val="21"/>
          <w:highlight w:val="none"/>
          <w:u w:val="single"/>
        </w:rPr>
        <w:t>按照合同规定和甲方配送文件</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确认数量无误和质量合格</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确认数量无误和质量合格</w:t>
      </w:r>
      <w:r>
        <w:rPr>
          <w:rFonts w:hint="eastAsia" w:ascii="宋体" w:hAnsi="宋体" w:eastAsia="宋体" w:cs="宋体"/>
          <w:color w:val="auto"/>
          <w:szCs w:val="21"/>
          <w:highlight w:val="none"/>
          <w:u w:val="single"/>
          <w:lang w:eastAsia="zh-CN"/>
        </w:rPr>
        <w:t>，甲方一次性向乙方支付合同价款的</w:t>
      </w:r>
      <w:r>
        <w:rPr>
          <w:rFonts w:hint="eastAsia" w:ascii="宋体" w:hAnsi="宋体" w:eastAsia="宋体" w:cs="宋体"/>
          <w:color w:val="auto"/>
          <w:szCs w:val="21"/>
          <w:highlight w:val="none"/>
          <w:u w:val="single"/>
          <w:lang w:val="en-US" w:eastAsia="zh-CN"/>
        </w:rPr>
        <w:t>100%。</w:t>
      </w:r>
    </w:p>
    <w:p w14:paraId="4CD2EF38">
      <w:pPr>
        <w:adjustRightInd w:val="0"/>
        <w:snapToGrid w:val="0"/>
        <w:spacing w:before="0" w:beforeLines="0" w:line="400" w:lineRule="exact"/>
        <w:ind w:firstLine="630" w:firstLineChars="300"/>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single"/>
          <w:lang w:val="en-US" w:eastAsia="zh-CN"/>
        </w:rPr>
        <w:t>2</w:t>
      </w:r>
      <w:r>
        <w:rPr>
          <w:rFonts w:hint="eastAsia" w:ascii="宋体" w:hAnsi="宋体" w:eastAsia="宋体" w:cs="宋体"/>
          <w:color w:val="000000"/>
          <w:szCs w:val="21"/>
          <w:highlight w:val="none"/>
          <w:u w:val="single"/>
        </w:rPr>
        <w:t>、若出现财政资金拨付延后的情况，付款时间需根据资金的拨付情况支付，具体根据资金的拨付情况甲乙双方协商。</w:t>
      </w:r>
    </w:p>
    <w:p w14:paraId="287158DD">
      <w:pPr>
        <w:numPr>
          <w:ilvl w:val="0"/>
          <w:numId w:val="1"/>
        </w:numPr>
        <w:adjustRightInd w:val="0"/>
        <w:snapToGrid w:val="0"/>
        <w:spacing w:before="0" w:beforeLines="0" w:line="400" w:lineRule="exact"/>
        <w:ind w:firstLine="422" w:firstLineChars="200"/>
        <w:rPr>
          <w:rFonts w:hint="eastAsia" w:ascii="宋体" w:hAnsi="宋体" w:eastAsia="宋体" w:cs="宋体"/>
          <w:b/>
          <w:bCs w:val="0"/>
          <w:color w:val="000000"/>
          <w:szCs w:val="21"/>
          <w:highlight w:val="none"/>
          <w:u w:val="single"/>
        </w:rPr>
      </w:pPr>
      <w:r>
        <w:rPr>
          <w:rFonts w:hint="eastAsia" w:ascii="宋体" w:hAnsi="宋体" w:eastAsia="宋体" w:cs="宋体"/>
          <w:b/>
          <w:bCs w:val="0"/>
          <w:color w:val="000000"/>
          <w:szCs w:val="21"/>
          <w:highlight w:val="none"/>
        </w:rPr>
        <w:t>合同履行</w:t>
      </w:r>
    </w:p>
    <w:p w14:paraId="4C280508">
      <w:pPr>
        <w:adjustRightInd w:val="0"/>
        <w:snapToGrid w:val="0"/>
        <w:spacing w:before="0" w:beforeLines="0"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（1）起始日期：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日，完成日期：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5E92CFAA">
      <w:pPr>
        <w:adjustRightInd w:val="0"/>
        <w:snapToGrid w:val="0"/>
        <w:spacing w:before="0" w:beforeLines="0" w:line="400" w:lineRule="exact"/>
        <w:ind w:firstLine="420" w:firstLineChars="20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eastAsia="zh-CN"/>
        </w:rPr>
        <w:t>履约</w:t>
      </w:r>
      <w:r>
        <w:rPr>
          <w:rFonts w:hint="eastAsia" w:ascii="宋体" w:hAnsi="宋体" w:eastAsia="宋体" w:cs="宋体"/>
          <w:color w:val="000000"/>
          <w:szCs w:val="21"/>
          <w:highlight w:val="none"/>
        </w:rPr>
        <w:t>地点</w:t>
      </w:r>
      <w:r>
        <w:rPr>
          <w:rFonts w:hint="eastAsia" w:ascii="宋体" w:hAnsi="宋体" w:eastAsia="宋体" w:cs="宋体"/>
          <w:b w:val="0"/>
          <w:bCs/>
          <w:color w:val="000000"/>
          <w:szCs w:val="21"/>
          <w:highlight w:val="none"/>
        </w:rPr>
        <w:t>：</w:t>
      </w:r>
      <w:r>
        <w:rPr>
          <w:rFonts w:hint="eastAsia" w:ascii="宋体" w:hAnsi="宋体" w:eastAsia="宋体" w:cs="宋体"/>
          <w:color w:val="000000"/>
          <w:szCs w:val="21"/>
          <w:highlight w:val="none"/>
          <w:u w:val="single"/>
        </w:rPr>
        <w:t xml:space="preserve">                             </w:t>
      </w:r>
    </w:p>
    <w:p w14:paraId="23EF53B8">
      <w:pPr>
        <w:adjustRightInd w:val="0"/>
        <w:snapToGrid w:val="0"/>
        <w:spacing w:before="0" w:beforeLines="0"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bCs/>
          <w:color w:val="000000"/>
          <w:szCs w:val="21"/>
          <w:highlight w:val="none"/>
        </w:rPr>
        <w:t>（3）履约担保：</w:t>
      </w:r>
      <w:r>
        <w:rPr>
          <w:rFonts w:hint="eastAsia" w:ascii="宋体" w:hAnsi="宋体" w:eastAsia="宋体" w:cs="宋体"/>
          <w:color w:val="000000"/>
          <w:sz w:val="21"/>
          <w:highlight w:val="none"/>
          <w:lang w:val="en-US" w:eastAsia="zh-CN"/>
        </w:rPr>
        <w:t>是否收取履约保证金：</w:t>
      </w:r>
      <w:r>
        <w:rPr>
          <w:rFonts w:hint="eastAsia" w:ascii="宋体" w:hAnsi="宋体" w:eastAsia="宋体" w:cs="宋体"/>
          <w:color w:val="000000"/>
          <w:sz w:val="21"/>
          <w:szCs w:val="21"/>
          <w:highlight w:val="none"/>
        </w:rPr>
        <w:sym w:font="Wingdings" w:char="00A8"/>
      </w:r>
      <w:r>
        <w:rPr>
          <w:rFonts w:hint="eastAsia" w:ascii="宋体" w:hAnsi="宋体" w:eastAsia="宋体" w:cs="宋体"/>
          <w:color w:val="000000"/>
          <w:sz w:val="21"/>
          <w:szCs w:val="21"/>
          <w:highlight w:val="none"/>
          <w:lang w:eastAsia="zh-CN"/>
        </w:rPr>
        <w:t>是</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sym w:font="Wingdings" w:char="00FE"/>
      </w:r>
      <w:r>
        <w:rPr>
          <w:rFonts w:hint="eastAsia" w:ascii="宋体" w:hAnsi="宋体" w:eastAsia="宋体" w:cs="宋体"/>
          <w:color w:val="000000"/>
          <w:sz w:val="21"/>
          <w:szCs w:val="21"/>
          <w:highlight w:val="none"/>
          <w:lang w:eastAsia="zh-CN"/>
        </w:rPr>
        <w:t>否</w:t>
      </w:r>
    </w:p>
    <w:p w14:paraId="2B3603C2">
      <w:pPr>
        <w:pStyle w:val="67"/>
        <w:spacing w:beforeLines="0"/>
        <w:rPr>
          <w:rFonts w:hint="eastAsia" w:ascii="宋体" w:hAnsi="宋体" w:eastAsia="宋体" w:cs="宋体"/>
          <w:color w:val="000000"/>
          <w:sz w:val="21"/>
          <w:highlight w:val="none"/>
          <w:lang w:val="en-US" w:eastAsia="zh-CN"/>
        </w:rPr>
      </w:pPr>
      <w:r>
        <w:rPr>
          <w:rFonts w:hint="eastAsia" w:ascii="宋体" w:hAnsi="宋体" w:eastAsia="宋体" w:cs="宋体"/>
          <w:bCs/>
          <w:color w:val="000000"/>
          <w:szCs w:val="21"/>
          <w:highlight w:val="none"/>
          <w:u w:val="none"/>
          <w:lang w:val="en-US" w:eastAsia="zh-CN"/>
        </w:rPr>
        <w:t xml:space="preserve">  </w:t>
      </w:r>
      <w:r>
        <w:rPr>
          <w:rFonts w:hint="eastAsia" w:ascii="宋体" w:hAnsi="宋体" w:eastAsia="宋体" w:cs="宋体"/>
          <w:color w:val="000000"/>
          <w:sz w:val="21"/>
          <w:highlight w:val="none"/>
          <w:lang w:val="en-US" w:eastAsia="zh-CN"/>
        </w:rPr>
        <w:t xml:space="preserve">  收取履约保证金形式：</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u w:val="single"/>
          <w:lang w:val="en-US" w:eastAsia="zh-CN"/>
        </w:rPr>
        <w:t>/</w:t>
      </w:r>
      <w:r>
        <w:rPr>
          <w:rFonts w:hint="eastAsia" w:ascii="宋体" w:hAnsi="宋体" w:eastAsia="宋体" w:cs="宋体"/>
          <w:bCs/>
          <w:color w:val="000000"/>
          <w:sz w:val="21"/>
          <w:szCs w:val="21"/>
          <w:highlight w:val="none"/>
          <w:u w:val="single"/>
        </w:rPr>
        <w:t xml:space="preserve">                      </w:t>
      </w:r>
    </w:p>
    <w:p w14:paraId="3923A413">
      <w:pPr>
        <w:pStyle w:val="67"/>
        <w:spacing w:beforeLines="0"/>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 xml:space="preserve">    收取履约保证金金额：</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u w:val="single"/>
          <w:lang w:val="en-US" w:eastAsia="zh-CN"/>
        </w:rPr>
        <w:t>/</w:t>
      </w:r>
      <w:r>
        <w:rPr>
          <w:rFonts w:hint="eastAsia" w:ascii="宋体" w:hAnsi="宋体" w:eastAsia="宋体" w:cs="宋体"/>
          <w:bCs/>
          <w:color w:val="000000"/>
          <w:sz w:val="21"/>
          <w:szCs w:val="21"/>
          <w:highlight w:val="none"/>
          <w:u w:val="single"/>
        </w:rPr>
        <w:t xml:space="preserve">                   </w:t>
      </w:r>
    </w:p>
    <w:p w14:paraId="615CDF57">
      <w:pPr>
        <w:snapToGrid w:val="0"/>
        <w:spacing w:beforeLines="0" w:line="400" w:lineRule="exact"/>
        <w:ind w:firstLine="420" w:firstLineChars="200"/>
        <w:rPr>
          <w:rFonts w:hint="eastAsia" w:ascii="宋体" w:hAnsi="宋体" w:eastAsia="宋体" w:cs="宋体"/>
          <w:color w:val="000000"/>
          <w:sz w:val="21"/>
          <w:highlight w:val="none"/>
          <w:lang w:val="en-US" w:eastAsia="zh-CN"/>
        </w:rPr>
      </w:pPr>
      <w:r>
        <w:rPr>
          <w:rFonts w:hint="eastAsia" w:ascii="宋体" w:hAnsi="宋体" w:eastAsia="宋体" w:cs="宋体"/>
          <w:bCs/>
          <w:color w:val="000000"/>
          <w:szCs w:val="21"/>
          <w:highlight w:val="none"/>
          <w:u w:val="none"/>
          <w:lang w:val="en-US" w:eastAsia="zh-CN"/>
        </w:rPr>
        <w:t xml:space="preserve">    履约担保期限</w:t>
      </w:r>
      <w:r>
        <w:rPr>
          <w:rFonts w:hint="eastAsia" w:ascii="宋体" w:hAnsi="宋体" w:eastAsia="宋体" w:cs="宋体"/>
          <w:bCs/>
          <w:color w:val="000000"/>
          <w:szCs w:val="21"/>
          <w:highlight w:val="none"/>
          <w:u w:val="none"/>
          <w:lang w:eastAsia="zh-CN"/>
        </w:rPr>
        <w:t>：</w:t>
      </w:r>
      <w:r>
        <w:rPr>
          <w:rFonts w:hint="eastAsia" w:ascii="宋体" w:hAnsi="宋体" w:eastAsia="宋体" w:cs="宋体"/>
          <w:bCs/>
          <w:color w:val="000000"/>
          <w:sz w:val="21"/>
          <w:szCs w:val="21"/>
          <w:highlight w:val="none"/>
          <w:u w:val="single"/>
        </w:rPr>
        <w:t xml:space="preserve">      </w:t>
      </w:r>
      <w:r>
        <w:rPr>
          <w:rFonts w:hint="eastAsia" w:ascii="宋体" w:hAnsi="宋体" w:eastAsia="宋体" w:cs="宋体"/>
          <w:bCs/>
          <w:color w:val="000000"/>
          <w:sz w:val="21"/>
          <w:szCs w:val="21"/>
          <w:highlight w:val="none"/>
          <w:u w:val="single"/>
          <w:lang w:val="en-US" w:eastAsia="zh-CN"/>
        </w:rPr>
        <w:t xml:space="preserve">      /               </w:t>
      </w:r>
      <w:r>
        <w:rPr>
          <w:rFonts w:hint="eastAsia" w:ascii="宋体" w:hAnsi="宋体" w:eastAsia="宋体" w:cs="宋体"/>
          <w:bCs/>
          <w:color w:val="000000"/>
          <w:sz w:val="21"/>
          <w:szCs w:val="21"/>
          <w:highlight w:val="none"/>
          <w:u w:val="single"/>
        </w:rPr>
        <w:t xml:space="preserve">       </w:t>
      </w:r>
    </w:p>
    <w:p w14:paraId="33883DA1">
      <w:pPr>
        <w:adjustRightInd w:val="0"/>
        <w:snapToGrid w:val="0"/>
        <w:spacing w:before="0" w:beforeLines="0" w:line="40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（4）分期履行要求：</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u w:val="single"/>
          <w:lang w:val="en-US" w:eastAsia="zh-CN"/>
        </w:rPr>
        <w:t>/</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u w:val="single"/>
          <w:lang w:val="en-US" w:eastAsia="zh-CN"/>
        </w:rPr>
        <w:t xml:space="preserve">    </w:t>
      </w:r>
      <w:r>
        <w:rPr>
          <w:rFonts w:hint="eastAsia" w:ascii="宋体" w:hAnsi="宋体" w:eastAsia="宋体" w:cs="宋体"/>
          <w:bCs/>
          <w:color w:val="000000"/>
          <w:szCs w:val="21"/>
          <w:highlight w:val="none"/>
          <w:u w:val="single"/>
        </w:rPr>
        <w:t xml:space="preserve"> </w:t>
      </w:r>
    </w:p>
    <w:p w14:paraId="6A9213EF">
      <w:pPr>
        <w:adjustRightInd w:val="0"/>
        <w:snapToGrid w:val="0"/>
        <w:spacing w:before="0" w:beforeLines="0" w:line="400" w:lineRule="exact"/>
        <w:ind w:firstLine="420" w:firstLineChars="200"/>
        <w:rPr>
          <w:rFonts w:hint="eastAsia" w:ascii="宋体" w:hAnsi="宋体" w:eastAsia="宋体" w:cs="宋体"/>
          <w:color w:val="000000"/>
          <w:szCs w:val="21"/>
          <w:highlight w:val="none"/>
          <w:u w:val="single"/>
        </w:rPr>
      </w:pPr>
      <w:r>
        <w:rPr>
          <w:rFonts w:hint="eastAsia" w:ascii="宋体" w:hAnsi="宋体" w:eastAsia="宋体" w:cs="宋体"/>
          <w:bCs/>
          <w:color w:val="000000"/>
          <w:szCs w:val="21"/>
          <w:highlight w:val="none"/>
        </w:rPr>
        <w:t>（5）</w:t>
      </w:r>
      <w:r>
        <w:rPr>
          <w:rFonts w:hint="eastAsia" w:ascii="宋体" w:hAnsi="宋体" w:eastAsia="宋体" w:cs="宋体"/>
          <w:bCs/>
          <w:color w:val="000000"/>
          <w:szCs w:val="21"/>
          <w:highlight w:val="none"/>
          <w:lang w:eastAsia="zh-CN"/>
        </w:rPr>
        <w:t>风险处置措施和替代方案</w:t>
      </w:r>
      <w:r>
        <w:rPr>
          <w:rFonts w:hint="eastAsia" w:ascii="宋体" w:hAnsi="宋体" w:eastAsia="宋体" w:cs="宋体"/>
          <w:bCs/>
          <w:color w:val="000000"/>
          <w:szCs w:val="21"/>
          <w:highlight w:val="none"/>
        </w:rPr>
        <w:t>：</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w:t>
      </w:r>
      <w:r>
        <w:rPr>
          <w:rFonts w:hint="eastAsia" w:ascii="宋体" w:hAnsi="宋体" w:eastAsia="宋体" w:cs="宋体"/>
          <w:color w:val="000000"/>
          <w:szCs w:val="21"/>
          <w:highlight w:val="none"/>
          <w:u w:val="single"/>
        </w:rPr>
        <w:t xml:space="preserve">                                                     </w:t>
      </w:r>
    </w:p>
    <w:p w14:paraId="0F779480">
      <w:pPr>
        <w:numPr>
          <w:ilvl w:val="0"/>
          <w:numId w:val="1"/>
        </w:numPr>
        <w:adjustRightInd w:val="0"/>
        <w:snapToGrid w:val="0"/>
        <w:spacing w:before="0" w:beforeLines="0" w:line="400" w:lineRule="exact"/>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合同验收</w:t>
      </w:r>
    </w:p>
    <w:p w14:paraId="6CCFAAC2">
      <w:pPr>
        <w:numPr>
          <w:ilvl w:val="0"/>
          <w:numId w:val="3"/>
        </w:numPr>
        <w:adjustRightInd w:val="0"/>
        <w:snapToGrid w:val="0"/>
        <w:spacing w:before="0" w:beforeLines="0" w:line="40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验收组织方式：</w:t>
      </w:r>
      <w:r>
        <w:rPr>
          <w:rFonts w:hint="eastAsia" w:ascii="宋体" w:hAnsi="宋体" w:eastAsia="宋体" w:cs="宋体"/>
          <w:color w:val="000000"/>
          <w:sz w:val="21"/>
          <w:szCs w:val="21"/>
          <w:highlight w:val="none"/>
        </w:rPr>
        <w:sym w:font="Wingdings" w:char="00A8"/>
      </w:r>
      <w:r>
        <w:rPr>
          <w:rFonts w:hint="eastAsia" w:ascii="宋体" w:hAnsi="宋体" w:eastAsia="宋体" w:cs="宋体"/>
          <w:bCs/>
          <w:color w:val="000000"/>
          <w:szCs w:val="21"/>
          <w:highlight w:val="none"/>
        </w:rPr>
        <w:t xml:space="preserve">自行组织 </w:t>
      </w:r>
      <w:r>
        <w:rPr>
          <w:rFonts w:hint="eastAsia" w:ascii="宋体" w:hAnsi="宋体" w:eastAsia="宋体" w:cs="宋体"/>
          <w:color w:val="000000"/>
          <w:sz w:val="21"/>
          <w:szCs w:val="21"/>
          <w:highlight w:val="none"/>
        </w:rPr>
        <w:sym w:font="Wingdings" w:char="00A8"/>
      </w:r>
      <w:r>
        <w:rPr>
          <w:rFonts w:hint="eastAsia" w:ascii="宋体" w:hAnsi="宋体" w:eastAsia="宋体" w:cs="宋体"/>
          <w:bCs/>
          <w:color w:val="000000"/>
          <w:szCs w:val="21"/>
          <w:highlight w:val="none"/>
        </w:rPr>
        <w:t>委托第三方组织</w:t>
      </w:r>
    </w:p>
    <w:p w14:paraId="2C26E835">
      <w:pPr>
        <w:numPr>
          <w:ilvl w:val="0"/>
          <w:numId w:val="0"/>
        </w:numPr>
        <w:adjustRightInd w:val="0"/>
        <w:snapToGrid w:val="0"/>
        <w:spacing w:before="0" w:beforeLines="0" w:line="400" w:lineRule="exact"/>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val="en-US" w:eastAsia="zh-CN"/>
        </w:rPr>
        <w:t xml:space="preserve">         </w:t>
      </w:r>
      <w:r>
        <w:rPr>
          <w:rFonts w:hint="eastAsia" w:ascii="宋体" w:hAnsi="宋体" w:eastAsia="宋体" w:cs="宋体"/>
          <w:bCs/>
          <w:color w:val="000000"/>
          <w:szCs w:val="21"/>
          <w:highlight w:val="none"/>
        </w:rPr>
        <w:t>验收主体：</w:t>
      </w:r>
      <w:r>
        <w:rPr>
          <w:rFonts w:hint="eastAsia" w:ascii="宋体" w:hAnsi="宋体" w:eastAsia="宋体" w:cs="宋体"/>
          <w:bCs/>
          <w:color w:val="000000"/>
          <w:szCs w:val="21"/>
          <w:highlight w:val="none"/>
          <w:u w:val="single"/>
        </w:rPr>
        <w:t xml:space="preserve">                  </w:t>
      </w:r>
    </w:p>
    <w:p w14:paraId="4934B415">
      <w:pPr>
        <w:adjustRightInd w:val="0"/>
        <w:snapToGrid w:val="0"/>
        <w:spacing w:before="0" w:beforeLines="0" w:line="400" w:lineRule="exact"/>
        <w:ind w:firstLine="0" w:firstLineChars="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val="en-US" w:eastAsia="zh-CN"/>
        </w:rPr>
        <w:t xml:space="preserve">        </w:t>
      </w:r>
      <w:r>
        <w:rPr>
          <w:rFonts w:hint="eastAsia" w:ascii="宋体" w:hAnsi="宋体" w:eastAsia="宋体" w:cs="宋体"/>
          <w:bCs/>
          <w:color w:val="000000"/>
          <w:szCs w:val="21"/>
          <w:highlight w:val="none"/>
        </w:rPr>
        <w:t>是否邀请本项目的其他</w:t>
      </w:r>
      <w:r>
        <w:rPr>
          <w:rFonts w:hint="eastAsia" w:ascii="宋体" w:hAnsi="宋体" w:eastAsia="宋体" w:cs="宋体"/>
          <w:bCs/>
          <w:color w:val="000000"/>
          <w:szCs w:val="21"/>
          <w:highlight w:val="none"/>
          <w:lang w:eastAsia="zh-CN"/>
        </w:rPr>
        <w:t>投标人参加验收</w:t>
      </w:r>
      <w:r>
        <w:rPr>
          <w:rFonts w:hint="eastAsia" w:ascii="宋体" w:hAnsi="宋体" w:eastAsia="宋体" w:cs="宋体"/>
          <w:bCs/>
          <w:color w:val="000000"/>
          <w:szCs w:val="21"/>
          <w:highlight w:val="none"/>
        </w:rPr>
        <w:t>：</w:t>
      </w:r>
      <w:r>
        <w:rPr>
          <w:rFonts w:hint="eastAsia" w:ascii="宋体" w:hAnsi="宋体" w:eastAsia="宋体" w:cs="宋体"/>
          <w:color w:val="000000"/>
          <w:sz w:val="21"/>
          <w:szCs w:val="21"/>
          <w:highlight w:val="none"/>
        </w:rPr>
        <w:sym w:font="Wingdings" w:char="00A8"/>
      </w:r>
      <w:r>
        <w:rPr>
          <w:rFonts w:hint="eastAsia" w:ascii="宋体" w:hAnsi="宋体" w:eastAsia="宋体" w:cs="宋体"/>
          <w:bCs/>
          <w:color w:val="000000"/>
          <w:szCs w:val="21"/>
          <w:highlight w:val="none"/>
        </w:rPr>
        <w:t xml:space="preserve">是  </w:t>
      </w:r>
      <w:r>
        <w:rPr>
          <w:rFonts w:hint="eastAsia" w:ascii="宋体" w:hAnsi="宋体" w:eastAsia="宋体" w:cs="宋体"/>
          <w:color w:val="000000"/>
          <w:sz w:val="21"/>
          <w:szCs w:val="21"/>
          <w:highlight w:val="none"/>
        </w:rPr>
        <w:sym w:font="Wingdings" w:char="00A8"/>
      </w:r>
      <w:r>
        <w:rPr>
          <w:rFonts w:hint="eastAsia" w:ascii="宋体" w:hAnsi="宋体" w:eastAsia="宋体" w:cs="宋体"/>
          <w:bCs/>
          <w:color w:val="000000"/>
          <w:szCs w:val="21"/>
          <w:highlight w:val="none"/>
        </w:rPr>
        <w:t>否</w:t>
      </w:r>
    </w:p>
    <w:p w14:paraId="36E9B1FD">
      <w:pPr>
        <w:adjustRightInd w:val="0"/>
        <w:snapToGrid w:val="0"/>
        <w:spacing w:before="0" w:beforeLines="0" w:line="400" w:lineRule="exact"/>
        <w:ind w:firstLine="840" w:firstLineChars="4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是否邀请专家</w:t>
      </w:r>
      <w:r>
        <w:rPr>
          <w:rFonts w:hint="eastAsia" w:ascii="宋体" w:hAnsi="宋体" w:eastAsia="宋体" w:cs="宋体"/>
          <w:bCs/>
          <w:color w:val="000000"/>
          <w:szCs w:val="21"/>
          <w:highlight w:val="none"/>
          <w:lang w:eastAsia="zh-CN"/>
        </w:rPr>
        <w:t>参加验收</w:t>
      </w:r>
      <w:r>
        <w:rPr>
          <w:rFonts w:hint="eastAsia" w:ascii="宋体" w:hAnsi="宋体" w:eastAsia="宋体" w:cs="宋体"/>
          <w:bCs/>
          <w:color w:val="000000"/>
          <w:szCs w:val="21"/>
          <w:highlight w:val="none"/>
        </w:rPr>
        <w:t>：</w:t>
      </w:r>
      <w:r>
        <w:rPr>
          <w:rFonts w:hint="eastAsia" w:ascii="宋体" w:hAnsi="宋体" w:eastAsia="宋体" w:cs="宋体"/>
          <w:color w:val="000000"/>
          <w:sz w:val="21"/>
          <w:szCs w:val="21"/>
          <w:highlight w:val="none"/>
        </w:rPr>
        <w:sym w:font="Wingdings" w:char="00A8"/>
      </w:r>
      <w:r>
        <w:rPr>
          <w:rFonts w:hint="eastAsia" w:ascii="宋体" w:hAnsi="宋体" w:eastAsia="宋体" w:cs="宋体"/>
          <w:bCs/>
          <w:color w:val="000000"/>
          <w:szCs w:val="21"/>
          <w:highlight w:val="none"/>
        </w:rPr>
        <w:t xml:space="preserve">是  </w:t>
      </w:r>
      <w:r>
        <w:rPr>
          <w:rFonts w:hint="eastAsia" w:ascii="宋体" w:hAnsi="宋体" w:eastAsia="宋体" w:cs="宋体"/>
          <w:color w:val="000000"/>
          <w:sz w:val="21"/>
          <w:szCs w:val="21"/>
          <w:highlight w:val="none"/>
        </w:rPr>
        <w:sym w:font="Wingdings" w:char="00A8"/>
      </w:r>
      <w:r>
        <w:rPr>
          <w:rFonts w:hint="eastAsia" w:ascii="宋体" w:hAnsi="宋体" w:eastAsia="宋体" w:cs="宋体"/>
          <w:bCs/>
          <w:color w:val="000000"/>
          <w:szCs w:val="21"/>
          <w:highlight w:val="none"/>
        </w:rPr>
        <w:t>否</w:t>
      </w:r>
    </w:p>
    <w:p w14:paraId="5126CDC6">
      <w:pPr>
        <w:adjustRightInd w:val="0"/>
        <w:snapToGrid w:val="0"/>
        <w:spacing w:before="0" w:beforeLines="0" w:line="400" w:lineRule="exact"/>
        <w:ind w:firstLine="840" w:firstLineChars="4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是否邀请服务对象</w:t>
      </w:r>
      <w:r>
        <w:rPr>
          <w:rFonts w:hint="eastAsia" w:ascii="宋体" w:hAnsi="宋体" w:eastAsia="宋体" w:cs="宋体"/>
          <w:bCs/>
          <w:color w:val="000000"/>
          <w:szCs w:val="21"/>
          <w:highlight w:val="none"/>
          <w:lang w:eastAsia="zh-CN"/>
        </w:rPr>
        <w:t>参加验收</w:t>
      </w:r>
      <w:r>
        <w:rPr>
          <w:rFonts w:hint="eastAsia" w:ascii="宋体" w:hAnsi="宋体" w:eastAsia="宋体" w:cs="宋体"/>
          <w:bCs/>
          <w:color w:val="000000"/>
          <w:szCs w:val="21"/>
          <w:highlight w:val="none"/>
        </w:rPr>
        <w:t>：</w:t>
      </w:r>
      <w:r>
        <w:rPr>
          <w:rFonts w:hint="eastAsia" w:ascii="宋体" w:hAnsi="宋体" w:eastAsia="宋体" w:cs="宋体"/>
          <w:color w:val="000000"/>
          <w:sz w:val="21"/>
          <w:szCs w:val="21"/>
          <w:highlight w:val="none"/>
        </w:rPr>
        <w:sym w:font="Wingdings" w:char="00A8"/>
      </w:r>
      <w:r>
        <w:rPr>
          <w:rFonts w:hint="eastAsia" w:ascii="宋体" w:hAnsi="宋体" w:eastAsia="宋体" w:cs="宋体"/>
          <w:bCs/>
          <w:color w:val="000000"/>
          <w:szCs w:val="21"/>
          <w:highlight w:val="none"/>
        </w:rPr>
        <w:t xml:space="preserve">是  </w:t>
      </w:r>
      <w:r>
        <w:rPr>
          <w:rFonts w:hint="eastAsia" w:ascii="宋体" w:hAnsi="宋体" w:eastAsia="宋体" w:cs="宋体"/>
          <w:color w:val="000000"/>
          <w:sz w:val="21"/>
          <w:szCs w:val="21"/>
          <w:highlight w:val="none"/>
        </w:rPr>
        <w:sym w:font="Wingdings" w:char="00A8"/>
      </w:r>
      <w:r>
        <w:rPr>
          <w:rFonts w:hint="eastAsia" w:ascii="宋体" w:hAnsi="宋体" w:eastAsia="宋体" w:cs="宋体"/>
          <w:bCs/>
          <w:color w:val="000000"/>
          <w:szCs w:val="21"/>
          <w:highlight w:val="none"/>
        </w:rPr>
        <w:t>否</w:t>
      </w:r>
    </w:p>
    <w:p w14:paraId="68F8B214">
      <w:pPr>
        <w:adjustRightInd w:val="0"/>
        <w:snapToGrid w:val="0"/>
        <w:spacing w:before="0" w:beforeLines="0" w:line="400" w:lineRule="exact"/>
        <w:ind w:firstLine="840" w:firstLineChars="4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是否邀请第三方检测机构</w:t>
      </w:r>
      <w:r>
        <w:rPr>
          <w:rFonts w:hint="eastAsia" w:ascii="宋体" w:hAnsi="宋体" w:eastAsia="宋体" w:cs="宋体"/>
          <w:bCs/>
          <w:color w:val="000000"/>
          <w:szCs w:val="21"/>
          <w:highlight w:val="none"/>
          <w:lang w:eastAsia="zh-CN"/>
        </w:rPr>
        <w:t>参加验收</w:t>
      </w:r>
      <w:r>
        <w:rPr>
          <w:rFonts w:hint="eastAsia" w:ascii="宋体" w:hAnsi="宋体" w:eastAsia="宋体" w:cs="宋体"/>
          <w:bCs/>
          <w:color w:val="000000"/>
          <w:szCs w:val="21"/>
          <w:highlight w:val="none"/>
        </w:rPr>
        <w:t>：</w:t>
      </w:r>
      <w:r>
        <w:rPr>
          <w:rFonts w:hint="eastAsia" w:ascii="宋体" w:hAnsi="宋体" w:eastAsia="宋体" w:cs="宋体"/>
          <w:color w:val="000000"/>
          <w:sz w:val="21"/>
          <w:szCs w:val="21"/>
          <w:highlight w:val="none"/>
        </w:rPr>
        <w:sym w:font="Wingdings" w:char="00A8"/>
      </w:r>
      <w:r>
        <w:rPr>
          <w:rFonts w:hint="eastAsia" w:ascii="宋体" w:hAnsi="宋体" w:eastAsia="宋体" w:cs="宋体"/>
          <w:bCs/>
          <w:color w:val="000000"/>
          <w:szCs w:val="21"/>
          <w:highlight w:val="none"/>
        </w:rPr>
        <w:t xml:space="preserve">是  </w:t>
      </w:r>
      <w:r>
        <w:rPr>
          <w:rFonts w:hint="eastAsia" w:ascii="宋体" w:hAnsi="宋体" w:eastAsia="宋体" w:cs="宋体"/>
          <w:color w:val="000000"/>
          <w:sz w:val="21"/>
          <w:szCs w:val="21"/>
          <w:highlight w:val="none"/>
        </w:rPr>
        <w:sym w:font="Wingdings" w:char="00A8"/>
      </w:r>
      <w:r>
        <w:rPr>
          <w:rFonts w:hint="eastAsia" w:ascii="宋体" w:hAnsi="宋体" w:eastAsia="宋体" w:cs="宋体"/>
          <w:bCs/>
          <w:color w:val="000000"/>
          <w:szCs w:val="21"/>
          <w:highlight w:val="none"/>
        </w:rPr>
        <w:t>否</w:t>
      </w:r>
    </w:p>
    <w:p w14:paraId="5249A39F">
      <w:pPr>
        <w:adjustRightInd w:val="0"/>
        <w:snapToGrid w:val="0"/>
        <w:spacing w:before="0" w:beforeLines="0" w:line="400" w:lineRule="exact"/>
        <w:ind w:firstLine="840" w:firstLineChars="4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eastAsia="zh-CN"/>
        </w:rPr>
        <w:t>是否进行抽查检测：</w:t>
      </w:r>
      <w:r>
        <w:rPr>
          <w:rFonts w:hint="eastAsia" w:ascii="宋体" w:hAnsi="宋体" w:eastAsia="宋体" w:cs="宋体"/>
          <w:color w:val="000000"/>
          <w:sz w:val="21"/>
          <w:szCs w:val="21"/>
          <w:highlight w:val="none"/>
        </w:rPr>
        <w:sym w:font="Wingdings" w:char="00A8"/>
      </w:r>
      <w:r>
        <w:rPr>
          <w:rFonts w:hint="eastAsia" w:ascii="宋体" w:hAnsi="宋体" w:eastAsia="宋体" w:cs="宋体"/>
          <w:bCs/>
          <w:color w:val="000000"/>
          <w:szCs w:val="21"/>
          <w:highlight w:val="none"/>
        </w:rPr>
        <w:t>是</w:t>
      </w:r>
      <w:r>
        <w:rPr>
          <w:rFonts w:hint="eastAsia" w:ascii="宋体" w:hAnsi="宋体" w:eastAsia="宋体" w:cs="宋体"/>
          <w:bCs/>
          <w:color w:val="000000"/>
          <w:szCs w:val="21"/>
          <w:highlight w:val="none"/>
          <w:lang w:eastAsia="zh-CN"/>
        </w:rPr>
        <w:t>，抽查比例：</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u w:val="single"/>
          <w:lang w:val="en-US" w:eastAsia="zh-CN"/>
        </w:rPr>
        <w:t xml:space="preserve">     </w:t>
      </w:r>
      <w:r>
        <w:rPr>
          <w:rFonts w:hint="eastAsia" w:ascii="宋体" w:hAnsi="宋体" w:eastAsia="宋体" w:cs="宋体"/>
          <w:bCs/>
          <w:color w:val="000000"/>
          <w:szCs w:val="21"/>
          <w:highlight w:val="none"/>
        </w:rPr>
        <w:t xml:space="preserve"> </w:t>
      </w:r>
      <w:r>
        <w:rPr>
          <w:rFonts w:hint="eastAsia" w:ascii="宋体" w:hAnsi="宋体" w:eastAsia="宋体" w:cs="宋体"/>
          <w:color w:val="000000"/>
          <w:sz w:val="21"/>
          <w:szCs w:val="21"/>
          <w:highlight w:val="none"/>
        </w:rPr>
        <w:sym w:font="Wingdings" w:char="00A8"/>
      </w:r>
      <w:r>
        <w:rPr>
          <w:rFonts w:hint="eastAsia" w:ascii="宋体" w:hAnsi="宋体" w:eastAsia="宋体" w:cs="宋体"/>
          <w:bCs/>
          <w:color w:val="000000"/>
          <w:szCs w:val="21"/>
          <w:highlight w:val="none"/>
        </w:rPr>
        <w:t>否</w:t>
      </w:r>
    </w:p>
    <w:p w14:paraId="2EDF9546">
      <w:pPr>
        <w:adjustRightInd w:val="0"/>
        <w:snapToGrid w:val="0"/>
        <w:spacing w:before="0" w:beforeLines="0" w:line="400" w:lineRule="exact"/>
        <w:ind w:firstLine="840" w:firstLineChars="400"/>
        <w:rPr>
          <w:rFonts w:hint="eastAsia" w:ascii="宋体" w:hAnsi="宋体" w:eastAsia="宋体" w:cs="宋体"/>
          <w:bCs/>
          <w:color w:val="000000"/>
          <w:szCs w:val="21"/>
          <w:highlight w:val="none"/>
          <w:u w:val="single"/>
          <w:lang w:eastAsia="zh-CN"/>
        </w:rPr>
      </w:pPr>
      <w:r>
        <w:rPr>
          <w:rFonts w:hint="eastAsia" w:ascii="宋体" w:hAnsi="宋体" w:eastAsia="宋体" w:cs="宋体"/>
          <w:bCs/>
          <w:color w:val="000000"/>
          <w:szCs w:val="21"/>
          <w:highlight w:val="none"/>
          <w:lang w:val="en-US" w:eastAsia="zh-CN"/>
        </w:rPr>
        <w:t>是否存在破坏性检测：</w:t>
      </w:r>
      <w:r>
        <w:rPr>
          <w:rFonts w:hint="eastAsia" w:ascii="宋体" w:hAnsi="宋体" w:eastAsia="宋体" w:cs="宋体"/>
          <w:color w:val="000000"/>
          <w:sz w:val="21"/>
          <w:szCs w:val="21"/>
          <w:highlight w:val="none"/>
        </w:rPr>
        <w:sym w:font="Wingdings" w:char="00A8"/>
      </w:r>
      <w:r>
        <w:rPr>
          <w:rFonts w:hint="eastAsia" w:ascii="宋体" w:hAnsi="宋体" w:eastAsia="宋体" w:cs="宋体"/>
          <w:bCs/>
          <w:color w:val="000000"/>
          <w:szCs w:val="21"/>
          <w:highlight w:val="none"/>
        </w:rPr>
        <w:t>是</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u w:val="single"/>
          <w:lang w:eastAsia="zh-CN"/>
        </w:rPr>
        <w:t>（应明确对被破坏的检测产品的处理方式）</w:t>
      </w:r>
    </w:p>
    <w:p w14:paraId="2D3A74A1">
      <w:pPr>
        <w:adjustRightInd w:val="0"/>
        <w:snapToGrid w:val="0"/>
        <w:spacing w:before="0" w:beforeLines="0" w:line="400" w:lineRule="exact"/>
        <w:ind w:firstLine="840" w:firstLineChars="400"/>
        <w:rPr>
          <w:rFonts w:hint="eastAsia" w:ascii="宋体" w:hAnsi="宋体" w:eastAsia="宋体" w:cs="宋体"/>
          <w:bCs/>
          <w:color w:val="000000"/>
          <w:szCs w:val="21"/>
          <w:highlight w:val="none"/>
          <w:lang w:eastAsia="zh-CN"/>
        </w:rPr>
      </w:pPr>
      <w:r>
        <w:rPr>
          <w:rFonts w:hint="eastAsia" w:ascii="宋体" w:hAnsi="宋体" w:eastAsia="宋体" w:cs="宋体"/>
          <w:bCs/>
          <w:color w:val="000000"/>
          <w:szCs w:val="21"/>
          <w:highlight w:val="none"/>
          <w:lang w:val="en-US" w:eastAsia="zh-CN"/>
        </w:rPr>
        <w:t xml:space="preserve">                    </w:t>
      </w:r>
      <w:r>
        <w:rPr>
          <w:rFonts w:hint="eastAsia" w:ascii="宋体" w:hAnsi="宋体" w:eastAsia="宋体" w:cs="宋体"/>
          <w:color w:val="000000"/>
          <w:sz w:val="21"/>
          <w:szCs w:val="21"/>
          <w:highlight w:val="none"/>
        </w:rPr>
        <w:sym w:font="Wingdings" w:char="00A8"/>
      </w:r>
      <w:r>
        <w:rPr>
          <w:rFonts w:hint="eastAsia" w:ascii="宋体" w:hAnsi="宋体" w:eastAsia="宋体" w:cs="宋体"/>
          <w:bCs/>
          <w:color w:val="000000"/>
          <w:szCs w:val="21"/>
          <w:highlight w:val="none"/>
        </w:rPr>
        <w:t>否</w:t>
      </w:r>
    </w:p>
    <w:p w14:paraId="13EA393E">
      <w:pPr>
        <w:adjustRightInd w:val="0"/>
        <w:snapToGrid w:val="0"/>
        <w:spacing w:before="0" w:beforeLines="0" w:line="400" w:lineRule="exact"/>
        <w:ind w:firstLine="840" w:firstLineChars="400"/>
        <w:rPr>
          <w:rFonts w:hint="eastAsia" w:ascii="宋体" w:hAnsi="宋体" w:eastAsia="宋体" w:cs="宋体"/>
          <w:bCs/>
          <w:color w:val="000000"/>
          <w:szCs w:val="21"/>
          <w:highlight w:val="none"/>
          <w:u w:val="single"/>
        </w:rPr>
      </w:pPr>
      <w:r>
        <w:rPr>
          <w:rFonts w:hint="eastAsia" w:ascii="宋体" w:hAnsi="宋体" w:eastAsia="宋体" w:cs="宋体"/>
          <w:bCs/>
          <w:color w:val="000000"/>
          <w:szCs w:val="21"/>
          <w:highlight w:val="none"/>
        </w:rPr>
        <w:t>验收组织的其他事项：</w:t>
      </w:r>
      <w:r>
        <w:rPr>
          <w:rFonts w:hint="eastAsia" w:ascii="宋体" w:hAnsi="宋体" w:eastAsia="宋体" w:cs="宋体"/>
          <w:bCs/>
          <w:color w:val="000000"/>
          <w:szCs w:val="21"/>
          <w:highlight w:val="none"/>
          <w:u w:val="single"/>
        </w:rPr>
        <w:t xml:space="preserve">                </w:t>
      </w:r>
    </w:p>
    <w:p w14:paraId="38DBE200">
      <w:pPr>
        <w:adjustRightInd w:val="0"/>
        <w:snapToGrid w:val="0"/>
        <w:spacing w:before="0" w:beforeLines="0" w:line="400" w:lineRule="exact"/>
        <w:ind w:firstLine="420" w:firstLineChars="200"/>
        <w:rPr>
          <w:rFonts w:hint="eastAsia" w:ascii="宋体" w:hAnsi="宋体" w:eastAsia="宋体" w:cs="宋体"/>
          <w:bCs/>
          <w:color w:val="000000"/>
          <w:szCs w:val="21"/>
          <w:highlight w:val="none"/>
          <w:u w:val="single"/>
        </w:rPr>
      </w:pPr>
      <w:r>
        <w:rPr>
          <w:rFonts w:hint="eastAsia" w:ascii="宋体" w:hAnsi="宋体" w:eastAsia="宋体" w:cs="宋体"/>
          <w:bCs/>
          <w:color w:val="000000"/>
          <w:szCs w:val="21"/>
          <w:highlight w:val="none"/>
        </w:rPr>
        <w:t>（2）履约验收时间：</w:t>
      </w:r>
      <w:r>
        <w:rPr>
          <w:rFonts w:hint="eastAsia" w:ascii="宋体" w:hAnsi="宋体" w:eastAsia="宋体" w:cs="宋体"/>
          <w:bCs/>
          <w:color w:val="000000"/>
          <w:szCs w:val="21"/>
          <w:highlight w:val="none"/>
          <w:u w:val="single"/>
        </w:rPr>
        <w:t>（计划于何时验收/</w:t>
      </w:r>
      <w:r>
        <w:rPr>
          <w:rFonts w:hint="eastAsia" w:ascii="宋体" w:hAnsi="宋体" w:eastAsia="宋体" w:cs="宋体"/>
          <w:bCs/>
          <w:color w:val="000000"/>
          <w:szCs w:val="21"/>
          <w:highlight w:val="none"/>
          <w:u w:val="single"/>
          <w:lang w:eastAsia="zh-CN"/>
        </w:rPr>
        <w:t>投标人</w:t>
      </w:r>
      <w:r>
        <w:rPr>
          <w:rFonts w:hint="eastAsia" w:ascii="宋体" w:hAnsi="宋体" w:eastAsia="宋体" w:cs="宋体"/>
          <w:bCs/>
          <w:color w:val="000000"/>
          <w:szCs w:val="21"/>
          <w:highlight w:val="none"/>
          <w:u w:val="single"/>
        </w:rPr>
        <w:t>提出验收申请之日起   日内组织验收）</w:t>
      </w:r>
      <w:r>
        <w:rPr>
          <w:rFonts w:hint="eastAsia" w:ascii="宋体" w:hAnsi="宋体" w:eastAsia="宋体" w:cs="宋体"/>
          <w:bCs/>
          <w:color w:val="000000"/>
          <w:szCs w:val="21"/>
          <w:highlight w:val="none"/>
          <w:u w:val="single"/>
          <w:lang w:val="en-US" w:eastAsia="zh-CN"/>
        </w:rPr>
        <w:t xml:space="preserve"> </w:t>
      </w:r>
    </w:p>
    <w:p w14:paraId="0E00FEB3">
      <w:pPr>
        <w:adjustRightInd w:val="0"/>
        <w:snapToGrid w:val="0"/>
        <w:spacing w:before="0" w:beforeLines="0" w:line="40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（3）履约验收方式：</w:t>
      </w:r>
      <w:r>
        <w:rPr>
          <w:rFonts w:hint="eastAsia" w:ascii="宋体" w:hAnsi="宋体" w:eastAsia="宋体" w:cs="宋体"/>
          <w:color w:val="000000"/>
          <w:sz w:val="21"/>
          <w:szCs w:val="21"/>
          <w:highlight w:val="none"/>
        </w:rPr>
        <w:sym w:font="Wingdings" w:char="00A8"/>
      </w:r>
      <w:r>
        <w:rPr>
          <w:rFonts w:hint="eastAsia" w:ascii="宋体" w:hAnsi="宋体" w:eastAsia="宋体" w:cs="宋体"/>
          <w:bCs/>
          <w:color w:val="000000"/>
          <w:szCs w:val="21"/>
          <w:highlight w:val="none"/>
        </w:rPr>
        <w:t xml:space="preserve">一次性验收         </w:t>
      </w:r>
    </w:p>
    <w:p w14:paraId="0E745355">
      <w:pPr>
        <w:adjustRightInd w:val="0"/>
        <w:snapToGrid w:val="0"/>
        <w:spacing w:before="0" w:beforeLines="0" w:line="400" w:lineRule="exact"/>
        <w:ind w:firstLine="0" w:firstLineChars="0"/>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 xml:space="preserve">                       </w:t>
      </w:r>
      <w:r>
        <w:rPr>
          <w:rFonts w:hint="eastAsia" w:ascii="宋体" w:hAnsi="宋体" w:eastAsia="宋体" w:cs="宋体"/>
          <w:color w:val="000000"/>
          <w:sz w:val="21"/>
          <w:szCs w:val="21"/>
          <w:highlight w:val="none"/>
        </w:rPr>
        <w:sym w:font="Wingdings" w:char="00A8"/>
      </w:r>
      <w:r>
        <w:rPr>
          <w:rFonts w:hint="eastAsia" w:ascii="宋体" w:hAnsi="宋体" w:eastAsia="宋体" w:cs="宋体"/>
          <w:bCs/>
          <w:color w:val="000000"/>
          <w:szCs w:val="21"/>
          <w:highlight w:val="none"/>
        </w:rPr>
        <w:t>分期/分项验收</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u w:val="single"/>
          <w:lang w:eastAsia="zh-CN"/>
        </w:rPr>
        <w:t>（应明确分期</w:t>
      </w:r>
      <w:r>
        <w:rPr>
          <w:rFonts w:hint="eastAsia" w:ascii="宋体" w:hAnsi="宋体" w:eastAsia="宋体" w:cs="宋体"/>
          <w:bCs/>
          <w:color w:val="000000"/>
          <w:szCs w:val="21"/>
          <w:highlight w:val="none"/>
          <w:u w:val="single"/>
          <w:lang w:val="en" w:eastAsia="zh-CN"/>
        </w:rPr>
        <w:t>/分项验收的工作安排</w:t>
      </w:r>
      <w:r>
        <w:rPr>
          <w:rFonts w:hint="eastAsia" w:ascii="宋体" w:hAnsi="宋体" w:eastAsia="宋体" w:cs="宋体"/>
          <w:bCs/>
          <w:color w:val="000000"/>
          <w:szCs w:val="21"/>
          <w:highlight w:val="none"/>
          <w:u w:val="single"/>
          <w:lang w:eastAsia="zh-CN"/>
        </w:rPr>
        <w:t>）</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u w:val="single"/>
          <w:lang w:val="en-US" w:eastAsia="zh-CN"/>
        </w:rPr>
        <w:t xml:space="preserve"> </w:t>
      </w:r>
    </w:p>
    <w:p w14:paraId="3C438B52">
      <w:pPr>
        <w:adjustRightInd w:val="0"/>
        <w:snapToGrid w:val="0"/>
        <w:spacing w:before="0" w:beforeLines="0" w:line="40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（4）履约验收程序：</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u w:val="single"/>
          <w:lang w:eastAsia="zh-CN"/>
        </w:rPr>
        <w:t>、</w:t>
      </w:r>
      <w:r>
        <w:rPr>
          <w:rFonts w:hint="eastAsia" w:ascii="宋体" w:hAnsi="宋体" w:eastAsia="宋体" w:cs="宋体"/>
          <w:bCs/>
          <w:color w:val="000000"/>
          <w:szCs w:val="21"/>
          <w:highlight w:val="none"/>
          <w:u w:val="single"/>
        </w:rPr>
        <w:t xml:space="preserve">                           </w:t>
      </w:r>
    </w:p>
    <w:p w14:paraId="16B96E91">
      <w:pPr>
        <w:adjustRightInd w:val="0"/>
        <w:snapToGrid w:val="0"/>
        <w:spacing w:before="0" w:beforeLines="0" w:line="400" w:lineRule="exact"/>
        <w:ind w:firstLine="420" w:firstLineChars="200"/>
        <w:rPr>
          <w:rFonts w:hint="eastAsia" w:ascii="宋体" w:hAnsi="宋体" w:eastAsia="宋体" w:cs="宋体"/>
          <w:bCs/>
          <w:color w:val="000000"/>
          <w:szCs w:val="21"/>
          <w:highlight w:val="none"/>
          <w:u w:val="single"/>
        </w:rPr>
      </w:pPr>
      <w:r>
        <w:rPr>
          <w:rFonts w:hint="eastAsia" w:ascii="宋体" w:hAnsi="宋体" w:eastAsia="宋体" w:cs="宋体"/>
          <w:bCs/>
          <w:color w:val="000000"/>
          <w:szCs w:val="21"/>
          <w:highlight w:val="none"/>
        </w:rPr>
        <w:t>（5）履约验收的内容：</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000000"/>
          <w:szCs w:val="21"/>
          <w:highlight w:val="none"/>
          <w:u w:val="single"/>
        </w:rPr>
        <w:t xml:space="preserve">                                      </w:t>
      </w:r>
    </w:p>
    <w:p w14:paraId="565471C8">
      <w:pPr>
        <w:adjustRightInd w:val="0"/>
        <w:snapToGrid w:val="0"/>
        <w:spacing w:before="0" w:beforeLines="0" w:line="400" w:lineRule="exact"/>
        <w:ind w:firstLine="420" w:firstLineChars="200"/>
        <w:rPr>
          <w:rFonts w:hint="eastAsia" w:ascii="宋体" w:hAnsi="宋体" w:eastAsia="宋体" w:cs="宋体"/>
          <w:bCs/>
          <w:color w:val="000000"/>
          <w:szCs w:val="21"/>
          <w:highlight w:val="none"/>
          <w:u w:val="single"/>
        </w:rPr>
      </w:pPr>
      <w:r>
        <w:rPr>
          <w:rFonts w:hint="eastAsia" w:ascii="宋体" w:hAnsi="宋体" w:eastAsia="宋体" w:cs="宋体"/>
          <w:bCs/>
          <w:color w:val="000000"/>
          <w:szCs w:val="21"/>
          <w:highlight w:val="none"/>
        </w:rPr>
        <w:t>（6）履约验收标准：</w:t>
      </w:r>
      <w:r>
        <w:rPr>
          <w:rFonts w:hint="eastAsia" w:ascii="宋体" w:hAnsi="宋体" w:eastAsia="宋体" w:cs="宋体"/>
          <w:bCs/>
          <w:color w:val="000000"/>
          <w:szCs w:val="21"/>
          <w:highlight w:val="none"/>
          <w:u w:val="single"/>
        </w:rPr>
        <w:t xml:space="preserve">                                         </w:t>
      </w:r>
    </w:p>
    <w:p w14:paraId="5108171E">
      <w:pPr>
        <w:pStyle w:val="67"/>
        <w:spacing w:beforeLines="0"/>
        <w:rPr>
          <w:rFonts w:hint="eastAsia" w:ascii="宋体" w:hAnsi="宋体" w:eastAsia="宋体" w:cs="宋体"/>
          <w:color w:val="000000"/>
          <w:sz w:val="21"/>
          <w:highlight w:val="none"/>
          <w:lang w:eastAsia="zh-CN"/>
        </w:rPr>
      </w:pPr>
      <w:r>
        <w:rPr>
          <w:rFonts w:hint="eastAsia" w:ascii="宋体" w:hAnsi="宋体" w:eastAsia="宋体" w:cs="宋体"/>
          <w:bCs/>
          <w:color w:val="000000"/>
          <w:sz w:val="21"/>
          <w:szCs w:val="21"/>
          <w:highlight w:val="none"/>
          <w:u w:val="none"/>
          <w:lang w:eastAsia="zh-CN"/>
        </w:rPr>
        <w:t>（</w:t>
      </w:r>
      <w:r>
        <w:rPr>
          <w:rFonts w:hint="eastAsia" w:ascii="宋体" w:hAnsi="宋体" w:eastAsia="宋体" w:cs="宋体"/>
          <w:bCs/>
          <w:color w:val="000000"/>
          <w:sz w:val="21"/>
          <w:szCs w:val="21"/>
          <w:highlight w:val="none"/>
          <w:u w:val="none"/>
          <w:lang w:val="en-US" w:eastAsia="zh-CN"/>
        </w:rPr>
        <w:t>7</w:t>
      </w:r>
      <w:r>
        <w:rPr>
          <w:rFonts w:hint="eastAsia" w:ascii="宋体" w:hAnsi="宋体" w:eastAsia="宋体" w:cs="宋体"/>
          <w:bCs/>
          <w:color w:val="000000"/>
          <w:sz w:val="21"/>
          <w:szCs w:val="21"/>
          <w:highlight w:val="none"/>
          <w:u w:val="none"/>
          <w:lang w:eastAsia="zh-CN"/>
        </w:rPr>
        <w:t>）是否以采购活动中投标人提供的样品作为参考：</w:t>
      </w:r>
      <w:r>
        <w:rPr>
          <w:rFonts w:hint="eastAsia" w:ascii="宋体" w:hAnsi="宋体" w:eastAsia="宋体" w:cs="宋体"/>
          <w:color w:val="000000"/>
          <w:sz w:val="21"/>
          <w:szCs w:val="21"/>
          <w:highlight w:val="none"/>
        </w:rPr>
        <w:sym w:font="Wingdings" w:char="00A8"/>
      </w:r>
      <w:r>
        <w:rPr>
          <w:rFonts w:hint="eastAsia" w:ascii="宋体" w:hAnsi="宋体" w:eastAsia="宋体" w:cs="宋体"/>
          <w:bCs/>
          <w:color w:val="000000"/>
          <w:sz w:val="21"/>
          <w:szCs w:val="21"/>
          <w:highlight w:val="none"/>
        </w:rPr>
        <w:t xml:space="preserve">是  </w:t>
      </w:r>
      <w:r>
        <w:rPr>
          <w:rFonts w:hint="eastAsia" w:ascii="宋体" w:hAnsi="宋体" w:eastAsia="宋体" w:cs="宋体"/>
          <w:color w:val="000000"/>
          <w:sz w:val="21"/>
          <w:szCs w:val="21"/>
          <w:highlight w:val="none"/>
        </w:rPr>
        <w:sym w:font="Wingdings" w:char="00A8"/>
      </w:r>
      <w:r>
        <w:rPr>
          <w:rFonts w:hint="eastAsia" w:ascii="宋体" w:hAnsi="宋体" w:eastAsia="宋体" w:cs="宋体"/>
          <w:bCs/>
          <w:color w:val="000000"/>
          <w:sz w:val="21"/>
          <w:szCs w:val="21"/>
          <w:highlight w:val="none"/>
        </w:rPr>
        <w:t>否</w:t>
      </w:r>
    </w:p>
    <w:p w14:paraId="4C642E84">
      <w:pPr>
        <w:adjustRightInd w:val="0"/>
        <w:snapToGrid w:val="0"/>
        <w:spacing w:before="0" w:beforeLines="0" w:line="400" w:lineRule="exact"/>
        <w:ind w:firstLine="420" w:firstLineChars="200"/>
        <w:rPr>
          <w:rFonts w:hint="eastAsia" w:ascii="宋体" w:hAnsi="宋体" w:eastAsia="宋体" w:cs="宋体"/>
          <w:bCs/>
          <w:color w:val="000000"/>
          <w:szCs w:val="21"/>
          <w:highlight w:val="none"/>
          <w:u w:val="single"/>
        </w:rPr>
      </w:pPr>
      <w:r>
        <w:rPr>
          <w:rFonts w:hint="eastAsia" w:ascii="宋体" w:hAnsi="宋体" w:eastAsia="宋体" w:cs="宋体"/>
          <w:bCs/>
          <w:color w:val="000000"/>
          <w:szCs w:val="21"/>
          <w:highlight w:val="none"/>
        </w:rPr>
        <w:t>（8）履约验收其他事项：</w:t>
      </w:r>
      <w:r>
        <w:rPr>
          <w:rFonts w:hint="eastAsia" w:ascii="宋体" w:hAnsi="宋体" w:eastAsia="宋体" w:cs="宋体"/>
          <w:bCs/>
          <w:color w:val="000000"/>
          <w:szCs w:val="21"/>
          <w:highlight w:val="none"/>
          <w:u w:val="single"/>
        </w:rPr>
        <w:t xml:space="preserve">      </w:t>
      </w:r>
      <w:r>
        <w:rPr>
          <w:rFonts w:hint="eastAsia" w:ascii="宋体" w:hAnsi="宋体" w:eastAsia="宋体" w:cs="宋体"/>
          <w:bCs/>
          <w:i w:val="0"/>
          <w:iCs w:val="0"/>
          <w:color w:val="000000"/>
          <w:szCs w:val="21"/>
          <w:highlight w:val="none"/>
          <w:u w:val="single"/>
        </w:rPr>
        <w:t>（产权过户登记等）</w:t>
      </w:r>
      <w:r>
        <w:rPr>
          <w:rFonts w:hint="eastAsia" w:ascii="宋体" w:hAnsi="宋体" w:eastAsia="宋体" w:cs="宋体"/>
          <w:bCs/>
          <w:color w:val="000000"/>
          <w:szCs w:val="21"/>
          <w:highlight w:val="none"/>
          <w:u w:val="single"/>
        </w:rPr>
        <w:t xml:space="preserve">          </w:t>
      </w:r>
    </w:p>
    <w:p w14:paraId="5EB0899B">
      <w:pPr>
        <w:numPr>
          <w:ilvl w:val="0"/>
          <w:numId w:val="1"/>
        </w:numPr>
        <w:adjustRightInd w:val="0"/>
        <w:snapToGrid w:val="0"/>
        <w:spacing w:before="0" w:beforeLines="0" w:line="400" w:lineRule="exact"/>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组成合同的文件</w:t>
      </w:r>
    </w:p>
    <w:p w14:paraId="6C3D765D">
      <w:pPr>
        <w:adjustRightInd w:val="0"/>
        <w:snapToGrid w:val="0"/>
        <w:spacing w:before="0" w:beforeLines="0"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本协议书与下列文件一起构成合同文件，如下述文件之间有任何抵触、矛盾或歧义，应按以下顺序解释：</w:t>
      </w:r>
    </w:p>
    <w:p w14:paraId="6F04F984">
      <w:pPr>
        <w:adjustRightInd w:val="0"/>
        <w:snapToGrid w:val="0"/>
        <w:spacing w:before="0" w:beforeLines="0" w:line="400" w:lineRule="exact"/>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eastAsia="zh-CN"/>
        </w:rPr>
        <w:t>政府采购</w:t>
      </w:r>
      <w:r>
        <w:rPr>
          <w:rFonts w:hint="eastAsia" w:ascii="宋体" w:hAnsi="宋体" w:eastAsia="宋体" w:cs="宋体"/>
          <w:color w:val="000000"/>
          <w:szCs w:val="21"/>
          <w:highlight w:val="none"/>
        </w:rPr>
        <w:t>合同协议书及其变更、补充</w:t>
      </w:r>
      <w:r>
        <w:rPr>
          <w:rFonts w:hint="eastAsia" w:ascii="宋体" w:hAnsi="宋体" w:eastAsia="宋体" w:cs="宋体"/>
          <w:color w:val="000000"/>
          <w:szCs w:val="21"/>
          <w:highlight w:val="none"/>
          <w:lang w:eastAsia="zh-CN"/>
        </w:rPr>
        <w:t>协议</w:t>
      </w:r>
    </w:p>
    <w:p w14:paraId="320A2A66">
      <w:pPr>
        <w:adjustRightInd w:val="0"/>
        <w:snapToGrid w:val="0"/>
        <w:spacing w:before="0" w:beforeLines="0"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）政府采购合同专用条款</w:t>
      </w:r>
    </w:p>
    <w:p w14:paraId="14526647">
      <w:pPr>
        <w:adjustRightInd w:val="0"/>
        <w:snapToGrid w:val="0"/>
        <w:spacing w:before="0" w:beforeLines="0"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）政府采购合同通用条款</w:t>
      </w:r>
    </w:p>
    <w:p w14:paraId="042F1581">
      <w:pPr>
        <w:adjustRightInd w:val="0"/>
        <w:snapToGrid w:val="0"/>
        <w:spacing w:before="0" w:beforeLines="0"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）中标</w:t>
      </w:r>
      <w:r>
        <w:rPr>
          <w:rFonts w:hint="eastAsia" w:ascii="宋体" w:hAnsi="宋体" w:eastAsia="宋体" w:cs="宋体"/>
          <w:color w:val="000000"/>
          <w:szCs w:val="21"/>
          <w:highlight w:val="none"/>
          <w:lang w:eastAsia="zh-CN"/>
        </w:rPr>
        <w:t>（成交）</w:t>
      </w:r>
      <w:r>
        <w:rPr>
          <w:rFonts w:hint="eastAsia" w:ascii="宋体" w:hAnsi="宋体" w:eastAsia="宋体" w:cs="宋体"/>
          <w:color w:val="000000"/>
          <w:szCs w:val="21"/>
          <w:highlight w:val="none"/>
        </w:rPr>
        <w:t>通知书</w:t>
      </w:r>
    </w:p>
    <w:p w14:paraId="21385E1A">
      <w:pPr>
        <w:adjustRightInd w:val="0"/>
        <w:snapToGrid w:val="0"/>
        <w:spacing w:before="0" w:beforeLines="0"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）投标（响应）文件</w:t>
      </w:r>
    </w:p>
    <w:p w14:paraId="00E1E774">
      <w:pPr>
        <w:adjustRightInd w:val="0"/>
        <w:snapToGrid w:val="0"/>
        <w:spacing w:before="0" w:beforeLines="0"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（6）采购文件</w:t>
      </w:r>
    </w:p>
    <w:p w14:paraId="39DB21AC">
      <w:pPr>
        <w:adjustRightInd w:val="0"/>
        <w:snapToGrid w:val="0"/>
        <w:spacing w:before="0" w:beforeLines="0"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（7）有关技术文件，图纸</w:t>
      </w:r>
    </w:p>
    <w:p w14:paraId="3AC5D7D8">
      <w:pPr>
        <w:pStyle w:val="67"/>
        <w:spacing w:beforeLines="0"/>
        <w:rPr>
          <w:rFonts w:hint="eastAsia" w:ascii="宋体" w:hAnsi="宋体" w:eastAsia="宋体" w:cs="宋体"/>
          <w:color w:val="000000"/>
          <w:kern w:val="2"/>
          <w:sz w:val="21"/>
          <w:highlight w:val="none"/>
          <w:lang w:eastAsia="zh-CN"/>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lang w:eastAsia="zh-CN"/>
        </w:rPr>
        <w:t>）</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p>
    <w:p w14:paraId="168F2F13">
      <w:pPr>
        <w:numPr>
          <w:ilvl w:val="0"/>
          <w:numId w:val="1"/>
        </w:numPr>
        <w:adjustRightInd w:val="0"/>
        <w:snapToGrid w:val="0"/>
        <w:spacing w:before="0" w:beforeLines="0" w:line="400" w:lineRule="exact"/>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合同生效</w:t>
      </w:r>
    </w:p>
    <w:p w14:paraId="031229A7">
      <w:pPr>
        <w:adjustRightInd w:val="0"/>
        <w:snapToGrid w:val="0"/>
        <w:spacing w:before="0" w:beforeLines="0"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本合同自</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生效。</w:t>
      </w:r>
    </w:p>
    <w:p w14:paraId="663D5EAA">
      <w:pPr>
        <w:numPr>
          <w:ilvl w:val="0"/>
          <w:numId w:val="1"/>
        </w:numPr>
        <w:adjustRightInd w:val="0"/>
        <w:snapToGrid w:val="0"/>
        <w:spacing w:before="0" w:beforeLines="0" w:line="400" w:lineRule="exact"/>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合同份数</w:t>
      </w:r>
    </w:p>
    <w:p w14:paraId="54D2DB06">
      <w:pPr>
        <w:adjustRightInd w:val="0"/>
        <w:snapToGrid w:val="0"/>
        <w:spacing w:before="0" w:beforeLines="0"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本合同一式</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五</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份，</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执</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 叁</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份，</w:t>
      </w:r>
      <w:r>
        <w:rPr>
          <w:rFonts w:hint="eastAsia" w:ascii="宋体" w:hAnsi="宋体" w:eastAsia="宋体" w:cs="宋体"/>
          <w:color w:val="000000"/>
          <w:szCs w:val="21"/>
          <w:highlight w:val="none"/>
          <w:lang w:eastAsia="zh-CN"/>
        </w:rPr>
        <w:t>乙方</w:t>
      </w:r>
      <w:r>
        <w:rPr>
          <w:rFonts w:hint="eastAsia" w:ascii="宋体" w:hAnsi="宋体" w:eastAsia="宋体" w:cs="宋体"/>
          <w:color w:val="000000"/>
          <w:szCs w:val="21"/>
          <w:highlight w:val="none"/>
        </w:rPr>
        <w:t>执</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份，均具有同等法律效力。</w:t>
      </w:r>
    </w:p>
    <w:p w14:paraId="6290AD45">
      <w:pPr>
        <w:adjustRightInd w:val="0"/>
        <w:snapToGrid w:val="0"/>
        <w:spacing w:before="0" w:beforeLines="0"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合同订立时间：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5867F9F4">
      <w:pPr>
        <w:adjustRightInd w:val="0"/>
        <w:snapToGrid w:val="0"/>
        <w:spacing w:before="0" w:beforeLines="0"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合同订立地点：</w:t>
      </w:r>
      <w:r>
        <w:rPr>
          <w:rFonts w:hint="eastAsia" w:ascii="宋体" w:hAnsi="宋体" w:eastAsia="宋体" w:cs="宋体"/>
          <w:color w:val="000000"/>
          <w:szCs w:val="21"/>
          <w:highlight w:val="none"/>
          <w:u w:val="single"/>
        </w:rPr>
        <w:t xml:space="preserve">                           </w:t>
      </w:r>
    </w:p>
    <w:p w14:paraId="3EB43DC4">
      <w:pPr>
        <w:adjustRightInd w:val="0"/>
        <w:snapToGrid w:val="0"/>
        <w:spacing w:before="0" w:beforeLines="0"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附件：具体标</w:t>
      </w:r>
      <w:r>
        <w:rPr>
          <w:rFonts w:hint="eastAsia" w:ascii="宋体" w:hAnsi="宋体" w:eastAsia="宋体" w:cs="宋体"/>
          <w:color w:val="000000"/>
          <w:szCs w:val="21"/>
          <w:highlight w:val="none"/>
          <w:lang w:eastAsia="zh-CN"/>
        </w:rPr>
        <w:t>的及其</w:t>
      </w:r>
      <w:r>
        <w:rPr>
          <w:rFonts w:hint="eastAsia" w:ascii="宋体" w:hAnsi="宋体" w:eastAsia="宋体" w:cs="宋体"/>
          <w:color w:val="000000"/>
          <w:szCs w:val="21"/>
          <w:highlight w:val="none"/>
          <w:u w:val="none"/>
          <w:lang w:val="en-US" w:eastAsia="zh-CN"/>
        </w:rPr>
        <w:t>技术要求和商务要求</w:t>
      </w:r>
      <w:r>
        <w:rPr>
          <w:rFonts w:hint="eastAsia" w:ascii="宋体" w:hAnsi="宋体" w:eastAsia="宋体" w:cs="宋体"/>
          <w:color w:val="000000"/>
          <w:szCs w:val="21"/>
          <w:highlight w:val="none"/>
        </w:rPr>
        <w:t>、联合协议、分包</w:t>
      </w:r>
      <w:r>
        <w:rPr>
          <w:rFonts w:hint="eastAsia" w:ascii="宋体" w:hAnsi="宋体" w:eastAsia="宋体" w:cs="宋体"/>
          <w:color w:val="000000"/>
          <w:szCs w:val="21"/>
          <w:highlight w:val="none"/>
          <w:lang w:eastAsia="zh-CN"/>
        </w:rPr>
        <w:t>意向</w:t>
      </w:r>
      <w:r>
        <w:rPr>
          <w:rFonts w:hint="eastAsia" w:ascii="宋体" w:hAnsi="宋体" w:eastAsia="宋体" w:cs="宋体"/>
          <w:color w:val="000000"/>
          <w:szCs w:val="21"/>
          <w:highlight w:val="none"/>
        </w:rPr>
        <w:t>协议等。</w:t>
      </w:r>
    </w:p>
    <w:p w14:paraId="67B789EB">
      <w:pPr>
        <w:pStyle w:val="56"/>
        <w:spacing w:beforeLines="0" w:line="400" w:lineRule="exact"/>
        <w:rPr>
          <w:rFonts w:hint="eastAsia" w:ascii="宋体" w:hAnsi="宋体" w:eastAsia="宋体" w:cs="宋体"/>
          <w:color w:val="000000"/>
          <w:highlight w:val="none"/>
        </w:rPr>
      </w:pPr>
    </w:p>
    <w:p w14:paraId="77F7390C">
      <w:pPr>
        <w:bidi w:val="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
        </w:rPr>
        <w:t xml:space="preserve">   </w:t>
      </w:r>
    </w:p>
    <w:p w14:paraId="6275F12F">
      <w:pPr>
        <w:rPr>
          <w:rFonts w:hint="eastAsia" w:ascii="宋体" w:hAnsi="宋体" w:eastAsia="宋体" w:cs="宋体"/>
          <w:color w:val="000000"/>
          <w:highlight w:val="none"/>
        </w:rPr>
      </w:pPr>
      <w:r>
        <w:rPr>
          <w:rFonts w:hint="eastAsia" w:ascii="宋体" w:hAnsi="宋体" w:eastAsia="宋体" w:cs="宋体"/>
          <w:color w:val="000000"/>
          <w:highlight w:val="none"/>
        </w:rPr>
        <w:br w:type="page"/>
      </w:r>
    </w:p>
    <w:p w14:paraId="6EEC829F">
      <w:pPr>
        <w:pStyle w:val="56"/>
        <w:rPr>
          <w:rFonts w:hint="eastAsia" w:ascii="宋体" w:hAnsi="宋体" w:eastAsia="宋体" w:cs="宋体"/>
          <w:color w:val="000000"/>
          <w:highlight w:val="none"/>
        </w:rPr>
      </w:pPr>
    </w:p>
    <w:tbl>
      <w:tblPr>
        <w:tblStyle w:val="2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7EB5F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630A8DB8">
            <w:pPr>
              <w:adjustRightInd w:val="0"/>
              <w:snapToGrid w:val="0"/>
              <w:spacing w:line="300" w:lineRule="exact"/>
              <w:jc w:val="center"/>
              <w:rPr>
                <w:rFonts w:hint="eastAsia" w:ascii="宋体" w:hAnsi="宋体" w:eastAsia="宋体" w:cs="宋体"/>
                <w:color w:val="000000"/>
                <w:highlight w:val="none"/>
              </w:rPr>
            </w:pPr>
            <w:r>
              <w:rPr>
                <w:rFonts w:hint="eastAsia" w:ascii="宋体" w:hAnsi="宋体" w:eastAsia="宋体" w:cs="宋体"/>
                <w:color w:val="000000"/>
                <w:szCs w:val="21"/>
                <w:highlight w:val="none"/>
              </w:rPr>
              <w:t>甲方（采购人</w:t>
            </w:r>
            <w:r>
              <w:rPr>
                <w:rFonts w:hint="eastAsia" w:ascii="宋体" w:hAnsi="宋体" w:eastAsia="宋体" w:cs="宋体"/>
                <w:color w:val="000000"/>
                <w:szCs w:val="21"/>
                <w:highlight w:val="none"/>
                <w:lang w:eastAsia="zh-CN"/>
              </w:rPr>
              <w:t>、受采购人委托签订合同的单位</w:t>
            </w:r>
            <w:r>
              <w:rPr>
                <w:rFonts w:hint="eastAsia" w:ascii="宋体" w:hAnsi="宋体" w:eastAsia="宋体" w:cs="宋体"/>
                <w:color w:val="000000"/>
                <w:szCs w:val="21"/>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11B4CBAA">
            <w:pPr>
              <w:adjustRightInd w:val="0"/>
              <w:snapToGrid w:val="0"/>
              <w:spacing w:line="300" w:lineRule="exact"/>
              <w:jc w:val="center"/>
              <w:rPr>
                <w:rFonts w:hint="eastAsia" w:ascii="宋体" w:hAnsi="宋体" w:eastAsia="宋体" w:cs="宋体"/>
                <w:color w:val="000000"/>
                <w:highlight w:val="none"/>
              </w:rPr>
            </w:pPr>
            <w:r>
              <w:rPr>
                <w:rFonts w:hint="eastAsia" w:ascii="宋体" w:hAnsi="宋体" w:eastAsia="宋体" w:cs="宋体"/>
                <w:color w:val="000000"/>
                <w:szCs w:val="21"/>
                <w:highlight w:val="none"/>
              </w:rPr>
              <w:t>乙方（</w:t>
            </w:r>
            <w:r>
              <w:rPr>
                <w:rFonts w:hint="eastAsia" w:ascii="宋体" w:hAnsi="宋体" w:eastAsia="宋体" w:cs="宋体"/>
                <w:color w:val="000000"/>
                <w:szCs w:val="21"/>
                <w:highlight w:val="none"/>
                <w:lang w:eastAsia="zh-CN"/>
              </w:rPr>
              <w:t>投标人</w:t>
            </w:r>
            <w:r>
              <w:rPr>
                <w:rFonts w:hint="eastAsia" w:ascii="宋体" w:hAnsi="宋体" w:eastAsia="宋体" w:cs="宋体"/>
                <w:color w:val="000000"/>
                <w:szCs w:val="21"/>
                <w:highlight w:val="none"/>
              </w:rPr>
              <w:t>）</w:t>
            </w:r>
          </w:p>
        </w:tc>
      </w:tr>
      <w:tr w14:paraId="7DD946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02E42B5E">
            <w:pPr>
              <w:adjustRightInd w:val="0"/>
              <w:snapToGrid w:val="0"/>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单位名称（公章</w:t>
            </w:r>
            <w:r>
              <w:rPr>
                <w:rFonts w:hint="eastAsia" w:ascii="宋体" w:hAnsi="宋体" w:eastAsia="宋体" w:cs="宋体"/>
                <w:color w:val="000000"/>
                <w:szCs w:val="21"/>
                <w:highlight w:val="none"/>
                <w:lang w:eastAsia="zh-CN"/>
              </w:rPr>
              <w:t>或合同章</w:t>
            </w:r>
            <w:r>
              <w:rPr>
                <w:rFonts w:hint="eastAsia" w:ascii="宋体" w:hAnsi="宋体" w:eastAsia="宋体" w:cs="宋体"/>
                <w:color w:val="000000"/>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AB256FF">
            <w:pPr>
              <w:adjustRightInd w:val="0"/>
              <w:snapToGrid w:val="0"/>
              <w:spacing w:line="300" w:lineRule="exact"/>
              <w:jc w:val="center"/>
              <w:rPr>
                <w:rFonts w:hint="eastAsia" w:ascii="宋体" w:hAnsi="宋体" w:eastAsia="宋体" w:cs="宋体"/>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616C2E0">
            <w:pPr>
              <w:adjustRightInd w:val="0"/>
              <w:snapToGrid w:val="0"/>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单位名称（公章</w:t>
            </w:r>
            <w:r>
              <w:rPr>
                <w:rFonts w:hint="eastAsia" w:ascii="宋体" w:hAnsi="宋体" w:eastAsia="宋体" w:cs="宋体"/>
                <w:color w:val="000000"/>
                <w:szCs w:val="21"/>
                <w:highlight w:val="none"/>
                <w:lang w:eastAsia="zh-CN"/>
              </w:rPr>
              <w:t>或合同章</w:t>
            </w:r>
            <w:r>
              <w:rPr>
                <w:rFonts w:hint="eastAsia" w:ascii="宋体" w:hAnsi="宋体" w:eastAsia="宋体" w:cs="宋体"/>
                <w:color w:val="000000"/>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7E582B1F">
            <w:pPr>
              <w:adjustRightInd w:val="0"/>
              <w:snapToGrid w:val="0"/>
              <w:spacing w:line="300" w:lineRule="exact"/>
              <w:jc w:val="center"/>
              <w:rPr>
                <w:rFonts w:hint="eastAsia" w:ascii="宋体" w:hAnsi="宋体" w:eastAsia="宋体" w:cs="宋体"/>
                <w:color w:val="000000"/>
                <w:spacing w:val="20"/>
                <w:szCs w:val="21"/>
                <w:highlight w:val="none"/>
              </w:rPr>
            </w:pPr>
          </w:p>
        </w:tc>
      </w:tr>
      <w:tr w14:paraId="15A812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7D0AEFB">
            <w:pPr>
              <w:adjustRightInd w:val="0"/>
              <w:snapToGrid w:val="0"/>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p>
          <w:p w14:paraId="6D1B9095">
            <w:pPr>
              <w:adjustRightInd w:val="0"/>
              <w:snapToGrid w:val="0"/>
              <w:spacing w:line="300" w:lineRule="exact"/>
              <w:ind w:firstLine="100" w:firstLineChars="48"/>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36D92DC9">
            <w:pPr>
              <w:adjustRightInd w:val="0"/>
              <w:snapToGrid w:val="0"/>
              <w:spacing w:line="300" w:lineRule="exact"/>
              <w:jc w:val="center"/>
              <w:rPr>
                <w:rFonts w:hint="eastAsia" w:ascii="宋体" w:hAnsi="宋体" w:eastAsia="宋体" w:cs="宋体"/>
                <w:color w:val="000000"/>
                <w:szCs w:val="21"/>
                <w:highlight w:val="none"/>
              </w:rPr>
            </w:pPr>
          </w:p>
        </w:tc>
        <w:tc>
          <w:tcPr>
            <w:tcW w:w="1178" w:type="pct"/>
            <w:tcBorders>
              <w:top w:val="single" w:color="auto" w:sz="2" w:space="0"/>
              <w:left w:val="single" w:color="auto" w:sz="2" w:space="0"/>
              <w:right w:val="single" w:color="auto" w:sz="2" w:space="0"/>
            </w:tcBorders>
            <w:noWrap w:val="0"/>
            <w:vAlign w:val="center"/>
          </w:tcPr>
          <w:p w14:paraId="741250CA">
            <w:pPr>
              <w:adjustRightInd w:val="0"/>
              <w:snapToGrid w:val="0"/>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w:t>
            </w:r>
          </w:p>
          <w:p w14:paraId="7DD73924">
            <w:pPr>
              <w:adjustRightInd w:val="0"/>
              <w:snapToGrid w:val="0"/>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7CAE4528">
            <w:pPr>
              <w:adjustRightInd w:val="0"/>
              <w:snapToGrid w:val="0"/>
              <w:spacing w:line="300" w:lineRule="exact"/>
              <w:jc w:val="center"/>
              <w:rPr>
                <w:rFonts w:hint="eastAsia" w:ascii="宋体" w:hAnsi="宋体" w:eastAsia="宋体" w:cs="宋体"/>
                <w:color w:val="000000"/>
                <w:szCs w:val="21"/>
                <w:highlight w:val="none"/>
              </w:rPr>
            </w:pPr>
          </w:p>
        </w:tc>
      </w:tr>
      <w:tr w14:paraId="61A418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3F74F76A">
            <w:pPr>
              <w:adjustRightInd w:val="0"/>
              <w:snapToGrid w:val="0"/>
              <w:spacing w:line="300" w:lineRule="exact"/>
              <w:jc w:val="center"/>
              <w:rPr>
                <w:rFonts w:hint="eastAsia" w:ascii="宋体" w:hAnsi="宋体" w:eastAsia="宋体" w:cs="宋体"/>
                <w:color w:val="000000"/>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58379D84">
            <w:pPr>
              <w:adjustRightInd w:val="0"/>
              <w:snapToGrid w:val="0"/>
              <w:spacing w:line="300" w:lineRule="exact"/>
              <w:jc w:val="center"/>
              <w:rPr>
                <w:rFonts w:hint="eastAsia" w:ascii="宋体" w:hAnsi="宋体" w:eastAsia="宋体" w:cs="宋体"/>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9E9029B">
            <w:pPr>
              <w:adjustRightInd w:val="0"/>
              <w:snapToGrid w:val="0"/>
              <w:spacing w:line="300" w:lineRule="exact"/>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6519D0CE">
            <w:pPr>
              <w:adjustRightInd w:val="0"/>
              <w:snapToGrid w:val="0"/>
              <w:spacing w:line="300" w:lineRule="exact"/>
              <w:jc w:val="center"/>
              <w:rPr>
                <w:rFonts w:hint="eastAsia" w:ascii="宋体" w:hAnsi="宋体" w:eastAsia="宋体" w:cs="宋体"/>
                <w:color w:val="000000"/>
                <w:spacing w:val="20"/>
                <w:szCs w:val="21"/>
                <w:highlight w:val="none"/>
              </w:rPr>
            </w:pPr>
          </w:p>
        </w:tc>
      </w:tr>
      <w:tr w14:paraId="61C97A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89A1347">
            <w:pPr>
              <w:adjustRightInd w:val="0"/>
              <w:snapToGrid w:val="0"/>
              <w:spacing w:line="300" w:lineRule="exact"/>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住</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E05AE1A">
            <w:pPr>
              <w:adjustRightInd w:val="0"/>
              <w:snapToGrid w:val="0"/>
              <w:spacing w:line="300" w:lineRule="exact"/>
              <w:jc w:val="center"/>
              <w:rPr>
                <w:rFonts w:hint="eastAsia" w:ascii="宋体" w:hAnsi="宋体" w:eastAsia="宋体" w:cs="宋体"/>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9A88B83">
            <w:pPr>
              <w:adjustRightInd w:val="0"/>
              <w:snapToGrid w:val="0"/>
              <w:spacing w:line="300" w:lineRule="exact"/>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住</w:t>
            </w: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255A8EB6">
            <w:pPr>
              <w:adjustRightInd w:val="0"/>
              <w:snapToGrid w:val="0"/>
              <w:spacing w:line="300" w:lineRule="exact"/>
              <w:jc w:val="center"/>
              <w:rPr>
                <w:rFonts w:hint="eastAsia" w:ascii="宋体" w:hAnsi="宋体" w:eastAsia="宋体" w:cs="宋体"/>
                <w:color w:val="000000"/>
                <w:spacing w:val="20"/>
                <w:szCs w:val="21"/>
                <w:highlight w:val="none"/>
              </w:rPr>
            </w:pPr>
          </w:p>
        </w:tc>
      </w:tr>
      <w:tr w14:paraId="36A94B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E1ECE47">
            <w:pPr>
              <w:adjustRightInd w:val="0"/>
              <w:snapToGrid w:val="0"/>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2DFA9C4">
            <w:pPr>
              <w:adjustRightInd w:val="0"/>
              <w:snapToGrid w:val="0"/>
              <w:spacing w:line="300" w:lineRule="exact"/>
              <w:jc w:val="center"/>
              <w:rPr>
                <w:rFonts w:hint="eastAsia" w:ascii="宋体" w:hAnsi="宋体" w:eastAsia="宋体" w:cs="宋体"/>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CAD4C19">
            <w:pPr>
              <w:adjustRightInd w:val="0"/>
              <w:snapToGrid w:val="0"/>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033D885B">
            <w:pPr>
              <w:adjustRightInd w:val="0"/>
              <w:snapToGrid w:val="0"/>
              <w:spacing w:line="300" w:lineRule="exact"/>
              <w:jc w:val="center"/>
              <w:rPr>
                <w:rFonts w:hint="eastAsia" w:ascii="宋体" w:hAnsi="宋体" w:eastAsia="宋体" w:cs="宋体"/>
                <w:color w:val="000000"/>
                <w:spacing w:val="20"/>
                <w:szCs w:val="21"/>
                <w:highlight w:val="none"/>
              </w:rPr>
            </w:pPr>
          </w:p>
        </w:tc>
      </w:tr>
      <w:tr w14:paraId="311417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06CB049">
            <w:pPr>
              <w:adjustRightInd w:val="0"/>
              <w:snapToGrid w:val="0"/>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CBD66E7">
            <w:pPr>
              <w:adjustRightInd w:val="0"/>
              <w:snapToGrid w:val="0"/>
              <w:spacing w:line="300" w:lineRule="exact"/>
              <w:jc w:val="center"/>
              <w:rPr>
                <w:rFonts w:hint="eastAsia" w:ascii="宋体" w:hAnsi="宋体" w:eastAsia="宋体" w:cs="宋体"/>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F724B19">
            <w:pPr>
              <w:adjustRightInd w:val="0"/>
              <w:snapToGrid w:val="0"/>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4E264925">
            <w:pPr>
              <w:adjustRightInd w:val="0"/>
              <w:snapToGrid w:val="0"/>
              <w:spacing w:line="300" w:lineRule="exact"/>
              <w:jc w:val="center"/>
              <w:rPr>
                <w:rFonts w:hint="eastAsia" w:ascii="宋体" w:hAnsi="宋体" w:eastAsia="宋体" w:cs="宋体"/>
                <w:color w:val="000000"/>
                <w:spacing w:val="20"/>
                <w:szCs w:val="21"/>
                <w:highlight w:val="none"/>
              </w:rPr>
            </w:pPr>
          </w:p>
        </w:tc>
      </w:tr>
      <w:tr w14:paraId="66C307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029916D">
            <w:pPr>
              <w:adjustRightInd w:val="0"/>
              <w:snapToGrid w:val="0"/>
              <w:spacing w:line="300" w:lineRule="exact"/>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8E2CF77">
            <w:pPr>
              <w:adjustRightInd w:val="0"/>
              <w:snapToGrid w:val="0"/>
              <w:spacing w:line="300" w:lineRule="exact"/>
              <w:jc w:val="center"/>
              <w:rPr>
                <w:rFonts w:hint="eastAsia" w:ascii="宋体" w:hAnsi="宋体" w:eastAsia="宋体" w:cs="宋体"/>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7622B2">
            <w:pPr>
              <w:adjustRightInd w:val="0"/>
              <w:snapToGrid w:val="0"/>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2E7075F0">
            <w:pPr>
              <w:adjustRightInd w:val="0"/>
              <w:snapToGrid w:val="0"/>
              <w:spacing w:line="300" w:lineRule="exact"/>
              <w:jc w:val="center"/>
              <w:rPr>
                <w:rFonts w:hint="eastAsia" w:ascii="宋体" w:hAnsi="宋体" w:eastAsia="宋体" w:cs="宋体"/>
                <w:color w:val="000000"/>
                <w:spacing w:val="20"/>
                <w:szCs w:val="21"/>
                <w:highlight w:val="none"/>
              </w:rPr>
            </w:pPr>
          </w:p>
        </w:tc>
      </w:tr>
      <w:tr w14:paraId="68B249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20D9F84">
            <w:pPr>
              <w:adjustRightInd w:val="0"/>
              <w:snapToGrid w:val="0"/>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086327D">
            <w:pPr>
              <w:adjustRightInd w:val="0"/>
              <w:snapToGrid w:val="0"/>
              <w:spacing w:line="300" w:lineRule="exact"/>
              <w:jc w:val="center"/>
              <w:rPr>
                <w:rFonts w:hint="eastAsia" w:ascii="宋体" w:hAnsi="宋体" w:eastAsia="宋体" w:cs="宋体"/>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891854C">
            <w:pPr>
              <w:adjustRightInd w:val="0"/>
              <w:snapToGrid w:val="0"/>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029E5BB3">
            <w:pPr>
              <w:adjustRightInd w:val="0"/>
              <w:snapToGrid w:val="0"/>
              <w:spacing w:line="300" w:lineRule="exact"/>
              <w:jc w:val="center"/>
              <w:rPr>
                <w:rFonts w:hint="eastAsia" w:ascii="宋体" w:hAnsi="宋体" w:eastAsia="宋体" w:cs="宋体"/>
                <w:color w:val="000000"/>
                <w:spacing w:val="20"/>
                <w:szCs w:val="21"/>
                <w:highlight w:val="none"/>
              </w:rPr>
            </w:pPr>
          </w:p>
        </w:tc>
      </w:tr>
      <w:tr w14:paraId="76B6FF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CD90DFF">
            <w:pPr>
              <w:adjustRightInd w:val="0"/>
              <w:snapToGrid w:val="0"/>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783631C">
            <w:pPr>
              <w:adjustRightInd w:val="0"/>
              <w:snapToGrid w:val="0"/>
              <w:spacing w:line="300" w:lineRule="exact"/>
              <w:jc w:val="center"/>
              <w:rPr>
                <w:rFonts w:hint="eastAsia" w:ascii="宋体" w:hAnsi="宋体" w:eastAsia="宋体" w:cs="宋体"/>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BF57C19">
            <w:pPr>
              <w:adjustRightInd w:val="0"/>
              <w:snapToGrid w:val="0"/>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4F91E294">
            <w:pPr>
              <w:adjustRightInd w:val="0"/>
              <w:snapToGrid w:val="0"/>
              <w:spacing w:line="300" w:lineRule="exact"/>
              <w:jc w:val="center"/>
              <w:rPr>
                <w:rFonts w:hint="eastAsia" w:ascii="宋体" w:hAnsi="宋体" w:eastAsia="宋体" w:cs="宋体"/>
                <w:color w:val="000000"/>
                <w:spacing w:val="20"/>
                <w:szCs w:val="21"/>
                <w:highlight w:val="none"/>
              </w:rPr>
            </w:pPr>
          </w:p>
        </w:tc>
      </w:tr>
      <w:tr w14:paraId="681EE9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E85593E">
            <w:pPr>
              <w:adjustRightInd w:val="0"/>
              <w:snapToGrid w:val="0"/>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0E234C4">
            <w:pPr>
              <w:adjustRightInd w:val="0"/>
              <w:snapToGrid w:val="0"/>
              <w:spacing w:line="300" w:lineRule="exact"/>
              <w:jc w:val="center"/>
              <w:rPr>
                <w:rFonts w:hint="eastAsia" w:ascii="宋体" w:hAnsi="宋体" w:eastAsia="宋体" w:cs="宋体"/>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0562C4">
            <w:pPr>
              <w:adjustRightInd w:val="0"/>
              <w:snapToGrid w:val="0"/>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29423418">
            <w:pPr>
              <w:adjustRightInd w:val="0"/>
              <w:snapToGrid w:val="0"/>
              <w:spacing w:line="300" w:lineRule="exact"/>
              <w:jc w:val="center"/>
              <w:rPr>
                <w:rFonts w:hint="eastAsia" w:ascii="宋体" w:hAnsi="宋体" w:eastAsia="宋体" w:cs="宋体"/>
                <w:color w:val="000000"/>
                <w:spacing w:val="20"/>
                <w:szCs w:val="21"/>
                <w:highlight w:val="none"/>
              </w:rPr>
            </w:pPr>
          </w:p>
        </w:tc>
      </w:tr>
      <w:tr w14:paraId="78822B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B182B50">
            <w:pPr>
              <w:adjustRightInd w:val="0"/>
              <w:snapToGrid w:val="0"/>
              <w:spacing w:line="300" w:lineRule="exact"/>
              <w:jc w:val="center"/>
              <w:rPr>
                <w:rFonts w:hint="eastAsia" w:ascii="宋体" w:hAnsi="宋体" w:eastAsia="宋体" w:cs="宋体"/>
                <w:color w:val="000000"/>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6212D9F">
            <w:pPr>
              <w:adjustRightInd w:val="0"/>
              <w:snapToGrid w:val="0"/>
              <w:spacing w:line="300" w:lineRule="exact"/>
              <w:jc w:val="center"/>
              <w:rPr>
                <w:rFonts w:hint="eastAsia" w:ascii="宋体" w:hAnsi="宋体" w:eastAsia="宋体" w:cs="宋体"/>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9606357">
            <w:pPr>
              <w:adjustRightInd w:val="0"/>
              <w:snapToGrid w:val="0"/>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43394E03">
            <w:pPr>
              <w:adjustRightInd w:val="0"/>
              <w:snapToGrid w:val="0"/>
              <w:spacing w:line="300" w:lineRule="exact"/>
              <w:jc w:val="center"/>
              <w:rPr>
                <w:rFonts w:hint="eastAsia" w:ascii="宋体" w:hAnsi="宋体" w:eastAsia="宋体" w:cs="宋体"/>
                <w:color w:val="000000"/>
                <w:spacing w:val="20"/>
                <w:szCs w:val="21"/>
                <w:highlight w:val="none"/>
              </w:rPr>
            </w:pPr>
          </w:p>
        </w:tc>
      </w:tr>
      <w:tr w14:paraId="76247D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DA857E0">
            <w:pPr>
              <w:adjustRightInd w:val="0"/>
              <w:snapToGrid w:val="0"/>
              <w:spacing w:line="300" w:lineRule="exact"/>
              <w:jc w:val="center"/>
              <w:rPr>
                <w:rFonts w:hint="eastAsia" w:ascii="宋体" w:hAnsi="宋体" w:eastAsia="宋体" w:cs="宋体"/>
                <w:color w:val="000000"/>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9FA5BD1">
            <w:pPr>
              <w:adjustRightInd w:val="0"/>
              <w:snapToGrid w:val="0"/>
              <w:spacing w:line="300" w:lineRule="exact"/>
              <w:jc w:val="center"/>
              <w:rPr>
                <w:rFonts w:hint="eastAsia" w:ascii="宋体" w:hAnsi="宋体" w:eastAsia="宋体" w:cs="宋体"/>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7D72F78">
            <w:pPr>
              <w:adjustRightInd w:val="0"/>
              <w:snapToGrid w:val="0"/>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6637562A">
            <w:pPr>
              <w:adjustRightInd w:val="0"/>
              <w:snapToGrid w:val="0"/>
              <w:spacing w:line="300" w:lineRule="exact"/>
              <w:jc w:val="center"/>
              <w:rPr>
                <w:rFonts w:hint="eastAsia" w:ascii="宋体" w:hAnsi="宋体" w:eastAsia="宋体" w:cs="宋体"/>
                <w:color w:val="000000"/>
                <w:spacing w:val="20"/>
                <w:szCs w:val="21"/>
                <w:highlight w:val="none"/>
              </w:rPr>
            </w:pPr>
          </w:p>
        </w:tc>
      </w:tr>
      <w:tr w14:paraId="4FAC6F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8FE3141">
            <w:pPr>
              <w:adjustRightInd w:val="0"/>
              <w:snapToGrid w:val="0"/>
              <w:spacing w:line="300" w:lineRule="exact"/>
              <w:jc w:val="center"/>
              <w:rPr>
                <w:rFonts w:hint="eastAsia" w:ascii="宋体" w:hAnsi="宋体" w:eastAsia="宋体" w:cs="宋体"/>
                <w:color w:val="000000"/>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DF6C8D6">
            <w:pPr>
              <w:adjustRightInd w:val="0"/>
              <w:snapToGrid w:val="0"/>
              <w:spacing w:line="300" w:lineRule="exact"/>
              <w:jc w:val="center"/>
              <w:rPr>
                <w:rFonts w:hint="eastAsia" w:ascii="宋体" w:hAnsi="宋体" w:eastAsia="宋体" w:cs="宋体"/>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456A3CE">
            <w:pPr>
              <w:adjustRightInd w:val="0"/>
              <w:snapToGrid w:val="0"/>
              <w:spacing w:line="30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293590E5">
            <w:pPr>
              <w:adjustRightInd w:val="0"/>
              <w:snapToGrid w:val="0"/>
              <w:spacing w:line="300" w:lineRule="exact"/>
              <w:jc w:val="center"/>
              <w:rPr>
                <w:rFonts w:hint="eastAsia" w:ascii="宋体" w:hAnsi="宋体" w:eastAsia="宋体" w:cs="宋体"/>
                <w:color w:val="000000"/>
                <w:spacing w:val="20"/>
                <w:szCs w:val="21"/>
                <w:highlight w:val="none"/>
              </w:rPr>
            </w:pPr>
          </w:p>
        </w:tc>
      </w:tr>
      <w:tr w14:paraId="50BE0B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4EBC52E3">
            <w:pPr>
              <w:pStyle w:val="12"/>
              <w:adjustRightInd w:val="0"/>
              <w:snapToGrid w:val="0"/>
              <w:spacing w:before="156" w:beforeLines="50" w:after="0" w:line="360" w:lineRule="auto"/>
              <w:ind w:left="0" w:leftChars="0"/>
              <w:jc w:val="left"/>
              <w:rPr>
                <w:rFonts w:hint="eastAsia" w:ascii="宋体" w:hAnsi="宋体" w:eastAsia="宋体" w:cs="宋体"/>
                <w:color w:val="000000"/>
                <w:spacing w:val="20"/>
                <w:szCs w:val="21"/>
                <w:highlight w:val="none"/>
              </w:rPr>
            </w:pPr>
            <w:r>
              <w:rPr>
                <w:rFonts w:hint="eastAsia" w:ascii="宋体" w:hAnsi="宋体" w:eastAsia="宋体" w:cs="宋体"/>
                <w:color w:val="000000"/>
                <w:szCs w:val="21"/>
                <w:highlight w:val="none"/>
              </w:rPr>
              <w:t>注：涉及联合体或其他合同主体的信息应按上表格式加列。</w:t>
            </w:r>
          </w:p>
        </w:tc>
      </w:tr>
    </w:tbl>
    <w:p w14:paraId="07693518">
      <w:pPr>
        <w:bidi w:val="0"/>
        <w:jc w:val="center"/>
        <w:rPr>
          <w:rFonts w:hint="eastAsia" w:ascii="宋体" w:hAnsi="宋体" w:eastAsia="宋体" w:cs="宋体"/>
          <w:b w:val="0"/>
          <w:bCs/>
          <w:color w:val="000000"/>
          <w:highlight w:val="none"/>
        </w:rPr>
      </w:pPr>
      <w:r>
        <w:rPr>
          <w:rFonts w:ascii="宋体" w:hAnsi="宋体"/>
          <w:color w:val="000000"/>
          <w:sz w:val="21"/>
          <w:szCs w:val="21"/>
          <w:highlight w:val="none"/>
          <w:u w:val="single"/>
        </w:rPr>
        <w:br w:type="page"/>
      </w:r>
      <w:bookmarkStart w:id="143" w:name="_Toc16168"/>
      <w:bookmarkStart w:id="144" w:name="_Toc27624"/>
      <w:r>
        <w:rPr>
          <w:rFonts w:hint="eastAsia" w:ascii="宋体" w:hAnsi="宋体" w:eastAsia="宋体" w:cs="宋体"/>
          <w:b w:val="0"/>
          <w:bCs w:val="0"/>
          <w:color w:val="000000"/>
          <w:kern w:val="2"/>
          <w:sz w:val="21"/>
          <w:szCs w:val="28"/>
          <w:highlight w:val="none"/>
          <w:lang w:val="en-US" w:eastAsia="zh-CN" w:bidi="ar-SA"/>
        </w:rPr>
        <w:t>第二节 政府采购合同通用条款</w:t>
      </w:r>
      <w:bookmarkEnd w:id="143"/>
      <w:bookmarkEnd w:id="144"/>
    </w:p>
    <w:p w14:paraId="30F31FBD">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color w:val="000000"/>
          <w:sz w:val="24"/>
          <w:highlight w:val="none"/>
        </w:rPr>
        <w:t>1.</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bCs/>
          <w:color w:val="000000"/>
          <w:sz w:val="24"/>
          <w:highlight w:val="none"/>
        </w:rPr>
        <w:t>定义</w:t>
      </w:r>
    </w:p>
    <w:p w14:paraId="022C92A5">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1.1合同当事人</w:t>
      </w:r>
    </w:p>
    <w:p w14:paraId="0396E754">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（1）采购人（以下称甲方）是指使用财政性资金，通过政府采购方式向</w:t>
      </w:r>
      <w:r>
        <w:rPr>
          <w:rFonts w:hint="eastAsia" w:ascii="宋体" w:hAnsi="宋体" w:eastAsia="宋体" w:cs="宋体"/>
          <w:color w:val="000000"/>
          <w:szCs w:val="21"/>
          <w:highlight w:val="none"/>
          <w:lang w:eastAsia="zh-CN"/>
        </w:rPr>
        <w:t>投标人</w:t>
      </w:r>
      <w:r>
        <w:rPr>
          <w:rFonts w:hint="eastAsia" w:ascii="宋体" w:hAnsi="宋体" w:eastAsia="宋体" w:cs="宋体"/>
          <w:color w:val="000000"/>
          <w:szCs w:val="21"/>
          <w:highlight w:val="none"/>
        </w:rPr>
        <w:t>购买货物</w:t>
      </w:r>
      <w:r>
        <w:rPr>
          <w:rFonts w:hint="eastAsia" w:ascii="宋体" w:hAnsi="宋体" w:eastAsia="宋体" w:cs="宋体"/>
          <w:color w:val="000000"/>
          <w:szCs w:val="21"/>
          <w:highlight w:val="none"/>
          <w:lang w:val="en-US" w:eastAsia="zh-CN"/>
        </w:rPr>
        <w:t>及其相关服务的</w:t>
      </w:r>
      <w:r>
        <w:rPr>
          <w:rFonts w:hint="eastAsia" w:ascii="宋体" w:hAnsi="宋体" w:eastAsia="宋体" w:cs="宋体"/>
          <w:color w:val="000000"/>
          <w:szCs w:val="21"/>
          <w:highlight w:val="none"/>
        </w:rPr>
        <w:t>国家机关、事业单位、团体组织。</w:t>
      </w:r>
    </w:p>
    <w:p w14:paraId="12C9E082">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eastAsia="zh-CN"/>
        </w:rPr>
        <w:t>投标人</w:t>
      </w:r>
      <w:r>
        <w:rPr>
          <w:rFonts w:hint="eastAsia" w:ascii="宋体" w:hAnsi="宋体" w:eastAsia="宋体" w:cs="宋体"/>
          <w:color w:val="000000"/>
          <w:szCs w:val="21"/>
          <w:highlight w:val="none"/>
        </w:rPr>
        <w:t>（以下称</w:t>
      </w:r>
      <w:r>
        <w:rPr>
          <w:rFonts w:hint="eastAsia" w:ascii="宋体" w:hAnsi="宋体" w:eastAsia="宋体" w:cs="宋体"/>
          <w:color w:val="000000"/>
          <w:szCs w:val="21"/>
          <w:highlight w:val="none"/>
          <w:lang w:eastAsia="zh-CN"/>
        </w:rPr>
        <w:t>乙</w:t>
      </w:r>
      <w:r>
        <w:rPr>
          <w:rFonts w:hint="eastAsia" w:ascii="宋体" w:hAnsi="宋体" w:eastAsia="宋体" w:cs="宋体"/>
          <w:color w:val="000000"/>
          <w:szCs w:val="21"/>
          <w:highlight w:val="none"/>
        </w:rPr>
        <w:t>方）是指参加政府采购活动并且中标（成交），向采购人提供</w:t>
      </w:r>
      <w:r>
        <w:rPr>
          <w:rFonts w:hint="eastAsia" w:ascii="宋体" w:hAnsi="宋体" w:eastAsia="宋体" w:cs="宋体"/>
          <w:color w:val="000000"/>
          <w:szCs w:val="21"/>
          <w:highlight w:val="none"/>
          <w:lang w:val="en-US" w:eastAsia="zh-CN"/>
        </w:rPr>
        <w:t>合同约定的货物及其相关服务的法人、非法人组织或者自然人</w:t>
      </w:r>
      <w:r>
        <w:rPr>
          <w:rFonts w:hint="eastAsia" w:ascii="宋体" w:hAnsi="宋体" w:eastAsia="宋体" w:cs="宋体"/>
          <w:color w:val="000000"/>
          <w:szCs w:val="21"/>
          <w:highlight w:val="none"/>
        </w:rPr>
        <w:t>。</w:t>
      </w:r>
    </w:p>
    <w:p w14:paraId="23325510">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（3）其他合同主体是指除采购人和</w:t>
      </w:r>
      <w:r>
        <w:rPr>
          <w:rFonts w:hint="eastAsia" w:ascii="宋体" w:hAnsi="宋体" w:eastAsia="宋体" w:cs="宋体"/>
          <w:color w:val="000000"/>
          <w:szCs w:val="21"/>
          <w:highlight w:val="none"/>
          <w:lang w:eastAsia="zh-CN"/>
        </w:rPr>
        <w:t>投标人</w:t>
      </w:r>
      <w:r>
        <w:rPr>
          <w:rFonts w:hint="eastAsia" w:ascii="宋体" w:hAnsi="宋体" w:eastAsia="宋体" w:cs="宋体"/>
          <w:color w:val="000000"/>
          <w:szCs w:val="21"/>
          <w:highlight w:val="none"/>
        </w:rPr>
        <w:t>以外，</w:t>
      </w:r>
      <w:r>
        <w:rPr>
          <w:rFonts w:hint="eastAsia" w:ascii="宋体" w:hAnsi="宋体" w:eastAsia="宋体" w:cs="宋体"/>
          <w:bCs/>
          <w:color w:val="000000"/>
          <w:szCs w:val="21"/>
          <w:highlight w:val="none"/>
        </w:rPr>
        <w:t>依法参与合同缔结或履行，享有权利、承担义务的合同当事人</w:t>
      </w:r>
      <w:r>
        <w:rPr>
          <w:rFonts w:hint="eastAsia" w:ascii="宋体" w:hAnsi="宋体" w:eastAsia="宋体" w:cs="宋体"/>
          <w:color w:val="000000"/>
          <w:szCs w:val="21"/>
          <w:highlight w:val="none"/>
        </w:rPr>
        <w:t>。</w:t>
      </w:r>
    </w:p>
    <w:p w14:paraId="5D7E6644">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1.2本合同下列术语应解释为：</w:t>
      </w:r>
    </w:p>
    <w:p w14:paraId="5FCE91B8">
      <w:pPr>
        <w:adjustRightInd w:val="0"/>
        <w:snapToGrid w:val="0"/>
        <w:spacing w:before="0" w:beforeLines="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（1）“合同”系指</w:t>
      </w:r>
      <w:r>
        <w:rPr>
          <w:rFonts w:hint="eastAsia" w:ascii="宋体" w:hAnsi="宋体" w:eastAsia="宋体" w:cs="宋体"/>
          <w:bCs/>
          <w:color w:val="000000"/>
          <w:szCs w:val="21"/>
          <w:highlight w:val="none"/>
        </w:rPr>
        <w:t>合同当事人意思表示达成一致的任何协议，包括签署的</w:t>
      </w:r>
      <w:r>
        <w:rPr>
          <w:rFonts w:hint="eastAsia" w:ascii="宋体" w:hAnsi="宋体" w:eastAsia="宋体" w:cs="宋体"/>
          <w:color w:val="000000"/>
          <w:szCs w:val="21"/>
          <w:highlight w:val="none"/>
          <w:lang w:eastAsia="zh-CN"/>
        </w:rPr>
        <w:t>政府采购</w:t>
      </w:r>
      <w:r>
        <w:rPr>
          <w:rFonts w:hint="eastAsia" w:ascii="宋体" w:hAnsi="宋体" w:eastAsia="宋体" w:cs="宋体"/>
          <w:color w:val="000000"/>
          <w:szCs w:val="21"/>
          <w:highlight w:val="none"/>
        </w:rPr>
        <w:t>合同协议书及其变更、补充</w:t>
      </w:r>
      <w:r>
        <w:rPr>
          <w:rFonts w:hint="eastAsia" w:ascii="宋体" w:hAnsi="宋体" w:eastAsia="宋体" w:cs="宋体"/>
          <w:color w:val="000000"/>
          <w:szCs w:val="21"/>
          <w:highlight w:val="none"/>
          <w:lang w:eastAsia="zh-CN"/>
        </w:rPr>
        <w:t>协议，</w:t>
      </w:r>
      <w:r>
        <w:rPr>
          <w:rFonts w:hint="eastAsia" w:ascii="宋体" w:hAnsi="宋体" w:eastAsia="宋体" w:cs="宋体"/>
          <w:color w:val="000000"/>
          <w:szCs w:val="21"/>
          <w:highlight w:val="none"/>
        </w:rPr>
        <w:t>政府采购合同专用条款</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政府采购合同通用条款</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中标</w:t>
      </w:r>
      <w:r>
        <w:rPr>
          <w:rFonts w:hint="eastAsia" w:ascii="宋体" w:hAnsi="宋体" w:eastAsia="宋体" w:cs="宋体"/>
          <w:color w:val="000000"/>
          <w:szCs w:val="21"/>
          <w:highlight w:val="none"/>
          <w:lang w:eastAsia="zh-CN"/>
        </w:rPr>
        <w:t>（成交）</w:t>
      </w:r>
      <w:r>
        <w:rPr>
          <w:rFonts w:hint="eastAsia" w:ascii="宋体" w:hAnsi="宋体" w:eastAsia="宋体" w:cs="宋体"/>
          <w:color w:val="000000"/>
          <w:szCs w:val="21"/>
          <w:highlight w:val="none"/>
        </w:rPr>
        <w:t>通知书</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投标（响应）文件</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采购文件</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有关技术文件</w:t>
      </w:r>
      <w:r>
        <w:rPr>
          <w:rFonts w:hint="eastAsia" w:ascii="宋体" w:hAnsi="宋体" w:eastAsia="宋体" w:cs="宋体"/>
          <w:color w:val="000000"/>
          <w:szCs w:val="21"/>
          <w:highlight w:val="none"/>
          <w:lang w:eastAsia="zh-CN"/>
        </w:rPr>
        <w:t>和</w:t>
      </w:r>
      <w:r>
        <w:rPr>
          <w:rFonts w:hint="eastAsia" w:ascii="宋体" w:hAnsi="宋体" w:eastAsia="宋体" w:cs="宋体"/>
          <w:color w:val="000000"/>
          <w:szCs w:val="21"/>
          <w:highlight w:val="none"/>
        </w:rPr>
        <w:t>图纸</w:t>
      </w:r>
      <w:r>
        <w:rPr>
          <w:rFonts w:hint="eastAsia" w:ascii="宋体" w:hAnsi="宋体" w:eastAsia="宋体" w:cs="宋体"/>
          <w:color w:val="000000"/>
          <w:szCs w:val="21"/>
          <w:highlight w:val="none"/>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000000"/>
          <w:szCs w:val="21"/>
          <w:highlight w:val="none"/>
        </w:rPr>
        <w:t>。</w:t>
      </w:r>
    </w:p>
    <w:p w14:paraId="60CD052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）“合同价</w:t>
      </w:r>
      <w:r>
        <w:rPr>
          <w:rFonts w:hint="eastAsia" w:ascii="宋体" w:hAnsi="宋体" w:eastAsia="宋体" w:cs="宋体"/>
          <w:color w:val="000000"/>
          <w:szCs w:val="21"/>
          <w:highlight w:val="none"/>
          <w:lang w:val="en-US" w:eastAsia="zh-CN"/>
        </w:rPr>
        <w:t>款</w:t>
      </w:r>
      <w:r>
        <w:rPr>
          <w:rFonts w:hint="eastAsia" w:ascii="宋体" w:hAnsi="宋体" w:eastAsia="宋体" w:cs="宋体"/>
          <w:color w:val="000000"/>
          <w:szCs w:val="21"/>
          <w:highlight w:val="none"/>
        </w:rPr>
        <w:t>”系指根据本合同规定乙方在全面履行合同义务后甲方应支付给乙方的价款。</w:t>
      </w:r>
    </w:p>
    <w:p w14:paraId="10AC2E61">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000000"/>
          <w:szCs w:val="21"/>
          <w:highlight w:val="none"/>
          <w:lang w:val="en"/>
        </w:rPr>
        <w:t>其他</w:t>
      </w:r>
      <w:r>
        <w:rPr>
          <w:rFonts w:hint="eastAsia" w:ascii="宋体" w:hAnsi="宋体" w:eastAsia="宋体" w:cs="宋体"/>
          <w:color w:val="000000"/>
          <w:szCs w:val="21"/>
          <w:highlight w:val="none"/>
        </w:rPr>
        <w:t>技术资料和材料</w:t>
      </w:r>
      <w:r>
        <w:rPr>
          <w:rFonts w:hint="eastAsia" w:ascii="宋体" w:hAnsi="宋体" w:eastAsia="宋体" w:cs="宋体"/>
          <w:color w:val="000000"/>
          <w:szCs w:val="21"/>
          <w:highlight w:val="none"/>
          <w:lang w:eastAsia="zh-CN"/>
        </w:rPr>
        <w:t>等</w:t>
      </w:r>
      <w:r>
        <w:rPr>
          <w:rFonts w:hint="eastAsia" w:ascii="宋体" w:hAnsi="宋体" w:eastAsia="宋体" w:cs="宋体"/>
          <w:color w:val="000000"/>
          <w:szCs w:val="21"/>
          <w:highlight w:val="none"/>
        </w:rPr>
        <w:t>。</w:t>
      </w:r>
    </w:p>
    <w:p w14:paraId="6C826EF7">
      <w:pPr>
        <w:adjustRightInd w:val="0"/>
        <w:snapToGrid w:val="0"/>
        <w:spacing w:before="0" w:line="400" w:lineRule="exact"/>
        <w:ind w:firstLine="420" w:firstLineChars="20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相关</w:t>
      </w:r>
      <w:r>
        <w:rPr>
          <w:rFonts w:hint="eastAsia" w:ascii="宋体" w:hAnsi="宋体" w:eastAsia="宋体" w:cs="宋体"/>
          <w:color w:val="000000"/>
          <w:szCs w:val="21"/>
          <w:highlight w:val="none"/>
        </w:rPr>
        <w:t>服务”系指根据合同规定，乙方应提供的</w:t>
      </w:r>
      <w:r>
        <w:rPr>
          <w:rFonts w:hint="eastAsia" w:ascii="宋体" w:hAnsi="宋体" w:eastAsia="宋体" w:cs="宋体"/>
          <w:color w:val="000000"/>
          <w:szCs w:val="21"/>
          <w:highlight w:val="none"/>
          <w:lang w:val="en-US" w:eastAsia="zh-CN"/>
        </w:rPr>
        <w:t>与货物有关的</w:t>
      </w:r>
      <w:r>
        <w:rPr>
          <w:rFonts w:hint="eastAsia" w:ascii="宋体" w:hAnsi="宋体" w:eastAsia="宋体" w:cs="宋体"/>
          <w:color w:val="000000"/>
          <w:szCs w:val="21"/>
          <w:highlight w:val="none"/>
        </w:rPr>
        <w:t>技术、管理和</w:t>
      </w:r>
      <w:r>
        <w:rPr>
          <w:rFonts w:hint="eastAsia" w:ascii="宋体" w:hAnsi="宋体" w:eastAsia="宋体" w:cs="宋体"/>
          <w:color w:val="000000"/>
          <w:szCs w:val="21"/>
          <w:highlight w:val="none"/>
          <w:lang w:val="en"/>
        </w:rPr>
        <w:t>其他</w:t>
      </w:r>
      <w:r>
        <w:rPr>
          <w:rFonts w:hint="eastAsia" w:ascii="宋体" w:hAnsi="宋体" w:eastAsia="宋体" w:cs="宋体"/>
          <w:color w:val="000000"/>
          <w:szCs w:val="21"/>
          <w:highlight w:val="none"/>
        </w:rPr>
        <w:t>服务，包括但不限于：管理和质量保证、运输、保险、检验、现场准备、安装、集成、调试、培训、维修、</w:t>
      </w:r>
      <w:r>
        <w:rPr>
          <w:rFonts w:hint="eastAsia" w:ascii="宋体" w:hAnsi="宋体" w:eastAsia="宋体" w:cs="宋体"/>
          <w:color w:val="000000"/>
          <w:szCs w:val="21"/>
          <w:highlight w:val="none"/>
          <w:lang w:eastAsia="zh-CN"/>
        </w:rPr>
        <w:t>废弃处置、</w:t>
      </w:r>
      <w:r>
        <w:rPr>
          <w:rFonts w:hint="eastAsia" w:ascii="宋体" w:hAnsi="宋体" w:eastAsia="宋体" w:cs="宋体"/>
          <w:color w:val="000000"/>
          <w:szCs w:val="21"/>
          <w:highlight w:val="none"/>
        </w:rPr>
        <w:t>技术支持等以及合同中规定乙方应承担的</w:t>
      </w:r>
      <w:r>
        <w:rPr>
          <w:rFonts w:hint="eastAsia" w:ascii="宋体" w:hAnsi="宋体" w:eastAsia="宋体" w:cs="宋体"/>
          <w:color w:val="000000"/>
          <w:szCs w:val="21"/>
          <w:highlight w:val="none"/>
          <w:lang w:val="en"/>
        </w:rPr>
        <w:t>其他</w:t>
      </w:r>
      <w:r>
        <w:rPr>
          <w:rFonts w:hint="eastAsia" w:ascii="宋体" w:hAnsi="宋体" w:eastAsia="宋体" w:cs="宋体"/>
          <w:color w:val="000000"/>
          <w:szCs w:val="21"/>
          <w:highlight w:val="none"/>
        </w:rPr>
        <w:t>义务。</w:t>
      </w:r>
    </w:p>
    <w:p w14:paraId="533B6BE3">
      <w:pPr>
        <w:adjustRightInd w:val="0"/>
        <w:snapToGrid w:val="0"/>
        <w:spacing w:before="0" w:line="400" w:lineRule="exact"/>
        <w:ind w:firstLine="420" w:firstLineChars="20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）“分包”系指中标</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成交</w:t>
      </w:r>
      <w:r>
        <w:rPr>
          <w:rFonts w:hint="eastAsia" w:ascii="宋体" w:hAnsi="宋体" w:eastAsia="宋体" w:cs="宋体"/>
          <w:color w:val="000000"/>
          <w:szCs w:val="21"/>
          <w:highlight w:val="none"/>
          <w:lang w:eastAsia="zh-CN"/>
        </w:rPr>
        <w:t>）投标人</w:t>
      </w:r>
      <w:r>
        <w:rPr>
          <w:rFonts w:hint="eastAsia" w:ascii="宋体" w:hAnsi="宋体" w:eastAsia="宋体" w:cs="宋体"/>
          <w:color w:val="000000"/>
          <w:szCs w:val="21"/>
          <w:highlight w:val="none"/>
        </w:rPr>
        <w:t>按采购文件、投标（响应）文件的规定，根据分包意向协议，将中标</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成交</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项目中的部分履约内容，分给具有相应资质条件的</w:t>
      </w:r>
      <w:r>
        <w:rPr>
          <w:rFonts w:hint="eastAsia" w:ascii="宋体" w:hAnsi="宋体" w:eastAsia="宋体" w:cs="宋体"/>
          <w:color w:val="000000"/>
          <w:szCs w:val="21"/>
          <w:highlight w:val="none"/>
          <w:lang w:eastAsia="zh-CN"/>
        </w:rPr>
        <w:t>投标人</w:t>
      </w:r>
      <w:r>
        <w:rPr>
          <w:rFonts w:hint="eastAsia" w:ascii="宋体" w:hAnsi="宋体" w:eastAsia="宋体" w:cs="宋体"/>
          <w:color w:val="000000"/>
          <w:szCs w:val="21"/>
          <w:highlight w:val="none"/>
        </w:rPr>
        <w:t>履行合同的行为。</w:t>
      </w:r>
    </w:p>
    <w:p w14:paraId="4F9423A6">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）“联合体”系指</w:t>
      </w:r>
      <w:r>
        <w:rPr>
          <w:rFonts w:hint="eastAsia" w:ascii="宋体" w:hAnsi="宋体" w:eastAsia="宋体" w:cs="宋体"/>
          <w:color w:val="000000"/>
          <w:szCs w:val="21"/>
          <w:highlight w:val="none"/>
          <w:lang w:eastAsia="zh-CN"/>
        </w:rPr>
        <w:t>由</w:t>
      </w:r>
      <w:r>
        <w:rPr>
          <w:rFonts w:hint="eastAsia" w:ascii="宋体" w:hAnsi="宋体" w:eastAsia="宋体" w:cs="宋体"/>
          <w:color w:val="000000"/>
          <w:szCs w:val="21"/>
          <w:highlight w:val="none"/>
        </w:rPr>
        <w:t>两个以上的自然人、法人或者</w:t>
      </w:r>
      <w:r>
        <w:rPr>
          <w:rFonts w:hint="eastAsia" w:ascii="宋体" w:hAnsi="宋体" w:eastAsia="宋体" w:cs="宋体"/>
          <w:color w:val="000000"/>
          <w:szCs w:val="21"/>
          <w:highlight w:val="none"/>
          <w:lang w:val="en-US" w:eastAsia="zh-CN"/>
        </w:rPr>
        <w:t>非法人</w:t>
      </w:r>
      <w:r>
        <w:rPr>
          <w:rFonts w:hint="eastAsia" w:ascii="宋体" w:hAnsi="宋体" w:eastAsia="宋体" w:cs="宋体"/>
          <w:color w:val="000000"/>
          <w:szCs w:val="21"/>
          <w:highlight w:val="none"/>
        </w:rPr>
        <w:t>组织组成，</w:t>
      </w:r>
      <w:r>
        <w:rPr>
          <w:rFonts w:hint="eastAsia" w:ascii="宋体" w:hAnsi="宋体" w:eastAsia="宋体" w:cs="宋体"/>
          <w:color w:val="000000"/>
          <w:szCs w:val="21"/>
          <w:highlight w:val="none"/>
          <w:lang w:eastAsia="zh-CN"/>
        </w:rPr>
        <w:t>以一个投标人的身份共同参加政府采购的主体。</w:t>
      </w:r>
      <w:r>
        <w:rPr>
          <w:rFonts w:hint="eastAsia" w:ascii="宋体" w:hAnsi="宋体" w:eastAsia="宋体" w:cs="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承担连带责任。联合体具体要求见【</w:t>
      </w:r>
      <w:r>
        <w:rPr>
          <w:rFonts w:hint="eastAsia" w:ascii="宋体" w:hAnsi="宋体" w:eastAsia="宋体" w:cs="宋体"/>
          <w:b/>
          <w:bCs/>
          <w:color w:val="000000"/>
          <w:szCs w:val="21"/>
          <w:highlight w:val="none"/>
        </w:rPr>
        <w:t>政府采购合同专用条款</w:t>
      </w:r>
      <w:r>
        <w:rPr>
          <w:rFonts w:hint="eastAsia" w:ascii="宋体" w:hAnsi="宋体" w:eastAsia="宋体" w:cs="宋体"/>
          <w:color w:val="000000"/>
          <w:szCs w:val="21"/>
          <w:highlight w:val="none"/>
        </w:rPr>
        <w:t>】。</w:t>
      </w:r>
    </w:p>
    <w:p w14:paraId="33B7A689">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）其他术语解释，见【</w:t>
      </w:r>
      <w:r>
        <w:rPr>
          <w:rFonts w:hint="eastAsia" w:ascii="宋体" w:hAnsi="宋体" w:eastAsia="宋体" w:cs="宋体"/>
          <w:b/>
          <w:bCs/>
          <w:color w:val="000000"/>
          <w:szCs w:val="21"/>
          <w:highlight w:val="none"/>
        </w:rPr>
        <w:t>政府采购合同专用条款</w:t>
      </w:r>
      <w:r>
        <w:rPr>
          <w:rFonts w:hint="eastAsia" w:ascii="宋体" w:hAnsi="宋体" w:eastAsia="宋体" w:cs="宋体"/>
          <w:color w:val="000000"/>
          <w:szCs w:val="21"/>
          <w:highlight w:val="none"/>
        </w:rPr>
        <w:t>】。</w:t>
      </w:r>
    </w:p>
    <w:p w14:paraId="473ECB83">
      <w:pPr>
        <w:numPr>
          <w:ilvl w:val="0"/>
          <w:numId w:val="4"/>
        </w:num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color w:val="000000"/>
          <w:sz w:val="24"/>
          <w:highlight w:val="none"/>
        </w:rPr>
        <w:t>合同标的及金额</w:t>
      </w:r>
    </w:p>
    <w:p w14:paraId="6776771B">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000000"/>
          <w:szCs w:val="21"/>
          <w:highlight w:val="none"/>
        </w:rPr>
      </w:pPr>
      <w:r>
        <w:rPr>
          <w:rFonts w:hint="eastAsia" w:ascii="宋体" w:hAnsi="宋体" w:eastAsia="宋体" w:cs="宋体"/>
          <w:color w:val="000000"/>
          <w:szCs w:val="21"/>
          <w:highlight w:val="none"/>
          <w:lang w:eastAsia="zh-CN"/>
        </w:rPr>
        <w:t>2</w:t>
      </w:r>
      <w:r>
        <w:rPr>
          <w:rFonts w:hint="eastAsia" w:ascii="宋体" w:hAnsi="宋体" w:eastAsia="宋体" w:cs="宋体"/>
          <w:color w:val="000000"/>
          <w:szCs w:val="21"/>
          <w:highlight w:val="none"/>
        </w:rPr>
        <w:t>.1 合同标的及金额应与中标（成交）结果一致。乙方为履行本合同而发生的所有费用均应包含在合同</w:t>
      </w:r>
      <w:r>
        <w:rPr>
          <w:rFonts w:hint="eastAsia" w:ascii="宋体" w:hAnsi="宋体" w:eastAsia="宋体" w:cs="宋体"/>
          <w:color w:val="000000"/>
          <w:szCs w:val="21"/>
          <w:highlight w:val="none"/>
          <w:lang w:eastAsia="zh-CN"/>
        </w:rPr>
        <w:t>价款</w:t>
      </w:r>
      <w:r>
        <w:rPr>
          <w:rFonts w:hint="eastAsia" w:ascii="宋体" w:hAnsi="宋体" w:eastAsia="宋体" w:cs="宋体"/>
          <w:color w:val="000000"/>
          <w:szCs w:val="21"/>
          <w:highlight w:val="none"/>
        </w:rPr>
        <w:t>中，甲方不再另行支付</w:t>
      </w:r>
      <w:r>
        <w:rPr>
          <w:rFonts w:hint="eastAsia" w:ascii="宋体" w:hAnsi="宋体" w:eastAsia="宋体" w:cs="宋体"/>
          <w:color w:val="000000"/>
          <w:szCs w:val="21"/>
          <w:highlight w:val="none"/>
          <w:lang w:val="en"/>
        </w:rPr>
        <w:t>其他</w:t>
      </w:r>
      <w:r>
        <w:rPr>
          <w:rFonts w:hint="eastAsia" w:ascii="宋体" w:hAnsi="宋体" w:eastAsia="宋体" w:cs="宋体"/>
          <w:color w:val="000000"/>
          <w:szCs w:val="21"/>
          <w:highlight w:val="none"/>
        </w:rPr>
        <w:t>任何费用。</w:t>
      </w:r>
    </w:p>
    <w:p w14:paraId="5B1B19B9">
      <w:pPr>
        <w:adjustRightInd w:val="0"/>
        <w:snapToGrid w:val="0"/>
        <w:spacing w:before="0" w:line="400" w:lineRule="exact"/>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eastAsia="zh-CN"/>
        </w:rPr>
        <w:t>3</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000000"/>
          <w:sz w:val="24"/>
          <w:highlight w:val="none"/>
        </w:rPr>
        <w:t>履行合同的时间、地点和方式</w:t>
      </w:r>
    </w:p>
    <w:p w14:paraId="4A4482EA">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3</w:t>
      </w:r>
      <w:r>
        <w:rPr>
          <w:rFonts w:hint="eastAsia" w:ascii="宋体" w:hAnsi="宋体" w:eastAsia="宋体" w:cs="宋体"/>
          <w:color w:val="000000"/>
          <w:szCs w:val="21"/>
          <w:highlight w:val="none"/>
        </w:rPr>
        <w:t>.1 乙方应当在约定的时间、地点</w:t>
      </w:r>
      <w:r>
        <w:rPr>
          <w:rFonts w:hint="eastAsia" w:ascii="宋体" w:hAnsi="宋体" w:eastAsia="宋体" w:cs="宋体"/>
          <w:color w:val="000000"/>
          <w:szCs w:val="21"/>
          <w:highlight w:val="none"/>
          <w:lang w:eastAsia="zh-CN"/>
        </w:rPr>
        <w:t>，按照约定</w:t>
      </w:r>
      <w:r>
        <w:rPr>
          <w:rFonts w:hint="eastAsia" w:ascii="宋体" w:hAnsi="宋体" w:eastAsia="宋体" w:cs="宋体"/>
          <w:color w:val="000000"/>
          <w:szCs w:val="21"/>
          <w:highlight w:val="none"/>
        </w:rPr>
        <w:t>方式履行合同。</w:t>
      </w:r>
    </w:p>
    <w:p w14:paraId="20AE3DAF">
      <w:p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eastAsia="zh-CN"/>
        </w:rPr>
        <w:t>4</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甲方的权利和义务</w:t>
      </w:r>
    </w:p>
    <w:p w14:paraId="26C7CF50">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.1 签署合同后，甲方</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确定</w:t>
      </w:r>
      <w:r>
        <w:rPr>
          <w:rFonts w:hint="eastAsia" w:ascii="宋体" w:hAnsi="宋体" w:eastAsia="宋体" w:cs="宋体"/>
          <w:color w:val="000000"/>
          <w:szCs w:val="21"/>
          <w:highlight w:val="none"/>
          <w:lang w:val="en-US" w:eastAsia="zh-CN"/>
        </w:rPr>
        <w:t>项目负责人（或项目联系人）</w:t>
      </w:r>
      <w:r>
        <w:rPr>
          <w:rFonts w:hint="eastAsia" w:ascii="宋体" w:hAnsi="宋体" w:eastAsia="宋体" w:cs="宋体"/>
          <w:color w:val="000000"/>
          <w:szCs w:val="21"/>
          <w:highlight w:val="none"/>
        </w:rPr>
        <w:t>，负责与本合同有关的事务。甲方有权对乙方的履约行为进行检查，并及时确认乙方提交的事项。甲方应当配合乙方完成相关项目实施工作。</w:t>
      </w:r>
    </w:p>
    <w:p w14:paraId="24D7C583">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.2 甲方有权要求乙方按时提交各阶段有关安排计划，并有权定期核对乙方提供货物数量、规格、质量等内容。甲方有权督促乙方工作并要求乙方更换不符合要求的货物。</w:t>
      </w:r>
    </w:p>
    <w:p w14:paraId="4438DDB9">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.3 甲方有权要求乙方对缺陷部分予以修复，并按合同约定享有货物保修及其他合同约定的权利。</w:t>
      </w:r>
    </w:p>
    <w:p w14:paraId="4B7275EB">
      <w:pPr>
        <w:snapToGrid w:val="0"/>
        <w:spacing w:line="400" w:lineRule="exact"/>
        <w:ind w:firstLine="420" w:firstLineChars="200"/>
        <w:rPr>
          <w:rFonts w:hint="eastAsia" w:ascii="宋体" w:hAnsi="宋体" w:eastAsia="宋体" w:cs="宋体"/>
          <w:color w:val="000000"/>
          <w:highlight w:val="none"/>
          <w:lang w:val="en-US" w:eastAsia="zh-CN"/>
        </w:rPr>
      </w:pPr>
      <w:r>
        <w:rPr>
          <w:rFonts w:hint="eastAsia" w:ascii="宋体" w:hAnsi="宋体" w:eastAsia="宋体" w:cs="宋体"/>
          <w:color w:val="000000"/>
          <w:szCs w:val="21"/>
          <w:highlight w:val="none"/>
          <w:lang w:val="en-US" w:eastAsia="zh-CN"/>
        </w:rPr>
        <w:t>4.4 甲方应当按照合同约定及时对交付的货物进行验收，</w:t>
      </w:r>
      <w:r>
        <w:rPr>
          <w:rFonts w:hint="eastAsia" w:ascii="宋体" w:hAnsi="宋体" w:eastAsia="宋体" w:cs="宋体"/>
          <w:b w:val="0"/>
          <w:bCs w:val="0"/>
          <w:color w:val="000000"/>
          <w:szCs w:val="21"/>
          <w:highlight w:val="none"/>
          <w:lang w:eastAsia="zh-CN"/>
        </w:rPr>
        <w:t>未</w:t>
      </w:r>
      <w:r>
        <w:rPr>
          <w:rFonts w:hint="eastAsia" w:ascii="宋体" w:hAnsi="宋体" w:eastAsia="宋体" w:cs="宋体"/>
          <w:color w:val="000000"/>
          <w:szCs w:val="21"/>
          <w:highlight w:val="none"/>
          <w:lang w:val="en-US" w:eastAsia="zh-CN"/>
        </w:rPr>
        <w:t>在</w:t>
      </w:r>
      <w:r>
        <w:rPr>
          <w:rFonts w:hint="eastAsia" w:ascii="宋体" w:hAnsi="宋体" w:eastAsia="宋体" w:cs="宋体"/>
          <w:b/>
          <w:bCs/>
          <w:color w:val="000000"/>
          <w:szCs w:val="21"/>
          <w:highlight w:val="none"/>
        </w:rPr>
        <w:t>【政府采购合同专用条款】</w:t>
      </w:r>
      <w:r>
        <w:rPr>
          <w:rFonts w:hint="eastAsia" w:ascii="宋体" w:hAnsi="宋体" w:eastAsia="宋体" w:cs="宋体"/>
          <w:b w:val="0"/>
          <w:bCs w:val="0"/>
          <w:color w:val="000000"/>
          <w:szCs w:val="21"/>
          <w:highlight w:val="none"/>
          <w:lang w:eastAsia="zh-CN"/>
        </w:rPr>
        <w:t>约定的期限内对乙方履约提出任何异议或者向乙方作出任何说明的，</w:t>
      </w:r>
      <w:r>
        <w:rPr>
          <w:rFonts w:hint="eastAsia" w:ascii="宋体" w:hAnsi="宋体" w:eastAsia="宋体" w:cs="宋体"/>
          <w:color w:val="000000"/>
          <w:szCs w:val="21"/>
          <w:highlight w:val="none"/>
          <w:lang w:val="en-US" w:eastAsia="zh-CN"/>
        </w:rPr>
        <w:t>视为验收通过。</w:t>
      </w:r>
    </w:p>
    <w:p w14:paraId="019D69DE">
      <w:pPr>
        <w:autoSpaceDE w:val="0"/>
        <w:autoSpaceDN w:val="0"/>
        <w:adjustRightInd w:val="0"/>
        <w:snapToGrid w:val="0"/>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 xml:space="preserve"> 甲方应当根据合同约定</w:t>
      </w:r>
      <w:r>
        <w:rPr>
          <w:rFonts w:hint="eastAsia" w:ascii="宋体" w:hAnsi="宋体" w:eastAsia="宋体" w:cs="宋体"/>
          <w:color w:val="000000"/>
          <w:szCs w:val="21"/>
          <w:highlight w:val="none"/>
          <w:lang w:eastAsia="zh-CN"/>
        </w:rPr>
        <w:t>及</w:t>
      </w:r>
      <w:r>
        <w:rPr>
          <w:rFonts w:hint="eastAsia" w:ascii="宋体" w:hAnsi="宋体" w:eastAsia="宋体" w:cs="宋体"/>
          <w:color w:val="000000"/>
          <w:szCs w:val="21"/>
          <w:highlight w:val="none"/>
        </w:rPr>
        <w:t>时向乙方支付</w:t>
      </w:r>
      <w:r>
        <w:rPr>
          <w:rFonts w:hint="eastAsia" w:ascii="宋体" w:hAnsi="宋体" w:eastAsia="宋体" w:cs="宋体"/>
          <w:color w:val="000000"/>
          <w:szCs w:val="21"/>
          <w:highlight w:val="none"/>
          <w:lang w:eastAsia="zh-CN"/>
        </w:rPr>
        <w:t>合同价款，不得以内部人员变更、履行内部付款流程等为由，拒绝或迟延支付。</w:t>
      </w:r>
    </w:p>
    <w:p w14:paraId="7F6C3893">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 xml:space="preserve"> 国家法律法规规定</w:t>
      </w:r>
      <w:r>
        <w:rPr>
          <w:rFonts w:hint="eastAsia" w:ascii="宋体" w:hAnsi="宋体" w:eastAsia="宋体" w:cs="宋体"/>
          <w:color w:val="000000"/>
          <w:szCs w:val="21"/>
          <w:highlight w:val="none"/>
          <w:lang w:eastAsia="zh-CN"/>
        </w:rPr>
        <w:t>及</w:t>
      </w:r>
      <w:r>
        <w:rPr>
          <w:rFonts w:hint="eastAsia" w:ascii="宋体" w:hAnsi="宋体" w:eastAsia="宋体" w:cs="宋体"/>
          <w:b/>
          <w:bCs/>
          <w:color w:val="000000"/>
          <w:szCs w:val="21"/>
          <w:highlight w:val="none"/>
        </w:rPr>
        <w:t>【政府采购合同专用条款】</w:t>
      </w:r>
      <w:r>
        <w:rPr>
          <w:rFonts w:hint="eastAsia" w:ascii="宋体" w:hAnsi="宋体" w:eastAsia="宋体" w:cs="宋体"/>
          <w:color w:val="000000"/>
          <w:szCs w:val="21"/>
          <w:highlight w:val="none"/>
          <w:lang w:eastAsia="zh-CN"/>
        </w:rPr>
        <w:t>约定应</w:t>
      </w:r>
      <w:r>
        <w:rPr>
          <w:rFonts w:hint="eastAsia" w:ascii="宋体" w:hAnsi="宋体" w:eastAsia="宋体" w:cs="宋体"/>
          <w:color w:val="000000"/>
          <w:szCs w:val="21"/>
          <w:highlight w:val="none"/>
        </w:rPr>
        <w:t>由甲方承担的其他义务和责任。</w:t>
      </w:r>
    </w:p>
    <w:p w14:paraId="02F5C40A">
      <w:p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eastAsia="zh-CN"/>
        </w:rPr>
        <w:t>5</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乙方的权利和义务</w:t>
      </w:r>
    </w:p>
    <w:p w14:paraId="6CEB84CE">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.1 签署合同后，乙方</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确定</w:t>
      </w:r>
      <w:r>
        <w:rPr>
          <w:rFonts w:hint="eastAsia" w:ascii="宋体" w:hAnsi="宋体" w:eastAsia="宋体" w:cs="宋体"/>
          <w:color w:val="000000"/>
          <w:szCs w:val="21"/>
          <w:highlight w:val="none"/>
          <w:lang w:val="en-US" w:eastAsia="zh-CN"/>
        </w:rPr>
        <w:t>项目负责人（或项目联系人）</w:t>
      </w:r>
      <w:r>
        <w:rPr>
          <w:rFonts w:hint="eastAsia" w:ascii="宋体" w:hAnsi="宋体" w:eastAsia="宋体" w:cs="宋体"/>
          <w:color w:val="000000"/>
          <w:szCs w:val="21"/>
          <w:highlight w:val="none"/>
        </w:rPr>
        <w:t>，负责与本合同有关的事务。</w:t>
      </w:r>
    </w:p>
    <w:p w14:paraId="7E313348">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.2 乙方应按照合同要求履约，充分合理安排，确保提供的货物</w:t>
      </w:r>
      <w:r>
        <w:rPr>
          <w:rFonts w:hint="eastAsia" w:ascii="宋体" w:hAnsi="宋体" w:eastAsia="宋体" w:cs="宋体"/>
          <w:color w:val="000000"/>
          <w:szCs w:val="21"/>
          <w:highlight w:val="none"/>
          <w:lang w:eastAsia="zh-CN"/>
        </w:rPr>
        <w:t>及相关</w:t>
      </w:r>
      <w:r>
        <w:rPr>
          <w:rFonts w:hint="eastAsia" w:ascii="宋体" w:hAnsi="宋体" w:eastAsia="宋体" w:cs="宋体"/>
          <w:color w:val="000000"/>
          <w:szCs w:val="21"/>
          <w:highlight w:val="none"/>
        </w:rPr>
        <w:t>服务符合合同</w:t>
      </w:r>
      <w:r>
        <w:rPr>
          <w:rFonts w:hint="eastAsia" w:ascii="宋体" w:hAnsi="宋体" w:eastAsia="宋体" w:cs="宋体"/>
          <w:color w:val="000000"/>
          <w:szCs w:val="21"/>
          <w:highlight w:val="none"/>
          <w:lang w:eastAsia="zh-CN"/>
        </w:rPr>
        <w:t>有关</w:t>
      </w:r>
      <w:r>
        <w:rPr>
          <w:rFonts w:hint="eastAsia" w:ascii="宋体" w:hAnsi="宋体" w:eastAsia="宋体" w:cs="宋体"/>
          <w:color w:val="000000"/>
          <w:szCs w:val="21"/>
          <w:highlight w:val="none"/>
        </w:rPr>
        <w:t>要求。接受项目行业管理部门及政府有关部门的指导，配合甲方的履约检查</w:t>
      </w:r>
      <w:r>
        <w:rPr>
          <w:rFonts w:hint="eastAsia" w:ascii="宋体" w:hAnsi="宋体" w:eastAsia="宋体" w:cs="宋体"/>
          <w:color w:val="000000"/>
          <w:szCs w:val="21"/>
          <w:highlight w:val="none"/>
          <w:lang w:eastAsia="zh-CN"/>
        </w:rPr>
        <w:t>及验收</w:t>
      </w:r>
      <w:r>
        <w:rPr>
          <w:rFonts w:hint="eastAsia" w:ascii="宋体" w:hAnsi="宋体" w:eastAsia="宋体" w:cs="宋体"/>
          <w:color w:val="000000"/>
          <w:szCs w:val="21"/>
          <w:highlight w:val="none"/>
        </w:rPr>
        <w:t>，并负责项目实施过程中的所有协调工作。</w:t>
      </w:r>
    </w:p>
    <w:p w14:paraId="04DFA075">
      <w:pPr>
        <w:pStyle w:val="11"/>
        <w:spacing w:after="0" w:line="400" w:lineRule="exact"/>
        <w:ind w:firstLine="369" w:firstLineChars="176"/>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.3乙方有权根据合同约定向甲方收取</w:t>
      </w:r>
      <w:r>
        <w:rPr>
          <w:rFonts w:hint="eastAsia" w:ascii="宋体" w:hAnsi="宋体" w:eastAsia="宋体" w:cs="宋体"/>
          <w:color w:val="000000"/>
          <w:szCs w:val="21"/>
          <w:highlight w:val="none"/>
          <w:lang w:eastAsia="zh-CN"/>
        </w:rPr>
        <w:t>合同价款</w:t>
      </w:r>
      <w:r>
        <w:rPr>
          <w:rFonts w:hint="eastAsia" w:ascii="宋体" w:hAnsi="宋体" w:eastAsia="宋体" w:cs="宋体"/>
          <w:color w:val="000000"/>
          <w:szCs w:val="21"/>
          <w:highlight w:val="none"/>
        </w:rPr>
        <w:t>。</w:t>
      </w:r>
    </w:p>
    <w:p w14:paraId="4F501935">
      <w:pPr>
        <w:pStyle w:val="11"/>
        <w:spacing w:after="0" w:line="400" w:lineRule="exact"/>
        <w:ind w:firstLine="369" w:firstLineChars="176"/>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.4国家法律法规规定</w:t>
      </w:r>
      <w:r>
        <w:rPr>
          <w:rFonts w:hint="eastAsia" w:ascii="宋体" w:hAnsi="宋体" w:eastAsia="宋体" w:cs="宋体"/>
          <w:color w:val="000000"/>
          <w:szCs w:val="21"/>
          <w:highlight w:val="none"/>
          <w:lang w:eastAsia="zh-CN"/>
        </w:rPr>
        <w:t>及</w:t>
      </w:r>
      <w:r>
        <w:rPr>
          <w:rFonts w:hint="eastAsia" w:ascii="宋体" w:hAnsi="宋体" w:eastAsia="宋体" w:cs="宋体"/>
          <w:b/>
          <w:bCs/>
          <w:color w:val="000000"/>
          <w:szCs w:val="21"/>
          <w:highlight w:val="none"/>
        </w:rPr>
        <w:t>【政府采购合同专用条款】</w:t>
      </w:r>
      <w:r>
        <w:rPr>
          <w:rFonts w:hint="eastAsia" w:ascii="宋体" w:hAnsi="宋体" w:eastAsia="宋体" w:cs="宋体"/>
          <w:b w:val="0"/>
          <w:bCs w:val="0"/>
          <w:color w:val="000000"/>
          <w:szCs w:val="21"/>
          <w:highlight w:val="none"/>
          <w:lang w:eastAsia="zh-CN"/>
        </w:rPr>
        <w:t>约定应</w:t>
      </w:r>
      <w:r>
        <w:rPr>
          <w:rFonts w:hint="eastAsia" w:ascii="宋体" w:hAnsi="宋体" w:eastAsia="宋体" w:cs="宋体"/>
          <w:color w:val="000000"/>
          <w:szCs w:val="21"/>
          <w:highlight w:val="none"/>
        </w:rPr>
        <w:t>由乙方承担的其他义务和责任。</w:t>
      </w:r>
    </w:p>
    <w:p w14:paraId="0ADF1F58">
      <w:pPr>
        <w:numPr>
          <w:ilvl w:val="0"/>
          <w:numId w:val="5"/>
        </w:num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合同履</w:t>
      </w:r>
      <w:r>
        <w:rPr>
          <w:rFonts w:hint="eastAsia" w:ascii="宋体" w:hAnsi="宋体" w:eastAsia="宋体" w:cs="宋体"/>
          <w:b/>
          <w:bCs/>
          <w:color w:val="000000"/>
          <w:sz w:val="24"/>
          <w:highlight w:val="none"/>
          <w:lang w:val="en-US" w:eastAsia="zh-CN"/>
        </w:rPr>
        <w:t>行</w:t>
      </w:r>
    </w:p>
    <w:p w14:paraId="7EA7B249">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6</w:t>
      </w:r>
      <w:r>
        <w:rPr>
          <w:rFonts w:hint="eastAsia" w:ascii="宋体" w:hAnsi="宋体" w:eastAsia="宋体" w:cs="宋体"/>
          <w:color w:val="000000"/>
          <w:szCs w:val="21"/>
          <w:highlight w:val="none"/>
        </w:rPr>
        <w:t>.1 甲乙双方应当按照</w:t>
      </w:r>
      <w:r>
        <w:rPr>
          <w:rFonts w:hint="eastAsia" w:ascii="宋体" w:hAnsi="宋体" w:eastAsia="宋体" w:cs="宋体"/>
          <w:b/>
          <w:bCs/>
          <w:color w:val="000000"/>
          <w:szCs w:val="21"/>
          <w:highlight w:val="none"/>
        </w:rPr>
        <w:t>【政府采购合同专用条款】</w:t>
      </w:r>
      <w:r>
        <w:rPr>
          <w:rFonts w:hint="eastAsia" w:ascii="宋体" w:hAnsi="宋体" w:eastAsia="宋体" w:cs="宋体"/>
          <w:color w:val="000000"/>
          <w:szCs w:val="21"/>
          <w:highlight w:val="none"/>
        </w:rPr>
        <w:t>约定顺序履行合同义务；如果没有先后顺序的，应当同时履行。</w:t>
      </w:r>
    </w:p>
    <w:p w14:paraId="2A48533E">
      <w:pPr>
        <w:autoSpaceDE w:val="0"/>
        <w:autoSpaceDN w:val="0"/>
        <w:adjustRightInd w:val="0"/>
        <w:snapToGrid w:val="0"/>
        <w:spacing w:before="0" w:line="400" w:lineRule="exact"/>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szCs w:val="21"/>
          <w:highlight w:val="none"/>
          <w:lang w:eastAsia="zh-CN"/>
        </w:rPr>
        <w:t>6</w:t>
      </w:r>
      <w:r>
        <w:rPr>
          <w:rFonts w:hint="eastAsia" w:ascii="宋体" w:hAnsi="宋体" w:eastAsia="宋体" w:cs="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4B613CA5">
      <w:pPr>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eastAsia="zh-CN"/>
        </w:rPr>
        <w:t>7</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货物包装、运输</w:t>
      </w:r>
      <w:r>
        <w:rPr>
          <w:rFonts w:hint="eastAsia" w:ascii="宋体" w:hAnsi="宋体" w:eastAsia="宋体" w:cs="宋体"/>
          <w:b/>
          <w:bCs/>
          <w:color w:val="000000"/>
          <w:sz w:val="24"/>
          <w:highlight w:val="none"/>
          <w:lang w:eastAsia="zh-CN"/>
        </w:rPr>
        <w:t>、</w:t>
      </w:r>
      <w:r>
        <w:rPr>
          <w:rFonts w:hint="eastAsia" w:ascii="宋体" w:hAnsi="宋体" w:eastAsia="宋体" w:cs="宋体"/>
          <w:b/>
          <w:bCs/>
          <w:color w:val="000000"/>
          <w:sz w:val="24"/>
          <w:highlight w:val="none"/>
        </w:rPr>
        <w:t>保险</w:t>
      </w:r>
      <w:r>
        <w:rPr>
          <w:rFonts w:hint="eastAsia" w:ascii="宋体" w:hAnsi="宋体" w:eastAsia="宋体" w:cs="宋体"/>
          <w:b/>
          <w:bCs/>
          <w:color w:val="000000"/>
          <w:sz w:val="24"/>
          <w:highlight w:val="none"/>
          <w:lang w:eastAsia="zh-CN"/>
        </w:rPr>
        <w:t>和交付</w:t>
      </w:r>
      <w:r>
        <w:rPr>
          <w:rFonts w:hint="eastAsia" w:ascii="宋体" w:hAnsi="宋体" w:eastAsia="宋体" w:cs="宋体"/>
          <w:b/>
          <w:bCs/>
          <w:color w:val="000000"/>
          <w:sz w:val="24"/>
          <w:highlight w:val="none"/>
        </w:rPr>
        <w:t>要求</w:t>
      </w:r>
    </w:p>
    <w:p w14:paraId="6F92238D">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w:t>
      </w:r>
      <w:r>
        <w:rPr>
          <w:rFonts w:hint="eastAsia" w:ascii="宋体" w:hAnsi="宋体" w:eastAsia="宋体" w:cs="宋体"/>
          <w:color w:val="000000"/>
          <w:szCs w:val="21"/>
          <w:highlight w:val="none"/>
        </w:rPr>
        <w:t>.1 本合同</w:t>
      </w:r>
      <w:r>
        <w:rPr>
          <w:rFonts w:hint="eastAsia" w:ascii="宋体" w:hAnsi="宋体" w:eastAsia="宋体" w:cs="宋体"/>
          <w:bCs/>
          <w:color w:val="000000"/>
          <w:szCs w:val="21"/>
          <w:highlight w:val="none"/>
        </w:rPr>
        <w:t>涉及商品包装</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rPr>
        <w:t>快递包装的，</w:t>
      </w:r>
      <w:r>
        <w:rPr>
          <w:rFonts w:hint="eastAsia" w:ascii="宋体" w:hAnsi="宋体" w:eastAsia="宋体" w:cs="宋体"/>
          <w:color w:val="000000"/>
          <w:szCs w:val="21"/>
          <w:highlight w:val="none"/>
        </w:rPr>
        <w:t>除</w:t>
      </w:r>
      <w:r>
        <w:rPr>
          <w:rFonts w:hint="eastAsia" w:ascii="宋体" w:hAnsi="宋体" w:eastAsia="宋体" w:cs="宋体"/>
          <w:b/>
          <w:color w:val="000000"/>
          <w:szCs w:val="21"/>
          <w:highlight w:val="none"/>
        </w:rPr>
        <w:t>【政府采购合同专用条款】</w:t>
      </w:r>
      <w:r>
        <w:rPr>
          <w:rFonts w:hint="eastAsia" w:ascii="宋体" w:hAnsi="宋体" w:eastAsia="宋体" w:cs="宋体"/>
          <w:bCs/>
          <w:color w:val="000000"/>
          <w:szCs w:val="21"/>
          <w:highlight w:val="none"/>
        </w:rPr>
        <w:t>另有</w:t>
      </w:r>
      <w:r>
        <w:rPr>
          <w:rFonts w:hint="eastAsia" w:ascii="宋体" w:hAnsi="宋体" w:eastAsia="宋体" w:cs="宋体"/>
          <w:bCs/>
          <w:color w:val="000000"/>
          <w:szCs w:val="21"/>
          <w:highlight w:val="none"/>
          <w:lang w:eastAsia="zh-CN"/>
        </w:rPr>
        <w:t>约</w:t>
      </w:r>
      <w:r>
        <w:rPr>
          <w:rFonts w:hint="eastAsia" w:ascii="宋体" w:hAnsi="宋体" w:eastAsia="宋体" w:cs="宋体"/>
          <w:bCs/>
          <w:color w:val="000000"/>
          <w:szCs w:val="21"/>
          <w:highlight w:val="none"/>
        </w:rPr>
        <w:t>定</w:t>
      </w:r>
      <w:r>
        <w:rPr>
          <w:rFonts w:hint="eastAsia" w:ascii="宋体" w:hAnsi="宋体" w:eastAsia="宋体" w:cs="宋体"/>
          <w:bCs/>
          <w:color w:val="000000"/>
          <w:szCs w:val="21"/>
          <w:highlight w:val="none"/>
          <w:lang w:eastAsia="zh-CN"/>
        </w:rPr>
        <w:t>外</w:t>
      </w:r>
      <w:r>
        <w:rPr>
          <w:rFonts w:hint="eastAsia" w:ascii="宋体" w:hAnsi="宋体" w:eastAsia="宋体" w:cs="宋体"/>
          <w:bCs/>
          <w:color w:val="000000"/>
          <w:szCs w:val="21"/>
          <w:highlight w:val="none"/>
        </w:rPr>
        <w:t>，</w:t>
      </w:r>
      <w:r>
        <w:rPr>
          <w:rFonts w:hint="eastAsia" w:ascii="宋体" w:hAnsi="宋体" w:eastAsia="宋体" w:cs="宋体"/>
          <w:color w:val="000000"/>
          <w:szCs w:val="21"/>
          <w:highlight w:val="none"/>
        </w:rPr>
        <w:t>包装应适应远距离运输、防潮、防震、防锈和防野蛮装卸等要求，确保货物安全无损地运抵</w:t>
      </w:r>
      <w:r>
        <w:rPr>
          <w:rFonts w:hint="eastAsia" w:ascii="宋体" w:hAnsi="宋体" w:eastAsia="宋体" w:cs="宋体"/>
          <w:b/>
          <w:color w:val="000000"/>
          <w:szCs w:val="21"/>
          <w:highlight w:val="none"/>
        </w:rPr>
        <w:t>【政府采购合同专用条款】</w:t>
      </w:r>
      <w:r>
        <w:rPr>
          <w:rFonts w:hint="eastAsia" w:ascii="宋体" w:hAnsi="宋体" w:eastAsia="宋体" w:cs="宋体"/>
          <w:b w:val="0"/>
          <w:bCs/>
          <w:color w:val="000000"/>
          <w:szCs w:val="21"/>
          <w:highlight w:val="none"/>
          <w:lang w:eastAsia="zh-CN"/>
        </w:rPr>
        <w:t>约定的</w:t>
      </w:r>
      <w:r>
        <w:rPr>
          <w:rFonts w:hint="eastAsia" w:ascii="宋体" w:hAnsi="宋体" w:eastAsia="宋体" w:cs="宋体"/>
          <w:color w:val="000000"/>
          <w:szCs w:val="21"/>
          <w:highlight w:val="none"/>
        </w:rPr>
        <w:t>指定现场。</w:t>
      </w:r>
    </w:p>
    <w:p w14:paraId="5FCE8C62">
      <w:pPr>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w:t>
      </w:r>
      <w:r>
        <w:rPr>
          <w:rFonts w:hint="eastAsia" w:ascii="宋体" w:hAnsi="宋体" w:eastAsia="宋体" w:cs="宋体"/>
          <w:color w:val="000000"/>
          <w:szCs w:val="21"/>
          <w:highlight w:val="none"/>
        </w:rPr>
        <w:t>.2 除</w:t>
      </w:r>
      <w:r>
        <w:rPr>
          <w:rFonts w:hint="eastAsia" w:ascii="宋体" w:hAnsi="宋体" w:eastAsia="宋体" w:cs="宋体"/>
          <w:b/>
          <w:color w:val="000000"/>
          <w:szCs w:val="21"/>
          <w:highlight w:val="none"/>
        </w:rPr>
        <w:t>【政府采购合同专用条款】</w:t>
      </w:r>
      <w:r>
        <w:rPr>
          <w:rFonts w:hint="eastAsia" w:ascii="宋体" w:hAnsi="宋体" w:eastAsia="宋体" w:cs="宋体"/>
          <w:bCs/>
          <w:color w:val="000000"/>
          <w:szCs w:val="21"/>
          <w:highlight w:val="none"/>
        </w:rPr>
        <w:t>另有</w:t>
      </w:r>
      <w:r>
        <w:rPr>
          <w:rFonts w:hint="eastAsia" w:ascii="宋体" w:hAnsi="宋体" w:eastAsia="宋体" w:cs="宋体"/>
          <w:bCs/>
          <w:color w:val="000000"/>
          <w:szCs w:val="21"/>
          <w:highlight w:val="none"/>
          <w:lang w:eastAsia="zh-CN"/>
        </w:rPr>
        <w:t>约</w:t>
      </w:r>
      <w:r>
        <w:rPr>
          <w:rFonts w:hint="eastAsia" w:ascii="宋体" w:hAnsi="宋体" w:eastAsia="宋体" w:cs="宋体"/>
          <w:bCs/>
          <w:color w:val="000000"/>
          <w:szCs w:val="21"/>
          <w:highlight w:val="none"/>
        </w:rPr>
        <w:t>定</w:t>
      </w:r>
      <w:r>
        <w:rPr>
          <w:rFonts w:hint="eastAsia" w:ascii="宋体" w:hAnsi="宋体" w:eastAsia="宋体" w:cs="宋体"/>
          <w:bCs/>
          <w:color w:val="000000"/>
          <w:szCs w:val="21"/>
          <w:highlight w:val="none"/>
          <w:lang w:eastAsia="zh-CN"/>
        </w:rPr>
        <w:t>外</w:t>
      </w:r>
      <w:r>
        <w:rPr>
          <w:rFonts w:hint="eastAsia" w:ascii="宋体" w:hAnsi="宋体" w:eastAsia="宋体" w:cs="宋体"/>
          <w:bCs/>
          <w:color w:val="000000"/>
          <w:szCs w:val="21"/>
          <w:highlight w:val="none"/>
        </w:rPr>
        <w:t>，</w:t>
      </w:r>
      <w:r>
        <w:rPr>
          <w:rFonts w:hint="eastAsia" w:ascii="宋体" w:hAnsi="宋体" w:eastAsia="宋体" w:cs="宋体"/>
          <w:color w:val="000000"/>
          <w:szCs w:val="21"/>
          <w:highlight w:val="none"/>
        </w:rPr>
        <w:t>乙方负责办理将货物运抵本合同规定的</w:t>
      </w:r>
      <w:r>
        <w:rPr>
          <w:rFonts w:hint="eastAsia" w:ascii="宋体" w:hAnsi="宋体" w:eastAsia="宋体" w:cs="宋体"/>
          <w:color w:val="000000"/>
          <w:szCs w:val="21"/>
          <w:highlight w:val="none"/>
          <w:lang w:eastAsia="zh-CN"/>
        </w:rPr>
        <w:t>交付地点，并装卸、交付至甲方</w:t>
      </w:r>
      <w:r>
        <w:rPr>
          <w:rFonts w:hint="eastAsia" w:ascii="宋体" w:hAnsi="宋体" w:eastAsia="宋体" w:cs="宋体"/>
          <w:color w:val="000000"/>
          <w:szCs w:val="21"/>
          <w:highlight w:val="none"/>
        </w:rPr>
        <w:t>的一切运输事项，相关费用应</w:t>
      </w:r>
      <w:r>
        <w:rPr>
          <w:rFonts w:hint="eastAsia" w:ascii="宋体" w:hAnsi="宋体" w:eastAsia="宋体" w:cs="宋体"/>
          <w:color w:val="000000"/>
          <w:szCs w:val="21"/>
          <w:highlight w:val="none"/>
          <w:lang w:eastAsia="zh-CN"/>
        </w:rPr>
        <w:t>包含</w:t>
      </w:r>
      <w:r>
        <w:rPr>
          <w:rFonts w:hint="eastAsia" w:ascii="宋体" w:hAnsi="宋体" w:eastAsia="宋体" w:cs="宋体"/>
          <w:color w:val="000000"/>
          <w:szCs w:val="21"/>
          <w:highlight w:val="none"/>
        </w:rPr>
        <w:t>在合同</w:t>
      </w:r>
      <w:r>
        <w:rPr>
          <w:rFonts w:hint="eastAsia" w:ascii="宋体" w:hAnsi="宋体" w:eastAsia="宋体" w:cs="宋体"/>
          <w:color w:val="000000"/>
          <w:szCs w:val="21"/>
          <w:highlight w:val="none"/>
          <w:lang w:eastAsia="zh-CN"/>
        </w:rPr>
        <w:t>价款</w:t>
      </w:r>
      <w:r>
        <w:rPr>
          <w:rFonts w:hint="eastAsia" w:ascii="宋体" w:hAnsi="宋体" w:eastAsia="宋体" w:cs="宋体"/>
          <w:color w:val="000000"/>
          <w:szCs w:val="21"/>
          <w:highlight w:val="none"/>
        </w:rPr>
        <w:t>中。</w:t>
      </w:r>
    </w:p>
    <w:p w14:paraId="4B557B87">
      <w:pPr>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w:t>
      </w:r>
      <w:r>
        <w:rPr>
          <w:rFonts w:hint="eastAsia" w:ascii="宋体" w:hAnsi="宋体" w:eastAsia="宋体" w:cs="宋体"/>
          <w:color w:val="000000"/>
          <w:szCs w:val="21"/>
          <w:highlight w:val="none"/>
        </w:rPr>
        <w:t>.3 货物保险要求按</w:t>
      </w:r>
      <w:r>
        <w:rPr>
          <w:rFonts w:hint="eastAsia" w:ascii="宋体" w:hAnsi="宋体" w:eastAsia="宋体" w:cs="宋体"/>
          <w:b/>
          <w:color w:val="000000"/>
          <w:szCs w:val="21"/>
          <w:highlight w:val="none"/>
        </w:rPr>
        <w:t>【政府采购合同专用条款】</w:t>
      </w:r>
      <w:r>
        <w:rPr>
          <w:rFonts w:hint="eastAsia" w:ascii="宋体" w:hAnsi="宋体" w:eastAsia="宋体" w:cs="宋体"/>
          <w:bCs/>
          <w:color w:val="000000"/>
          <w:szCs w:val="21"/>
          <w:highlight w:val="none"/>
        </w:rPr>
        <w:t>规定执行</w:t>
      </w:r>
      <w:r>
        <w:rPr>
          <w:rFonts w:hint="eastAsia" w:ascii="宋体" w:hAnsi="宋体" w:eastAsia="宋体" w:cs="宋体"/>
          <w:color w:val="000000"/>
          <w:szCs w:val="21"/>
          <w:highlight w:val="none"/>
        </w:rPr>
        <w:t>。</w:t>
      </w:r>
    </w:p>
    <w:p w14:paraId="0E2E6211">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w:t>
      </w:r>
      <w:r>
        <w:rPr>
          <w:rFonts w:hint="eastAsia" w:ascii="宋体" w:hAnsi="宋体" w:eastAsia="宋体" w:cs="宋体"/>
          <w:color w:val="000000"/>
          <w:szCs w:val="21"/>
          <w:highlight w:val="none"/>
        </w:rPr>
        <w:t xml:space="preserve">.4 </w:t>
      </w:r>
      <w:r>
        <w:rPr>
          <w:rFonts w:hint="eastAsia" w:ascii="宋体" w:hAnsi="宋体" w:eastAsia="宋体" w:cs="宋体"/>
          <w:color w:val="000000"/>
          <w:szCs w:val="21"/>
          <w:highlight w:val="none"/>
          <w:lang w:val="en-US" w:eastAsia="zh-CN"/>
        </w:rPr>
        <w:t>除采购活动</w:t>
      </w:r>
      <w:r>
        <w:rPr>
          <w:rFonts w:hint="eastAsia" w:ascii="宋体" w:hAnsi="宋体" w:eastAsia="宋体" w:cs="宋体"/>
          <w:color w:val="000000"/>
          <w:szCs w:val="21"/>
          <w:highlight w:val="none"/>
        </w:rPr>
        <w:t>对商品包装</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快递包装</w:t>
      </w:r>
      <w:r>
        <w:rPr>
          <w:rFonts w:hint="eastAsia" w:ascii="宋体" w:hAnsi="宋体" w:eastAsia="宋体" w:cs="宋体"/>
          <w:color w:val="000000"/>
          <w:szCs w:val="21"/>
          <w:highlight w:val="none"/>
          <w:lang w:val="en-US" w:eastAsia="zh-CN"/>
        </w:rPr>
        <w:t>达成具体约定外</w:t>
      </w:r>
      <w:r>
        <w:rPr>
          <w:rFonts w:hint="eastAsia" w:ascii="宋体" w:hAnsi="宋体" w:eastAsia="宋体" w:cs="宋体"/>
          <w:color w:val="000000"/>
          <w:szCs w:val="21"/>
          <w:highlight w:val="none"/>
        </w:rPr>
        <w:t>，乙方提供产品及相关快递服务</w:t>
      </w:r>
      <w:r>
        <w:rPr>
          <w:rFonts w:hint="eastAsia" w:ascii="宋体" w:hAnsi="宋体" w:eastAsia="宋体" w:cs="宋体"/>
          <w:color w:val="000000"/>
          <w:szCs w:val="21"/>
          <w:highlight w:val="none"/>
          <w:lang w:val="en-US" w:eastAsia="zh-CN"/>
        </w:rPr>
        <w:t>涉及到</w:t>
      </w:r>
      <w:r>
        <w:rPr>
          <w:rFonts w:hint="eastAsia" w:ascii="宋体" w:hAnsi="宋体" w:eastAsia="宋体" w:cs="宋体"/>
          <w:color w:val="000000"/>
          <w:szCs w:val="21"/>
          <w:highlight w:val="none"/>
        </w:rPr>
        <w:t>具体包装要求</w:t>
      </w:r>
      <w:r>
        <w:rPr>
          <w:rFonts w:hint="eastAsia" w:ascii="宋体" w:hAnsi="宋体" w:eastAsia="宋体" w:cs="宋体"/>
          <w:color w:val="000000"/>
          <w:szCs w:val="21"/>
          <w:highlight w:val="none"/>
          <w:lang w:val="en-US" w:eastAsia="zh-CN"/>
        </w:rPr>
        <w:t>的，</w:t>
      </w:r>
      <w:r>
        <w:rPr>
          <w:rFonts w:hint="eastAsia" w:ascii="宋体" w:hAnsi="宋体" w:eastAsia="宋体" w:cs="宋体"/>
          <w:color w:val="000000"/>
          <w:szCs w:val="21"/>
          <w:highlight w:val="none"/>
        </w:rPr>
        <w:t>应</w:t>
      </w:r>
      <w:r>
        <w:rPr>
          <w:rFonts w:hint="eastAsia" w:ascii="宋体" w:hAnsi="宋体" w:eastAsia="宋体" w:cs="宋体"/>
          <w:color w:val="000000"/>
          <w:szCs w:val="21"/>
          <w:highlight w:val="none"/>
          <w:lang w:val="en-US" w:eastAsia="zh-CN"/>
        </w:rPr>
        <w:t>不低于</w:t>
      </w:r>
      <w:r>
        <w:rPr>
          <w:rFonts w:hint="eastAsia" w:ascii="宋体" w:hAnsi="宋体" w:eastAsia="宋体" w:cs="宋体"/>
          <w:color w:val="000000"/>
          <w:szCs w:val="21"/>
          <w:highlight w:val="none"/>
        </w:rPr>
        <w:t>《商品包装政府采购需求标准（试行）</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快递包装政府采购需求标准（试行）》</w:t>
      </w:r>
      <w:r>
        <w:rPr>
          <w:rFonts w:hint="eastAsia" w:ascii="宋体" w:hAnsi="宋体" w:eastAsia="宋体" w:cs="宋体"/>
          <w:color w:val="000000"/>
          <w:szCs w:val="21"/>
          <w:highlight w:val="none"/>
          <w:lang w:val="en-US" w:eastAsia="zh-CN"/>
        </w:rPr>
        <w:t>标准</w:t>
      </w:r>
      <w:r>
        <w:rPr>
          <w:rFonts w:hint="eastAsia" w:ascii="宋体" w:hAnsi="宋体" w:eastAsia="宋体" w:cs="宋体"/>
          <w:color w:val="000000"/>
          <w:szCs w:val="21"/>
          <w:highlight w:val="none"/>
        </w:rPr>
        <w:t>，并作为履约验收的内容，必要时甲方可以要求乙方在履约验收环节出具检测报告。</w:t>
      </w:r>
    </w:p>
    <w:p w14:paraId="6BC4F09D">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 xml:space="preserve">7.5 </w:t>
      </w:r>
      <w:r>
        <w:rPr>
          <w:rFonts w:hint="eastAsia" w:ascii="宋体" w:hAnsi="宋体" w:eastAsia="宋体" w:cs="宋体"/>
          <w:color w:val="000000"/>
          <w:szCs w:val="21"/>
          <w:highlight w:val="none"/>
        </w:rPr>
        <w:t>乙方在运输到达之前</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eastAsia="宋体" w:cs="宋体"/>
          <w:color w:val="000000"/>
          <w:szCs w:val="21"/>
          <w:highlight w:val="none"/>
          <w:lang w:eastAsia="zh-CN"/>
        </w:rPr>
        <w:t>，甲方配合乙方做好货物的接收工作。</w:t>
      </w:r>
    </w:p>
    <w:p w14:paraId="18437F8F">
      <w:pPr>
        <w:pStyle w:val="67"/>
        <w:rPr>
          <w:rFonts w:hint="eastAsia" w:ascii="宋体" w:hAnsi="宋体" w:eastAsia="宋体" w:cs="宋体"/>
          <w:color w:val="000000"/>
          <w:sz w:val="21"/>
          <w:highlight w:val="none"/>
          <w:lang w:val="en-US" w:eastAsia="zh-CN"/>
        </w:rPr>
      </w:pPr>
      <w:r>
        <w:rPr>
          <w:rFonts w:hint="eastAsia" w:ascii="宋体" w:hAnsi="宋体" w:eastAsia="宋体" w:cs="宋体"/>
          <w:color w:val="000000"/>
          <w:kern w:val="2"/>
          <w:sz w:val="21"/>
          <w:szCs w:val="21"/>
          <w:highlight w:val="none"/>
          <w:lang w:val="en-US" w:eastAsia="zh-CN"/>
        </w:rPr>
        <w:t xml:space="preserve">7.6 </w:t>
      </w:r>
      <w:r>
        <w:rPr>
          <w:rFonts w:hint="eastAsia" w:ascii="宋体" w:hAnsi="宋体" w:eastAsia="宋体" w:cs="宋体"/>
          <w:color w:val="000000"/>
          <w:kern w:val="2"/>
          <w:sz w:val="21"/>
          <w:szCs w:val="21"/>
          <w:highlight w:val="none"/>
        </w:rPr>
        <w:t>如因包装</w:t>
      </w:r>
      <w:r>
        <w:rPr>
          <w:rFonts w:hint="eastAsia" w:ascii="宋体" w:hAnsi="宋体" w:eastAsia="宋体" w:cs="宋体"/>
          <w:color w:val="000000"/>
          <w:kern w:val="2"/>
          <w:sz w:val="21"/>
          <w:szCs w:val="21"/>
          <w:highlight w:val="none"/>
          <w:lang w:eastAsia="zh-CN"/>
        </w:rPr>
        <w:t>、运输</w:t>
      </w:r>
      <w:r>
        <w:rPr>
          <w:rFonts w:hint="eastAsia" w:ascii="宋体" w:hAnsi="宋体" w:eastAsia="宋体" w:cs="宋体"/>
          <w:color w:val="000000"/>
          <w:kern w:val="2"/>
          <w:sz w:val="21"/>
          <w:szCs w:val="21"/>
          <w:highlight w:val="none"/>
        </w:rPr>
        <w:t>问题导致货物</w:t>
      </w:r>
      <w:r>
        <w:rPr>
          <w:rFonts w:hint="eastAsia" w:ascii="宋体" w:hAnsi="宋体" w:eastAsia="宋体" w:cs="宋体"/>
          <w:color w:val="000000"/>
          <w:kern w:val="2"/>
          <w:sz w:val="21"/>
          <w:szCs w:val="21"/>
          <w:highlight w:val="none"/>
          <w:lang w:eastAsia="zh-CN"/>
        </w:rPr>
        <w:t>损毁、丢失</w:t>
      </w:r>
      <w:r>
        <w:rPr>
          <w:rFonts w:hint="eastAsia" w:ascii="宋体" w:hAnsi="宋体" w:eastAsia="宋体" w:cs="宋体"/>
          <w:color w:val="000000"/>
          <w:kern w:val="2"/>
          <w:sz w:val="21"/>
          <w:szCs w:val="21"/>
          <w:highlight w:val="none"/>
        </w:rPr>
        <w:t>或者品质下降，</w:t>
      </w:r>
      <w:r>
        <w:rPr>
          <w:rFonts w:hint="eastAsia" w:ascii="宋体" w:hAnsi="宋体" w:eastAsia="宋体" w:cs="宋体"/>
          <w:color w:val="000000"/>
          <w:kern w:val="2"/>
          <w:sz w:val="21"/>
          <w:szCs w:val="21"/>
          <w:highlight w:val="none"/>
          <w:lang w:eastAsia="zh-CN"/>
        </w:rPr>
        <w:t>甲方</w:t>
      </w:r>
      <w:r>
        <w:rPr>
          <w:rFonts w:hint="eastAsia" w:ascii="宋体" w:hAnsi="宋体" w:eastAsia="宋体" w:cs="宋体"/>
          <w:color w:val="000000"/>
          <w:kern w:val="2"/>
          <w:sz w:val="21"/>
          <w:szCs w:val="21"/>
          <w:highlight w:val="none"/>
        </w:rPr>
        <w:t>有权要求降价、换货、拒收部分或整批货物，由此</w:t>
      </w:r>
      <w:r>
        <w:rPr>
          <w:rFonts w:hint="eastAsia" w:ascii="宋体" w:hAnsi="宋体" w:eastAsia="宋体" w:cs="宋体"/>
          <w:color w:val="000000"/>
          <w:kern w:val="2"/>
          <w:sz w:val="21"/>
          <w:szCs w:val="21"/>
          <w:highlight w:val="none"/>
          <w:lang w:eastAsia="zh-CN"/>
        </w:rPr>
        <w:t>产生</w:t>
      </w:r>
      <w:r>
        <w:rPr>
          <w:rFonts w:hint="eastAsia" w:ascii="宋体" w:hAnsi="宋体" w:eastAsia="宋体" w:cs="宋体"/>
          <w:color w:val="000000"/>
          <w:kern w:val="2"/>
          <w:sz w:val="21"/>
          <w:szCs w:val="21"/>
          <w:highlight w:val="none"/>
        </w:rPr>
        <w:t>的费用和损失，均由</w:t>
      </w:r>
      <w:r>
        <w:rPr>
          <w:rFonts w:hint="eastAsia" w:ascii="宋体" w:hAnsi="宋体" w:eastAsia="宋体" w:cs="宋体"/>
          <w:color w:val="000000"/>
          <w:kern w:val="2"/>
          <w:sz w:val="21"/>
          <w:szCs w:val="21"/>
          <w:highlight w:val="none"/>
          <w:lang w:eastAsia="zh-CN"/>
        </w:rPr>
        <w:t>乙方</w:t>
      </w:r>
      <w:r>
        <w:rPr>
          <w:rFonts w:hint="eastAsia" w:ascii="宋体" w:hAnsi="宋体" w:eastAsia="宋体" w:cs="宋体"/>
          <w:color w:val="000000"/>
          <w:kern w:val="2"/>
          <w:sz w:val="21"/>
          <w:szCs w:val="21"/>
          <w:highlight w:val="none"/>
        </w:rPr>
        <w:t>承担。</w:t>
      </w:r>
    </w:p>
    <w:p w14:paraId="01A88185">
      <w:pPr>
        <w:adjustRightInd w:val="0"/>
        <w:snapToGrid w:val="0"/>
        <w:spacing w:before="0" w:line="400" w:lineRule="exact"/>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eastAsia="zh-CN"/>
        </w:rPr>
        <w:t>8</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000000"/>
          <w:sz w:val="24"/>
          <w:highlight w:val="none"/>
        </w:rPr>
        <w:t>质量标准和保证</w:t>
      </w:r>
    </w:p>
    <w:p w14:paraId="67E28071">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8.1 质量标准</w:t>
      </w:r>
    </w:p>
    <w:p w14:paraId="5AE62CCB">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（1）本合同下</w:t>
      </w:r>
      <w:r>
        <w:rPr>
          <w:rFonts w:hint="eastAsia" w:ascii="宋体" w:hAnsi="宋体" w:eastAsia="宋体" w:cs="宋体"/>
          <w:color w:val="000000"/>
          <w:szCs w:val="21"/>
          <w:highlight w:val="none"/>
          <w:lang w:eastAsia="zh-CN"/>
        </w:rPr>
        <w:t>提供</w:t>
      </w:r>
      <w:r>
        <w:rPr>
          <w:rFonts w:hint="eastAsia" w:ascii="宋体" w:hAnsi="宋体" w:eastAsia="宋体" w:cs="宋体"/>
          <w:color w:val="000000"/>
          <w:szCs w:val="21"/>
          <w:highlight w:val="none"/>
        </w:rPr>
        <w:t>的货物应符合</w:t>
      </w:r>
      <w:r>
        <w:rPr>
          <w:rFonts w:hint="eastAsia" w:ascii="宋体" w:hAnsi="宋体" w:eastAsia="宋体" w:cs="宋体"/>
          <w:color w:val="000000"/>
          <w:szCs w:val="21"/>
          <w:highlight w:val="none"/>
          <w:lang w:eastAsia="zh-CN"/>
        </w:rPr>
        <w:t>合同约</w:t>
      </w:r>
      <w:r>
        <w:rPr>
          <w:rFonts w:hint="eastAsia" w:ascii="宋体" w:hAnsi="宋体" w:eastAsia="宋体" w:cs="宋体"/>
          <w:color w:val="000000"/>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000000"/>
          <w:szCs w:val="21"/>
          <w:highlight w:val="none"/>
          <w:lang w:eastAsia="zh-CN"/>
        </w:rPr>
        <w:t>。</w:t>
      </w:r>
    </w:p>
    <w:p w14:paraId="165CA647">
      <w:pPr>
        <w:pStyle w:val="16"/>
        <w:adjustRightInd w:val="0"/>
        <w:snapToGrid w:val="0"/>
        <w:spacing w:before="0" w:line="400" w:lineRule="exact"/>
        <w:ind w:firstLine="420" w:firstLineChars="200"/>
        <w:jc w:val="left"/>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2"/>
          <w:sz w:val="21"/>
          <w:szCs w:val="21"/>
          <w:highlight w:val="none"/>
          <w:lang w:val="en-US" w:eastAsia="zh-CN" w:bidi="ar-SA"/>
        </w:rPr>
        <w:t>（2）采用中华人民共和国法定计量单位。</w:t>
      </w:r>
    </w:p>
    <w:p w14:paraId="7E7585DF">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（3）乙方所</w:t>
      </w:r>
      <w:r>
        <w:rPr>
          <w:rFonts w:hint="eastAsia" w:ascii="宋体" w:hAnsi="宋体" w:eastAsia="宋体" w:cs="宋体"/>
          <w:color w:val="000000"/>
          <w:szCs w:val="21"/>
          <w:highlight w:val="none"/>
          <w:lang w:eastAsia="zh-CN"/>
        </w:rPr>
        <w:t>提供</w:t>
      </w:r>
      <w:r>
        <w:rPr>
          <w:rFonts w:hint="eastAsia" w:ascii="宋体" w:hAnsi="宋体" w:eastAsia="宋体" w:cs="宋体"/>
          <w:color w:val="000000"/>
          <w:szCs w:val="21"/>
          <w:highlight w:val="none"/>
        </w:rPr>
        <w:t>的货物应符合国家有关安全、环保、卫生</w:t>
      </w:r>
      <w:r>
        <w:rPr>
          <w:rFonts w:hint="eastAsia" w:ascii="宋体" w:hAnsi="宋体" w:eastAsia="宋体" w:cs="宋体"/>
          <w:color w:val="000000"/>
          <w:szCs w:val="21"/>
          <w:highlight w:val="none"/>
          <w:lang w:eastAsia="zh-CN"/>
        </w:rPr>
        <w:t>的</w:t>
      </w:r>
      <w:r>
        <w:rPr>
          <w:rFonts w:hint="eastAsia" w:ascii="宋体" w:hAnsi="宋体" w:eastAsia="宋体" w:cs="宋体"/>
          <w:color w:val="000000"/>
          <w:szCs w:val="21"/>
          <w:highlight w:val="none"/>
        </w:rPr>
        <w:t>规定。</w:t>
      </w:r>
    </w:p>
    <w:p w14:paraId="4188DEFC">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（4）乙方应向甲方提交所</w:t>
      </w:r>
      <w:r>
        <w:rPr>
          <w:rFonts w:hint="eastAsia" w:ascii="宋体" w:hAnsi="宋体" w:eastAsia="宋体" w:cs="宋体"/>
          <w:color w:val="000000"/>
          <w:szCs w:val="21"/>
          <w:highlight w:val="none"/>
          <w:lang w:eastAsia="zh-CN"/>
        </w:rPr>
        <w:t>提供</w:t>
      </w:r>
      <w:r>
        <w:rPr>
          <w:rFonts w:hint="eastAsia" w:ascii="宋体" w:hAnsi="宋体" w:eastAsia="宋体" w:cs="宋体"/>
          <w:color w:val="000000"/>
          <w:szCs w:val="21"/>
          <w:highlight w:val="none"/>
        </w:rPr>
        <w:t>货物的技术文件，包括相应的中文技术文件，如：产品目录、图纸、操作手册、使用说明、维护手册或服务指南</w:t>
      </w:r>
      <w:r>
        <w:rPr>
          <w:rFonts w:hint="eastAsia" w:ascii="宋体" w:hAnsi="宋体" w:eastAsia="宋体" w:cs="宋体"/>
          <w:color w:val="000000"/>
          <w:szCs w:val="21"/>
          <w:highlight w:val="none"/>
          <w:lang w:eastAsia="zh-CN"/>
        </w:rPr>
        <w:t>等</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eastAsia="zh-CN"/>
        </w:rPr>
        <w:t>上述</w:t>
      </w:r>
      <w:r>
        <w:rPr>
          <w:rFonts w:hint="eastAsia" w:ascii="宋体" w:hAnsi="宋体" w:eastAsia="宋体" w:cs="宋体"/>
          <w:color w:val="000000"/>
          <w:szCs w:val="21"/>
          <w:highlight w:val="none"/>
        </w:rPr>
        <w:t>文件应包装好随货物一同发运。</w:t>
      </w:r>
    </w:p>
    <w:p w14:paraId="56C6535D">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8</w:t>
      </w:r>
      <w:r>
        <w:rPr>
          <w:rFonts w:hint="eastAsia" w:ascii="宋体" w:hAnsi="宋体" w:eastAsia="宋体" w:cs="宋体"/>
          <w:color w:val="000000"/>
          <w:szCs w:val="21"/>
          <w:highlight w:val="none"/>
        </w:rPr>
        <w:t>.2 保证</w:t>
      </w:r>
    </w:p>
    <w:p w14:paraId="65E89BF3">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（1）乙方应保证</w:t>
      </w:r>
      <w:r>
        <w:rPr>
          <w:rFonts w:hint="eastAsia" w:ascii="宋体" w:hAnsi="宋体" w:eastAsia="宋体" w:cs="宋体"/>
          <w:color w:val="000000"/>
          <w:szCs w:val="21"/>
          <w:highlight w:val="none"/>
          <w:lang w:eastAsia="zh-CN"/>
        </w:rPr>
        <w:t>提供的货物</w:t>
      </w:r>
      <w:r>
        <w:rPr>
          <w:rFonts w:hint="eastAsia" w:ascii="宋体" w:hAnsi="宋体" w:eastAsia="宋体" w:cs="宋体"/>
          <w:color w:val="000000"/>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000000"/>
          <w:szCs w:val="21"/>
          <w:highlight w:val="none"/>
          <w:lang w:eastAsia="zh-CN"/>
        </w:rPr>
        <w:t>备合同约定</w:t>
      </w:r>
      <w:r>
        <w:rPr>
          <w:rFonts w:hint="eastAsia" w:ascii="宋体" w:hAnsi="宋体" w:eastAsia="宋体" w:cs="宋体"/>
          <w:color w:val="000000"/>
          <w:szCs w:val="21"/>
          <w:highlight w:val="none"/>
        </w:rPr>
        <w:t>的性能。</w:t>
      </w:r>
      <w:r>
        <w:rPr>
          <w:rFonts w:hint="eastAsia" w:ascii="宋体" w:hAnsi="宋体" w:eastAsia="宋体" w:cs="宋体"/>
          <w:color w:val="000000"/>
          <w:szCs w:val="21"/>
          <w:highlight w:val="none"/>
          <w:lang w:eastAsia="zh-CN"/>
        </w:rPr>
        <w:t>存在</w:t>
      </w:r>
      <w:r>
        <w:rPr>
          <w:rFonts w:hint="eastAsia" w:ascii="宋体" w:hAnsi="宋体" w:eastAsia="宋体" w:cs="宋体"/>
          <w:color w:val="000000"/>
          <w:szCs w:val="21"/>
          <w:highlight w:val="none"/>
        </w:rPr>
        <w:t>质量保证期的，货物最终交付验收</w:t>
      </w:r>
      <w:r>
        <w:rPr>
          <w:rFonts w:hint="eastAsia" w:ascii="宋体" w:hAnsi="宋体" w:eastAsia="宋体" w:cs="宋体"/>
          <w:color w:val="000000"/>
          <w:szCs w:val="21"/>
          <w:highlight w:val="none"/>
          <w:lang w:eastAsia="zh-CN"/>
        </w:rPr>
        <w:t>合格</w:t>
      </w:r>
      <w:r>
        <w:rPr>
          <w:rFonts w:hint="eastAsia" w:ascii="宋体" w:hAnsi="宋体" w:eastAsia="宋体" w:cs="宋体"/>
          <w:color w:val="000000"/>
          <w:szCs w:val="21"/>
          <w:highlight w:val="none"/>
        </w:rPr>
        <w:t>后</w:t>
      </w:r>
      <w:r>
        <w:rPr>
          <w:rFonts w:hint="eastAsia" w:ascii="宋体" w:hAnsi="宋体" w:eastAsia="宋体" w:cs="宋体"/>
          <w:color w:val="000000"/>
          <w:szCs w:val="21"/>
          <w:highlight w:val="none"/>
          <w:lang w:eastAsia="zh-CN"/>
        </w:rPr>
        <w:t>在</w:t>
      </w:r>
      <w:r>
        <w:rPr>
          <w:rFonts w:hint="eastAsia" w:ascii="宋体" w:hAnsi="宋体" w:eastAsia="宋体" w:cs="宋体"/>
          <w:b/>
          <w:color w:val="000000"/>
          <w:szCs w:val="21"/>
          <w:highlight w:val="none"/>
        </w:rPr>
        <w:t>【政府采购合同专用条款】</w:t>
      </w:r>
      <w:r>
        <w:rPr>
          <w:rFonts w:hint="eastAsia" w:ascii="宋体" w:hAnsi="宋体" w:eastAsia="宋体" w:cs="宋体"/>
          <w:color w:val="000000"/>
          <w:szCs w:val="21"/>
          <w:highlight w:val="none"/>
        </w:rPr>
        <w:t>规定或乙方</w:t>
      </w:r>
      <w:r>
        <w:rPr>
          <w:rFonts w:hint="eastAsia" w:ascii="宋体" w:hAnsi="宋体" w:eastAsia="宋体" w:cs="宋体"/>
          <w:color w:val="000000"/>
          <w:szCs w:val="21"/>
          <w:highlight w:val="none"/>
          <w:lang w:eastAsia="zh-CN"/>
        </w:rPr>
        <w:t>书面</w:t>
      </w:r>
      <w:r>
        <w:rPr>
          <w:rFonts w:hint="eastAsia" w:ascii="宋体" w:hAnsi="宋体" w:eastAsia="宋体" w:cs="宋体"/>
          <w:color w:val="000000"/>
          <w:szCs w:val="21"/>
          <w:highlight w:val="none"/>
        </w:rPr>
        <w:t>承诺（两者以较长的为准）的质量保证期内，本保证保持有效。</w:t>
      </w:r>
    </w:p>
    <w:p w14:paraId="6A0C68E7">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（2）在质量保证期内所发现的缺陷，甲方应尽快以书面形式通知乙方。</w:t>
      </w:r>
    </w:p>
    <w:p w14:paraId="57A50241">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（3）乙方收到通知后</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应在</w:t>
      </w:r>
      <w:r>
        <w:rPr>
          <w:rFonts w:hint="eastAsia" w:ascii="宋体" w:hAnsi="宋体" w:eastAsia="宋体" w:cs="宋体"/>
          <w:b/>
          <w:color w:val="000000"/>
          <w:szCs w:val="21"/>
          <w:highlight w:val="none"/>
        </w:rPr>
        <w:t>【政府采购合同专用条款】</w:t>
      </w:r>
      <w:r>
        <w:rPr>
          <w:rFonts w:hint="eastAsia" w:ascii="宋体" w:hAnsi="宋体" w:eastAsia="宋体" w:cs="宋体"/>
          <w:color w:val="000000"/>
          <w:szCs w:val="21"/>
          <w:highlight w:val="none"/>
        </w:rPr>
        <w:t>规定的响应时间内以合理的速度免费维修或更换有缺陷的货物或部件。</w:t>
      </w:r>
    </w:p>
    <w:p w14:paraId="1222EE36">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.1条规定以书面形式</w:t>
      </w:r>
      <w:r>
        <w:rPr>
          <w:rFonts w:hint="eastAsia" w:ascii="宋体" w:hAnsi="宋体" w:eastAsia="宋体" w:cs="宋体"/>
          <w:color w:val="000000"/>
          <w:szCs w:val="21"/>
          <w:highlight w:val="none"/>
          <w:lang w:eastAsia="zh-CN"/>
        </w:rPr>
        <w:t>追究</w:t>
      </w:r>
      <w:r>
        <w:rPr>
          <w:rFonts w:hint="eastAsia" w:ascii="宋体" w:hAnsi="宋体" w:eastAsia="宋体" w:cs="宋体"/>
          <w:color w:val="000000"/>
          <w:szCs w:val="21"/>
          <w:highlight w:val="none"/>
        </w:rPr>
        <w:t>乙方</w:t>
      </w:r>
      <w:r>
        <w:rPr>
          <w:rFonts w:hint="eastAsia" w:ascii="宋体" w:hAnsi="宋体" w:eastAsia="宋体" w:cs="宋体"/>
          <w:color w:val="000000"/>
          <w:szCs w:val="21"/>
          <w:highlight w:val="none"/>
          <w:lang w:eastAsia="zh-CN"/>
        </w:rPr>
        <w:t>的违约责任</w:t>
      </w:r>
      <w:r>
        <w:rPr>
          <w:rFonts w:hint="eastAsia" w:ascii="宋体" w:hAnsi="宋体" w:eastAsia="宋体" w:cs="宋体"/>
          <w:color w:val="000000"/>
          <w:szCs w:val="21"/>
          <w:highlight w:val="none"/>
        </w:rPr>
        <w:t>。</w:t>
      </w:r>
    </w:p>
    <w:p w14:paraId="715931EA">
      <w:pPr>
        <w:adjustRightInd w:val="0"/>
        <w:snapToGrid w:val="0"/>
        <w:spacing w:before="0" w:line="400" w:lineRule="exact"/>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szCs w:val="21"/>
          <w:highlight w:val="none"/>
        </w:rPr>
        <w:t>（5）乙方在约定的时间内未能弥补缺陷，甲方可采取必要的补救措施，但其风险和费用将由乙方承担，甲方根据合同</w:t>
      </w:r>
      <w:r>
        <w:rPr>
          <w:rFonts w:hint="eastAsia" w:ascii="宋体" w:hAnsi="宋体" w:eastAsia="宋体" w:cs="宋体"/>
          <w:color w:val="000000"/>
          <w:szCs w:val="21"/>
          <w:highlight w:val="none"/>
          <w:lang w:eastAsia="zh-CN"/>
        </w:rPr>
        <w:t>约定</w:t>
      </w:r>
      <w:r>
        <w:rPr>
          <w:rFonts w:hint="eastAsia" w:ascii="宋体" w:hAnsi="宋体" w:eastAsia="宋体" w:cs="宋体"/>
          <w:color w:val="000000"/>
          <w:szCs w:val="21"/>
          <w:highlight w:val="none"/>
        </w:rPr>
        <w:t>对乙方行使的其他权利不受影响。</w:t>
      </w:r>
    </w:p>
    <w:p w14:paraId="658313DC">
      <w:pPr>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eastAsia="zh-CN"/>
        </w:rPr>
        <w:t>9</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权利瑕疵担保</w:t>
      </w:r>
    </w:p>
    <w:p w14:paraId="663A427A">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9</w:t>
      </w:r>
      <w:r>
        <w:rPr>
          <w:rFonts w:hint="eastAsia" w:ascii="宋体" w:hAnsi="宋体" w:eastAsia="宋体" w:cs="宋体"/>
          <w:color w:val="000000"/>
          <w:szCs w:val="21"/>
          <w:highlight w:val="none"/>
        </w:rPr>
        <w:t>.1 乙方保证对其出售的货物享有合法的权利。</w:t>
      </w:r>
    </w:p>
    <w:p w14:paraId="2DB28F81">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9</w:t>
      </w:r>
      <w:r>
        <w:rPr>
          <w:rFonts w:hint="eastAsia" w:ascii="宋体" w:hAnsi="宋体" w:eastAsia="宋体" w:cs="宋体"/>
          <w:color w:val="000000"/>
          <w:szCs w:val="21"/>
          <w:highlight w:val="none"/>
        </w:rPr>
        <w:t xml:space="preserve">.2 </w:t>
      </w:r>
      <w:r>
        <w:rPr>
          <w:rFonts w:hint="eastAsia" w:ascii="宋体" w:hAnsi="宋体" w:eastAsia="宋体" w:cs="宋体"/>
          <w:color w:val="000000"/>
          <w:szCs w:val="15"/>
          <w:highlight w:val="none"/>
        </w:rPr>
        <w:t>乙方保证在交付的货物上不存在抵押权等担保物权。</w:t>
      </w:r>
    </w:p>
    <w:p w14:paraId="76359BA4">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9</w:t>
      </w:r>
      <w:r>
        <w:rPr>
          <w:rFonts w:hint="eastAsia" w:ascii="宋体" w:hAnsi="宋体" w:eastAsia="宋体" w:cs="宋体"/>
          <w:color w:val="000000"/>
          <w:szCs w:val="21"/>
          <w:highlight w:val="none"/>
        </w:rPr>
        <w:t>.3 如甲方使用</w:t>
      </w:r>
      <w:r>
        <w:rPr>
          <w:rFonts w:hint="eastAsia" w:ascii="宋体" w:hAnsi="宋体" w:eastAsia="宋体" w:cs="宋体"/>
          <w:color w:val="000000"/>
          <w:szCs w:val="21"/>
          <w:highlight w:val="none"/>
          <w:lang w:val="en-US" w:eastAsia="zh-CN"/>
        </w:rPr>
        <w:t>上述</w:t>
      </w:r>
      <w:r>
        <w:rPr>
          <w:rFonts w:hint="eastAsia" w:ascii="宋体" w:hAnsi="宋体" w:eastAsia="宋体" w:cs="宋体"/>
          <w:color w:val="000000"/>
          <w:szCs w:val="21"/>
          <w:highlight w:val="none"/>
        </w:rPr>
        <w:t>货物构成</w:t>
      </w:r>
      <w:r>
        <w:rPr>
          <w:rFonts w:hint="eastAsia" w:ascii="宋体" w:hAnsi="宋体" w:eastAsia="宋体" w:cs="宋体"/>
          <w:color w:val="000000"/>
          <w:szCs w:val="21"/>
          <w:highlight w:val="none"/>
          <w:lang w:val="en-US" w:eastAsia="zh-CN"/>
        </w:rPr>
        <w:t>对第三人</w:t>
      </w:r>
      <w:r>
        <w:rPr>
          <w:rFonts w:hint="eastAsia" w:ascii="宋体" w:hAnsi="宋体" w:eastAsia="宋体" w:cs="宋体"/>
          <w:color w:val="000000"/>
          <w:szCs w:val="21"/>
          <w:highlight w:val="none"/>
        </w:rPr>
        <w:t>侵权的，则由乙方承担全部责任。</w:t>
      </w:r>
    </w:p>
    <w:p w14:paraId="75855558">
      <w:p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w:t>
      </w:r>
      <w:r>
        <w:rPr>
          <w:rFonts w:hint="eastAsia" w:ascii="宋体" w:hAnsi="宋体" w:eastAsia="宋体" w:cs="宋体"/>
          <w:b/>
          <w:bCs/>
          <w:color w:val="000000"/>
          <w:sz w:val="24"/>
          <w:highlight w:val="none"/>
          <w:lang w:eastAsia="zh-CN"/>
        </w:rPr>
        <w:t>0</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知识产权保护</w:t>
      </w:r>
    </w:p>
    <w:p w14:paraId="25F55481">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eastAsia="zh-CN"/>
        </w:rPr>
        <w:t>0</w:t>
      </w:r>
      <w:r>
        <w:rPr>
          <w:rFonts w:hint="eastAsia" w:ascii="宋体" w:hAnsi="宋体" w:eastAsia="宋体" w:cs="宋体"/>
          <w:color w:val="000000"/>
          <w:szCs w:val="21"/>
          <w:highlight w:val="none"/>
        </w:rPr>
        <w:t>.1 乙方对其所销售的货物应当享有知识产权或经权利人合法授权，保证没有侵犯任何第三人的知识产权等权利。</w:t>
      </w:r>
      <w:bookmarkStart w:id="145" w:name="_Hlk163047038"/>
      <w:r>
        <w:rPr>
          <w:rFonts w:hint="eastAsia" w:ascii="宋体" w:hAnsi="宋体" w:eastAsia="宋体" w:cs="宋体"/>
          <w:color w:val="000000"/>
          <w:szCs w:val="15"/>
          <w:highlight w:val="none"/>
        </w:rPr>
        <w:t>因违反前述约定对第三人构成侵权的，应当由乙方向第三人承担法律责任；甲方依法向第三人赔偿后，有权向乙方追偿。甲方有其他损失的，乙方应当赔偿</w:t>
      </w:r>
      <w:bookmarkEnd w:id="145"/>
      <w:r>
        <w:rPr>
          <w:rFonts w:hint="eastAsia" w:ascii="宋体" w:hAnsi="宋体" w:eastAsia="宋体" w:cs="宋体"/>
          <w:color w:val="000000"/>
          <w:szCs w:val="21"/>
          <w:highlight w:val="none"/>
        </w:rPr>
        <w:t>。</w:t>
      </w:r>
    </w:p>
    <w:p w14:paraId="343A15D6">
      <w:p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w:t>
      </w:r>
      <w:r>
        <w:rPr>
          <w:rFonts w:hint="eastAsia" w:ascii="宋体" w:hAnsi="宋体" w:eastAsia="宋体" w:cs="宋体"/>
          <w:b/>
          <w:bCs/>
          <w:color w:val="000000"/>
          <w:sz w:val="24"/>
          <w:highlight w:val="none"/>
          <w:lang w:eastAsia="zh-CN"/>
        </w:rPr>
        <w:t>1</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保密义务</w:t>
      </w:r>
    </w:p>
    <w:p w14:paraId="56A97D60">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15"/>
          <w:highlight w:val="none"/>
        </w:rPr>
      </w:pPr>
      <w:r>
        <w:rPr>
          <w:rFonts w:hint="eastAsia" w:ascii="宋体" w:hAnsi="宋体" w:eastAsia="宋体" w:cs="宋体"/>
          <w:color w:val="000000"/>
          <w:szCs w:val="15"/>
          <w:highlight w:val="none"/>
          <w:lang w:val="en-US" w:eastAsia="zh-CN"/>
        </w:rPr>
        <w:t xml:space="preserve">11.1 </w:t>
      </w:r>
      <w:r>
        <w:rPr>
          <w:rFonts w:hint="eastAsia" w:ascii="宋体" w:hAnsi="宋体" w:eastAsia="宋体" w:cs="宋体"/>
          <w:color w:val="000000"/>
          <w:szCs w:val="15"/>
          <w:highlight w:val="none"/>
        </w:rPr>
        <w:t>甲、乙双方</w:t>
      </w:r>
      <w:r>
        <w:rPr>
          <w:rFonts w:hint="eastAsia" w:ascii="宋体" w:hAnsi="宋体" w:eastAsia="宋体" w:cs="宋体"/>
          <w:color w:val="000000"/>
          <w:szCs w:val="15"/>
          <w:highlight w:val="none"/>
          <w:lang w:eastAsia="zh-CN"/>
        </w:rPr>
        <w:t>对</w:t>
      </w:r>
      <w:r>
        <w:rPr>
          <w:rFonts w:hint="eastAsia" w:ascii="宋体" w:hAnsi="宋体" w:eastAsia="宋体" w:cs="宋体"/>
          <w:color w:val="000000"/>
          <w:szCs w:val="15"/>
          <w:highlight w:val="none"/>
        </w:rPr>
        <w:t>采购和合同履行过程中所获悉的</w:t>
      </w:r>
      <w:r>
        <w:rPr>
          <w:rFonts w:hint="eastAsia" w:ascii="宋体" w:hAnsi="宋体" w:eastAsia="宋体" w:cs="宋体"/>
          <w:color w:val="000000"/>
          <w:szCs w:val="15"/>
          <w:highlight w:val="none"/>
          <w:lang w:eastAsia="zh-CN"/>
        </w:rPr>
        <w:t>国家秘密、工作秘密、</w:t>
      </w:r>
      <w:r>
        <w:rPr>
          <w:rFonts w:hint="eastAsia" w:ascii="宋体" w:hAnsi="宋体" w:eastAsia="宋体" w:cs="宋体"/>
          <w:color w:val="000000"/>
          <w:szCs w:val="15"/>
          <w:highlight w:val="none"/>
        </w:rPr>
        <w:t>商业秘密或者其他应当保密的信息，均有保密义务</w:t>
      </w:r>
      <w:r>
        <w:rPr>
          <w:rFonts w:hint="eastAsia" w:ascii="宋体" w:hAnsi="宋体" w:eastAsia="宋体" w:cs="宋体"/>
          <w:color w:val="000000"/>
          <w:szCs w:val="15"/>
          <w:highlight w:val="none"/>
          <w:lang w:eastAsia="zh-CN"/>
        </w:rPr>
        <w:t>且不受合同有效期所限，直至该信息成为公开信息</w:t>
      </w:r>
      <w:r>
        <w:rPr>
          <w:rFonts w:hint="eastAsia" w:ascii="宋体" w:hAnsi="宋体" w:eastAsia="宋体" w:cs="宋体"/>
          <w:color w:val="000000"/>
          <w:szCs w:val="15"/>
          <w:highlight w:val="none"/>
        </w:rPr>
        <w:t>。泄露、不正当地使用</w:t>
      </w:r>
      <w:r>
        <w:rPr>
          <w:rFonts w:hint="eastAsia" w:ascii="宋体" w:hAnsi="宋体" w:eastAsia="宋体" w:cs="宋体"/>
          <w:color w:val="000000"/>
          <w:szCs w:val="15"/>
          <w:highlight w:val="none"/>
          <w:lang w:eastAsia="zh-CN"/>
        </w:rPr>
        <w:t>国家秘密、工作秘密、</w:t>
      </w:r>
      <w:r>
        <w:rPr>
          <w:rFonts w:hint="eastAsia" w:ascii="宋体" w:hAnsi="宋体" w:eastAsia="宋体" w:cs="宋体"/>
          <w:color w:val="000000"/>
          <w:szCs w:val="15"/>
          <w:highlight w:val="none"/>
        </w:rPr>
        <w:t>商业秘密或者</w:t>
      </w:r>
      <w:r>
        <w:rPr>
          <w:rFonts w:hint="eastAsia" w:ascii="宋体" w:hAnsi="宋体" w:eastAsia="宋体" w:cs="宋体"/>
          <w:color w:val="000000"/>
          <w:szCs w:val="15"/>
          <w:highlight w:val="none"/>
          <w:lang w:eastAsia="zh-CN"/>
        </w:rPr>
        <w:t>其他应当保密的</w:t>
      </w:r>
      <w:r>
        <w:rPr>
          <w:rFonts w:hint="eastAsia" w:ascii="宋体" w:hAnsi="宋体" w:eastAsia="宋体" w:cs="宋体"/>
          <w:color w:val="000000"/>
          <w:szCs w:val="15"/>
          <w:highlight w:val="none"/>
        </w:rPr>
        <w:t>信息，应当承担</w:t>
      </w:r>
      <w:r>
        <w:rPr>
          <w:rFonts w:hint="eastAsia" w:ascii="宋体" w:hAnsi="宋体" w:eastAsia="宋体" w:cs="宋体"/>
          <w:color w:val="000000"/>
          <w:szCs w:val="15"/>
          <w:highlight w:val="none"/>
          <w:lang w:eastAsia="zh-CN"/>
        </w:rPr>
        <w:t>相应</w:t>
      </w:r>
      <w:r>
        <w:rPr>
          <w:rFonts w:hint="eastAsia" w:ascii="宋体" w:hAnsi="宋体" w:eastAsia="宋体" w:cs="宋体"/>
          <w:color w:val="000000"/>
          <w:szCs w:val="15"/>
          <w:highlight w:val="none"/>
        </w:rPr>
        <w:t>责任。其他应当保密的信息由双方在</w:t>
      </w:r>
      <w:r>
        <w:rPr>
          <w:rFonts w:hint="eastAsia" w:ascii="宋体" w:hAnsi="宋体" w:eastAsia="宋体" w:cs="宋体"/>
          <w:b/>
          <w:bCs/>
          <w:color w:val="000000"/>
          <w:szCs w:val="15"/>
          <w:highlight w:val="none"/>
        </w:rPr>
        <w:t>【政府采购合同专用条款】</w:t>
      </w:r>
      <w:r>
        <w:rPr>
          <w:rFonts w:hint="eastAsia" w:ascii="宋体" w:hAnsi="宋体" w:eastAsia="宋体" w:cs="宋体"/>
          <w:color w:val="000000"/>
          <w:szCs w:val="15"/>
          <w:highlight w:val="none"/>
        </w:rPr>
        <w:t>中约定。</w:t>
      </w:r>
    </w:p>
    <w:p w14:paraId="71A24457">
      <w:p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w:t>
      </w:r>
      <w:r>
        <w:rPr>
          <w:rFonts w:hint="eastAsia" w:ascii="宋体" w:hAnsi="宋体" w:eastAsia="宋体" w:cs="宋体"/>
          <w:b/>
          <w:bCs/>
          <w:color w:val="000000"/>
          <w:sz w:val="24"/>
          <w:highlight w:val="none"/>
          <w:lang w:eastAsia="zh-CN"/>
        </w:rPr>
        <w:t>2</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合同价款支付</w:t>
      </w:r>
    </w:p>
    <w:p w14:paraId="2BF86D79">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15"/>
          <w:highlight w:val="none"/>
          <w:lang w:eastAsia="zh-CN"/>
        </w:rPr>
      </w:pPr>
      <w:r>
        <w:rPr>
          <w:rFonts w:hint="eastAsia" w:ascii="宋体" w:hAnsi="宋体" w:eastAsia="宋体" w:cs="宋体"/>
          <w:color w:val="000000"/>
          <w:szCs w:val="15"/>
          <w:highlight w:val="none"/>
          <w:lang w:eastAsia="zh-CN"/>
        </w:rPr>
        <w:t>12.1 合同价款支付按照国库集中支付制度及财政管理相关规定执行。</w:t>
      </w:r>
    </w:p>
    <w:p w14:paraId="7F76B5CA">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15"/>
          <w:highlight w:val="none"/>
          <w:lang w:eastAsia="zh-CN"/>
        </w:rPr>
      </w:pPr>
      <w:bookmarkStart w:id="146" w:name="_Toc10444"/>
      <w:r>
        <w:rPr>
          <w:rFonts w:hint="eastAsia" w:ascii="宋体" w:hAnsi="宋体" w:eastAsia="宋体" w:cs="宋体"/>
          <w:color w:val="000000"/>
          <w:szCs w:val="15"/>
          <w:highlight w:val="none"/>
          <w:lang w:val="en-US" w:eastAsia="zh-CN"/>
        </w:rPr>
        <w:t xml:space="preserve">12.2 </w:t>
      </w:r>
      <w:r>
        <w:rPr>
          <w:rFonts w:hint="eastAsia" w:ascii="宋体" w:hAnsi="宋体" w:eastAsia="宋体" w:cs="宋体"/>
          <w:color w:val="000000"/>
          <w:szCs w:val="15"/>
          <w:highlight w:val="none"/>
          <w:lang w:eastAsia="zh-CN"/>
        </w:rPr>
        <w:t>对于满足合同约定支付条件的，</w:t>
      </w:r>
      <w:r>
        <w:rPr>
          <w:rFonts w:hint="eastAsia" w:ascii="宋体" w:hAnsi="宋体" w:eastAsia="宋体" w:cs="宋体"/>
          <w:color w:val="000000"/>
          <w:szCs w:val="15"/>
          <w:highlight w:val="none"/>
          <w:lang w:val="en-US" w:eastAsia="zh-CN"/>
        </w:rPr>
        <w:t>甲方</w:t>
      </w:r>
      <w:r>
        <w:rPr>
          <w:rFonts w:hint="eastAsia" w:ascii="宋体" w:hAnsi="宋体" w:eastAsia="宋体" w:cs="宋体"/>
          <w:color w:val="000000"/>
          <w:szCs w:val="15"/>
          <w:highlight w:val="none"/>
          <w:lang w:eastAsia="zh-CN"/>
        </w:rPr>
        <w:t>原则上应当自收到发票后10个工作日内将资金支付到合同约定的乙方账户，不得以机构变动、人员更替、政策调整等为由迟延付款，不得将采购文件和合同中未规定的义务作为向</w:t>
      </w:r>
      <w:r>
        <w:rPr>
          <w:rFonts w:hint="eastAsia" w:ascii="宋体" w:hAnsi="宋体" w:eastAsia="宋体" w:cs="宋体"/>
          <w:color w:val="000000"/>
          <w:szCs w:val="15"/>
          <w:highlight w:val="none"/>
          <w:lang w:val="en-US" w:eastAsia="zh-CN"/>
        </w:rPr>
        <w:t>乙方</w:t>
      </w:r>
      <w:r>
        <w:rPr>
          <w:rFonts w:hint="eastAsia" w:ascii="宋体" w:hAnsi="宋体" w:eastAsia="宋体" w:cs="宋体"/>
          <w:color w:val="000000"/>
          <w:szCs w:val="15"/>
          <w:highlight w:val="none"/>
          <w:lang w:eastAsia="zh-CN"/>
        </w:rPr>
        <w:t>付款的条件。具体合同价款支付时间在</w:t>
      </w:r>
      <w:r>
        <w:rPr>
          <w:rFonts w:hint="eastAsia" w:ascii="宋体" w:hAnsi="宋体" w:eastAsia="宋体" w:cs="宋体"/>
          <w:b/>
          <w:bCs/>
          <w:color w:val="000000"/>
          <w:szCs w:val="15"/>
          <w:highlight w:val="none"/>
          <w:lang w:eastAsia="zh-CN"/>
        </w:rPr>
        <w:t>【政府采购合同专用条款】</w:t>
      </w:r>
      <w:r>
        <w:rPr>
          <w:rFonts w:hint="eastAsia" w:ascii="宋体" w:hAnsi="宋体" w:eastAsia="宋体" w:cs="宋体"/>
          <w:color w:val="000000"/>
          <w:szCs w:val="15"/>
          <w:highlight w:val="none"/>
          <w:lang w:eastAsia="zh-CN"/>
        </w:rPr>
        <w:t>中约定。</w:t>
      </w:r>
      <w:bookmarkEnd w:id="146"/>
    </w:p>
    <w:p w14:paraId="2C16F2B7">
      <w:pPr>
        <w:pStyle w:val="11"/>
        <w:spacing w:after="0" w:line="400" w:lineRule="exac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3</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履约保证金</w:t>
      </w:r>
    </w:p>
    <w:p w14:paraId="2E672B51">
      <w:pPr>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eastAsia="zh-CN"/>
        </w:rPr>
        <w:t>3</w:t>
      </w:r>
      <w:r>
        <w:rPr>
          <w:rFonts w:hint="eastAsia" w:ascii="宋体" w:hAnsi="宋体" w:eastAsia="宋体" w:cs="宋体"/>
          <w:color w:val="000000"/>
          <w:szCs w:val="21"/>
          <w:highlight w:val="none"/>
        </w:rPr>
        <w:t xml:space="preserve">.1 </w:t>
      </w:r>
      <w:r>
        <w:rPr>
          <w:rFonts w:hint="eastAsia" w:ascii="宋体" w:hAnsi="宋体" w:eastAsia="宋体" w:cs="宋体"/>
          <w:color w:val="000000"/>
          <w:szCs w:val="15"/>
          <w:highlight w:val="none"/>
        </w:rPr>
        <w:t>乙方应当以支票、汇票、本票或者金融机构、担保机构出具的保函等非现金形式提交。</w:t>
      </w:r>
    </w:p>
    <w:p w14:paraId="1C5248AE">
      <w:pPr>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eastAsia="zh-CN"/>
        </w:rPr>
        <w:t>3</w:t>
      </w:r>
      <w:r>
        <w:rPr>
          <w:rFonts w:hint="eastAsia" w:ascii="宋体" w:hAnsi="宋体" w:eastAsia="宋体" w:cs="宋体"/>
          <w:color w:val="000000"/>
          <w:szCs w:val="21"/>
          <w:highlight w:val="none"/>
        </w:rPr>
        <w:t>.2 如果乙方</w:t>
      </w:r>
      <w:r>
        <w:rPr>
          <w:rFonts w:hint="eastAsia" w:ascii="宋体" w:hAnsi="宋体" w:eastAsia="宋体" w:cs="宋体"/>
          <w:color w:val="000000"/>
          <w:szCs w:val="21"/>
          <w:highlight w:val="none"/>
          <w:lang w:eastAsia="zh-CN"/>
        </w:rPr>
        <w:t>出现</w:t>
      </w:r>
      <w:r>
        <w:rPr>
          <w:rFonts w:hint="eastAsia" w:ascii="宋体" w:hAnsi="宋体" w:eastAsia="宋体" w:cs="宋体"/>
          <w:b/>
          <w:bCs/>
          <w:color w:val="000000"/>
          <w:szCs w:val="15"/>
          <w:highlight w:val="none"/>
        </w:rPr>
        <w:t>【政府采购合同专用条款】</w:t>
      </w:r>
      <w:r>
        <w:rPr>
          <w:rFonts w:hint="eastAsia" w:ascii="宋体" w:hAnsi="宋体" w:eastAsia="宋体" w:cs="宋体"/>
          <w:b w:val="0"/>
          <w:bCs w:val="0"/>
          <w:color w:val="000000"/>
          <w:szCs w:val="15"/>
          <w:highlight w:val="none"/>
          <w:lang w:eastAsia="zh-CN"/>
        </w:rPr>
        <w:t>约定情形的</w:t>
      </w:r>
      <w:r>
        <w:rPr>
          <w:rFonts w:hint="eastAsia" w:ascii="宋体" w:hAnsi="宋体" w:eastAsia="宋体" w:cs="宋体"/>
          <w:color w:val="000000"/>
          <w:szCs w:val="21"/>
          <w:highlight w:val="none"/>
        </w:rPr>
        <w:t>，履约保证金不予退还；如果乙方未能按合同约定全面履行义务，甲方有权从履约保证金中取得补偿或赔偿，</w:t>
      </w:r>
      <w:r>
        <w:rPr>
          <w:rFonts w:hint="eastAsia" w:ascii="宋体" w:hAnsi="宋体" w:eastAsia="宋体" w:cs="宋体"/>
          <w:color w:val="000000"/>
          <w:szCs w:val="21"/>
          <w:highlight w:val="none"/>
          <w:lang w:eastAsia="zh-CN"/>
        </w:rPr>
        <w:t>且</w:t>
      </w:r>
      <w:r>
        <w:rPr>
          <w:rFonts w:hint="eastAsia" w:ascii="宋体" w:hAnsi="宋体" w:eastAsia="宋体" w:cs="宋体"/>
          <w:color w:val="000000"/>
          <w:szCs w:val="21"/>
          <w:highlight w:val="none"/>
        </w:rPr>
        <w:t>不影响甲方要求乙方承担合同约定的超过履约保证金的违约责任的权利。</w:t>
      </w:r>
    </w:p>
    <w:p w14:paraId="18EEEFF1">
      <w:pPr>
        <w:spacing w:line="400" w:lineRule="exact"/>
        <w:ind w:firstLine="420"/>
        <w:rPr>
          <w:rFonts w:hint="eastAsia" w:ascii="宋体" w:hAnsi="宋体" w:eastAsia="宋体" w:cs="宋体"/>
          <w:color w:val="000000"/>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eastAsia="zh-CN"/>
        </w:rPr>
        <w:t>3</w:t>
      </w:r>
      <w:r>
        <w:rPr>
          <w:rFonts w:hint="eastAsia" w:ascii="宋体" w:hAnsi="宋体" w:eastAsia="宋体" w:cs="宋体"/>
          <w:color w:val="000000"/>
          <w:szCs w:val="21"/>
          <w:highlight w:val="none"/>
        </w:rPr>
        <w:t>.3 甲方在项目通过验收后按照</w:t>
      </w:r>
      <w:r>
        <w:rPr>
          <w:rFonts w:hint="eastAsia" w:ascii="宋体" w:hAnsi="宋体" w:eastAsia="宋体" w:cs="宋体"/>
          <w:b/>
          <w:color w:val="000000"/>
          <w:szCs w:val="21"/>
          <w:highlight w:val="none"/>
        </w:rPr>
        <w:t>【政府采购合同专用条款】</w:t>
      </w:r>
      <w:r>
        <w:rPr>
          <w:rFonts w:hint="eastAsia" w:ascii="宋体" w:hAnsi="宋体" w:eastAsia="宋体" w:cs="宋体"/>
          <w:color w:val="000000"/>
          <w:szCs w:val="21"/>
          <w:highlight w:val="none"/>
        </w:rPr>
        <w:t>规定的时间内将履约保证金退还乙方；逾期退还的，乙方可要求甲方支付违约金，违约金按照</w:t>
      </w:r>
      <w:r>
        <w:rPr>
          <w:rFonts w:hint="eastAsia" w:ascii="宋体" w:hAnsi="宋体" w:eastAsia="宋体" w:cs="宋体"/>
          <w:b/>
          <w:color w:val="000000"/>
          <w:szCs w:val="21"/>
          <w:highlight w:val="none"/>
        </w:rPr>
        <w:t>【政府采购合同专用条款】</w:t>
      </w:r>
      <w:r>
        <w:rPr>
          <w:rFonts w:hint="eastAsia" w:ascii="宋体" w:hAnsi="宋体" w:eastAsia="宋体" w:cs="宋体"/>
          <w:color w:val="000000"/>
          <w:szCs w:val="21"/>
          <w:highlight w:val="none"/>
        </w:rPr>
        <w:t>规定支付。</w:t>
      </w:r>
    </w:p>
    <w:p w14:paraId="7DBC3327">
      <w:pPr>
        <w:autoSpaceDE w:val="0"/>
        <w:autoSpaceDN w:val="0"/>
        <w:adjustRightInd w:val="0"/>
        <w:snapToGrid w:val="0"/>
        <w:spacing w:before="0" w:line="400" w:lineRule="exact"/>
        <w:jc w:val="left"/>
        <w:rPr>
          <w:rFonts w:hint="eastAsia" w:ascii="宋体" w:hAnsi="宋体" w:eastAsia="宋体" w:cs="宋体"/>
          <w:b/>
          <w:color w:val="000000"/>
          <w:sz w:val="24"/>
          <w:highlight w:val="none"/>
        </w:rPr>
      </w:pPr>
      <w:r>
        <w:rPr>
          <w:rFonts w:hint="eastAsia" w:ascii="宋体" w:hAnsi="宋体" w:eastAsia="宋体" w:cs="宋体"/>
          <w:b/>
          <w:bCs/>
          <w:color w:val="000000"/>
          <w:sz w:val="24"/>
          <w:highlight w:val="none"/>
        </w:rPr>
        <w:t>1</w:t>
      </w:r>
      <w:r>
        <w:rPr>
          <w:rFonts w:hint="eastAsia" w:ascii="宋体" w:hAnsi="宋体" w:eastAsia="宋体" w:cs="宋体"/>
          <w:b/>
          <w:bCs/>
          <w:color w:val="000000"/>
          <w:sz w:val="24"/>
          <w:highlight w:val="none"/>
          <w:lang w:eastAsia="zh-CN"/>
        </w:rPr>
        <w:t>4</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color w:val="000000"/>
          <w:sz w:val="24"/>
          <w:highlight w:val="none"/>
        </w:rPr>
        <w:t>售后服务</w:t>
      </w:r>
    </w:p>
    <w:p w14:paraId="6AFF84F4">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.1 除项目不涉及或采购活动中明确约定无须承担外，乙方还应提供下列服务：</w:t>
      </w:r>
    </w:p>
    <w:p w14:paraId="06A557B5">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（1）货物的现场移动、安装、调试、启动监督及技术支持；</w:t>
      </w:r>
    </w:p>
    <w:p w14:paraId="33E8B692">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（2）提供货物组装和维修所需的专用工具和辅助材料；</w:t>
      </w:r>
    </w:p>
    <w:p w14:paraId="7BFDEECC">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（3）在</w:t>
      </w:r>
      <w:r>
        <w:rPr>
          <w:rFonts w:hint="eastAsia" w:ascii="宋体" w:hAnsi="宋体" w:eastAsia="宋体" w:cs="宋体"/>
          <w:b/>
          <w:bCs/>
          <w:color w:val="000000"/>
          <w:szCs w:val="15"/>
          <w:highlight w:val="none"/>
        </w:rPr>
        <w:t>【政府采购合同专用条款】</w:t>
      </w:r>
      <w:r>
        <w:rPr>
          <w:rFonts w:hint="eastAsia" w:ascii="宋体" w:hAnsi="宋体" w:eastAsia="宋体" w:cs="宋体"/>
          <w:color w:val="000000"/>
          <w:szCs w:val="21"/>
          <w:highlight w:val="none"/>
          <w:lang w:eastAsia="zh-CN"/>
        </w:rPr>
        <w:t>约定</w:t>
      </w:r>
      <w:r>
        <w:rPr>
          <w:rFonts w:hint="eastAsia" w:ascii="宋体" w:hAnsi="宋体" w:eastAsia="宋体" w:cs="宋体"/>
          <w:color w:val="000000"/>
          <w:szCs w:val="21"/>
          <w:highlight w:val="none"/>
        </w:rPr>
        <w:t>的期限内对所有的货物实施运行监督、维修，但前提条件是该服务并不能免除乙方在质量保证期内所承担的义务；</w:t>
      </w:r>
    </w:p>
    <w:p w14:paraId="0AB4B00B">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（4）在制造商</w:t>
      </w:r>
      <w:r>
        <w:rPr>
          <w:rFonts w:hint="eastAsia" w:ascii="宋体" w:hAnsi="宋体" w:eastAsia="宋体" w:cs="宋体"/>
          <w:color w:val="000000"/>
          <w:szCs w:val="21"/>
          <w:highlight w:val="none"/>
          <w:lang w:eastAsia="zh-CN"/>
        </w:rPr>
        <w:t>所在地</w:t>
      </w:r>
      <w:r>
        <w:rPr>
          <w:rFonts w:hint="eastAsia" w:ascii="宋体" w:hAnsi="宋体" w:eastAsia="宋体" w:cs="宋体"/>
          <w:color w:val="000000"/>
          <w:szCs w:val="21"/>
          <w:highlight w:val="none"/>
        </w:rPr>
        <w:t>或</w:t>
      </w:r>
      <w:r>
        <w:rPr>
          <w:rFonts w:hint="eastAsia" w:ascii="宋体" w:hAnsi="宋体" w:eastAsia="宋体" w:cs="宋体"/>
          <w:color w:val="000000"/>
          <w:szCs w:val="21"/>
          <w:highlight w:val="none"/>
          <w:lang w:eastAsia="zh-CN"/>
        </w:rPr>
        <w:t>指定</w:t>
      </w:r>
      <w:r>
        <w:rPr>
          <w:rFonts w:hint="eastAsia" w:ascii="宋体" w:hAnsi="宋体" w:eastAsia="宋体" w:cs="宋体"/>
          <w:color w:val="000000"/>
          <w:szCs w:val="21"/>
          <w:highlight w:val="none"/>
        </w:rPr>
        <w:t>现场就货物的安装、启动、运营、维护</w:t>
      </w:r>
      <w:r>
        <w:rPr>
          <w:rFonts w:hint="eastAsia" w:ascii="宋体" w:hAnsi="宋体" w:eastAsia="宋体" w:cs="宋体"/>
          <w:color w:val="000000"/>
          <w:szCs w:val="21"/>
          <w:highlight w:val="none"/>
          <w:lang w:eastAsia="zh-CN"/>
        </w:rPr>
        <w:t>、废弃处置等</w:t>
      </w:r>
      <w:r>
        <w:rPr>
          <w:rFonts w:hint="eastAsia" w:ascii="宋体" w:hAnsi="宋体" w:eastAsia="宋体" w:cs="宋体"/>
          <w:color w:val="000000"/>
          <w:szCs w:val="21"/>
          <w:highlight w:val="none"/>
        </w:rPr>
        <w:t>对甲方操作人员进行培训</w:t>
      </w:r>
      <w:r>
        <w:rPr>
          <w:rFonts w:hint="eastAsia" w:ascii="宋体" w:hAnsi="宋体" w:eastAsia="宋体" w:cs="宋体"/>
          <w:color w:val="000000"/>
          <w:szCs w:val="15"/>
          <w:highlight w:val="none"/>
          <w:lang w:eastAsia="zh-CN"/>
        </w:rPr>
        <w:t>；</w:t>
      </w:r>
    </w:p>
    <w:p w14:paraId="63BA5A76">
      <w:pPr>
        <w:pStyle w:val="67"/>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（5）依照法律、行政法规的规定或者按照</w:t>
      </w:r>
      <w:r>
        <w:rPr>
          <w:rFonts w:hint="eastAsia" w:ascii="宋体" w:hAnsi="宋体" w:eastAsia="宋体" w:cs="宋体"/>
          <w:b/>
          <w:bCs/>
          <w:color w:val="000000"/>
          <w:sz w:val="21"/>
          <w:szCs w:val="21"/>
          <w:highlight w:val="none"/>
        </w:rPr>
        <w:t>【政府采购合同专用条款】</w:t>
      </w:r>
      <w:r>
        <w:rPr>
          <w:rFonts w:hint="eastAsia" w:ascii="宋体" w:hAnsi="宋体" w:eastAsia="宋体" w:cs="宋体"/>
          <w:color w:val="000000"/>
          <w:sz w:val="21"/>
          <w:szCs w:val="21"/>
          <w:highlight w:val="none"/>
        </w:rPr>
        <w:t>约定，货物在有效使用年限届满后应予回收的，乙方负有自行或者委托第三人对货物予以回收的义务；</w:t>
      </w:r>
    </w:p>
    <w:p w14:paraId="1546B420">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w:t>
      </w:r>
      <w:r>
        <w:rPr>
          <w:rFonts w:hint="eastAsia" w:ascii="宋体" w:hAnsi="宋体" w:eastAsia="宋体" w:cs="宋体"/>
          <w:b/>
          <w:color w:val="000000"/>
          <w:szCs w:val="21"/>
          <w:highlight w:val="none"/>
        </w:rPr>
        <w:t>【政府采购合同专用条款】</w:t>
      </w:r>
      <w:r>
        <w:rPr>
          <w:rFonts w:hint="eastAsia" w:ascii="宋体" w:hAnsi="宋体" w:eastAsia="宋体" w:cs="宋体"/>
          <w:color w:val="000000"/>
          <w:szCs w:val="21"/>
          <w:highlight w:val="none"/>
        </w:rPr>
        <w:t>规定由乙方提供的其他服务。</w:t>
      </w:r>
    </w:p>
    <w:p w14:paraId="57182E56">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.2 乙方提供的</w:t>
      </w:r>
      <w:r>
        <w:rPr>
          <w:rFonts w:hint="eastAsia" w:ascii="宋体" w:hAnsi="宋体" w:eastAsia="宋体" w:cs="宋体"/>
          <w:color w:val="000000"/>
          <w:szCs w:val="21"/>
          <w:highlight w:val="none"/>
          <w:lang w:eastAsia="zh-CN"/>
        </w:rPr>
        <w:t>售后</w:t>
      </w:r>
      <w:r>
        <w:rPr>
          <w:rFonts w:hint="eastAsia" w:ascii="宋体" w:hAnsi="宋体" w:eastAsia="宋体" w:cs="宋体"/>
          <w:color w:val="000000"/>
          <w:szCs w:val="21"/>
          <w:highlight w:val="none"/>
        </w:rPr>
        <w:t>服务的费用</w:t>
      </w:r>
      <w:r>
        <w:rPr>
          <w:rFonts w:hint="eastAsia" w:ascii="宋体" w:hAnsi="宋体" w:eastAsia="宋体" w:cs="宋体"/>
          <w:color w:val="000000"/>
          <w:szCs w:val="21"/>
          <w:highlight w:val="none"/>
          <w:lang w:val="en-US" w:eastAsia="zh-CN"/>
        </w:rPr>
        <w:t>已</w:t>
      </w:r>
      <w:r>
        <w:rPr>
          <w:rFonts w:hint="eastAsia" w:ascii="宋体" w:hAnsi="宋体" w:eastAsia="宋体" w:cs="宋体"/>
          <w:color w:val="000000"/>
          <w:szCs w:val="21"/>
          <w:highlight w:val="none"/>
        </w:rPr>
        <w:t>包含在合同价款中，甲方不再另行支付。</w:t>
      </w:r>
    </w:p>
    <w:p w14:paraId="4A09B0B9">
      <w:pPr>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w:t>
      </w:r>
      <w:r>
        <w:rPr>
          <w:rFonts w:hint="eastAsia" w:ascii="宋体" w:hAnsi="宋体" w:eastAsia="宋体" w:cs="宋体"/>
          <w:b/>
          <w:bCs/>
          <w:color w:val="000000"/>
          <w:sz w:val="24"/>
          <w:highlight w:val="none"/>
          <w:lang w:eastAsia="zh-CN"/>
        </w:rPr>
        <w:t>5</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违约责任</w:t>
      </w:r>
    </w:p>
    <w:p w14:paraId="27309D53">
      <w:pPr>
        <w:adjustRightInd w:val="0"/>
        <w:snapToGrid w:val="0"/>
        <w:spacing w:before="0" w:line="400" w:lineRule="exact"/>
        <w:ind w:firstLine="420" w:firstLineChars="200"/>
        <w:jc w:val="left"/>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w:t>
      </w:r>
      <w:r>
        <w:rPr>
          <w:rFonts w:hint="eastAsia" w:ascii="宋体" w:hAnsi="宋体" w:eastAsia="宋体" w:cs="宋体"/>
          <w:bCs/>
          <w:color w:val="000000"/>
          <w:szCs w:val="21"/>
          <w:highlight w:val="none"/>
          <w:lang w:eastAsia="zh-CN"/>
        </w:rPr>
        <w:t>5</w:t>
      </w:r>
      <w:r>
        <w:rPr>
          <w:rFonts w:hint="eastAsia" w:ascii="宋体" w:hAnsi="宋体" w:eastAsia="宋体" w:cs="宋体"/>
          <w:bCs/>
          <w:color w:val="000000"/>
          <w:szCs w:val="21"/>
          <w:highlight w:val="none"/>
        </w:rPr>
        <w:t>.1质量瑕疵的</w:t>
      </w:r>
      <w:r>
        <w:rPr>
          <w:rFonts w:hint="eastAsia" w:ascii="宋体" w:hAnsi="宋体" w:eastAsia="宋体" w:cs="宋体"/>
          <w:bCs/>
          <w:color w:val="000000"/>
          <w:szCs w:val="21"/>
          <w:highlight w:val="none"/>
          <w:lang w:eastAsia="zh-CN"/>
        </w:rPr>
        <w:t>违约责任</w:t>
      </w:r>
    </w:p>
    <w:p w14:paraId="5420926E">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乙方</w:t>
      </w:r>
      <w:r>
        <w:rPr>
          <w:rFonts w:hint="eastAsia" w:ascii="宋体" w:hAnsi="宋体" w:eastAsia="宋体" w:cs="宋体"/>
          <w:color w:val="000000"/>
          <w:szCs w:val="21"/>
          <w:highlight w:val="none"/>
          <w:lang w:eastAsia="zh-CN"/>
        </w:rPr>
        <w:t>提供</w:t>
      </w:r>
      <w:r>
        <w:rPr>
          <w:rFonts w:hint="eastAsia" w:ascii="宋体" w:hAnsi="宋体" w:eastAsia="宋体" w:cs="宋体"/>
          <w:color w:val="000000"/>
          <w:szCs w:val="21"/>
          <w:highlight w:val="none"/>
        </w:rPr>
        <w:t>的产品不符合</w:t>
      </w:r>
      <w:r>
        <w:rPr>
          <w:rFonts w:hint="eastAsia" w:ascii="宋体" w:hAnsi="宋体" w:eastAsia="宋体" w:cs="宋体"/>
          <w:color w:val="000000"/>
          <w:szCs w:val="21"/>
          <w:highlight w:val="none"/>
          <w:lang w:eastAsia="zh-CN"/>
        </w:rPr>
        <w:t>合同约定的</w:t>
      </w:r>
      <w:r>
        <w:rPr>
          <w:rFonts w:hint="eastAsia" w:ascii="宋体" w:hAnsi="宋体" w:eastAsia="宋体" w:cs="宋体"/>
          <w:color w:val="000000"/>
          <w:szCs w:val="21"/>
          <w:highlight w:val="none"/>
        </w:rPr>
        <w:t>质量标准或存在产品质量缺陷，</w:t>
      </w:r>
      <w:r>
        <w:rPr>
          <w:rFonts w:hint="eastAsia" w:ascii="宋体" w:hAnsi="宋体" w:eastAsia="宋体" w:cs="宋体"/>
          <w:color w:val="000000"/>
          <w:szCs w:val="21"/>
          <w:highlight w:val="none"/>
          <w:lang w:eastAsia="zh-CN"/>
        </w:rPr>
        <w:t>甲方有权要求乙方根据</w:t>
      </w:r>
      <w:r>
        <w:rPr>
          <w:rFonts w:hint="eastAsia" w:ascii="宋体" w:hAnsi="宋体" w:eastAsia="宋体" w:cs="宋体"/>
          <w:b/>
          <w:color w:val="000000"/>
          <w:szCs w:val="21"/>
          <w:highlight w:val="none"/>
        </w:rPr>
        <w:t>【政府采购合同专用条款】</w:t>
      </w:r>
      <w:r>
        <w:rPr>
          <w:rFonts w:hint="eastAsia" w:ascii="宋体" w:hAnsi="宋体" w:eastAsia="宋体" w:cs="宋体"/>
          <w:b w:val="0"/>
          <w:bCs/>
          <w:color w:val="000000"/>
          <w:szCs w:val="21"/>
          <w:highlight w:val="none"/>
          <w:lang w:eastAsia="zh-CN"/>
        </w:rPr>
        <w:t>要求</w:t>
      </w:r>
      <w:r>
        <w:rPr>
          <w:rFonts w:hint="eastAsia" w:ascii="宋体" w:hAnsi="宋体" w:eastAsia="宋体" w:cs="宋体"/>
          <w:color w:val="000000"/>
          <w:szCs w:val="21"/>
          <w:highlight w:val="none"/>
          <w:lang w:eastAsia="zh-CN"/>
        </w:rPr>
        <w:t>及时修理、重作、更换，并承担由此给甲</w:t>
      </w:r>
      <w:r>
        <w:rPr>
          <w:rFonts w:hint="eastAsia" w:ascii="宋体" w:hAnsi="宋体" w:eastAsia="宋体" w:cs="宋体"/>
          <w:color w:val="000000"/>
          <w:szCs w:val="21"/>
          <w:highlight w:val="none"/>
        </w:rPr>
        <w:t>方</w:t>
      </w:r>
      <w:r>
        <w:rPr>
          <w:rFonts w:hint="eastAsia" w:ascii="宋体" w:hAnsi="宋体" w:eastAsia="宋体" w:cs="宋体"/>
          <w:color w:val="000000"/>
          <w:szCs w:val="21"/>
          <w:highlight w:val="none"/>
          <w:lang w:eastAsia="zh-CN"/>
        </w:rPr>
        <w:t>造成的损失</w:t>
      </w:r>
      <w:r>
        <w:rPr>
          <w:rFonts w:hint="eastAsia" w:ascii="宋体" w:hAnsi="宋体" w:eastAsia="宋体" w:cs="宋体"/>
          <w:color w:val="000000"/>
          <w:szCs w:val="21"/>
          <w:highlight w:val="none"/>
        </w:rPr>
        <w:t>。</w:t>
      </w:r>
    </w:p>
    <w:p w14:paraId="4021DE62">
      <w:pPr>
        <w:autoSpaceDE w:val="0"/>
        <w:autoSpaceDN w:val="0"/>
        <w:adjustRightInd w:val="0"/>
        <w:snapToGrid w:val="0"/>
        <w:spacing w:before="0" w:line="400" w:lineRule="exact"/>
        <w:ind w:firstLine="420" w:firstLineChars="200"/>
        <w:jc w:val="left"/>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w:t>
      </w:r>
      <w:r>
        <w:rPr>
          <w:rFonts w:hint="eastAsia" w:ascii="宋体" w:hAnsi="宋体" w:eastAsia="宋体" w:cs="宋体"/>
          <w:bCs/>
          <w:color w:val="000000"/>
          <w:szCs w:val="21"/>
          <w:highlight w:val="none"/>
          <w:lang w:eastAsia="zh-CN"/>
        </w:rPr>
        <w:t>5</w:t>
      </w:r>
      <w:r>
        <w:rPr>
          <w:rFonts w:hint="eastAsia" w:ascii="宋体" w:hAnsi="宋体" w:eastAsia="宋体" w:cs="宋体"/>
          <w:bCs/>
          <w:color w:val="000000"/>
          <w:szCs w:val="21"/>
          <w:highlight w:val="none"/>
        </w:rPr>
        <w:t>.2 迟延交货的违约责任</w:t>
      </w:r>
    </w:p>
    <w:p w14:paraId="324B07E4">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（1）乙方应按照本合同规定的时间、地点交货和提供</w:t>
      </w:r>
      <w:r>
        <w:rPr>
          <w:rFonts w:hint="eastAsia" w:ascii="宋体" w:hAnsi="宋体" w:eastAsia="宋体" w:cs="宋体"/>
          <w:color w:val="000000"/>
          <w:szCs w:val="21"/>
          <w:highlight w:val="none"/>
          <w:lang w:eastAsia="zh-CN"/>
        </w:rPr>
        <w:t>相关</w:t>
      </w:r>
      <w:r>
        <w:rPr>
          <w:rFonts w:hint="eastAsia" w:ascii="宋体" w:hAnsi="宋体" w:eastAsia="宋体" w:cs="宋体"/>
          <w:color w:val="000000"/>
          <w:szCs w:val="21"/>
          <w:highlight w:val="none"/>
        </w:rPr>
        <w:t>服务。在履行合同过程中，如果乙方遇到可能</w:t>
      </w:r>
      <w:r>
        <w:rPr>
          <w:rFonts w:hint="eastAsia" w:ascii="宋体" w:hAnsi="宋体" w:eastAsia="宋体" w:cs="宋体"/>
          <w:color w:val="000000"/>
          <w:szCs w:val="21"/>
          <w:highlight w:val="none"/>
          <w:lang w:eastAsia="zh-CN"/>
        </w:rPr>
        <w:t>影响</w:t>
      </w:r>
      <w:r>
        <w:rPr>
          <w:rFonts w:hint="eastAsia" w:ascii="宋体" w:hAnsi="宋体" w:eastAsia="宋体" w:cs="宋体"/>
          <w:color w:val="000000"/>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000000"/>
          <w:szCs w:val="21"/>
          <w:highlight w:val="none"/>
          <w:lang w:eastAsia="zh-CN"/>
        </w:rPr>
        <w:t>长</w:t>
      </w:r>
      <w:r>
        <w:rPr>
          <w:rFonts w:hint="eastAsia" w:ascii="宋体" w:hAnsi="宋体" w:eastAsia="宋体" w:cs="宋体"/>
          <w:color w:val="000000"/>
          <w:szCs w:val="21"/>
          <w:highlight w:val="none"/>
        </w:rPr>
        <w:t>交货时间或延期提供服务。</w:t>
      </w:r>
    </w:p>
    <w:p w14:paraId="192E1104">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（2）如果乙方没有按照合同规定的时间交货和提供</w:t>
      </w:r>
      <w:r>
        <w:rPr>
          <w:rFonts w:hint="eastAsia" w:ascii="宋体" w:hAnsi="宋体" w:eastAsia="宋体" w:cs="宋体"/>
          <w:color w:val="000000"/>
          <w:szCs w:val="21"/>
          <w:highlight w:val="none"/>
          <w:lang w:eastAsia="zh-CN"/>
        </w:rPr>
        <w:t>相关</w:t>
      </w:r>
      <w:r>
        <w:rPr>
          <w:rFonts w:hint="eastAsia" w:ascii="宋体" w:hAnsi="宋体" w:eastAsia="宋体" w:cs="宋体"/>
          <w:color w:val="000000"/>
          <w:szCs w:val="21"/>
          <w:highlight w:val="none"/>
        </w:rPr>
        <w:t>服务，甲方有权从货款中扣除误期赔偿费而不影响合同项下的其他补救方法，赔偿费按</w:t>
      </w:r>
      <w:r>
        <w:rPr>
          <w:rFonts w:hint="eastAsia" w:ascii="宋体" w:hAnsi="宋体" w:eastAsia="宋体" w:cs="宋体"/>
          <w:b/>
          <w:color w:val="000000"/>
          <w:szCs w:val="21"/>
          <w:highlight w:val="none"/>
        </w:rPr>
        <w:t>【政府采购合同专用条款】</w:t>
      </w:r>
      <w:r>
        <w:rPr>
          <w:rFonts w:hint="eastAsia" w:ascii="宋体" w:hAnsi="宋体" w:eastAsia="宋体" w:cs="宋体"/>
          <w:color w:val="000000"/>
          <w:szCs w:val="21"/>
          <w:highlight w:val="none"/>
        </w:rPr>
        <w:t>规定执行。如果涉及公共利益，且赔偿金额无法弥补公共利益损失，</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可要求继续履行或者</w:t>
      </w:r>
      <w:r>
        <w:rPr>
          <w:rFonts w:hint="eastAsia" w:ascii="宋体" w:hAnsi="宋体" w:eastAsia="宋体" w:cs="宋体"/>
          <w:color w:val="000000"/>
          <w:szCs w:val="21"/>
          <w:highlight w:val="none"/>
          <w:lang w:eastAsia="zh-CN"/>
        </w:rPr>
        <w:t>采取其他补救措施</w:t>
      </w:r>
      <w:r>
        <w:rPr>
          <w:rFonts w:hint="eastAsia" w:ascii="宋体" w:hAnsi="宋体" w:eastAsia="宋体" w:cs="宋体"/>
          <w:color w:val="000000"/>
          <w:szCs w:val="21"/>
          <w:highlight w:val="none"/>
        </w:rPr>
        <w:t>。</w:t>
      </w:r>
    </w:p>
    <w:p w14:paraId="40B94BF7">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.3 迟延支付的违约责任</w:t>
      </w:r>
    </w:p>
    <w:p w14:paraId="53576C5B">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甲方存在迟延支付乙方合同款项的，应当承担</w:t>
      </w:r>
      <w:r>
        <w:rPr>
          <w:rFonts w:hint="eastAsia" w:ascii="宋体" w:hAnsi="宋体" w:eastAsia="宋体" w:cs="宋体"/>
          <w:b/>
          <w:bCs/>
          <w:color w:val="000000"/>
          <w:szCs w:val="21"/>
          <w:highlight w:val="none"/>
        </w:rPr>
        <w:t>【政府采购合同专用条款】</w:t>
      </w:r>
      <w:r>
        <w:rPr>
          <w:rFonts w:hint="eastAsia" w:ascii="宋体" w:hAnsi="宋体" w:eastAsia="宋体" w:cs="宋体"/>
          <w:color w:val="000000"/>
          <w:szCs w:val="21"/>
          <w:highlight w:val="none"/>
        </w:rPr>
        <w:t>规定的逾期付款利息。</w:t>
      </w:r>
    </w:p>
    <w:p w14:paraId="4E44E64C">
      <w:pPr>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bCs/>
          <w:color w:val="000000"/>
          <w:szCs w:val="21"/>
          <w:highlight w:val="none"/>
        </w:rPr>
        <w:t>1</w:t>
      </w:r>
      <w:r>
        <w:rPr>
          <w:rFonts w:hint="eastAsia" w:ascii="宋体" w:hAnsi="宋体" w:eastAsia="宋体" w:cs="宋体"/>
          <w:bCs/>
          <w:color w:val="000000"/>
          <w:szCs w:val="21"/>
          <w:highlight w:val="none"/>
          <w:lang w:eastAsia="zh-CN"/>
        </w:rPr>
        <w:t>5</w:t>
      </w:r>
      <w:r>
        <w:rPr>
          <w:rFonts w:hint="eastAsia" w:ascii="宋体" w:hAnsi="宋体" w:eastAsia="宋体" w:cs="宋体"/>
          <w:bCs/>
          <w:color w:val="000000"/>
          <w:szCs w:val="21"/>
          <w:highlight w:val="none"/>
        </w:rPr>
        <w:t>.4其他违约责任根据项目实际需要按</w:t>
      </w:r>
      <w:r>
        <w:rPr>
          <w:rFonts w:hint="eastAsia" w:ascii="宋体" w:hAnsi="宋体" w:eastAsia="宋体" w:cs="宋体"/>
          <w:b/>
          <w:bCs/>
          <w:color w:val="000000"/>
          <w:szCs w:val="21"/>
          <w:highlight w:val="none"/>
        </w:rPr>
        <w:t>【政府采购合同专用条款】</w:t>
      </w:r>
      <w:r>
        <w:rPr>
          <w:rFonts w:hint="eastAsia" w:ascii="宋体" w:hAnsi="宋体" w:eastAsia="宋体" w:cs="宋体"/>
          <w:color w:val="000000"/>
          <w:szCs w:val="21"/>
          <w:highlight w:val="none"/>
        </w:rPr>
        <w:t>规定执行。</w:t>
      </w:r>
    </w:p>
    <w:p w14:paraId="18FF744C">
      <w:pPr>
        <w:numPr>
          <w:ilvl w:val="0"/>
          <w:numId w:val="6"/>
        </w:numPr>
        <w:autoSpaceDE w:val="0"/>
        <w:autoSpaceDN w:val="0"/>
        <w:adjustRightInd w:val="0"/>
        <w:snapToGrid w:val="0"/>
        <w:spacing w:before="0" w:line="400" w:lineRule="exact"/>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合同变更</w:t>
      </w:r>
      <w:r>
        <w:rPr>
          <w:rFonts w:hint="eastAsia" w:ascii="宋体" w:hAnsi="宋体" w:eastAsia="宋体" w:cs="宋体"/>
          <w:b/>
          <w:color w:val="000000"/>
          <w:sz w:val="24"/>
          <w:highlight w:val="none"/>
          <w:lang w:eastAsia="zh-CN"/>
        </w:rPr>
        <w:t>、中止与终止</w:t>
      </w:r>
    </w:p>
    <w:p w14:paraId="0051A877">
      <w:pPr>
        <w:autoSpaceDE/>
        <w:autoSpaceDN/>
        <w:adjustRightInd w:val="0"/>
        <w:snapToGrid w:val="0"/>
        <w:spacing w:before="0" w:line="400" w:lineRule="exact"/>
        <w:ind w:firstLine="0" w:firstLineChars="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 xml:space="preserve">    </w:t>
      </w: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.1合同的</w:t>
      </w:r>
      <w:r>
        <w:rPr>
          <w:rFonts w:hint="eastAsia" w:ascii="宋体" w:hAnsi="宋体" w:eastAsia="宋体" w:cs="宋体"/>
          <w:color w:val="000000"/>
          <w:szCs w:val="21"/>
          <w:highlight w:val="none"/>
          <w:lang w:eastAsia="zh-CN"/>
        </w:rPr>
        <w:t>变更</w:t>
      </w:r>
    </w:p>
    <w:p w14:paraId="222CD0F3">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政府采购合同履行中，</w:t>
      </w:r>
      <w:r>
        <w:rPr>
          <w:rFonts w:hint="eastAsia" w:ascii="宋体" w:hAnsi="宋体" w:eastAsia="宋体" w:cs="宋体"/>
          <w:color w:val="000000"/>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000000"/>
          <w:szCs w:val="21"/>
          <w:highlight w:val="none"/>
          <w:lang w:eastAsia="zh-CN"/>
        </w:rPr>
        <w:t>一致后</w:t>
      </w:r>
      <w:r>
        <w:rPr>
          <w:rFonts w:hint="eastAsia" w:ascii="宋体" w:hAnsi="宋体" w:eastAsia="宋体" w:cs="宋体"/>
          <w:color w:val="000000"/>
          <w:szCs w:val="21"/>
          <w:highlight w:val="none"/>
        </w:rPr>
        <w:t>签订补充协议。</w:t>
      </w:r>
    </w:p>
    <w:p w14:paraId="29285E8B">
      <w:pPr>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合同的中止</w:t>
      </w:r>
    </w:p>
    <w:p w14:paraId="6BF5CE32">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（1）合同履行过程中因</w:t>
      </w:r>
      <w:r>
        <w:rPr>
          <w:rFonts w:hint="eastAsia" w:ascii="宋体" w:hAnsi="宋体" w:eastAsia="宋体" w:cs="宋体"/>
          <w:color w:val="000000"/>
          <w:szCs w:val="21"/>
          <w:highlight w:val="none"/>
          <w:lang w:eastAsia="zh-CN"/>
        </w:rPr>
        <w:t>投标人</w:t>
      </w:r>
      <w:r>
        <w:rPr>
          <w:rFonts w:hint="eastAsia" w:ascii="宋体" w:hAnsi="宋体" w:eastAsia="宋体" w:cs="宋体"/>
          <w:color w:val="000000"/>
          <w:szCs w:val="21"/>
          <w:highlight w:val="none"/>
        </w:rPr>
        <w:t>就采购文件、采购过程或结果提起投诉的，甲方认为有必要的，</w:t>
      </w:r>
      <w:r>
        <w:rPr>
          <w:rFonts w:hint="eastAsia" w:ascii="宋体" w:hAnsi="宋体" w:eastAsia="宋体" w:cs="宋体"/>
          <w:color w:val="000000"/>
          <w:szCs w:val="21"/>
          <w:highlight w:val="none"/>
          <w:lang w:eastAsia="zh-CN"/>
        </w:rPr>
        <w:t>可以</w:t>
      </w:r>
      <w:r>
        <w:rPr>
          <w:rFonts w:hint="eastAsia" w:ascii="宋体" w:hAnsi="宋体" w:eastAsia="宋体" w:cs="宋体"/>
          <w:color w:val="000000"/>
          <w:szCs w:val="21"/>
          <w:highlight w:val="none"/>
        </w:rPr>
        <w:t>中止合同的履行。</w:t>
      </w:r>
    </w:p>
    <w:p w14:paraId="6C54AB48">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val="en-US" w:eastAsia="zh-CN"/>
        </w:rPr>
        <w:t>合同履行过程中，</w:t>
      </w:r>
      <w:r>
        <w:rPr>
          <w:rFonts w:hint="eastAsia" w:ascii="宋体" w:hAnsi="宋体" w:eastAsia="宋体" w:cs="宋体"/>
          <w:color w:val="000000"/>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000000"/>
          <w:szCs w:val="21"/>
          <w:highlight w:val="none"/>
          <w:lang w:eastAsia="zh-CN"/>
        </w:rPr>
        <w:t>，乙方有义务及时告知甲方</w:t>
      </w:r>
      <w:r>
        <w:rPr>
          <w:rFonts w:hint="eastAsia" w:ascii="宋体" w:hAnsi="宋体" w:eastAsia="宋体" w:cs="宋体"/>
          <w:color w:val="000000"/>
          <w:szCs w:val="21"/>
          <w:highlight w:val="none"/>
        </w:rPr>
        <w:t>。甲方</w:t>
      </w:r>
      <w:r>
        <w:rPr>
          <w:rFonts w:hint="eastAsia" w:ascii="宋体" w:hAnsi="宋体" w:eastAsia="宋体" w:cs="宋体"/>
          <w:color w:val="000000"/>
          <w:szCs w:val="21"/>
          <w:highlight w:val="none"/>
          <w:lang w:eastAsia="zh-CN"/>
        </w:rPr>
        <w:t>有权</w:t>
      </w:r>
      <w:r>
        <w:rPr>
          <w:rFonts w:hint="eastAsia" w:ascii="宋体" w:hAnsi="宋体" w:eastAsia="宋体" w:cs="宋体"/>
          <w:color w:val="000000"/>
          <w:szCs w:val="21"/>
          <w:highlight w:val="none"/>
        </w:rPr>
        <w:t>以书面形式通知乙方中止合同</w:t>
      </w:r>
      <w:r>
        <w:rPr>
          <w:rFonts w:hint="eastAsia" w:ascii="宋体" w:hAnsi="宋体" w:eastAsia="宋体" w:cs="宋体"/>
          <w:color w:val="000000"/>
          <w:szCs w:val="21"/>
          <w:highlight w:val="none"/>
          <w:lang w:eastAsia="zh-CN"/>
        </w:rPr>
        <w:t>并要求乙方在合理期限内消除相关情形或者提供适当担保。</w:t>
      </w:r>
      <w:r>
        <w:rPr>
          <w:rFonts w:hint="eastAsia" w:ascii="宋体" w:hAnsi="宋体" w:eastAsia="宋体" w:cs="宋体"/>
          <w:color w:val="000000"/>
          <w:szCs w:val="21"/>
          <w:highlight w:val="none"/>
        </w:rPr>
        <w:t>乙方提供适当担保的，</w:t>
      </w:r>
      <w:r>
        <w:rPr>
          <w:rFonts w:hint="eastAsia" w:ascii="宋体" w:hAnsi="宋体" w:eastAsia="宋体" w:cs="宋体"/>
          <w:color w:val="000000"/>
          <w:szCs w:val="21"/>
          <w:highlight w:val="none"/>
          <w:lang w:eastAsia="zh-CN"/>
        </w:rPr>
        <w:t>合同继续</w:t>
      </w:r>
      <w:r>
        <w:rPr>
          <w:rFonts w:hint="eastAsia" w:ascii="宋体" w:hAnsi="宋体" w:eastAsia="宋体" w:cs="宋体"/>
          <w:color w:val="000000"/>
          <w:szCs w:val="21"/>
          <w:highlight w:val="none"/>
        </w:rPr>
        <w:t>履行</w:t>
      </w:r>
      <w:r>
        <w:rPr>
          <w:rFonts w:hint="eastAsia" w:ascii="宋体" w:hAnsi="宋体" w:eastAsia="宋体" w:cs="宋体"/>
          <w:color w:val="000000"/>
          <w:szCs w:val="21"/>
          <w:highlight w:val="none"/>
          <w:lang w:eastAsia="zh-CN"/>
        </w:rPr>
        <w:t>；乙</w:t>
      </w:r>
      <w:r>
        <w:rPr>
          <w:rFonts w:hint="eastAsia" w:ascii="宋体" w:hAnsi="宋体" w:eastAsia="宋体" w:cs="宋体"/>
          <w:color w:val="000000"/>
          <w:szCs w:val="21"/>
          <w:highlight w:val="none"/>
        </w:rPr>
        <w:t>方在合理期限内未恢复履约能力且未提供适当担保的，视为拒绝</w:t>
      </w:r>
      <w:r>
        <w:rPr>
          <w:rFonts w:hint="eastAsia" w:ascii="宋体" w:hAnsi="宋体" w:eastAsia="宋体" w:cs="宋体"/>
          <w:color w:val="000000"/>
          <w:szCs w:val="21"/>
          <w:highlight w:val="none"/>
          <w:lang w:eastAsia="zh-CN"/>
        </w:rPr>
        <w:t>继续</w:t>
      </w:r>
      <w:r>
        <w:rPr>
          <w:rFonts w:hint="eastAsia" w:ascii="宋体" w:hAnsi="宋体" w:eastAsia="宋体" w:cs="宋体"/>
          <w:color w:val="000000"/>
          <w:szCs w:val="21"/>
          <w:highlight w:val="none"/>
        </w:rPr>
        <w:t>履约，甲方</w:t>
      </w:r>
      <w:r>
        <w:rPr>
          <w:rFonts w:hint="eastAsia" w:ascii="宋体" w:hAnsi="宋体" w:eastAsia="宋体" w:cs="宋体"/>
          <w:color w:val="000000"/>
          <w:szCs w:val="21"/>
          <w:highlight w:val="none"/>
          <w:lang w:eastAsia="zh-CN"/>
        </w:rPr>
        <w:t>有权</w:t>
      </w:r>
      <w:r>
        <w:rPr>
          <w:rFonts w:hint="eastAsia" w:ascii="宋体" w:hAnsi="宋体" w:eastAsia="宋体" w:cs="宋体"/>
          <w:color w:val="000000"/>
          <w:szCs w:val="21"/>
          <w:highlight w:val="none"/>
        </w:rPr>
        <w:t>解除合同并要求乙方承担</w:t>
      </w:r>
      <w:r>
        <w:rPr>
          <w:rFonts w:hint="eastAsia" w:ascii="宋体" w:hAnsi="宋体" w:eastAsia="宋体" w:cs="宋体"/>
          <w:color w:val="000000"/>
          <w:szCs w:val="21"/>
          <w:highlight w:val="none"/>
          <w:lang w:eastAsia="zh-CN"/>
        </w:rPr>
        <w:t>由此给甲方造成的损失</w:t>
      </w:r>
      <w:r>
        <w:rPr>
          <w:rFonts w:hint="eastAsia" w:ascii="宋体" w:hAnsi="宋体" w:eastAsia="宋体" w:cs="宋体"/>
          <w:color w:val="000000"/>
          <w:szCs w:val="21"/>
          <w:highlight w:val="none"/>
        </w:rPr>
        <w:t>。</w:t>
      </w:r>
    </w:p>
    <w:p w14:paraId="37F611C1">
      <w:pPr>
        <w:pStyle w:val="67"/>
        <w:jc w:val="both"/>
        <w:rPr>
          <w:rFonts w:hint="eastAsia" w:ascii="宋体" w:hAnsi="宋体" w:eastAsia="宋体" w:cs="宋体"/>
          <w:color w:val="000000"/>
          <w:sz w:val="21"/>
          <w:highlight w:val="none"/>
        </w:rPr>
      </w:pPr>
      <w:r>
        <w:rPr>
          <w:rFonts w:hint="eastAsia" w:ascii="宋体" w:hAnsi="宋体" w:eastAsia="宋体" w:cs="宋体"/>
          <w:color w:val="000000"/>
          <w:sz w:val="21"/>
          <w:highlight w:val="none"/>
        </w:rPr>
        <w:t>（3）乙方分立、合并或者变更住所的，应当及时以书面形式告知甲方。乙方没有</w:t>
      </w:r>
      <w:r>
        <w:rPr>
          <w:rFonts w:hint="eastAsia" w:ascii="宋体" w:hAnsi="宋体" w:eastAsia="宋体" w:cs="宋体"/>
          <w:color w:val="000000"/>
          <w:sz w:val="21"/>
          <w:highlight w:val="none"/>
          <w:lang w:eastAsia="zh-CN"/>
        </w:rPr>
        <w:t>及时告知</w:t>
      </w:r>
      <w:r>
        <w:rPr>
          <w:rFonts w:hint="eastAsia" w:ascii="宋体" w:hAnsi="宋体" w:eastAsia="宋体" w:cs="宋体"/>
          <w:color w:val="000000"/>
          <w:sz w:val="21"/>
          <w:highlight w:val="none"/>
        </w:rPr>
        <w:t>甲方，致使</w:t>
      </w:r>
      <w:r>
        <w:rPr>
          <w:rFonts w:hint="eastAsia" w:ascii="宋体" w:hAnsi="宋体" w:eastAsia="宋体" w:cs="宋体"/>
          <w:color w:val="000000"/>
          <w:sz w:val="21"/>
          <w:highlight w:val="none"/>
          <w:lang w:eastAsia="zh-CN"/>
        </w:rPr>
        <w:t>合同</w:t>
      </w:r>
      <w:r>
        <w:rPr>
          <w:rFonts w:hint="eastAsia" w:ascii="宋体" w:hAnsi="宋体" w:eastAsia="宋体" w:cs="宋体"/>
          <w:color w:val="000000"/>
          <w:sz w:val="21"/>
          <w:highlight w:val="none"/>
        </w:rPr>
        <w:t>履行发生困难的，甲方可以中止合同履行并要求乙方承担由此给甲方造成的损失。</w:t>
      </w:r>
    </w:p>
    <w:p w14:paraId="5362D779">
      <w:pPr>
        <w:snapToGrid w:val="0"/>
        <w:spacing w:line="400" w:lineRule="exact"/>
        <w:ind w:firstLine="420" w:firstLineChars="200"/>
        <w:jc w:val="left"/>
        <w:rPr>
          <w:rFonts w:hint="eastAsia" w:ascii="宋体" w:hAnsi="宋体" w:eastAsia="宋体" w:cs="宋体"/>
          <w:color w:val="000000"/>
          <w:sz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）甲方不得以行政区划调整、政府换届、机构或者职能调整以及相关责任人更替为由中止合同。</w:t>
      </w:r>
    </w:p>
    <w:p w14:paraId="6E1E8C28">
      <w:pPr>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合同的终止</w:t>
      </w:r>
    </w:p>
    <w:p w14:paraId="25CF7ECF">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（1）合同因有效期限届满而终止；</w:t>
      </w:r>
    </w:p>
    <w:p w14:paraId="5C45BE16">
      <w:pPr>
        <w:snapToGrid w:val="0"/>
        <w:spacing w:line="400" w:lineRule="exact"/>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（2）乙方未</w:t>
      </w:r>
      <w:r>
        <w:rPr>
          <w:rFonts w:hint="eastAsia" w:ascii="宋体" w:hAnsi="宋体" w:eastAsia="宋体" w:cs="宋体"/>
          <w:color w:val="000000"/>
          <w:szCs w:val="21"/>
          <w:highlight w:val="none"/>
          <w:lang w:eastAsia="zh-CN"/>
        </w:rPr>
        <w:t>按</w:t>
      </w:r>
      <w:r>
        <w:rPr>
          <w:rFonts w:hint="eastAsia" w:ascii="宋体" w:hAnsi="宋体" w:eastAsia="宋体" w:cs="宋体"/>
          <w:color w:val="000000"/>
          <w:szCs w:val="21"/>
          <w:highlight w:val="none"/>
        </w:rPr>
        <w:t>合同约定履行，构成根本性违约的，甲方有权终止合同</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并追究乙方的违约责</w:t>
      </w:r>
      <w:r>
        <w:rPr>
          <w:rFonts w:hint="eastAsia" w:ascii="宋体" w:hAnsi="宋体" w:eastAsia="宋体" w:cs="宋体"/>
          <w:color w:val="000000"/>
          <w:szCs w:val="21"/>
          <w:highlight w:val="none"/>
          <w:lang w:val="en-US" w:eastAsia="zh-CN"/>
        </w:rPr>
        <w:t>任</w:t>
      </w:r>
      <w:r>
        <w:rPr>
          <w:rFonts w:hint="eastAsia" w:ascii="宋体" w:hAnsi="宋体" w:eastAsia="宋体" w:cs="宋体"/>
          <w:color w:val="000000"/>
          <w:szCs w:val="21"/>
          <w:highlight w:val="none"/>
        </w:rPr>
        <w:t>。</w:t>
      </w:r>
    </w:p>
    <w:p w14:paraId="3F4E7FFE">
      <w:pPr>
        <w:pStyle w:val="67"/>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16.4 </w:t>
      </w:r>
      <w:r>
        <w:rPr>
          <w:rFonts w:hint="eastAsia" w:ascii="宋体" w:hAnsi="宋体" w:eastAsia="宋体" w:cs="宋体"/>
          <w:color w:val="000000"/>
          <w:kern w:val="2"/>
          <w:sz w:val="21"/>
          <w:szCs w:val="21"/>
          <w:highlight w:val="none"/>
          <w:lang w:val="en-US" w:eastAsia="zh-CN"/>
        </w:rPr>
        <w:t>涉及国家利益、社会公共利益的情形</w:t>
      </w:r>
    </w:p>
    <w:p w14:paraId="71AE32CA">
      <w:pPr>
        <w:pStyle w:val="67"/>
        <w:jc w:val="both"/>
        <w:rPr>
          <w:rFonts w:hint="eastAsia" w:ascii="宋体" w:hAnsi="宋体" w:eastAsia="宋体" w:cs="宋体"/>
          <w:color w:val="000000"/>
          <w:sz w:val="21"/>
          <w:highlight w:val="none"/>
        </w:rPr>
      </w:pPr>
      <w:r>
        <w:rPr>
          <w:rFonts w:hint="eastAsia" w:ascii="宋体" w:hAnsi="宋体" w:eastAsia="宋体" w:cs="宋体"/>
          <w:color w:val="000000"/>
          <w:sz w:val="21"/>
          <w:highlight w:val="none"/>
        </w:rPr>
        <w:t>政府采购合同继续履行将损害国家利益和社会公共利益的，双方当事人</w:t>
      </w:r>
      <w:r>
        <w:rPr>
          <w:rFonts w:hint="eastAsia" w:ascii="宋体" w:hAnsi="宋体" w:eastAsia="宋体" w:cs="宋体"/>
          <w:color w:val="000000"/>
          <w:sz w:val="21"/>
          <w:highlight w:val="none"/>
          <w:lang w:val="en-US" w:eastAsia="zh-CN"/>
        </w:rPr>
        <w:t>应当变更、</w:t>
      </w:r>
      <w:r>
        <w:rPr>
          <w:rFonts w:hint="eastAsia" w:ascii="宋体" w:hAnsi="宋体" w:eastAsia="宋体" w:cs="宋体"/>
          <w:color w:val="000000"/>
          <w:sz w:val="21"/>
          <w:highlight w:val="none"/>
        </w:rPr>
        <w:t>中止</w:t>
      </w:r>
      <w:r>
        <w:rPr>
          <w:rFonts w:hint="eastAsia" w:ascii="宋体" w:hAnsi="宋体" w:eastAsia="宋体" w:cs="宋体"/>
          <w:color w:val="000000"/>
          <w:sz w:val="21"/>
          <w:highlight w:val="none"/>
          <w:lang w:eastAsia="zh-CN"/>
        </w:rPr>
        <w:t>或者终止</w:t>
      </w:r>
      <w:r>
        <w:rPr>
          <w:rFonts w:hint="eastAsia" w:ascii="宋体" w:hAnsi="宋体" w:eastAsia="宋体" w:cs="宋体"/>
          <w:color w:val="000000"/>
          <w:sz w:val="21"/>
          <w:highlight w:val="none"/>
        </w:rPr>
        <w:t>合同。有过错的一方应当承担赔偿责任，双方都有过错的，各自承担相应的责任。</w:t>
      </w:r>
    </w:p>
    <w:p w14:paraId="6E8DBEBA">
      <w:p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w:t>
      </w:r>
      <w:r>
        <w:rPr>
          <w:rFonts w:hint="eastAsia" w:ascii="宋体" w:hAnsi="宋体" w:eastAsia="宋体" w:cs="宋体"/>
          <w:b/>
          <w:bCs/>
          <w:color w:val="000000"/>
          <w:sz w:val="24"/>
          <w:highlight w:val="none"/>
          <w:lang w:val="en-US" w:eastAsia="zh-CN"/>
        </w:rPr>
        <w:t>7</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合同分包</w:t>
      </w:r>
    </w:p>
    <w:p w14:paraId="05B70B77">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.1 乙方不得</w:t>
      </w:r>
      <w:r>
        <w:rPr>
          <w:rFonts w:hint="eastAsia" w:ascii="宋体" w:hAnsi="宋体" w:eastAsia="宋体" w:cs="宋体"/>
          <w:color w:val="000000"/>
          <w:szCs w:val="21"/>
          <w:highlight w:val="none"/>
          <w:lang w:eastAsia="zh-CN"/>
        </w:rPr>
        <w:t>将合同转包给其他投标人。涉及合同分包的，乙方</w:t>
      </w:r>
      <w:r>
        <w:rPr>
          <w:rFonts w:hint="eastAsia" w:ascii="宋体" w:hAnsi="宋体" w:eastAsia="宋体" w:cs="宋体"/>
          <w:color w:val="000000"/>
          <w:szCs w:val="21"/>
          <w:highlight w:val="none"/>
          <w:lang w:val="en-US" w:eastAsia="zh-CN"/>
        </w:rPr>
        <w:t>应</w:t>
      </w:r>
      <w:r>
        <w:rPr>
          <w:rFonts w:hint="eastAsia" w:ascii="宋体" w:hAnsi="宋体" w:eastAsia="宋体" w:cs="宋体"/>
          <w:color w:val="000000"/>
          <w:szCs w:val="21"/>
          <w:highlight w:val="none"/>
          <w:lang w:eastAsia="zh-CN"/>
        </w:rPr>
        <w:t>根据采购文件和投标（响应）文件规定进行</w:t>
      </w:r>
      <w:r>
        <w:rPr>
          <w:rFonts w:hint="eastAsia" w:ascii="宋体" w:hAnsi="宋体" w:eastAsia="宋体" w:cs="宋体"/>
          <w:color w:val="000000"/>
          <w:szCs w:val="21"/>
          <w:highlight w:val="none"/>
        </w:rPr>
        <w:t>合同分包。</w:t>
      </w:r>
    </w:p>
    <w:p w14:paraId="067A0D70">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.2 乙方执行政府采购政策向中小企业依法分包的</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乙方应当按采购文件</w:t>
      </w:r>
      <w:r>
        <w:rPr>
          <w:rFonts w:hint="eastAsia" w:ascii="宋体" w:hAnsi="宋体" w:eastAsia="宋体" w:cs="宋体"/>
          <w:color w:val="000000"/>
          <w:szCs w:val="21"/>
          <w:highlight w:val="none"/>
          <w:lang w:eastAsia="zh-CN"/>
        </w:rPr>
        <w:t>和</w:t>
      </w:r>
      <w:r>
        <w:rPr>
          <w:rFonts w:hint="eastAsia" w:ascii="宋体" w:hAnsi="宋体" w:eastAsia="宋体" w:cs="宋体"/>
          <w:color w:val="000000"/>
          <w:szCs w:val="21"/>
          <w:highlight w:val="none"/>
        </w:rPr>
        <w:t>投标（响应）文件签订分包</w:t>
      </w:r>
      <w:r>
        <w:rPr>
          <w:rFonts w:hint="eastAsia" w:ascii="宋体" w:hAnsi="宋体" w:eastAsia="宋体" w:cs="宋体"/>
          <w:color w:val="000000"/>
          <w:szCs w:val="21"/>
          <w:highlight w:val="none"/>
          <w:lang w:eastAsia="zh-CN"/>
        </w:rPr>
        <w:t>意向</w:t>
      </w:r>
      <w:r>
        <w:rPr>
          <w:rFonts w:hint="eastAsia" w:ascii="宋体" w:hAnsi="宋体" w:eastAsia="宋体" w:cs="宋体"/>
          <w:color w:val="000000"/>
          <w:szCs w:val="21"/>
          <w:highlight w:val="none"/>
        </w:rPr>
        <w:t>协议，分包</w:t>
      </w:r>
      <w:r>
        <w:rPr>
          <w:rFonts w:hint="eastAsia" w:ascii="宋体" w:hAnsi="宋体" w:eastAsia="宋体" w:cs="宋体"/>
          <w:color w:val="000000"/>
          <w:szCs w:val="21"/>
          <w:highlight w:val="none"/>
          <w:lang w:eastAsia="zh-CN"/>
        </w:rPr>
        <w:t>意向</w:t>
      </w:r>
      <w:r>
        <w:rPr>
          <w:rFonts w:hint="eastAsia" w:ascii="宋体" w:hAnsi="宋体" w:eastAsia="宋体" w:cs="宋体"/>
          <w:color w:val="000000"/>
          <w:szCs w:val="21"/>
          <w:highlight w:val="none"/>
        </w:rPr>
        <w:t>协议属于本合同组成部分。</w:t>
      </w:r>
    </w:p>
    <w:p w14:paraId="7379A5D7">
      <w:p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eastAsia="zh-CN"/>
        </w:rPr>
        <w:t>1</w:t>
      </w:r>
      <w:r>
        <w:rPr>
          <w:rFonts w:hint="eastAsia" w:ascii="宋体" w:hAnsi="宋体" w:eastAsia="宋体" w:cs="宋体"/>
          <w:b/>
          <w:bCs/>
          <w:color w:val="000000"/>
          <w:sz w:val="24"/>
          <w:highlight w:val="none"/>
          <w:lang w:val="en-US" w:eastAsia="zh-CN"/>
        </w:rPr>
        <w:t>8</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不可抗力</w:t>
      </w:r>
    </w:p>
    <w:p w14:paraId="6653C883">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1</w:t>
      </w: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.1 不可抗力是指合同双方不能预见、不能避免且不能克服的客观情况。</w:t>
      </w:r>
    </w:p>
    <w:p w14:paraId="518E07D5">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1</w:t>
      </w: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.2 任何一方对由于不可抗力造成的部分或全部不能履行合同不承担违约责任。但迟延履行后发生不可抗力的，不能免除责任。</w:t>
      </w:r>
    </w:p>
    <w:p w14:paraId="61BA1FDC">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1</w:t>
      </w: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.3 遇有不可抗力的一方，应及时将事件情况以书面形式</w:t>
      </w:r>
      <w:r>
        <w:rPr>
          <w:rFonts w:hint="eastAsia" w:ascii="宋体" w:hAnsi="宋体" w:eastAsia="宋体" w:cs="宋体"/>
          <w:color w:val="000000"/>
          <w:szCs w:val="21"/>
          <w:highlight w:val="none"/>
          <w:lang w:eastAsia="zh-CN"/>
        </w:rPr>
        <w:t>告</w:t>
      </w:r>
      <w:r>
        <w:rPr>
          <w:rFonts w:hint="eastAsia" w:ascii="宋体" w:hAnsi="宋体" w:eastAsia="宋体" w:cs="宋体"/>
          <w:color w:val="000000"/>
          <w:szCs w:val="21"/>
          <w:highlight w:val="none"/>
        </w:rPr>
        <w:t>知另一方，并在事件发生后及时向另一方提交合同不能履行或部分不能履行或需要延期履行</w:t>
      </w:r>
      <w:r>
        <w:rPr>
          <w:rFonts w:hint="eastAsia" w:ascii="宋体" w:hAnsi="宋体" w:eastAsia="宋体" w:cs="宋体"/>
          <w:color w:val="000000"/>
          <w:szCs w:val="21"/>
          <w:highlight w:val="none"/>
          <w:lang w:eastAsia="zh-CN"/>
        </w:rPr>
        <w:t>的详细</w:t>
      </w:r>
      <w:r>
        <w:rPr>
          <w:rFonts w:hint="eastAsia" w:ascii="宋体" w:hAnsi="宋体" w:eastAsia="宋体" w:cs="宋体"/>
          <w:color w:val="000000"/>
          <w:szCs w:val="21"/>
          <w:highlight w:val="none"/>
        </w:rPr>
        <w:t>报告</w:t>
      </w:r>
      <w:r>
        <w:rPr>
          <w:rFonts w:hint="eastAsia" w:ascii="宋体" w:hAnsi="宋体" w:eastAsia="宋体" w:cs="宋体"/>
          <w:color w:val="000000"/>
          <w:szCs w:val="21"/>
          <w:highlight w:val="none"/>
          <w:lang w:eastAsia="zh-CN"/>
        </w:rPr>
        <w:t>，以</w:t>
      </w:r>
      <w:r>
        <w:rPr>
          <w:rFonts w:hint="eastAsia" w:ascii="宋体" w:hAnsi="宋体" w:eastAsia="宋体" w:cs="宋体"/>
          <w:color w:val="000000"/>
          <w:szCs w:val="21"/>
          <w:highlight w:val="none"/>
          <w:lang w:val="en-US" w:eastAsia="zh-CN"/>
        </w:rPr>
        <w:t>及证明不可抗力发生及其持续时间的证据</w:t>
      </w:r>
      <w:r>
        <w:rPr>
          <w:rFonts w:hint="eastAsia" w:ascii="宋体" w:hAnsi="宋体" w:eastAsia="宋体" w:cs="宋体"/>
          <w:color w:val="000000"/>
          <w:szCs w:val="21"/>
          <w:highlight w:val="none"/>
        </w:rPr>
        <w:t>。</w:t>
      </w:r>
    </w:p>
    <w:p w14:paraId="7E74B1B9">
      <w:p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19</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解决争议的方法</w:t>
      </w:r>
    </w:p>
    <w:p w14:paraId="3218A995">
      <w:pPr>
        <w:pStyle w:val="67"/>
        <w:jc w:val="both"/>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19</w:t>
      </w:r>
      <w:r>
        <w:rPr>
          <w:rFonts w:hint="eastAsia" w:ascii="宋体" w:hAnsi="宋体" w:eastAsia="宋体" w:cs="宋体"/>
          <w:color w:val="000000"/>
          <w:sz w:val="21"/>
          <w:highlight w:val="none"/>
        </w:rPr>
        <w:t>.1 因本合同及合同有关事项发生的争议，由</w:t>
      </w:r>
      <w:r>
        <w:rPr>
          <w:rFonts w:hint="eastAsia" w:ascii="宋体" w:hAnsi="宋体" w:eastAsia="宋体" w:cs="宋体"/>
          <w:color w:val="000000"/>
          <w:sz w:val="21"/>
          <w:highlight w:val="none"/>
          <w:lang w:eastAsia="zh-CN"/>
        </w:rPr>
        <w:t>甲乙双</w:t>
      </w:r>
      <w:r>
        <w:rPr>
          <w:rFonts w:hint="eastAsia" w:ascii="宋体" w:hAnsi="宋体" w:eastAsia="宋体" w:cs="宋体"/>
          <w:color w:val="000000"/>
          <w:sz w:val="21"/>
          <w:highlight w:val="none"/>
        </w:rPr>
        <w:t>方友好协商解决。协商不成时，可以</w:t>
      </w:r>
      <w:r>
        <w:rPr>
          <w:rFonts w:hint="eastAsia" w:ascii="宋体" w:hAnsi="宋体" w:eastAsia="宋体" w:cs="宋体"/>
          <w:color w:val="000000"/>
          <w:sz w:val="21"/>
          <w:highlight w:val="none"/>
          <w:lang w:eastAsia="zh-CN"/>
        </w:rPr>
        <w:t>向有关组织申请</w:t>
      </w:r>
      <w:r>
        <w:rPr>
          <w:rFonts w:hint="eastAsia" w:ascii="宋体" w:hAnsi="宋体" w:eastAsia="宋体" w:cs="宋体"/>
          <w:color w:val="000000"/>
          <w:sz w:val="21"/>
          <w:highlight w:val="none"/>
        </w:rPr>
        <w:t>调解。合同一方或</w:t>
      </w:r>
      <w:r>
        <w:rPr>
          <w:rFonts w:hint="eastAsia" w:ascii="宋体" w:hAnsi="宋体" w:eastAsia="宋体" w:cs="宋体"/>
          <w:color w:val="000000"/>
          <w:sz w:val="21"/>
          <w:highlight w:val="none"/>
          <w:lang w:eastAsia="zh-CN"/>
        </w:rPr>
        <w:t>双</w:t>
      </w:r>
      <w:r>
        <w:rPr>
          <w:rFonts w:hint="eastAsia" w:ascii="宋体" w:hAnsi="宋体" w:eastAsia="宋体" w:cs="宋体"/>
          <w:color w:val="000000"/>
          <w:sz w:val="21"/>
          <w:highlight w:val="none"/>
        </w:rPr>
        <w:t>方不愿调解或调解不成的，可以通过仲裁或诉讼的方式解决争议。</w:t>
      </w:r>
    </w:p>
    <w:p w14:paraId="76024E45">
      <w:pPr>
        <w:pStyle w:val="67"/>
        <w:jc w:val="both"/>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19</w:t>
      </w:r>
      <w:r>
        <w:rPr>
          <w:rFonts w:hint="eastAsia" w:ascii="宋体" w:hAnsi="宋体" w:eastAsia="宋体" w:cs="宋体"/>
          <w:color w:val="000000"/>
          <w:sz w:val="21"/>
          <w:highlight w:val="none"/>
        </w:rPr>
        <w:t>.2 选择仲裁的，应在</w:t>
      </w:r>
      <w:r>
        <w:rPr>
          <w:rFonts w:hint="eastAsia" w:ascii="宋体" w:hAnsi="宋体" w:eastAsia="宋体" w:cs="宋体"/>
          <w:b/>
          <w:bCs/>
          <w:color w:val="000000"/>
          <w:sz w:val="21"/>
          <w:szCs w:val="21"/>
          <w:highlight w:val="none"/>
        </w:rPr>
        <w:t>【政府采购合同专用条款】</w:t>
      </w:r>
      <w:r>
        <w:rPr>
          <w:rFonts w:hint="eastAsia" w:ascii="宋体" w:hAnsi="宋体" w:eastAsia="宋体" w:cs="宋体"/>
          <w:color w:val="000000"/>
          <w:sz w:val="21"/>
          <w:highlight w:val="none"/>
        </w:rPr>
        <w:t>中明确仲裁机构及仲裁地；通过诉讼方式解决的，可以在</w:t>
      </w:r>
      <w:r>
        <w:rPr>
          <w:rFonts w:hint="eastAsia" w:ascii="宋体" w:hAnsi="宋体" w:eastAsia="宋体" w:cs="宋体"/>
          <w:b/>
          <w:bCs/>
          <w:color w:val="000000"/>
          <w:sz w:val="21"/>
          <w:szCs w:val="21"/>
          <w:highlight w:val="none"/>
        </w:rPr>
        <w:t>【政府采购合同专用条款】</w:t>
      </w:r>
      <w:r>
        <w:rPr>
          <w:rFonts w:hint="eastAsia" w:ascii="宋体" w:hAnsi="宋体" w:eastAsia="宋体" w:cs="宋体"/>
          <w:color w:val="000000"/>
          <w:sz w:val="21"/>
          <w:highlight w:val="none"/>
        </w:rPr>
        <w:t>中进一步约定选择与争议有实际联系的地点的人民法院管辖，但管辖法院的约定不得违反级别管辖和专属管辖的规定。</w:t>
      </w:r>
    </w:p>
    <w:p w14:paraId="180944B3">
      <w:pPr>
        <w:pStyle w:val="67"/>
        <w:jc w:val="both"/>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19</w:t>
      </w:r>
      <w:r>
        <w:rPr>
          <w:rFonts w:hint="eastAsia" w:ascii="宋体" w:hAnsi="宋体" w:eastAsia="宋体" w:cs="宋体"/>
          <w:color w:val="000000"/>
          <w:sz w:val="21"/>
          <w:highlight w:val="none"/>
        </w:rPr>
        <w:t>.3 如</w:t>
      </w:r>
      <w:r>
        <w:rPr>
          <w:rFonts w:hint="eastAsia" w:ascii="宋体" w:hAnsi="宋体" w:eastAsia="宋体" w:cs="宋体"/>
          <w:color w:val="000000"/>
          <w:sz w:val="21"/>
          <w:highlight w:val="none"/>
          <w:lang w:eastAsia="zh-CN"/>
        </w:rPr>
        <w:t>甲乙双方</w:t>
      </w:r>
      <w:r>
        <w:rPr>
          <w:rFonts w:hint="eastAsia" w:ascii="宋体" w:hAnsi="宋体" w:eastAsia="宋体" w:cs="宋体"/>
          <w:color w:val="000000"/>
          <w:sz w:val="21"/>
          <w:highlight w:val="none"/>
        </w:rPr>
        <w:t>有争议的事项不影响合同其他部分的履行，在争议解决期间，合同其他部分应</w:t>
      </w:r>
      <w:r>
        <w:rPr>
          <w:rFonts w:hint="eastAsia" w:ascii="宋体" w:hAnsi="宋体" w:eastAsia="宋体" w:cs="宋体"/>
          <w:color w:val="000000"/>
          <w:sz w:val="21"/>
          <w:highlight w:val="none"/>
          <w:lang w:eastAsia="zh-CN"/>
        </w:rPr>
        <w:t>当</w:t>
      </w:r>
      <w:r>
        <w:rPr>
          <w:rFonts w:hint="eastAsia" w:ascii="宋体" w:hAnsi="宋体" w:eastAsia="宋体" w:cs="宋体"/>
          <w:color w:val="000000"/>
          <w:sz w:val="21"/>
          <w:highlight w:val="none"/>
        </w:rPr>
        <w:t>继续履行。</w:t>
      </w:r>
    </w:p>
    <w:p w14:paraId="07FBCCA0">
      <w:pPr>
        <w:autoSpaceDE w:val="0"/>
        <w:autoSpaceDN w:val="0"/>
        <w:adjustRightInd w:val="0"/>
        <w:snapToGrid w:val="0"/>
        <w:spacing w:before="0" w:line="400" w:lineRule="exact"/>
        <w:jc w:val="left"/>
        <w:rPr>
          <w:rFonts w:hint="eastAsia" w:ascii="宋体" w:hAnsi="宋体" w:eastAsia="宋体" w:cs="宋体"/>
          <w:color w:val="000000"/>
          <w:sz w:val="24"/>
          <w:highlight w:val="none"/>
        </w:rPr>
      </w:pPr>
      <w:r>
        <w:rPr>
          <w:rFonts w:hint="eastAsia" w:ascii="宋体" w:hAnsi="宋体" w:eastAsia="宋体" w:cs="宋体"/>
          <w:b/>
          <w:color w:val="000000"/>
          <w:sz w:val="24"/>
          <w:highlight w:val="none"/>
          <w:lang w:val="en-US" w:eastAsia="zh-CN"/>
        </w:rPr>
        <w:t>20</w:t>
      </w:r>
      <w:r>
        <w:rPr>
          <w:rFonts w:hint="eastAsia" w:ascii="宋体" w:hAnsi="宋体" w:eastAsia="宋体" w:cs="宋体"/>
          <w:b/>
          <w:color w:val="000000"/>
          <w:sz w:val="24"/>
          <w:highlight w:val="none"/>
        </w:rPr>
        <w:t>.</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000000"/>
          <w:sz w:val="24"/>
          <w:highlight w:val="none"/>
        </w:rPr>
        <w:t>政府采购政策</w:t>
      </w:r>
    </w:p>
    <w:p w14:paraId="27B4807A">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20.1 </w:t>
      </w:r>
      <w:r>
        <w:rPr>
          <w:rFonts w:hint="eastAsia" w:ascii="宋体" w:hAnsi="宋体" w:eastAsia="宋体" w:cs="宋体"/>
          <w:color w:val="000000"/>
          <w:highlight w:val="none"/>
          <w:lang w:val="en-GB"/>
        </w:rPr>
        <w:t>本合同应当按照规定执行政府采购政策。</w:t>
      </w:r>
    </w:p>
    <w:p w14:paraId="5BE7A4CD">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val="en-US" w:eastAsia="zh-CN"/>
        </w:rPr>
        <w:t>0</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 xml:space="preserve"> 本合同依法执行政府采购政策的方式和内容，属于合同履约验收的范围。</w:t>
      </w:r>
      <w:r>
        <w:rPr>
          <w:rFonts w:hint="eastAsia" w:ascii="宋体" w:hAnsi="宋体" w:eastAsia="宋体" w:cs="宋体"/>
          <w:color w:val="000000"/>
          <w:sz w:val="21"/>
          <w:highlight w:val="none"/>
          <w:lang w:eastAsia="zh-CN"/>
        </w:rPr>
        <w:t>甲乙双方</w:t>
      </w:r>
      <w:r>
        <w:rPr>
          <w:rFonts w:hint="eastAsia" w:ascii="宋体" w:hAnsi="宋体" w:eastAsia="宋体" w:cs="宋体"/>
          <w:color w:val="000000"/>
          <w:highlight w:val="none"/>
          <w:lang w:val="en-GB"/>
        </w:rPr>
        <w:t>未按规定要求执行政府采购政策造成损失的</w:t>
      </w:r>
      <w:r>
        <w:rPr>
          <w:rFonts w:hint="eastAsia" w:ascii="宋体" w:hAnsi="宋体" w:eastAsia="宋体" w:cs="宋体"/>
          <w:color w:val="000000"/>
          <w:szCs w:val="21"/>
          <w:highlight w:val="none"/>
        </w:rPr>
        <w:t>，有过错的一方应当承担赔偿责任，双方都有过错的，各自承担相应的责任。</w:t>
      </w:r>
    </w:p>
    <w:p w14:paraId="00106BCD">
      <w:pPr>
        <w:pStyle w:val="11"/>
        <w:spacing w:after="0" w:line="40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val="en-US" w:eastAsia="zh-CN"/>
        </w:rPr>
        <w:t>0</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 xml:space="preserve"> 对于</w:t>
      </w:r>
      <w:r>
        <w:rPr>
          <w:rFonts w:hint="eastAsia" w:ascii="宋体" w:hAnsi="宋体" w:eastAsia="宋体" w:cs="宋体"/>
          <w:color w:val="000000"/>
          <w:szCs w:val="21"/>
          <w:highlight w:val="none"/>
          <w:lang w:eastAsia="zh-CN"/>
        </w:rPr>
        <w:t>为落实中小企业支持政策，</w:t>
      </w:r>
      <w:r>
        <w:rPr>
          <w:rFonts w:hint="eastAsia" w:ascii="宋体" w:hAnsi="宋体" w:eastAsia="宋体" w:cs="宋体"/>
          <w:color w:val="000000"/>
          <w:szCs w:val="21"/>
          <w:highlight w:val="none"/>
        </w:rPr>
        <w:t>通过采购项目</w:t>
      </w:r>
      <w:r>
        <w:rPr>
          <w:rFonts w:hint="eastAsia" w:ascii="宋体" w:hAnsi="宋体" w:eastAsia="宋体" w:cs="宋体"/>
          <w:color w:val="000000"/>
          <w:szCs w:val="21"/>
          <w:highlight w:val="none"/>
          <w:lang w:eastAsia="zh-CN"/>
        </w:rPr>
        <w:t>整体</w:t>
      </w:r>
      <w:r>
        <w:rPr>
          <w:rFonts w:hint="eastAsia" w:ascii="宋体" w:hAnsi="宋体" w:eastAsia="宋体" w:cs="宋体"/>
          <w:color w:val="000000"/>
          <w:szCs w:val="21"/>
          <w:highlight w:val="none"/>
        </w:rPr>
        <w:t>预留、</w:t>
      </w:r>
      <w:r>
        <w:rPr>
          <w:rFonts w:hint="eastAsia" w:ascii="宋体" w:hAnsi="宋体" w:eastAsia="宋体" w:cs="宋体"/>
          <w:color w:val="000000"/>
          <w:szCs w:val="21"/>
          <w:highlight w:val="none"/>
          <w:lang w:eastAsia="zh-CN"/>
        </w:rPr>
        <w:t>设置</w:t>
      </w:r>
      <w:r>
        <w:rPr>
          <w:rFonts w:hint="eastAsia" w:ascii="宋体" w:hAnsi="宋体" w:eastAsia="宋体" w:cs="宋体"/>
          <w:color w:val="000000"/>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07F4D98">
      <w:pPr>
        <w:autoSpaceDE w:val="0"/>
        <w:autoSpaceDN w:val="0"/>
        <w:adjustRightInd w:val="0"/>
        <w:snapToGrid w:val="0"/>
        <w:spacing w:before="0" w:line="400" w:lineRule="exact"/>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2</w:t>
      </w:r>
      <w:r>
        <w:rPr>
          <w:rFonts w:hint="eastAsia" w:ascii="宋体" w:hAnsi="宋体" w:eastAsia="宋体" w:cs="宋体"/>
          <w:b/>
          <w:color w:val="000000"/>
          <w:sz w:val="24"/>
          <w:highlight w:val="none"/>
          <w:lang w:val="en-US" w:eastAsia="zh-CN"/>
        </w:rPr>
        <w:t>1</w:t>
      </w:r>
      <w:r>
        <w:rPr>
          <w:rFonts w:hint="eastAsia" w:ascii="宋体" w:hAnsi="宋体" w:eastAsia="宋体" w:cs="宋体"/>
          <w:b/>
          <w:color w:val="000000"/>
          <w:sz w:val="24"/>
          <w:highlight w:val="none"/>
        </w:rPr>
        <w:t>.</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000000"/>
          <w:sz w:val="24"/>
          <w:highlight w:val="none"/>
        </w:rPr>
        <w:t>法律适用</w:t>
      </w:r>
    </w:p>
    <w:p w14:paraId="50650CFA">
      <w:pPr>
        <w:pStyle w:val="67"/>
        <w:jc w:val="both"/>
        <w:rPr>
          <w:rFonts w:hint="eastAsia" w:ascii="宋体" w:hAnsi="宋体" w:eastAsia="宋体" w:cs="宋体"/>
          <w:color w:val="000000"/>
          <w:sz w:val="21"/>
          <w:highlight w:val="none"/>
        </w:rPr>
      </w:pPr>
      <w:r>
        <w:rPr>
          <w:rFonts w:hint="eastAsia" w:ascii="宋体" w:hAnsi="宋体" w:eastAsia="宋体" w:cs="宋体"/>
          <w:color w:val="000000"/>
          <w:sz w:val="21"/>
          <w:highlight w:val="none"/>
        </w:rPr>
        <w:t>2</w:t>
      </w:r>
      <w:r>
        <w:rPr>
          <w:rFonts w:hint="eastAsia" w:ascii="宋体" w:hAnsi="宋体" w:eastAsia="宋体" w:cs="宋体"/>
          <w:color w:val="000000"/>
          <w:sz w:val="21"/>
          <w:highlight w:val="none"/>
          <w:lang w:val="en-US" w:eastAsia="zh-CN"/>
        </w:rPr>
        <w:t>1</w:t>
      </w:r>
      <w:r>
        <w:rPr>
          <w:rFonts w:hint="eastAsia" w:ascii="宋体" w:hAnsi="宋体" w:eastAsia="宋体" w:cs="宋体"/>
          <w:color w:val="000000"/>
          <w:sz w:val="21"/>
          <w:highlight w:val="none"/>
        </w:rPr>
        <w:t>.1 本合同的订立、生效、解释、履行及与本合同有关的争议解决，均适用法律、行政法规。</w:t>
      </w:r>
    </w:p>
    <w:p w14:paraId="412C5907">
      <w:pPr>
        <w:pStyle w:val="67"/>
        <w:jc w:val="both"/>
        <w:rPr>
          <w:rFonts w:hint="eastAsia" w:ascii="宋体" w:hAnsi="宋体" w:eastAsia="宋体" w:cs="宋体"/>
          <w:color w:val="000000"/>
          <w:sz w:val="21"/>
          <w:highlight w:val="none"/>
        </w:rPr>
      </w:pPr>
      <w:r>
        <w:rPr>
          <w:rFonts w:hint="eastAsia" w:ascii="宋体" w:hAnsi="宋体" w:eastAsia="宋体" w:cs="宋体"/>
          <w:color w:val="000000"/>
          <w:sz w:val="21"/>
          <w:highlight w:val="none"/>
        </w:rPr>
        <w:t>2</w:t>
      </w:r>
      <w:r>
        <w:rPr>
          <w:rFonts w:hint="eastAsia" w:ascii="宋体" w:hAnsi="宋体" w:eastAsia="宋体" w:cs="宋体"/>
          <w:color w:val="000000"/>
          <w:sz w:val="21"/>
          <w:highlight w:val="none"/>
          <w:lang w:val="en-US" w:eastAsia="zh-CN"/>
        </w:rPr>
        <w:t>1</w:t>
      </w:r>
      <w:r>
        <w:rPr>
          <w:rFonts w:hint="eastAsia" w:ascii="宋体" w:hAnsi="宋体" w:eastAsia="宋体" w:cs="宋体"/>
          <w:color w:val="000000"/>
          <w:sz w:val="21"/>
          <w:highlight w:val="none"/>
        </w:rPr>
        <w:t>.2 本合同条款与法律、行政法规的强制性规定不一致的，双方当事人应按照法律、行政法规的强制性规定修改本合同的相关条款。</w:t>
      </w:r>
    </w:p>
    <w:p w14:paraId="69F00DEA">
      <w:pPr>
        <w:numPr>
          <w:ilvl w:val="0"/>
          <w:numId w:val="0"/>
        </w:numPr>
        <w:autoSpaceDE w:val="0"/>
        <w:autoSpaceDN w:val="0"/>
        <w:adjustRightInd w:val="0"/>
        <w:snapToGrid w:val="0"/>
        <w:spacing w:before="0" w:line="400" w:lineRule="exact"/>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val="en-US" w:eastAsia="zh-CN"/>
        </w:rPr>
        <w:t xml:space="preserve">22. </w:t>
      </w:r>
      <w:r>
        <w:rPr>
          <w:rFonts w:hint="eastAsia" w:ascii="宋体" w:hAnsi="宋体" w:eastAsia="宋体" w:cs="宋体"/>
          <w:b/>
          <w:color w:val="000000"/>
          <w:sz w:val="24"/>
          <w:highlight w:val="none"/>
        </w:rPr>
        <w:t>通知</w:t>
      </w:r>
    </w:p>
    <w:p w14:paraId="64A27FAF">
      <w:pPr>
        <w:pStyle w:val="67"/>
        <w:jc w:val="both"/>
        <w:rPr>
          <w:rFonts w:hint="eastAsia" w:ascii="宋体" w:hAnsi="宋体" w:eastAsia="宋体" w:cs="宋体"/>
          <w:color w:val="000000"/>
          <w:sz w:val="21"/>
          <w:highlight w:val="none"/>
        </w:rPr>
      </w:pPr>
      <w:r>
        <w:rPr>
          <w:rFonts w:hint="eastAsia" w:ascii="宋体" w:hAnsi="宋体" w:eastAsia="宋体" w:cs="宋体"/>
          <w:color w:val="000000"/>
          <w:sz w:val="21"/>
          <w:highlight w:val="none"/>
        </w:rPr>
        <w:t>2</w:t>
      </w:r>
      <w:r>
        <w:rPr>
          <w:rFonts w:hint="eastAsia" w:ascii="宋体" w:hAnsi="宋体" w:eastAsia="宋体" w:cs="宋体"/>
          <w:color w:val="000000"/>
          <w:sz w:val="21"/>
          <w:highlight w:val="none"/>
          <w:lang w:val="en-US" w:eastAsia="zh-CN"/>
        </w:rPr>
        <w:t>2</w:t>
      </w:r>
      <w:r>
        <w:rPr>
          <w:rFonts w:hint="eastAsia" w:ascii="宋体" w:hAnsi="宋体" w:eastAsia="宋体" w:cs="宋体"/>
          <w:color w:val="000000"/>
          <w:sz w:val="21"/>
          <w:highlight w:val="none"/>
        </w:rPr>
        <w:t>.1</w:t>
      </w:r>
      <w:r>
        <w:rPr>
          <w:rFonts w:hint="eastAsia" w:ascii="宋体" w:hAnsi="宋体" w:eastAsia="宋体" w:cs="宋体"/>
          <w:color w:val="000000"/>
          <w:sz w:val="21"/>
          <w:highlight w:val="none"/>
          <w:lang w:val="en-US" w:eastAsia="zh-CN"/>
        </w:rPr>
        <w:t xml:space="preserve"> </w:t>
      </w:r>
      <w:r>
        <w:rPr>
          <w:rFonts w:hint="eastAsia" w:ascii="宋体" w:hAnsi="宋体" w:eastAsia="宋体" w:cs="宋体"/>
          <w:color w:val="000000"/>
          <w:sz w:val="21"/>
          <w:highlight w:val="none"/>
        </w:rPr>
        <w:t>本合同任何一方向对方发出的通知、信件、数据电文等，应当发送至本合同第一部分《政府采购合同协议书》所约定的通讯地址、联系人、联系电话或电子邮箱。</w:t>
      </w:r>
    </w:p>
    <w:p w14:paraId="14F26B27">
      <w:pPr>
        <w:pStyle w:val="67"/>
        <w:ind w:firstLine="0" w:firstLineChars="0"/>
        <w:jc w:val="both"/>
        <w:rPr>
          <w:rFonts w:hint="eastAsia" w:ascii="宋体" w:hAnsi="宋体" w:eastAsia="宋体" w:cs="宋体"/>
          <w:color w:val="000000"/>
          <w:sz w:val="21"/>
          <w:highlight w:val="none"/>
        </w:rPr>
      </w:pPr>
      <w:r>
        <w:rPr>
          <w:rFonts w:hint="eastAsia" w:ascii="宋体" w:hAnsi="宋体" w:eastAsia="宋体" w:cs="宋体"/>
          <w:color w:val="000000"/>
          <w:sz w:val="21"/>
          <w:highlight w:val="none"/>
          <w:lang w:val="en-US" w:eastAsia="zh-CN"/>
        </w:rPr>
        <w:t xml:space="preserve">    </w:t>
      </w:r>
      <w:r>
        <w:rPr>
          <w:rFonts w:hint="eastAsia" w:ascii="宋体" w:hAnsi="宋体" w:eastAsia="宋体" w:cs="宋体"/>
          <w:color w:val="000000"/>
          <w:sz w:val="21"/>
          <w:highlight w:val="none"/>
        </w:rPr>
        <w:t>2</w:t>
      </w:r>
      <w:r>
        <w:rPr>
          <w:rFonts w:hint="eastAsia" w:ascii="宋体" w:hAnsi="宋体" w:eastAsia="宋体" w:cs="宋体"/>
          <w:color w:val="000000"/>
          <w:sz w:val="21"/>
          <w:highlight w:val="none"/>
          <w:lang w:val="en-US" w:eastAsia="zh-CN"/>
        </w:rPr>
        <w:t>2</w:t>
      </w:r>
      <w:r>
        <w:rPr>
          <w:rFonts w:hint="eastAsia" w:ascii="宋体" w:hAnsi="宋体" w:eastAsia="宋体" w:cs="宋体"/>
          <w:color w:val="000000"/>
          <w:sz w:val="21"/>
          <w:highlight w:val="none"/>
        </w:rPr>
        <w:t>.2</w:t>
      </w:r>
      <w:r>
        <w:rPr>
          <w:rFonts w:hint="eastAsia" w:ascii="宋体" w:hAnsi="宋体" w:eastAsia="宋体" w:cs="宋体"/>
          <w:color w:val="000000"/>
          <w:sz w:val="21"/>
          <w:highlight w:val="none"/>
          <w:lang w:val="en-US" w:eastAsia="zh-CN"/>
        </w:rPr>
        <w:t xml:space="preserve"> </w:t>
      </w:r>
      <w:r>
        <w:rPr>
          <w:rFonts w:hint="eastAsia" w:ascii="宋体" w:hAnsi="宋体" w:eastAsia="宋体" w:cs="宋体"/>
          <w:color w:val="000000"/>
          <w:sz w:val="21"/>
          <w:highlight w:val="none"/>
        </w:rPr>
        <w:t>一方当事人变更名称、</w:t>
      </w:r>
      <w:r>
        <w:rPr>
          <w:rFonts w:hint="eastAsia" w:ascii="宋体" w:hAnsi="宋体" w:eastAsia="宋体" w:cs="宋体"/>
          <w:color w:val="000000"/>
          <w:sz w:val="21"/>
          <w:highlight w:val="none"/>
          <w:lang w:eastAsia="zh-CN"/>
        </w:rPr>
        <w:t>住所</w:t>
      </w:r>
      <w:r>
        <w:rPr>
          <w:rFonts w:hint="eastAsia" w:ascii="宋体" w:hAnsi="宋体" w:eastAsia="宋体" w:cs="宋体"/>
          <w:color w:val="000000"/>
          <w:sz w:val="21"/>
          <w:highlight w:val="none"/>
        </w:rPr>
        <w:t>、联系人、联系电话或电子邮箱</w:t>
      </w:r>
      <w:r>
        <w:rPr>
          <w:rFonts w:hint="eastAsia" w:ascii="宋体" w:hAnsi="宋体" w:eastAsia="宋体" w:cs="宋体"/>
          <w:color w:val="000000"/>
          <w:sz w:val="21"/>
          <w:highlight w:val="none"/>
          <w:lang w:eastAsia="zh-CN"/>
        </w:rPr>
        <w:t>等信息</w:t>
      </w:r>
      <w:r>
        <w:rPr>
          <w:rFonts w:hint="eastAsia" w:ascii="宋体" w:hAnsi="宋体" w:eastAsia="宋体" w:cs="宋体"/>
          <w:color w:val="000000"/>
          <w:sz w:val="21"/>
          <w:highlight w:val="none"/>
        </w:rPr>
        <w:t>的，应当在变更后3日内及时书面通知对方，对方实际收到变更通知前的送达仍为有效送达。</w:t>
      </w:r>
    </w:p>
    <w:p w14:paraId="03B73F80">
      <w:pPr>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本合同一方给另一方的通知均应采用书面形式，传真或快递送到本合同中规定的对方的地址和办理签收手续。</w:t>
      </w:r>
    </w:p>
    <w:p w14:paraId="2DD9DE86">
      <w:pPr>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通知以送达之日或通知书中规定的生效之日起生效，两者中以较迟之日为准。</w:t>
      </w:r>
    </w:p>
    <w:p w14:paraId="7D213EF1">
      <w:pPr>
        <w:numPr>
          <w:ilvl w:val="0"/>
          <w:numId w:val="7"/>
        </w:numPr>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合同未尽事项</w:t>
      </w:r>
    </w:p>
    <w:p w14:paraId="161A45A8">
      <w:pPr>
        <w:adjustRightInd w:val="0"/>
        <w:snapToGrid w:val="0"/>
        <w:spacing w:before="0" w:line="400" w:lineRule="exact"/>
        <w:ind w:firstLine="420" w:firstLineChars="200"/>
        <w:jc w:val="left"/>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2</w:t>
      </w:r>
      <w:r>
        <w:rPr>
          <w:rFonts w:hint="eastAsia" w:ascii="宋体" w:hAnsi="宋体" w:eastAsia="宋体" w:cs="宋体"/>
          <w:bCs/>
          <w:color w:val="000000"/>
          <w:szCs w:val="21"/>
          <w:highlight w:val="none"/>
          <w:lang w:val="en-US" w:eastAsia="zh-CN"/>
        </w:rPr>
        <w:t>3</w:t>
      </w:r>
      <w:r>
        <w:rPr>
          <w:rFonts w:hint="eastAsia" w:ascii="宋体" w:hAnsi="宋体" w:eastAsia="宋体" w:cs="宋体"/>
          <w:bCs/>
          <w:color w:val="000000"/>
          <w:szCs w:val="21"/>
          <w:highlight w:val="none"/>
        </w:rPr>
        <w:t>.1合同未尽事项见</w:t>
      </w:r>
      <w:r>
        <w:rPr>
          <w:rFonts w:hint="eastAsia" w:ascii="宋体" w:hAnsi="宋体" w:eastAsia="宋体" w:cs="宋体"/>
          <w:b/>
          <w:color w:val="000000"/>
          <w:szCs w:val="21"/>
          <w:highlight w:val="none"/>
        </w:rPr>
        <w:t>【政府采购合同专用条款】</w:t>
      </w:r>
      <w:r>
        <w:rPr>
          <w:rFonts w:hint="eastAsia" w:ascii="宋体" w:hAnsi="宋体" w:eastAsia="宋体" w:cs="宋体"/>
          <w:bCs/>
          <w:color w:val="000000"/>
          <w:szCs w:val="21"/>
          <w:highlight w:val="none"/>
        </w:rPr>
        <w:t>。</w:t>
      </w:r>
    </w:p>
    <w:p w14:paraId="3C63C195">
      <w:pPr>
        <w:adjustRightInd w:val="0"/>
        <w:snapToGrid w:val="0"/>
        <w:spacing w:line="400" w:lineRule="exact"/>
        <w:ind w:firstLine="0" w:firstLineChars="0"/>
        <w:jc w:val="left"/>
        <w:rPr>
          <w:rFonts w:hint="eastAsia" w:ascii="宋体" w:hAnsi="宋体" w:eastAsia="宋体" w:cs="宋体"/>
          <w:color w:val="000000"/>
          <w:sz w:val="28"/>
          <w:szCs w:val="28"/>
          <w:highlight w:val="none"/>
        </w:rPr>
      </w:pPr>
      <w:r>
        <w:rPr>
          <w:rFonts w:hint="eastAsia" w:ascii="宋体" w:hAnsi="宋体" w:eastAsia="宋体" w:cs="宋体"/>
          <w:bCs/>
          <w:color w:val="000000"/>
          <w:szCs w:val="21"/>
          <w:highlight w:val="none"/>
          <w:lang w:val="en-US" w:eastAsia="zh-CN"/>
        </w:rPr>
        <w:t xml:space="preserve">    23.2 合同附件与合同正文具有同等的法律效力。</w:t>
      </w:r>
      <w:bookmarkStart w:id="147" w:name="_Toc20313"/>
    </w:p>
    <w:p w14:paraId="20F4E478">
      <w:pPr>
        <w:adjustRightInd w:val="0"/>
        <w:snapToGrid w:val="0"/>
        <w:jc w:val="center"/>
        <w:rPr>
          <w:rFonts w:ascii="黑体" w:hAnsi="华文中宋" w:eastAsia="黑体"/>
          <w:b w:val="0"/>
          <w:bCs w:val="0"/>
          <w:color w:val="000000"/>
          <w:sz w:val="28"/>
          <w:szCs w:val="28"/>
          <w:highlight w:val="none"/>
        </w:rPr>
      </w:pPr>
      <w:r>
        <w:rPr>
          <w:rFonts w:hint="eastAsia" w:ascii="仿宋" w:hAnsi="仿宋" w:eastAsia="仿宋" w:cs="仿宋"/>
          <w:b w:val="0"/>
          <w:bCs w:val="0"/>
          <w:color w:val="000000"/>
          <w:sz w:val="28"/>
          <w:szCs w:val="28"/>
          <w:highlight w:val="none"/>
        </w:rPr>
        <w:br w:type="page"/>
      </w:r>
      <w:r>
        <w:rPr>
          <w:rFonts w:hint="eastAsia" w:ascii="黑体" w:hAnsi="华文中宋" w:eastAsia="黑体"/>
          <w:b w:val="0"/>
          <w:bCs w:val="0"/>
          <w:color w:val="000000"/>
          <w:sz w:val="28"/>
          <w:szCs w:val="28"/>
          <w:highlight w:val="none"/>
        </w:rPr>
        <w:t>第三节 政府采购合同专用条款</w:t>
      </w:r>
      <w:bookmarkEnd w:id="147"/>
    </w:p>
    <w:tbl>
      <w:tblPr>
        <w:tblStyle w:val="24"/>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98121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jc w:val="center"/>
        </w:trPr>
        <w:tc>
          <w:tcPr>
            <w:tcW w:w="1607" w:type="dxa"/>
            <w:noWrap w:val="0"/>
            <w:vAlign w:val="center"/>
          </w:tcPr>
          <w:p w14:paraId="3A2445A8">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2349AB1E">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第1.2（</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）项</w:t>
            </w:r>
          </w:p>
        </w:tc>
        <w:tc>
          <w:tcPr>
            <w:tcW w:w="1742" w:type="dxa"/>
            <w:noWrap w:val="0"/>
            <w:vAlign w:val="center"/>
          </w:tcPr>
          <w:p w14:paraId="28875CFC">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联合体具体要求</w:t>
            </w:r>
          </w:p>
        </w:tc>
        <w:tc>
          <w:tcPr>
            <w:tcW w:w="5170" w:type="dxa"/>
            <w:noWrap w:val="0"/>
            <w:vAlign w:val="center"/>
          </w:tcPr>
          <w:p w14:paraId="32298D95">
            <w:pPr>
              <w:adjustRightInd w:val="0"/>
              <w:snapToGrid w:val="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不接受联合体</w:t>
            </w:r>
          </w:p>
        </w:tc>
      </w:tr>
      <w:tr w14:paraId="2008C1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noWrap w:val="0"/>
            <w:vAlign w:val="center"/>
          </w:tcPr>
          <w:p w14:paraId="075E9B71">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2BEDDCF8">
            <w:pPr>
              <w:adjustRightInd w:val="0"/>
              <w:snapToGri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rPr>
              <w:t>第1.2（</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）项</w:t>
            </w:r>
          </w:p>
        </w:tc>
        <w:tc>
          <w:tcPr>
            <w:tcW w:w="1742" w:type="dxa"/>
            <w:noWrap w:val="0"/>
            <w:vAlign w:val="center"/>
          </w:tcPr>
          <w:p w14:paraId="79C24693">
            <w:pP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rPr>
              <w:t>其他术语解释</w:t>
            </w:r>
          </w:p>
        </w:tc>
        <w:tc>
          <w:tcPr>
            <w:tcW w:w="5170" w:type="dxa"/>
            <w:noWrap w:val="0"/>
            <w:vAlign w:val="center"/>
          </w:tcPr>
          <w:p w14:paraId="0EAA4E1C">
            <w:pPr>
              <w:adjustRightInd w:val="0"/>
              <w:snapToGrid w:val="0"/>
              <w:jc w:val="left"/>
              <w:rPr>
                <w:rFonts w:hint="eastAsia" w:ascii="宋体" w:hAnsi="宋体" w:eastAsia="宋体" w:cs="宋体"/>
                <w:color w:val="000000"/>
                <w:kern w:val="2"/>
                <w:sz w:val="21"/>
                <w:szCs w:val="21"/>
                <w:highlight w:val="none"/>
                <w:lang w:val="en-US" w:eastAsia="zh-CN" w:bidi="ar-SA"/>
              </w:rPr>
            </w:pPr>
          </w:p>
        </w:tc>
      </w:tr>
      <w:tr w14:paraId="521B5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6EA46AF5">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7CAF5AF7">
            <w:pPr>
              <w:adjustRightInd w:val="0"/>
              <w:snapToGrid w:val="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eastAsia="zh-CN"/>
              </w:rPr>
              <w:t>第</w:t>
            </w:r>
            <w:r>
              <w:rPr>
                <w:rFonts w:hint="eastAsia" w:ascii="宋体" w:hAnsi="宋体" w:eastAsia="宋体" w:cs="宋体"/>
                <w:color w:val="000000"/>
                <w:szCs w:val="21"/>
                <w:highlight w:val="none"/>
                <w:lang w:val="en-US" w:eastAsia="zh-CN"/>
              </w:rPr>
              <w:t>4.4款</w:t>
            </w:r>
          </w:p>
        </w:tc>
        <w:tc>
          <w:tcPr>
            <w:tcW w:w="1742" w:type="dxa"/>
            <w:noWrap w:val="0"/>
            <w:vAlign w:val="center"/>
          </w:tcPr>
          <w:p w14:paraId="57999341">
            <w:pPr>
              <w:adjustRightInd w:val="0"/>
              <w:snapToGrid w:val="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履约验收中甲方提出异议或作出说明的期限</w:t>
            </w:r>
          </w:p>
        </w:tc>
        <w:tc>
          <w:tcPr>
            <w:tcW w:w="5170" w:type="dxa"/>
            <w:noWrap w:val="0"/>
            <w:vAlign w:val="center"/>
          </w:tcPr>
          <w:p w14:paraId="0CE66435">
            <w:pPr>
              <w:adjustRightInd w:val="0"/>
              <w:snapToGrid w:val="0"/>
              <w:jc w:val="left"/>
              <w:rPr>
                <w:rFonts w:hint="eastAsia" w:ascii="宋体" w:hAnsi="宋体" w:eastAsia="宋体" w:cs="宋体"/>
                <w:color w:val="000000"/>
                <w:kern w:val="2"/>
                <w:sz w:val="21"/>
                <w:szCs w:val="21"/>
                <w:highlight w:val="none"/>
                <w:lang w:val="en-US" w:eastAsia="zh-CN" w:bidi="ar-SA"/>
              </w:rPr>
            </w:pPr>
          </w:p>
        </w:tc>
      </w:tr>
      <w:tr w14:paraId="6FA60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F118C3E">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71F946C7">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第</w:t>
            </w:r>
            <w:r>
              <w:rPr>
                <w:rFonts w:hint="eastAsia" w:ascii="宋体" w:hAnsi="宋体" w:eastAsia="宋体" w:cs="宋体"/>
                <w:color w:val="000000"/>
                <w:szCs w:val="21"/>
                <w:highlight w:val="none"/>
                <w:lang w:val="en-US" w:eastAsia="zh-CN"/>
              </w:rPr>
              <w:t>4.6款</w:t>
            </w:r>
          </w:p>
        </w:tc>
        <w:tc>
          <w:tcPr>
            <w:tcW w:w="1742" w:type="dxa"/>
            <w:noWrap w:val="0"/>
            <w:vAlign w:val="center"/>
          </w:tcPr>
          <w:p w14:paraId="3FEE355C">
            <w:pPr>
              <w:adjustRightInd w:val="0"/>
              <w:snapToGrid w:val="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约定甲方承担的其他义务和责任</w:t>
            </w:r>
          </w:p>
        </w:tc>
        <w:tc>
          <w:tcPr>
            <w:tcW w:w="5170" w:type="dxa"/>
            <w:noWrap w:val="0"/>
            <w:vAlign w:val="center"/>
          </w:tcPr>
          <w:p w14:paraId="24392672">
            <w:pPr>
              <w:adjustRightInd w:val="0"/>
              <w:snapToGrid w:val="0"/>
              <w:jc w:val="left"/>
              <w:rPr>
                <w:rFonts w:hint="eastAsia" w:ascii="宋体" w:hAnsi="宋体" w:eastAsia="宋体" w:cs="宋体"/>
                <w:color w:val="000000"/>
                <w:kern w:val="2"/>
                <w:sz w:val="21"/>
                <w:szCs w:val="21"/>
                <w:highlight w:val="none"/>
                <w:lang w:val="en-US" w:eastAsia="zh-CN" w:bidi="ar-SA"/>
              </w:rPr>
            </w:pPr>
          </w:p>
        </w:tc>
      </w:tr>
      <w:tr w14:paraId="74939C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E657B4C">
            <w:pPr>
              <w:adjustRightInd w:val="0"/>
              <w:snapToGrid w:val="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第二节</w:t>
            </w:r>
          </w:p>
          <w:p w14:paraId="39E61496">
            <w:pPr>
              <w:snapToGrid w:val="0"/>
              <w:jc w:val="center"/>
              <w:rPr>
                <w:rFonts w:hint="eastAsia" w:ascii="宋体" w:hAnsi="宋体" w:eastAsia="宋体" w:cs="宋体"/>
                <w:color w:val="000000"/>
                <w:highlight w:val="none"/>
                <w:lang w:val="en-US" w:eastAsia="zh-CN"/>
              </w:rPr>
            </w:pPr>
            <w:r>
              <w:rPr>
                <w:rFonts w:hint="eastAsia" w:ascii="宋体" w:hAnsi="宋体" w:eastAsia="宋体" w:cs="宋体"/>
                <w:color w:val="000000"/>
                <w:szCs w:val="21"/>
                <w:highlight w:val="none"/>
                <w:lang w:eastAsia="zh-CN"/>
              </w:rPr>
              <w:t>第</w:t>
            </w:r>
            <w:r>
              <w:rPr>
                <w:rFonts w:hint="eastAsia" w:ascii="宋体" w:hAnsi="宋体" w:eastAsia="宋体" w:cs="宋体"/>
                <w:color w:val="000000"/>
                <w:szCs w:val="21"/>
                <w:highlight w:val="none"/>
                <w:lang w:val="en-US" w:eastAsia="zh-CN"/>
              </w:rPr>
              <w:t>5.4款</w:t>
            </w:r>
          </w:p>
        </w:tc>
        <w:tc>
          <w:tcPr>
            <w:tcW w:w="1742" w:type="dxa"/>
            <w:noWrap w:val="0"/>
            <w:vAlign w:val="center"/>
          </w:tcPr>
          <w:p w14:paraId="5847BE38">
            <w:pPr>
              <w:adjustRightInd w:val="0"/>
              <w:snapToGrid w:val="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约定乙方承担的其他义务和责任</w:t>
            </w:r>
          </w:p>
        </w:tc>
        <w:tc>
          <w:tcPr>
            <w:tcW w:w="5170" w:type="dxa"/>
            <w:noWrap w:val="0"/>
            <w:vAlign w:val="center"/>
          </w:tcPr>
          <w:p w14:paraId="30AE1A7F">
            <w:pPr>
              <w:adjustRightInd w:val="0"/>
              <w:snapToGrid w:val="0"/>
              <w:jc w:val="left"/>
              <w:rPr>
                <w:rFonts w:hint="eastAsia" w:ascii="宋体" w:hAnsi="宋体" w:eastAsia="宋体" w:cs="宋体"/>
                <w:color w:val="000000"/>
                <w:kern w:val="2"/>
                <w:sz w:val="21"/>
                <w:szCs w:val="21"/>
                <w:highlight w:val="none"/>
                <w:lang w:val="en-US" w:eastAsia="zh-CN" w:bidi="ar-SA"/>
              </w:rPr>
            </w:pPr>
          </w:p>
        </w:tc>
      </w:tr>
      <w:tr w14:paraId="3EA683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A91BB43">
            <w:pPr>
              <w:adjustRightInd w:val="0"/>
              <w:snapToGrid w:val="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第二节</w:t>
            </w:r>
          </w:p>
          <w:p w14:paraId="7080D1AC">
            <w:pPr>
              <w:snapToGrid w:val="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第</w:t>
            </w:r>
            <w:r>
              <w:rPr>
                <w:rFonts w:hint="eastAsia" w:ascii="宋体" w:hAnsi="宋体" w:eastAsia="宋体" w:cs="宋体"/>
                <w:color w:val="000000"/>
                <w:szCs w:val="21"/>
                <w:highlight w:val="none"/>
                <w:lang w:val="en-US" w:eastAsia="zh-CN"/>
              </w:rPr>
              <w:t>6.1款</w:t>
            </w:r>
          </w:p>
        </w:tc>
        <w:tc>
          <w:tcPr>
            <w:tcW w:w="1742" w:type="dxa"/>
            <w:noWrap w:val="0"/>
            <w:vAlign w:val="center"/>
          </w:tcPr>
          <w:p w14:paraId="16AD4B93">
            <w:pPr>
              <w:adjustRightInd w:val="0"/>
              <w:snapToGrid w:val="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履行合同义务的顺序</w:t>
            </w:r>
          </w:p>
        </w:tc>
        <w:tc>
          <w:tcPr>
            <w:tcW w:w="5170" w:type="dxa"/>
            <w:noWrap w:val="0"/>
            <w:vAlign w:val="center"/>
          </w:tcPr>
          <w:p w14:paraId="7D82A47E">
            <w:pPr>
              <w:adjustRightInd w:val="0"/>
              <w:snapToGrid w:val="0"/>
              <w:jc w:val="left"/>
              <w:rPr>
                <w:rFonts w:hint="eastAsia" w:ascii="宋体" w:hAnsi="宋体" w:eastAsia="宋体" w:cs="宋体"/>
                <w:color w:val="000000"/>
                <w:kern w:val="2"/>
                <w:sz w:val="21"/>
                <w:szCs w:val="21"/>
                <w:highlight w:val="none"/>
                <w:lang w:val="en-US" w:eastAsia="zh-CN" w:bidi="ar-SA"/>
              </w:rPr>
            </w:pPr>
          </w:p>
        </w:tc>
      </w:tr>
      <w:tr w14:paraId="430709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noWrap w:val="0"/>
            <w:vAlign w:val="center"/>
          </w:tcPr>
          <w:p w14:paraId="154B8684">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2040DF25">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款</w:t>
            </w:r>
          </w:p>
        </w:tc>
        <w:tc>
          <w:tcPr>
            <w:tcW w:w="1742" w:type="dxa"/>
            <w:noWrap w:val="0"/>
            <w:vAlign w:val="center"/>
          </w:tcPr>
          <w:p w14:paraId="022AD93F">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包装</w:t>
            </w:r>
            <w:r>
              <w:rPr>
                <w:rFonts w:hint="eastAsia" w:ascii="宋体" w:hAnsi="宋体" w:eastAsia="宋体" w:cs="宋体"/>
                <w:color w:val="000000"/>
                <w:szCs w:val="21"/>
                <w:highlight w:val="none"/>
                <w:lang w:eastAsia="zh-CN"/>
              </w:rPr>
              <w:t>特殊要求</w:t>
            </w:r>
          </w:p>
        </w:tc>
        <w:tc>
          <w:tcPr>
            <w:tcW w:w="5170" w:type="dxa"/>
            <w:noWrap w:val="0"/>
            <w:vAlign w:val="center"/>
          </w:tcPr>
          <w:p w14:paraId="3FBC6C82">
            <w:pPr>
              <w:rPr>
                <w:rFonts w:hint="eastAsia" w:ascii="宋体" w:hAnsi="宋体" w:eastAsia="宋体" w:cs="宋体"/>
                <w:color w:val="000000"/>
                <w:highlight w:val="none"/>
              </w:rPr>
            </w:pPr>
          </w:p>
        </w:tc>
      </w:tr>
      <w:tr w14:paraId="4FD110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noWrap w:val="0"/>
            <w:vAlign w:val="center"/>
          </w:tcPr>
          <w:p w14:paraId="02A02D83">
            <w:pPr>
              <w:adjustRightInd w:val="0"/>
              <w:snapToGrid w:val="0"/>
              <w:jc w:val="center"/>
              <w:rPr>
                <w:rFonts w:hint="eastAsia" w:ascii="宋体" w:hAnsi="宋体" w:eastAsia="宋体" w:cs="宋体"/>
                <w:color w:val="000000"/>
                <w:szCs w:val="21"/>
                <w:highlight w:val="none"/>
              </w:rPr>
            </w:pPr>
          </w:p>
        </w:tc>
        <w:tc>
          <w:tcPr>
            <w:tcW w:w="1742" w:type="dxa"/>
            <w:noWrap w:val="0"/>
            <w:vAlign w:val="center"/>
          </w:tcPr>
          <w:p w14:paraId="05182D43">
            <w:pPr>
              <w:adjustRightInd w:val="0"/>
              <w:snapToGrid w:val="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指定现场</w:t>
            </w:r>
          </w:p>
        </w:tc>
        <w:tc>
          <w:tcPr>
            <w:tcW w:w="5170" w:type="dxa"/>
            <w:noWrap w:val="0"/>
            <w:vAlign w:val="center"/>
          </w:tcPr>
          <w:p w14:paraId="52669ECD">
            <w:pPr>
              <w:rPr>
                <w:rFonts w:hint="eastAsia" w:ascii="宋体" w:hAnsi="宋体" w:eastAsia="宋体" w:cs="宋体"/>
                <w:color w:val="000000"/>
                <w:highlight w:val="none"/>
              </w:rPr>
            </w:pPr>
          </w:p>
        </w:tc>
      </w:tr>
      <w:tr w14:paraId="2B84CA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noWrap w:val="0"/>
            <w:vAlign w:val="center"/>
          </w:tcPr>
          <w:p w14:paraId="1A5CE82D">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0BCBAE5C">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val="en-US" w:eastAsia="zh-CN"/>
              </w:rPr>
              <w:t>款</w:t>
            </w:r>
          </w:p>
        </w:tc>
        <w:tc>
          <w:tcPr>
            <w:tcW w:w="1742" w:type="dxa"/>
            <w:noWrap w:val="0"/>
            <w:vAlign w:val="center"/>
          </w:tcPr>
          <w:p w14:paraId="635F2F80">
            <w:pPr>
              <w:adjustRightInd w:val="0"/>
              <w:snapToGrid w:val="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运输特殊要求</w:t>
            </w:r>
          </w:p>
        </w:tc>
        <w:tc>
          <w:tcPr>
            <w:tcW w:w="5170" w:type="dxa"/>
            <w:noWrap w:val="0"/>
            <w:vAlign w:val="center"/>
          </w:tcPr>
          <w:p w14:paraId="2676C349">
            <w:pPr>
              <w:rPr>
                <w:rFonts w:hint="eastAsia" w:ascii="宋体" w:hAnsi="宋体" w:eastAsia="宋体" w:cs="宋体"/>
                <w:color w:val="000000"/>
                <w:highlight w:val="none"/>
              </w:rPr>
            </w:pPr>
          </w:p>
        </w:tc>
      </w:tr>
      <w:tr w14:paraId="33A0FB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noWrap w:val="0"/>
            <w:vAlign w:val="center"/>
          </w:tcPr>
          <w:p w14:paraId="3BD68254">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7DFAF03F">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val="en-US" w:eastAsia="zh-CN"/>
              </w:rPr>
              <w:t>款</w:t>
            </w:r>
          </w:p>
        </w:tc>
        <w:tc>
          <w:tcPr>
            <w:tcW w:w="1742" w:type="dxa"/>
            <w:noWrap w:val="0"/>
            <w:vAlign w:val="center"/>
          </w:tcPr>
          <w:p w14:paraId="58039C12">
            <w:pPr>
              <w:adjustRightInd w:val="0"/>
              <w:snapToGrid w:val="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保险要求</w:t>
            </w:r>
          </w:p>
        </w:tc>
        <w:tc>
          <w:tcPr>
            <w:tcW w:w="5170" w:type="dxa"/>
            <w:noWrap w:val="0"/>
            <w:vAlign w:val="center"/>
          </w:tcPr>
          <w:p w14:paraId="5C2C704D">
            <w:pPr>
              <w:rPr>
                <w:rFonts w:hint="eastAsia" w:ascii="宋体" w:hAnsi="宋体" w:eastAsia="宋体" w:cs="宋体"/>
                <w:color w:val="000000"/>
                <w:highlight w:val="none"/>
              </w:rPr>
            </w:pPr>
          </w:p>
        </w:tc>
      </w:tr>
      <w:tr w14:paraId="31C2C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0159F3E">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7C092C97">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w:t>
            </w: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.2（1）项</w:t>
            </w:r>
          </w:p>
        </w:tc>
        <w:tc>
          <w:tcPr>
            <w:tcW w:w="1742" w:type="dxa"/>
            <w:noWrap w:val="0"/>
            <w:vAlign w:val="center"/>
          </w:tcPr>
          <w:p w14:paraId="490A1FEB">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质量保证期</w:t>
            </w:r>
          </w:p>
        </w:tc>
        <w:tc>
          <w:tcPr>
            <w:tcW w:w="5170" w:type="dxa"/>
            <w:noWrap w:val="0"/>
            <w:vAlign w:val="center"/>
          </w:tcPr>
          <w:p w14:paraId="4F65ADCE">
            <w:pPr>
              <w:autoSpaceDE w:val="0"/>
              <w:autoSpaceDN w:val="0"/>
              <w:adjustRightInd w:val="0"/>
              <w:snapToGrid w:val="0"/>
              <w:ind w:firstLine="420" w:firstLineChars="200"/>
              <w:jc w:val="left"/>
              <w:rPr>
                <w:rFonts w:hint="eastAsia" w:ascii="宋体" w:hAnsi="宋体" w:eastAsia="宋体" w:cs="宋体"/>
                <w:color w:val="000000"/>
                <w:szCs w:val="21"/>
                <w:highlight w:val="none"/>
              </w:rPr>
            </w:pPr>
          </w:p>
        </w:tc>
      </w:tr>
      <w:tr w14:paraId="7AAD86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7D549B4">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3122298F">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w:t>
            </w: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.2（3）项</w:t>
            </w:r>
          </w:p>
        </w:tc>
        <w:tc>
          <w:tcPr>
            <w:tcW w:w="1742" w:type="dxa"/>
            <w:noWrap w:val="0"/>
            <w:vAlign w:val="center"/>
          </w:tcPr>
          <w:p w14:paraId="0A11C92E">
            <w:pPr>
              <w:adjustRightInd w:val="0"/>
              <w:snapToGrid w:val="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货物质量缺陷</w:t>
            </w:r>
          </w:p>
          <w:p w14:paraId="111A0BFA">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响应时间</w:t>
            </w:r>
          </w:p>
        </w:tc>
        <w:tc>
          <w:tcPr>
            <w:tcW w:w="5170" w:type="dxa"/>
            <w:noWrap w:val="0"/>
            <w:vAlign w:val="center"/>
          </w:tcPr>
          <w:p w14:paraId="66E3D48A">
            <w:pPr>
              <w:adjustRightInd w:val="0"/>
              <w:snapToGrid w:val="0"/>
              <w:jc w:val="left"/>
              <w:rPr>
                <w:rFonts w:hint="eastAsia" w:ascii="宋体" w:hAnsi="宋体" w:eastAsia="宋体" w:cs="宋体"/>
                <w:color w:val="000000"/>
                <w:szCs w:val="21"/>
                <w:highlight w:val="none"/>
              </w:rPr>
            </w:pPr>
          </w:p>
        </w:tc>
      </w:tr>
      <w:tr w14:paraId="695DF8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BAA5B77">
            <w:pPr>
              <w:snapToGrid w:val="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第二节</w:t>
            </w:r>
          </w:p>
          <w:p w14:paraId="5065FB96">
            <w:pPr>
              <w:pStyle w:val="67"/>
              <w:ind w:firstLine="0" w:firstLineChars="0"/>
              <w:jc w:val="center"/>
              <w:rPr>
                <w:rFonts w:hint="eastAsia" w:ascii="宋体" w:hAnsi="宋体" w:eastAsia="宋体" w:cs="宋体"/>
                <w:color w:val="000000"/>
                <w:highlight w:val="none"/>
                <w:lang w:val="en-US" w:eastAsia="zh-CN"/>
              </w:rPr>
            </w:pPr>
            <w:r>
              <w:rPr>
                <w:rFonts w:hint="eastAsia" w:ascii="宋体" w:hAnsi="宋体" w:eastAsia="宋体" w:cs="宋体"/>
                <w:color w:val="000000"/>
                <w:szCs w:val="21"/>
                <w:highlight w:val="none"/>
                <w:lang w:val="en-US" w:eastAsia="zh-CN"/>
              </w:rPr>
              <w:t>第11.1款</w:t>
            </w:r>
          </w:p>
        </w:tc>
        <w:tc>
          <w:tcPr>
            <w:tcW w:w="1742" w:type="dxa"/>
            <w:noWrap w:val="0"/>
            <w:vAlign w:val="center"/>
          </w:tcPr>
          <w:p w14:paraId="1CB2B835">
            <w:pPr>
              <w:adjustRightInd w:val="0"/>
              <w:snapToGrid w:val="0"/>
              <w:jc w:val="both"/>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其他应当保密的信息</w:t>
            </w:r>
          </w:p>
        </w:tc>
        <w:tc>
          <w:tcPr>
            <w:tcW w:w="5170" w:type="dxa"/>
            <w:noWrap w:val="0"/>
            <w:vAlign w:val="center"/>
          </w:tcPr>
          <w:p w14:paraId="08CEA5B1">
            <w:pPr>
              <w:adjustRightInd w:val="0"/>
              <w:snapToGrid w:val="0"/>
              <w:jc w:val="left"/>
              <w:rPr>
                <w:rFonts w:hint="eastAsia" w:ascii="宋体" w:hAnsi="宋体" w:eastAsia="宋体" w:cs="宋体"/>
                <w:color w:val="000000"/>
                <w:szCs w:val="21"/>
                <w:highlight w:val="none"/>
              </w:rPr>
            </w:pPr>
          </w:p>
        </w:tc>
      </w:tr>
      <w:tr w14:paraId="76D38C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6316929B">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7F11973C">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第1</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.2款</w:t>
            </w:r>
          </w:p>
        </w:tc>
        <w:tc>
          <w:tcPr>
            <w:tcW w:w="1742" w:type="dxa"/>
            <w:noWrap w:val="0"/>
            <w:vAlign w:val="center"/>
          </w:tcPr>
          <w:p w14:paraId="4006907B">
            <w:pPr>
              <w:adjustRightInd w:val="0"/>
              <w:snapToGrid w:val="0"/>
              <w:jc w:val="lef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合同价款支付</w:t>
            </w:r>
            <w:r>
              <w:rPr>
                <w:rFonts w:hint="eastAsia" w:ascii="宋体" w:hAnsi="宋体" w:eastAsia="宋体" w:cs="宋体"/>
                <w:color w:val="000000"/>
                <w:szCs w:val="21"/>
                <w:highlight w:val="none"/>
                <w:lang w:eastAsia="zh-CN"/>
              </w:rPr>
              <w:t>时间</w:t>
            </w:r>
          </w:p>
        </w:tc>
        <w:tc>
          <w:tcPr>
            <w:tcW w:w="5170" w:type="dxa"/>
            <w:noWrap w:val="0"/>
            <w:vAlign w:val="center"/>
          </w:tcPr>
          <w:p w14:paraId="527E7653">
            <w:pPr>
              <w:adjustRightInd w:val="0"/>
              <w:snapToGrid w:val="0"/>
              <w:jc w:val="left"/>
              <w:rPr>
                <w:rFonts w:hint="eastAsia" w:ascii="宋体" w:hAnsi="宋体" w:eastAsia="宋体" w:cs="宋体"/>
                <w:color w:val="000000"/>
                <w:szCs w:val="21"/>
                <w:highlight w:val="none"/>
              </w:rPr>
            </w:pPr>
          </w:p>
        </w:tc>
      </w:tr>
      <w:tr w14:paraId="1CD844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2DCB1A3E">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6C0DE193">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w:t>
            </w:r>
            <w:r>
              <w:rPr>
                <w:rFonts w:hint="eastAsia" w:ascii="宋体" w:hAnsi="宋体" w:eastAsia="宋体" w:cs="宋体"/>
                <w:color w:val="000000"/>
                <w:szCs w:val="21"/>
                <w:highlight w:val="none"/>
                <w:lang w:val="en-US" w:eastAsia="zh-CN"/>
              </w:rPr>
              <w:t>13.2</w:t>
            </w:r>
            <w:r>
              <w:rPr>
                <w:rFonts w:hint="eastAsia" w:ascii="宋体" w:hAnsi="宋体" w:eastAsia="宋体" w:cs="宋体"/>
                <w:color w:val="000000"/>
                <w:szCs w:val="21"/>
                <w:highlight w:val="none"/>
              </w:rPr>
              <w:t>款</w:t>
            </w:r>
          </w:p>
        </w:tc>
        <w:tc>
          <w:tcPr>
            <w:tcW w:w="1742" w:type="dxa"/>
            <w:noWrap w:val="0"/>
            <w:vAlign w:val="center"/>
          </w:tcPr>
          <w:p w14:paraId="6BBC04AA">
            <w:pPr>
              <w:adjustRightInd w:val="0"/>
              <w:snapToGrid w:val="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履约保证金不予退还的情形</w:t>
            </w:r>
          </w:p>
        </w:tc>
        <w:tc>
          <w:tcPr>
            <w:tcW w:w="5170" w:type="dxa"/>
            <w:noWrap w:val="0"/>
            <w:vAlign w:val="center"/>
          </w:tcPr>
          <w:p w14:paraId="33DFF139">
            <w:pPr>
              <w:adjustRightInd w:val="0"/>
              <w:snapToGrid w:val="0"/>
              <w:jc w:val="left"/>
              <w:rPr>
                <w:rFonts w:hint="eastAsia" w:ascii="宋体" w:hAnsi="宋体" w:eastAsia="宋体" w:cs="宋体"/>
                <w:color w:val="000000"/>
                <w:szCs w:val="21"/>
                <w:highlight w:val="none"/>
              </w:rPr>
            </w:pPr>
          </w:p>
        </w:tc>
      </w:tr>
      <w:tr w14:paraId="03F986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0B61A73">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01B1030E">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w:t>
            </w:r>
            <w:r>
              <w:rPr>
                <w:rFonts w:hint="eastAsia" w:ascii="宋体" w:hAnsi="宋体" w:eastAsia="宋体" w:cs="宋体"/>
                <w:color w:val="000000"/>
                <w:szCs w:val="21"/>
                <w:highlight w:val="none"/>
                <w:lang w:val="en-US" w:eastAsia="zh-CN"/>
              </w:rPr>
              <w:t>13.3</w:t>
            </w:r>
            <w:r>
              <w:rPr>
                <w:rFonts w:hint="eastAsia" w:ascii="宋体" w:hAnsi="宋体" w:eastAsia="宋体" w:cs="宋体"/>
                <w:color w:val="000000"/>
                <w:szCs w:val="21"/>
                <w:highlight w:val="none"/>
              </w:rPr>
              <w:t>款</w:t>
            </w:r>
          </w:p>
        </w:tc>
        <w:tc>
          <w:tcPr>
            <w:tcW w:w="1742" w:type="dxa"/>
            <w:noWrap w:val="0"/>
            <w:vAlign w:val="center"/>
          </w:tcPr>
          <w:p w14:paraId="5EFDC688">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履约保证金退还时间及</w:t>
            </w:r>
            <w:r>
              <w:rPr>
                <w:rFonts w:hint="eastAsia" w:ascii="宋体" w:hAnsi="宋体" w:eastAsia="宋体" w:cs="宋体"/>
                <w:color w:val="000000"/>
                <w:szCs w:val="21"/>
                <w:highlight w:val="none"/>
                <w:lang w:eastAsia="zh-CN"/>
              </w:rPr>
              <w:t>逾期退还的</w:t>
            </w:r>
            <w:r>
              <w:rPr>
                <w:rFonts w:hint="eastAsia" w:ascii="宋体" w:hAnsi="宋体" w:eastAsia="宋体" w:cs="宋体"/>
                <w:color w:val="000000"/>
                <w:szCs w:val="21"/>
                <w:highlight w:val="none"/>
              </w:rPr>
              <w:t>违约金</w:t>
            </w:r>
          </w:p>
        </w:tc>
        <w:tc>
          <w:tcPr>
            <w:tcW w:w="5170" w:type="dxa"/>
            <w:noWrap w:val="0"/>
            <w:vAlign w:val="center"/>
          </w:tcPr>
          <w:p w14:paraId="597C63C7">
            <w:pPr>
              <w:adjustRightInd w:val="0"/>
              <w:snapToGrid w:val="0"/>
              <w:jc w:val="left"/>
              <w:rPr>
                <w:rFonts w:hint="eastAsia" w:ascii="宋体" w:hAnsi="宋体" w:eastAsia="宋体" w:cs="宋体"/>
                <w:color w:val="000000"/>
                <w:szCs w:val="21"/>
                <w:highlight w:val="none"/>
              </w:rPr>
            </w:pPr>
          </w:p>
        </w:tc>
      </w:tr>
      <w:tr w14:paraId="48C200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3E3B9007">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5FE3FBB6">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第1</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）项</w:t>
            </w:r>
          </w:p>
        </w:tc>
        <w:tc>
          <w:tcPr>
            <w:tcW w:w="1742" w:type="dxa"/>
            <w:noWrap w:val="0"/>
            <w:vAlign w:val="center"/>
          </w:tcPr>
          <w:p w14:paraId="56CD219D">
            <w:pPr>
              <w:adjustRightInd w:val="0"/>
              <w:snapToGrid w:val="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运行监督、维修期限</w:t>
            </w:r>
          </w:p>
        </w:tc>
        <w:tc>
          <w:tcPr>
            <w:tcW w:w="5170" w:type="dxa"/>
            <w:noWrap w:val="0"/>
            <w:vAlign w:val="center"/>
          </w:tcPr>
          <w:p w14:paraId="21A8F59F">
            <w:pPr>
              <w:adjustRightInd w:val="0"/>
              <w:snapToGrid w:val="0"/>
              <w:jc w:val="left"/>
              <w:rPr>
                <w:rFonts w:hint="eastAsia" w:ascii="宋体" w:hAnsi="宋体" w:eastAsia="宋体" w:cs="宋体"/>
                <w:color w:val="000000"/>
                <w:szCs w:val="21"/>
                <w:highlight w:val="none"/>
              </w:rPr>
            </w:pPr>
          </w:p>
        </w:tc>
      </w:tr>
      <w:tr w14:paraId="4DE32A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5D477241">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26656308">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第1</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）项</w:t>
            </w:r>
          </w:p>
        </w:tc>
        <w:tc>
          <w:tcPr>
            <w:tcW w:w="1742" w:type="dxa"/>
            <w:noWrap w:val="0"/>
            <w:vAlign w:val="center"/>
          </w:tcPr>
          <w:p w14:paraId="344FD813">
            <w:pPr>
              <w:adjustRightInd w:val="0"/>
              <w:snapToGrid w:val="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货物回收的约定</w:t>
            </w:r>
          </w:p>
        </w:tc>
        <w:tc>
          <w:tcPr>
            <w:tcW w:w="5170" w:type="dxa"/>
            <w:noWrap w:val="0"/>
            <w:vAlign w:val="center"/>
          </w:tcPr>
          <w:p w14:paraId="3DA4EB87">
            <w:pPr>
              <w:adjustRightInd w:val="0"/>
              <w:snapToGrid w:val="0"/>
              <w:jc w:val="left"/>
              <w:rPr>
                <w:rFonts w:hint="eastAsia" w:ascii="宋体" w:hAnsi="宋体" w:eastAsia="宋体" w:cs="宋体"/>
                <w:color w:val="000000"/>
                <w:szCs w:val="21"/>
                <w:highlight w:val="none"/>
              </w:rPr>
            </w:pPr>
          </w:p>
        </w:tc>
      </w:tr>
      <w:tr w14:paraId="493738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AD0A689">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0F16DBE2">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第1</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）项</w:t>
            </w:r>
          </w:p>
        </w:tc>
        <w:tc>
          <w:tcPr>
            <w:tcW w:w="1742" w:type="dxa"/>
            <w:noWrap w:val="0"/>
            <w:vAlign w:val="center"/>
          </w:tcPr>
          <w:p w14:paraId="01C8F2F7">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乙方提供的其他服务</w:t>
            </w:r>
          </w:p>
        </w:tc>
        <w:tc>
          <w:tcPr>
            <w:tcW w:w="5170" w:type="dxa"/>
            <w:noWrap w:val="0"/>
            <w:vAlign w:val="center"/>
          </w:tcPr>
          <w:p w14:paraId="5CE2ED2D">
            <w:pPr>
              <w:adjustRightInd w:val="0"/>
              <w:snapToGrid w:val="0"/>
              <w:jc w:val="left"/>
              <w:rPr>
                <w:rFonts w:hint="eastAsia" w:ascii="宋体" w:hAnsi="宋体" w:eastAsia="宋体" w:cs="宋体"/>
                <w:color w:val="000000"/>
                <w:szCs w:val="21"/>
                <w:highlight w:val="none"/>
              </w:rPr>
            </w:pPr>
          </w:p>
        </w:tc>
      </w:tr>
      <w:tr w14:paraId="458018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D7184E9">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63B7CE51">
            <w:pPr>
              <w:adjustRightInd w:val="0"/>
              <w:snapToGrid w:val="0"/>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第1</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1款</w:t>
            </w:r>
          </w:p>
        </w:tc>
        <w:tc>
          <w:tcPr>
            <w:tcW w:w="1742" w:type="dxa"/>
            <w:noWrap w:val="0"/>
            <w:vAlign w:val="center"/>
          </w:tcPr>
          <w:p w14:paraId="24C66CC7">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修理、重作、更换相关具体规定</w:t>
            </w:r>
          </w:p>
        </w:tc>
        <w:tc>
          <w:tcPr>
            <w:tcW w:w="5170" w:type="dxa"/>
            <w:noWrap w:val="0"/>
            <w:vAlign w:val="center"/>
          </w:tcPr>
          <w:p w14:paraId="378E4B91">
            <w:pPr>
              <w:adjustRightInd w:val="0"/>
              <w:snapToGrid w:val="0"/>
              <w:jc w:val="left"/>
              <w:rPr>
                <w:rFonts w:hint="eastAsia" w:ascii="宋体" w:hAnsi="宋体" w:eastAsia="宋体" w:cs="宋体"/>
                <w:color w:val="000000"/>
                <w:szCs w:val="21"/>
                <w:highlight w:val="none"/>
              </w:rPr>
            </w:pPr>
          </w:p>
        </w:tc>
      </w:tr>
      <w:tr w14:paraId="6E8213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73F3250">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1163EFB7">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第1</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.2（2）项</w:t>
            </w:r>
          </w:p>
        </w:tc>
        <w:tc>
          <w:tcPr>
            <w:tcW w:w="1742" w:type="dxa"/>
            <w:noWrap w:val="0"/>
            <w:vAlign w:val="center"/>
          </w:tcPr>
          <w:p w14:paraId="6EE6076B">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迟延交货赔偿费</w:t>
            </w:r>
          </w:p>
        </w:tc>
        <w:tc>
          <w:tcPr>
            <w:tcW w:w="5170" w:type="dxa"/>
            <w:noWrap w:val="0"/>
            <w:vAlign w:val="center"/>
          </w:tcPr>
          <w:p w14:paraId="35002B41">
            <w:pPr>
              <w:adjustRightInd w:val="0"/>
              <w:snapToGrid w:val="0"/>
              <w:jc w:val="left"/>
              <w:rPr>
                <w:rFonts w:hint="eastAsia" w:ascii="宋体" w:hAnsi="宋体" w:eastAsia="宋体" w:cs="宋体"/>
                <w:color w:val="000000"/>
                <w:szCs w:val="21"/>
                <w:highlight w:val="none"/>
                <w:u w:val="single"/>
              </w:rPr>
            </w:pPr>
          </w:p>
        </w:tc>
      </w:tr>
      <w:tr w14:paraId="229DD2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1690243">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27434889">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第1</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3款</w:t>
            </w:r>
          </w:p>
        </w:tc>
        <w:tc>
          <w:tcPr>
            <w:tcW w:w="1742" w:type="dxa"/>
            <w:noWrap w:val="0"/>
            <w:vAlign w:val="center"/>
          </w:tcPr>
          <w:p w14:paraId="1553D3E5">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逾期付款利息</w:t>
            </w:r>
          </w:p>
        </w:tc>
        <w:tc>
          <w:tcPr>
            <w:tcW w:w="5170" w:type="dxa"/>
            <w:noWrap w:val="0"/>
            <w:vAlign w:val="center"/>
          </w:tcPr>
          <w:p w14:paraId="27FB5B90">
            <w:pPr>
              <w:adjustRightInd w:val="0"/>
              <w:snapToGrid w:val="0"/>
              <w:jc w:val="left"/>
              <w:rPr>
                <w:rFonts w:hint="eastAsia" w:ascii="宋体" w:hAnsi="宋体" w:eastAsia="宋体" w:cs="宋体"/>
                <w:color w:val="000000"/>
                <w:szCs w:val="21"/>
                <w:highlight w:val="none"/>
                <w:u w:val="single"/>
              </w:rPr>
            </w:pPr>
          </w:p>
        </w:tc>
      </w:tr>
      <w:tr w14:paraId="2D3E29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noWrap w:val="0"/>
            <w:vAlign w:val="center"/>
          </w:tcPr>
          <w:p w14:paraId="4E446940">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3A2876F6">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第1</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3FC8E986">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其他违约责任</w:t>
            </w:r>
          </w:p>
        </w:tc>
        <w:tc>
          <w:tcPr>
            <w:tcW w:w="5170" w:type="dxa"/>
            <w:tcBorders>
              <w:left w:val="single" w:color="auto" w:sz="2" w:space="0"/>
              <w:bottom w:val="single" w:color="auto" w:sz="2" w:space="0"/>
            </w:tcBorders>
            <w:noWrap w:val="0"/>
            <w:vAlign w:val="center"/>
          </w:tcPr>
          <w:p w14:paraId="50C960CC">
            <w:pPr>
              <w:adjustRightInd w:val="0"/>
              <w:snapToGrid w:val="0"/>
              <w:jc w:val="left"/>
              <w:rPr>
                <w:rFonts w:hint="eastAsia" w:ascii="宋体" w:hAnsi="宋体" w:eastAsia="宋体" w:cs="宋体"/>
                <w:color w:val="000000"/>
                <w:szCs w:val="21"/>
                <w:highlight w:val="none"/>
                <w:u w:val="single"/>
              </w:rPr>
            </w:pPr>
          </w:p>
        </w:tc>
      </w:tr>
      <w:tr w14:paraId="3EBB92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noWrap w:val="0"/>
            <w:vAlign w:val="center"/>
          </w:tcPr>
          <w:p w14:paraId="208B02E9">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392AA5B1">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w:t>
            </w:r>
            <w:r>
              <w:rPr>
                <w:rFonts w:hint="eastAsia" w:ascii="宋体" w:hAnsi="宋体" w:eastAsia="宋体" w:cs="宋体"/>
                <w:color w:val="000000"/>
                <w:szCs w:val="21"/>
                <w:highlight w:val="none"/>
                <w:lang w:val="en-US" w:eastAsia="zh-CN"/>
              </w:rPr>
              <w:t>19</w:t>
            </w: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58E91711">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2718ECA1">
            <w:pPr>
              <w:autoSpaceDE w:val="0"/>
              <w:autoSpaceDN w:val="0"/>
              <w:adjustRightInd w:val="0"/>
              <w:snapToGrid w:val="0"/>
              <w:spacing w:line="400" w:lineRule="exact"/>
              <w:jc w:val="left"/>
              <w:rPr>
                <w:rFonts w:hint="eastAsia" w:ascii="宋体" w:hAnsi="宋体" w:eastAsia="宋体" w:cs="宋体"/>
                <w:b w:val="0"/>
                <w:bCs w:val="0"/>
                <w:iCs/>
                <w:color w:val="000000"/>
                <w:szCs w:val="21"/>
                <w:highlight w:val="none"/>
              </w:rPr>
            </w:pPr>
            <w:r>
              <w:rPr>
                <w:rFonts w:hint="eastAsia" w:ascii="宋体" w:hAnsi="宋体" w:eastAsia="宋体" w:cs="宋体"/>
                <w:b w:val="0"/>
                <w:bCs w:val="0"/>
                <w:iCs/>
                <w:color w:val="000000"/>
                <w:szCs w:val="21"/>
                <w:highlight w:val="none"/>
              </w:rPr>
              <w:t>因本合同及合同有关事项发生的争议，按下列第</w:t>
            </w:r>
            <w:r>
              <w:rPr>
                <w:rFonts w:hint="eastAsia" w:ascii="宋体" w:hAnsi="宋体" w:eastAsia="宋体" w:cs="宋体"/>
                <w:b w:val="0"/>
                <w:bCs w:val="0"/>
                <w:iCs/>
                <w:color w:val="000000"/>
                <w:szCs w:val="21"/>
                <w:highlight w:val="none"/>
                <w:u w:val="single"/>
              </w:rPr>
              <w:t xml:space="preserve">   </w:t>
            </w:r>
            <w:r>
              <w:rPr>
                <w:rFonts w:hint="eastAsia" w:ascii="宋体" w:hAnsi="宋体" w:eastAsia="宋体" w:cs="宋体"/>
                <w:b w:val="0"/>
                <w:bCs w:val="0"/>
                <w:iCs/>
                <w:color w:val="000000"/>
                <w:szCs w:val="21"/>
                <w:highlight w:val="none"/>
              </w:rPr>
              <w:t>种方式解决：</w:t>
            </w:r>
          </w:p>
          <w:p w14:paraId="3B1C3394">
            <w:pPr>
              <w:autoSpaceDE w:val="0"/>
              <w:autoSpaceDN w:val="0"/>
              <w:adjustRightInd w:val="0"/>
              <w:snapToGrid w:val="0"/>
              <w:spacing w:line="400" w:lineRule="exact"/>
              <w:jc w:val="left"/>
              <w:rPr>
                <w:rFonts w:hint="eastAsia" w:ascii="宋体" w:hAnsi="宋体" w:eastAsia="宋体" w:cs="宋体"/>
                <w:b w:val="0"/>
                <w:bCs w:val="0"/>
                <w:iCs/>
                <w:color w:val="000000"/>
                <w:szCs w:val="21"/>
                <w:highlight w:val="none"/>
              </w:rPr>
            </w:pPr>
            <w:r>
              <w:rPr>
                <w:rFonts w:hint="eastAsia" w:ascii="宋体" w:hAnsi="宋体" w:eastAsia="宋体" w:cs="宋体"/>
                <w:b w:val="0"/>
                <w:bCs w:val="0"/>
                <w:iCs/>
                <w:color w:val="000000"/>
                <w:szCs w:val="21"/>
                <w:highlight w:val="none"/>
              </w:rPr>
              <w:t>（1）向</w:t>
            </w:r>
            <w:r>
              <w:rPr>
                <w:rFonts w:hint="eastAsia" w:ascii="宋体" w:hAnsi="宋体" w:eastAsia="宋体" w:cs="宋体"/>
                <w:b w:val="0"/>
                <w:bCs w:val="0"/>
                <w:iCs/>
                <w:color w:val="000000"/>
                <w:szCs w:val="21"/>
                <w:highlight w:val="none"/>
                <w:u w:val="single"/>
              </w:rPr>
              <w:t xml:space="preserve">                    </w:t>
            </w:r>
            <w:r>
              <w:rPr>
                <w:rFonts w:hint="eastAsia" w:ascii="宋体" w:hAnsi="宋体" w:eastAsia="宋体" w:cs="宋体"/>
                <w:b w:val="0"/>
                <w:bCs w:val="0"/>
                <w:iCs/>
                <w:color w:val="000000"/>
                <w:szCs w:val="21"/>
                <w:highlight w:val="none"/>
              </w:rPr>
              <w:t>仲裁委员会申请仲裁，仲裁地点为</w:t>
            </w:r>
            <w:r>
              <w:rPr>
                <w:rFonts w:hint="eastAsia" w:ascii="宋体" w:hAnsi="宋体" w:eastAsia="宋体" w:cs="宋体"/>
                <w:b w:val="0"/>
                <w:bCs w:val="0"/>
                <w:iCs/>
                <w:color w:val="000000"/>
                <w:szCs w:val="21"/>
                <w:highlight w:val="none"/>
                <w:u w:val="single"/>
              </w:rPr>
              <w:t xml:space="preserve">           </w:t>
            </w:r>
            <w:r>
              <w:rPr>
                <w:rFonts w:hint="eastAsia" w:ascii="宋体" w:hAnsi="宋体" w:eastAsia="宋体" w:cs="宋体"/>
                <w:b w:val="0"/>
                <w:bCs w:val="0"/>
                <w:iCs/>
                <w:color w:val="000000"/>
                <w:szCs w:val="21"/>
                <w:highlight w:val="none"/>
              </w:rPr>
              <w:t>；</w:t>
            </w:r>
          </w:p>
          <w:p w14:paraId="091E919E">
            <w:pPr>
              <w:adjustRightInd w:val="0"/>
              <w:snapToGrid w:val="0"/>
              <w:ind w:firstLine="0" w:firstLineChars="0"/>
              <w:jc w:val="left"/>
              <w:rPr>
                <w:rFonts w:hint="eastAsia" w:ascii="宋体" w:hAnsi="宋体" w:eastAsia="宋体" w:cs="宋体"/>
                <w:color w:val="000000"/>
                <w:szCs w:val="21"/>
                <w:highlight w:val="none"/>
                <w:u w:val="single"/>
              </w:rPr>
            </w:pPr>
            <w:r>
              <w:rPr>
                <w:rFonts w:hint="eastAsia" w:ascii="宋体" w:hAnsi="宋体" w:eastAsia="宋体" w:cs="宋体"/>
                <w:b w:val="0"/>
                <w:bCs w:val="0"/>
                <w:iCs/>
                <w:color w:val="000000"/>
                <w:szCs w:val="21"/>
                <w:highlight w:val="none"/>
              </w:rPr>
              <w:t>（2）向</w:t>
            </w:r>
            <w:r>
              <w:rPr>
                <w:rFonts w:hint="eastAsia" w:ascii="宋体" w:hAnsi="宋体" w:eastAsia="宋体" w:cs="宋体"/>
                <w:b w:val="0"/>
                <w:bCs w:val="0"/>
                <w:iCs/>
                <w:color w:val="000000"/>
                <w:szCs w:val="21"/>
                <w:highlight w:val="none"/>
                <w:u w:val="single"/>
              </w:rPr>
              <w:t xml:space="preserve">                    </w:t>
            </w:r>
            <w:r>
              <w:rPr>
                <w:rFonts w:hint="eastAsia" w:ascii="宋体" w:hAnsi="宋体" w:eastAsia="宋体" w:cs="宋体"/>
                <w:b w:val="0"/>
                <w:bCs w:val="0"/>
                <w:iCs/>
                <w:color w:val="000000"/>
                <w:szCs w:val="21"/>
                <w:highlight w:val="none"/>
              </w:rPr>
              <w:t>人民法院起诉。</w:t>
            </w:r>
          </w:p>
        </w:tc>
      </w:tr>
      <w:tr w14:paraId="3CA0A7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noWrap w:val="0"/>
            <w:vAlign w:val="center"/>
          </w:tcPr>
          <w:p w14:paraId="56706CC3">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第二节</w:t>
            </w:r>
          </w:p>
          <w:p w14:paraId="579047FB">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第2</w:t>
            </w:r>
            <w:r>
              <w:rPr>
                <w:rFonts w:hint="eastAsia" w:ascii="宋体" w:hAnsi="宋体" w:eastAsia="宋体" w:cs="宋体"/>
                <w:color w:val="000000"/>
                <w:szCs w:val="21"/>
                <w:highlight w:val="none"/>
                <w:lang w:val="en-US" w:eastAsia="zh-CN"/>
              </w:rPr>
              <w:t>3.1</w:t>
            </w:r>
            <w:r>
              <w:rPr>
                <w:rFonts w:hint="eastAsia" w:ascii="宋体" w:hAnsi="宋体" w:eastAsia="宋体" w:cs="宋体"/>
                <w:color w:val="000000"/>
                <w:szCs w:val="21"/>
                <w:highlight w:val="none"/>
                <w:lang w:eastAsia="zh-CN"/>
              </w:rPr>
              <w:t>款</w:t>
            </w:r>
          </w:p>
        </w:tc>
        <w:tc>
          <w:tcPr>
            <w:tcW w:w="1742" w:type="dxa"/>
            <w:noWrap w:val="0"/>
            <w:vAlign w:val="center"/>
          </w:tcPr>
          <w:p w14:paraId="07E4E66B">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bCs/>
                <w:color w:val="000000"/>
                <w:szCs w:val="21"/>
                <w:highlight w:val="none"/>
                <w:lang w:eastAsia="zh-CN"/>
              </w:rPr>
              <w:t>其他专用条款</w:t>
            </w:r>
          </w:p>
        </w:tc>
        <w:tc>
          <w:tcPr>
            <w:tcW w:w="5170" w:type="dxa"/>
            <w:noWrap w:val="0"/>
            <w:vAlign w:val="center"/>
          </w:tcPr>
          <w:p w14:paraId="5BB55CD0">
            <w:pPr>
              <w:adjustRightInd w:val="0"/>
              <w:snapToGrid w:val="0"/>
              <w:jc w:val="left"/>
              <w:rPr>
                <w:rFonts w:hint="eastAsia" w:ascii="宋体" w:hAnsi="宋体" w:eastAsia="宋体" w:cs="宋体"/>
                <w:color w:val="000000"/>
                <w:szCs w:val="21"/>
                <w:highlight w:val="none"/>
                <w:lang w:val="en-US" w:eastAsia="zh-CN"/>
              </w:rPr>
            </w:pPr>
          </w:p>
        </w:tc>
      </w:tr>
    </w:tbl>
    <w:p w14:paraId="1111724E">
      <w:pPr>
        <w:rPr>
          <w:color w:val="000000"/>
          <w:highlight w:val="none"/>
        </w:rPr>
      </w:pPr>
    </w:p>
    <w:p w14:paraId="40F1828C">
      <w:pPr>
        <w:rPr>
          <w:color w:val="000000"/>
          <w:highlight w:val="none"/>
        </w:rPr>
      </w:pPr>
    </w:p>
    <w:p w14:paraId="532C29C3">
      <w:pPr>
        <w:widowControl/>
        <w:spacing w:line="240" w:lineRule="auto"/>
        <w:jc w:val="left"/>
        <w:rPr>
          <w:rFonts w:hint="eastAsia" w:ascii="宋体" w:hAnsi="宋体" w:eastAsia="宋体"/>
          <w:color w:val="000000" w:themeColor="text1"/>
          <w:highlight w:val="none"/>
          <w14:textFill>
            <w14:solidFill>
              <w14:schemeClr w14:val="tx1"/>
            </w14:solidFill>
          </w14:textFill>
        </w:rPr>
        <w:sectPr>
          <w:footerReference r:id="rId7" w:type="default"/>
          <w:pgSz w:w="11906" w:h="16838"/>
          <w:pgMar w:top="1440" w:right="1418" w:bottom="1440" w:left="1418" w:header="907" w:footer="907"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宋体" w:hAnsi="宋体" w:cs="仿宋"/>
          <w:b/>
          <w:bCs/>
          <w:color w:val="000000" w:themeColor="text1"/>
          <w:kern w:val="0"/>
          <w:sz w:val="24"/>
          <w:highlight w:val="none"/>
          <w14:textFill>
            <w14:solidFill>
              <w14:schemeClr w14:val="tx1"/>
            </w14:solidFill>
          </w14:textFill>
        </w:rPr>
        <w:t>注：上述模板仅为基础框架，实际使用时可根据具体的采购内容、双方谈判结果、当地法律法规等因素进行调整和完善。</w:t>
      </w:r>
    </w:p>
    <w:bookmarkEnd w:id="142"/>
    <w:p w14:paraId="33E9B176">
      <w:pPr>
        <w:pStyle w:val="2"/>
        <w:jc w:val="center"/>
        <w:rPr>
          <w:rFonts w:hint="eastAsia" w:ascii="宋体" w:hAnsi="宋体" w:eastAsia="宋体"/>
          <w:b/>
          <w:bCs w:val="0"/>
          <w:color w:val="000000" w:themeColor="text1"/>
          <w:sz w:val="36"/>
          <w:szCs w:val="48"/>
          <w:highlight w:val="none"/>
          <w14:textFill>
            <w14:solidFill>
              <w14:schemeClr w14:val="tx1"/>
            </w14:solidFill>
          </w14:textFill>
        </w:rPr>
      </w:pPr>
      <w:bookmarkStart w:id="148" w:name="_Toc1331"/>
      <w:bookmarkStart w:id="149" w:name="_Toc510771379"/>
      <w:r>
        <w:rPr>
          <w:rFonts w:hint="eastAsia" w:ascii="宋体" w:hAnsi="宋体" w:eastAsia="宋体"/>
          <w:b/>
          <w:bCs w:val="0"/>
          <w:color w:val="000000" w:themeColor="text1"/>
          <w:sz w:val="36"/>
          <w:szCs w:val="48"/>
          <w:highlight w:val="none"/>
          <w14:textFill>
            <w14:solidFill>
              <w14:schemeClr w14:val="tx1"/>
            </w14:solidFill>
          </w14:textFill>
        </w:rPr>
        <w:t>第六章  采购需求</w:t>
      </w:r>
      <w:bookmarkEnd w:id="148"/>
    </w:p>
    <w:p w14:paraId="4108633B">
      <w:pPr>
        <w:numPr>
          <w:ilvl w:val="0"/>
          <w:numId w:val="0"/>
        </w:numPr>
        <w:bidi w:val="0"/>
        <w:spacing w:line="360" w:lineRule="auto"/>
        <w:rPr>
          <w:rFonts w:hint="default"/>
          <w:b/>
          <w:bCs/>
          <w:sz w:val="22"/>
          <w:szCs w:val="28"/>
          <w:highlight w:val="none"/>
        </w:rPr>
      </w:pPr>
      <w:r>
        <w:rPr>
          <w:rFonts w:hint="eastAsia"/>
          <w:b/>
          <w:bCs/>
          <w:sz w:val="22"/>
          <w:szCs w:val="28"/>
          <w:highlight w:val="none"/>
          <w:lang w:val="en-US" w:eastAsia="zh-CN"/>
        </w:rPr>
        <w:t>（一）采</w:t>
      </w:r>
      <w:r>
        <w:rPr>
          <w:rFonts w:hint="default"/>
          <w:b/>
          <w:bCs/>
          <w:sz w:val="22"/>
          <w:szCs w:val="28"/>
          <w:highlight w:val="none"/>
        </w:rPr>
        <w:t>购标的需实现的功能或者目标，以及为落实政府采购政策需满足的要求；</w:t>
      </w:r>
    </w:p>
    <w:p w14:paraId="206ACA7A">
      <w:pPr>
        <w:numPr>
          <w:ilvl w:val="0"/>
          <w:numId w:val="0"/>
        </w:numPr>
        <w:bidi w:val="0"/>
        <w:spacing w:line="240" w:lineRule="auto"/>
        <w:ind w:firstLine="220" w:firstLineChars="100"/>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1.昆明市西山区职业高级中学拟为导游专业新建专业化智慧教室一间，提升现代职业教育质量。本项目围绕导游专业 “智慧化、场景化、理实一体化、岗课赛证融合”的建设目标，建成集教学实训、虚拟仿真、技能考核、竞赛集训、数字资源应用于一体的智慧导游专业实训室。</w:t>
      </w:r>
    </w:p>
    <w:p w14:paraId="7AE783F8">
      <w:pPr>
        <w:numPr>
          <w:ilvl w:val="0"/>
          <w:numId w:val="0"/>
        </w:numPr>
        <w:bidi w:val="0"/>
        <w:rPr>
          <w:rFonts w:hint="default"/>
          <w:highlight w:val="none"/>
        </w:rPr>
      </w:pPr>
    </w:p>
    <w:p w14:paraId="6DC1D119">
      <w:pPr>
        <w:numPr>
          <w:ilvl w:val="0"/>
          <w:numId w:val="0"/>
        </w:numPr>
        <w:bidi w:val="0"/>
        <w:spacing w:line="360" w:lineRule="auto"/>
        <w:rPr>
          <w:rFonts w:hint="default"/>
          <w:b/>
          <w:bCs/>
          <w:sz w:val="22"/>
          <w:szCs w:val="28"/>
          <w:highlight w:val="none"/>
        </w:rPr>
      </w:pPr>
      <w:r>
        <w:rPr>
          <w:rFonts w:hint="default"/>
          <w:b/>
          <w:bCs/>
          <w:sz w:val="22"/>
          <w:szCs w:val="28"/>
          <w:highlight w:val="none"/>
        </w:rPr>
        <w:t>（二）采购标的需执行的国家相关标准、行业标准、地方标准或者其他标准、规范；</w:t>
      </w:r>
    </w:p>
    <w:p w14:paraId="2697DC87">
      <w:pPr>
        <w:numPr>
          <w:ilvl w:val="0"/>
          <w:numId w:val="0"/>
        </w:numPr>
        <w:bidi w:val="0"/>
        <w:spacing w:line="360" w:lineRule="auto"/>
        <w:ind w:firstLine="440" w:firstLineChars="200"/>
        <w:rPr>
          <w:rFonts w:hint="eastAsia" w:ascii="宋体" w:hAnsi="宋体" w:eastAsia="宋体" w:cs="宋体"/>
          <w:sz w:val="22"/>
          <w:szCs w:val="28"/>
          <w:highlight w:val="none"/>
        </w:rPr>
      </w:pPr>
      <w:r>
        <w:rPr>
          <w:rFonts w:hint="eastAsia" w:ascii="宋体" w:hAnsi="宋体" w:eastAsia="宋体" w:cs="宋体"/>
          <w:kern w:val="0"/>
          <w:sz w:val="22"/>
          <w:szCs w:val="22"/>
          <w:highlight w:val="none"/>
        </w:rPr>
        <w:t>主要设备及配套设施须满足国家及行业相关标准、规范要求。</w:t>
      </w:r>
    </w:p>
    <w:p w14:paraId="2678AC0A">
      <w:pPr>
        <w:numPr>
          <w:ilvl w:val="0"/>
          <w:numId w:val="0"/>
        </w:numPr>
        <w:bidi w:val="0"/>
        <w:rPr>
          <w:rFonts w:hint="default"/>
          <w:highlight w:val="none"/>
        </w:rPr>
      </w:pPr>
    </w:p>
    <w:p w14:paraId="363663DD">
      <w:pPr>
        <w:numPr>
          <w:ilvl w:val="0"/>
          <w:numId w:val="0"/>
        </w:numPr>
        <w:bidi w:val="0"/>
        <w:spacing w:line="360" w:lineRule="auto"/>
        <w:rPr>
          <w:rFonts w:hint="default"/>
          <w:b/>
          <w:bCs/>
          <w:sz w:val="22"/>
          <w:szCs w:val="28"/>
          <w:highlight w:val="none"/>
        </w:rPr>
      </w:pPr>
      <w:r>
        <w:rPr>
          <w:rFonts w:hint="default"/>
          <w:b/>
          <w:bCs/>
          <w:sz w:val="22"/>
          <w:szCs w:val="28"/>
          <w:highlight w:val="none"/>
        </w:rPr>
        <w:t>（三）采购标的需满足的质量、安全、技术规格、物理特性等要求；</w:t>
      </w:r>
    </w:p>
    <w:p w14:paraId="3FD03D5F">
      <w:pPr>
        <w:numPr>
          <w:ilvl w:val="0"/>
          <w:numId w:val="0"/>
        </w:numPr>
        <w:bidi w:val="0"/>
        <w:jc w:val="center"/>
        <w:rPr>
          <w:rFonts w:hint="eastAsia"/>
          <w:highlight w:val="none"/>
          <w:lang w:val="en-US" w:eastAsia="zh-CN"/>
        </w:rPr>
      </w:pPr>
      <w:r>
        <w:rPr>
          <w:rFonts w:hint="eastAsia" w:ascii="宋体" w:hAnsi="宋体" w:eastAsia="宋体" w:cs="宋体"/>
          <w:b/>
          <w:bCs/>
          <w:sz w:val="22"/>
          <w:szCs w:val="22"/>
          <w:highlight w:val="none"/>
          <w:lang w:val="en-US" w:eastAsia="zh-CN"/>
        </w:rPr>
        <w:t>1.相关设备采购清单</w:t>
      </w:r>
    </w:p>
    <w:tbl>
      <w:tblPr>
        <w:tblStyle w:val="25"/>
        <w:tblW w:w="4995"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2822"/>
        <w:gridCol w:w="978"/>
        <w:gridCol w:w="1149"/>
        <w:gridCol w:w="1639"/>
        <w:gridCol w:w="1640"/>
      </w:tblGrid>
      <w:tr w14:paraId="5A28D50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78" w:hRule="atLeast"/>
          <w:tblHeader/>
          <w:jc w:val="center"/>
        </w:trPr>
        <w:tc>
          <w:tcPr>
            <w:tcW w:w="565" w:type="pct"/>
            <w:vAlign w:val="center"/>
          </w:tcPr>
          <w:p w14:paraId="3EDE99BB">
            <w:pPr>
              <w:keepNext w:val="0"/>
              <w:keepLines w:val="0"/>
              <w:pageBreakBefore w:val="0"/>
              <w:suppressLineNumbers w:val="0"/>
              <w:kinsoku/>
              <w:wordWrap/>
              <w:overflowPunct/>
              <w:topLinePunct w:val="0"/>
              <w:autoSpaceDE/>
              <w:autoSpaceDN/>
              <w:bidi w:val="0"/>
              <w:spacing w:beforeAutospacing="0" w:afterAutospacing="0" w:line="400" w:lineRule="exact"/>
              <w:ind w:left="0" w:leftChars="0" w:right="0" w:rightChars="0" w:firstLine="0" w:firstLineChars="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520" w:type="pct"/>
            <w:vAlign w:val="center"/>
          </w:tcPr>
          <w:p w14:paraId="709F5D85">
            <w:pPr>
              <w:keepNext w:val="0"/>
              <w:keepLines w:val="0"/>
              <w:pageBreakBefore w:val="0"/>
              <w:suppressLineNumbers w:val="0"/>
              <w:kinsoku/>
              <w:wordWrap/>
              <w:overflowPunct/>
              <w:topLinePunct w:val="0"/>
              <w:autoSpaceDE/>
              <w:autoSpaceDN/>
              <w:bidi w:val="0"/>
              <w:spacing w:beforeAutospacing="0" w:afterAutospacing="0" w:line="400" w:lineRule="exact"/>
              <w:ind w:left="0" w:leftChars="0" w:right="0" w:rightChars="0" w:firstLine="0" w:firstLineChars="0"/>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设备名称</w:t>
            </w:r>
          </w:p>
        </w:tc>
        <w:tc>
          <w:tcPr>
            <w:tcW w:w="527" w:type="pct"/>
            <w:vAlign w:val="center"/>
          </w:tcPr>
          <w:p w14:paraId="05FB50B1">
            <w:pPr>
              <w:keepNext w:val="0"/>
              <w:keepLines w:val="0"/>
              <w:pageBreakBefore w:val="0"/>
              <w:suppressLineNumbers w:val="0"/>
              <w:kinsoku/>
              <w:wordWrap/>
              <w:overflowPunct/>
              <w:topLinePunct w:val="0"/>
              <w:autoSpaceDE/>
              <w:autoSpaceDN/>
              <w:bidi w:val="0"/>
              <w:spacing w:beforeAutospacing="0" w:afterAutospacing="0" w:line="400" w:lineRule="exact"/>
              <w:ind w:left="0" w:leftChars="0" w:right="0" w:rightChars="0" w:firstLine="0" w:firstLineChars="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数量</w:t>
            </w:r>
          </w:p>
        </w:tc>
        <w:tc>
          <w:tcPr>
            <w:tcW w:w="619" w:type="pct"/>
            <w:vAlign w:val="center"/>
          </w:tcPr>
          <w:p w14:paraId="4938AE85">
            <w:pPr>
              <w:keepNext w:val="0"/>
              <w:keepLines w:val="0"/>
              <w:pageBreakBefore w:val="0"/>
              <w:suppressLineNumbers w:val="0"/>
              <w:kinsoku/>
              <w:wordWrap/>
              <w:overflowPunct/>
              <w:topLinePunct w:val="0"/>
              <w:autoSpaceDE/>
              <w:autoSpaceDN/>
              <w:bidi w:val="0"/>
              <w:spacing w:beforeAutospacing="0" w:afterAutospacing="0" w:line="400" w:lineRule="exact"/>
              <w:ind w:left="0" w:leftChars="0" w:right="0" w:rightChars="0" w:firstLine="0" w:firstLineChars="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单位</w:t>
            </w:r>
          </w:p>
        </w:tc>
        <w:tc>
          <w:tcPr>
            <w:tcW w:w="883" w:type="pct"/>
            <w:vAlign w:val="center"/>
          </w:tcPr>
          <w:p w14:paraId="4EB13B4C">
            <w:pPr>
              <w:keepNext w:val="0"/>
              <w:keepLines w:val="0"/>
              <w:pageBreakBefore w:val="0"/>
              <w:suppressLineNumbers w:val="0"/>
              <w:kinsoku/>
              <w:wordWrap/>
              <w:overflowPunct/>
              <w:topLinePunct w:val="0"/>
              <w:autoSpaceDE/>
              <w:autoSpaceDN/>
              <w:bidi w:val="0"/>
              <w:spacing w:beforeAutospacing="0" w:afterAutospacing="0" w:line="400" w:lineRule="exact"/>
              <w:ind w:left="0" w:leftChars="0" w:right="0" w:rightChars="0" w:firstLine="0" w:firstLineChars="0"/>
              <w:jc w:val="center"/>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单价（元）</w:t>
            </w:r>
          </w:p>
        </w:tc>
        <w:tc>
          <w:tcPr>
            <w:tcW w:w="883" w:type="pct"/>
            <w:shd w:val="clear" w:color="auto" w:fill="auto"/>
            <w:vAlign w:val="center"/>
          </w:tcPr>
          <w:p w14:paraId="654F8458">
            <w:pPr>
              <w:keepNext w:val="0"/>
              <w:keepLines w:val="0"/>
              <w:pageBreakBefore w:val="0"/>
              <w:suppressLineNumbers w:val="0"/>
              <w:kinsoku/>
              <w:wordWrap/>
              <w:overflowPunct/>
              <w:topLinePunct w:val="0"/>
              <w:autoSpaceDE/>
              <w:autoSpaceDN/>
              <w:bidi w:val="0"/>
              <w:spacing w:beforeAutospacing="0" w:afterAutospacing="0" w:line="400" w:lineRule="exact"/>
              <w:ind w:left="0" w:leftChars="0" w:right="0" w:rightChars="0" w:firstLine="0" w:firstLineChars="0"/>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lang w:val="en-US" w:eastAsia="zh-CN"/>
              </w:rPr>
              <w:t>备注</w:t>
            </w:r>
          </w:p>
        </w:tc>
      </w:tr>
      <w:tr w14:paraId="7F08EE0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pct"/>
            <w:vAlign w:val="center"/>
          </w:tcPr>
          <w:p w14:paraId="5CD7F54A">
            <w:pPr>
              <w:keepNext w:val="0"/>
              <w:keepLines w:val="0"/>
              <w:pageBreakBefore w:val="0"/>
              <w:suppressLineNumbers w:val="0"/>
              <w:kinsoku/>
              <w:wordWrap/>
              <w:overflowPunct/>
              <w:topLinePunct w:val="0"/>
              <w:autoSpaceDE/>
              <w:autoSpaceDN/>
              <w:bidi w:val="0"/>
              <w:spacing w:beforeAutospacing="0" w:afterAutospacing="0" w:line="400" w:lineRule="exact"/>
              <w:ind w:left="0" w:leftChars="0" w:right="0" w:righ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1520" w:type="pct"/>
            <w:vAlign w:val="center"/>
          </w:tcPr>
          <w:p w14:paraId="743C96F7">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8口交换机</w:t>
            </w:r>
          </w:p>
        </w:tc>
        <w:tc>
          <w:tcPr>
            <w:tcW w:w="527" w:type="pct"/>
            <w:vAlign w:val="center"/>
          </w:tcPr>
          <w:p w14:paraId="1A9D0F4D">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619" w:type="pct"/>
            <w:vAlign w:val="center"/>
          </w:tcPr>
          <w:p w14:paraId="15CDA6F7">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color w:val="auto"/>
                <w:sz w:val="22"/>
                <w:szCs w:val="22"/>
                <w:highlight w:val="none"/>
                <w:lang w:val="en-US" w:eastAsia="zh-CN"/>
              </w:rPr>
              <w:t>台</w:t>
            </w:r>
          </w:p>
        </w:tc>
        <w:tc>
          <w:tcPr>
            <w:tcW w:w="883" w:type="pct"/>
            <w:shd w:val="clear" w:color="auto" w:fill="auto"/>
            <w:vAlign w:val="center"/>
          </w:tcPr>
          <w:p w14:paraId="3047323A">
            <w:pPr>
              <w:spacing w:beforeLines="0" w:afterLine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olor w:val="000000"/>
                <w:sz w:val="22"/>
                <w:szCs w:val="24"/>
                <w:highlight w:val="none"/>
              </w:rPr>
              <w:t>1280.00</w:t>
            </w:r>
          </w:p>
        </w:tc>
        <w:tc>
          <w:tcPr>
            <w:tcW w:w="883" w:type="pct"/>
            <w:shd w:val="clear" w:color="auto" w:fill="auto"/>
            <w:vAlign w:val="center"/>
          </w:tcPr>
          <w:p w14:paraId="48214341">
            <w:pPr>
              <w:spacing w:beforeLines="0" w:afterLines="0"/>
              <w:jc w:val="center"/>
              <w:rPr>
                <w:rFonts w:hint="eastAsia" w:ascii="宋体" w:hAnsi="宋体" w:eastAsia="新宋体" w:cs="Times New Roman"/>
                <w:color w:val="000000"/>
                <w:kern w:val="2"/>
                <w:sz w:val="22"/>
                <w:szCs w:val="24"/>
                <w:highlight w:val="none"/>
                <w:lang w:val="en-US" w:eastAsia="zh-CN" w:bidi="ar-SA"/>
              </w:rPr>
            </w:pPr>
          </w:p>
        </w:tc>
      </w:tr>
      <w:tr w14:paraId="33EB670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pct"/>
            <w:vAlign w:val="center"/>
          </w:tcPr>
          <w:p w14:paraId="75A7A5CE">
            <w:pPr>
              <w:keepNext w:val="0"/>
              <w:keepLines w:val="0"/>
              <w:pageBreakBefore w:val="0"/>
              <w:suppressLineNumbers w:val="0"/>
              <w:kinsoku/>
              <w:wordWrap/>
              <w:overflowPunct/>
              <w:topLinePunct w:val="0"/>
              <w:autoSpaceDE/>
              <w:autoSpaceDN/>
              <w:bidi w:val="0"/>
              <w:spacing w:beforeAutospacing="0" w:afterAutospacing="0" w:line="400" w:lineRule="exact"/>
              <w:ind w:left="0" w:leftChars="0" w:right="0" w:righ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520" w:type="pct"/>
            <w:vAlign w:val="center"/>
          </w:tcPr>
          <w:p w14:paraId="7B02ABC9">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24口交换机</w:t>
            </w:r>
          </w:p>
        </w:tc>
        <w:tc>
          <w:tcPr>
            <w:tcW w:w="527" w:type="pct"/>
            <w:vAlign w:val="center"/>
          </w:tcPr>
          <w:p w14:paraId="07DB3C4C">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619" w:type="pct"/>
            <w:vAlign w:val="center"/>
          </w:tcPr>
          <w:p w14:paraId="1DB84C05">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color w:val="auto"/>
                <w:sz w:val="22"/>
                <w:szCs w:val="22"/>
                <w:highlight w:val="none"/>
                <w:lang w:val="en-US" w:eastAsia="zh-CN"/>
              </w:rPr>
              <w:t>台</w:t>
            </w:r>
          </w:p>
        </w:tc>
        <w:tc>
          <w:tcPr>
            <w:tcW w:w="883" w:type="pct"/>
            <w:shd w:val="clear" w:color="auto" w:fill="auto"/>
            <w:vAlign w:val="center"/>
          </w:tcPr>
          <w:p w14:paraId="37A7E67C">
            <w:pPr>
              <w:spacing w:beforeLines="0" w:afterLine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olor w:val="000000"/>
                <w:sz w:val="22"/>
                <w:szCs w:val="24"/>
                <w:highlight w:val="none"/>
              </w:rPr>
              <w:t>1640.00</w:t>
            </w:r>
          </w:p>
        </w:tc>
        <w:tc>
          <w:tcPr>
            <w:tcW w:w="883" w:type="pct"/>
            <w:shd w:val="clear" w:color="auto" w:fill="auto"/>
            <w:vAlign w:val="center"/>
          </w:tcPr>
          <w:p w14:paraId="397165FF">
            <w:pPr>
              <w:spacing w:beforeLines="0" w:afterLines="0"/>
              <w:jc w:val="center"/>
              <w:rPr>
                <w:rFonts w:hint="eastAsia" w:ascii="宋体" w:hAnsi="宋体" w:eastAsia="新宋体" w:cs="Times New Roman"/>
                <w:color w:val="000000"/>
                <w:kern w:val="2"/>
                <w:sz w:val="22"/>
                <w:szCs w:val="24"/>
                <w:highlight w:val="none"/>
                <w:lang w:val="en-US" w:eastAsia="zh-CN" w:bidi="ar-SA"/>
              </w:rPr>
            </w:pPr>
          </w:p>
        </w:tc>
      </w:tr>
      <w:tr w14:paraId="6EF4C6A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pct"/>
            <w:vAlign w:val="center"/>
          </w:tcPr>
          <w:p w14:paraId="121A96C9">
            <w:pPr>
              <w:keepNext w:val="0"/>
              <w:keepLines w:val="0"/>
              <w:pageBreakBefore w:val="0"/>
              <w:suppressLineNumbers w:val="0"/>
              <w:kinsoku/>
              <w:wordWrap/>
              <w:overflowPunct/>
              <w:topLinePunct w:val="0"/>
              <w:autoSpaceDE/>
              <w:autoSpaceDN/>
              <w:bidi w:val="0"/>
              <w:spacing w:beforeAutospacing="0" w:afterAutospacing="0" w:line="400" w:lineRule="exact"/>
              <w:ind w:left="0" w:leftChars="0" w:right="0" w:righ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520" w:type="pct"/>
            <w:vAlign w:val="center"/>
          </w:tcPr>
          <w:p w14:paraId="5A3687AE">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智能扩声主机</w:t>
            </w:r>
          </w:p>
        </w:tc>
        <w:tc>
          <w:tcPr>
            <w:tcW w:w="527" w:type="pct"/>
            <w:vAlign w:val="center"/>
          </w:tcPr>
          <w:p w14:paraId="27F9A607">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619" w:type="pct"/>
            <w:vAlign w:val="center"/>
          </w:tcPr>
          <w:p w14:paraId="669AB31B">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color w:val="auto"/>
                <w:sz w:val="22"/>
                <w:szCs w:val="22"/>
                <w:highlight w:val="none"/>
                <w:lang w:val="en-US" w:eastAsia="zh-CN"/>
              </w:rPr>
              <w:t>台</w:t>
            </w:r>
          </w:p>
        </w:tc>
        <w:tc>
          <w:tcPr>
            <w:tcW w:w="883" w:type="pct"/>
            <w:shd w:val="clear" w:color="auto" w:fill="auto"/>
            <w:vAlign w:val="center"/>
          </w:tcPr>
          <w:p w14:paraId="032370D9">
            <w:pPr>
              <w:spacing w:beforeLines="0" w:afterLine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olor w:val="000000"/>
                <w:sz w:val="22"/>
                <w:szCs w:val="24"/>
                <w:highlight w:val="none"/>
              </w:rPr>
              <w:t>4000.00</w:t>
            </w:r>
          </w:p>
        </w:tc>
        <w:tc>
          <w:tcPr>
            <w:tcW w:w="883" w:type="pct"/>
            <w:shd w:val="clear" w:color="auto" w:fill="auto"/>
            <w:vAlign w:val="center"/>
          </w:tcPr>
          <w:p w14:paraId="572844F8">
            <w:pPr>
              <w:spacing w:beforeLines="0" w:afterLines="0"/>
              <w:jc w:val="center"/>
              <w:rPr>
                <w:rFonts w:hint="eastAsia" w:ascii="宋体" w:hAnsi="宋体" w:eastAsia="新宋体" w:cs="Times New Roman"/>
                <w:color w:val="000000"/>
                <w:kern w:val="2"/>
                <w:sz w:val="22"/>
                <w:szCs w:val="24"/>
                <w:highlight w:val="none"/>
                <w:lang w:val="en-US" w:eastAsia="zh-CN" w:bidi="ar-SA"/>
              </w:rPr>
            </w:pPr>
          </w:p>
        </w:tc>
      </w:tr>
      <w:tr w14:paraId="6B02EB7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pct"/>
            <w:vAlign w:val="center"/>
          </w:tcPr>
          <w:p w14:paraId="32783DBE">
            <w:pPr>
              <w:keepNext w:val="0"/>
              <w:keepLines w:val="0"/>
              <w:pageBreakBefore w:val="0"/>
              <w:suppressLineNumbers w:val="0"/>
              <w:kinsoku/>
              <w:wordWrap/>
              <w:overflowPunct/>
              <w:topLinePunct w:val="0"/>
              <w:autoSpaceDE/>
              <w:autoSpaceDN/>
              <w:bidi w:val="0"/>
              <w:spacing w:beforeAutospacing="0" w:afterAutospacing="0" w:line="400" w:lineRule="exact"/>
              <w:ind w:left="0" w:leftChars="0" w:right="0" w:righ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1520" w:type="pct"/>
            <w:vAlign w:val="center"/>
          </w:tcPr>
          <w:p w14:paraId="1C9131C1">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吊装麦克风</w:t>
            </w:r>
          </w:p>
        </w:tc>
        <w:tc>
          <w:tcPr>
            <w:tcW w:w="527" w:type="pct"/>
            <w:vAlign w:val="center"/>
          </w:tcPr>
          <w:p w14:paraId="4E060FCF">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619" w:type="pct"/>
            <w:vAlign w:val="center"/>
          </w:tcPr>
          <w:p w14:paraId="718976A7">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支</w:t>
            </w:r>
          </w:p>
        </w:tc>
        <w:tc>
          <w:tcPr>
            <w:tcW w:w="883" w:type="pct"/>
            <w:shd w:val="clear" w:color="auto" w:fill="auto"/>
            <w:vAlign w:val="center"/>
          </w:tcPr>
          <w:p w14:paraId="726BAD15">
            <w:pPr>
              <w:spacing w:beforeLines="0" w:afterLine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olor w:val="000000"/>
                <w:sz w:val="22"/>
                <w:szCs w:val="24"/>
                <w:highlight w:val="none"/>
              </w:rPr>
              <w:t>1600.00</w:t>
            </w:r>
          </w:p>
        </w:tc>
        <w:tc>
          <w:tcPr>
            <w:tcW w:w="883" w:type="pct"/>
            <w:shd w:val="clear" w:color="auto" w:fill="auto"/>
            <w:vAlign w:val="center"/>
          </w:tcPr>
          <w:p w14:paraId="3E0189D7">
            <w:pPr>
              <w:spacing w:beforeLines="0" w:afterLines="0"/>
              <w:jc w:val="center"/>
              <w:rPr>
                <w:rFonts w:hint="eastAsia" w:ascii="宋体" w:hAnsi="宋体" w:eastAsia="新宋体" w:cs="Times New Roman"/>
                <w:color w:val="000000"/>
                <w:kern w:val="2"/>
                <w:sz w:val="22"/>
                <w:szCs w:val="24"/>
                <w:highlight w:val="none"/>
                <w:lang w:val="en-US" w:eastAsia="zh-CN" w:bidi="ar-SA"/>
              </w:rPr>
            </w:pPr>
          </w:p>
        </w:tc>
      </w:tr>
      <w:tr w14:paraId="376CF44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pct"/>
            <w:vAlign w:val="center"/>
          </w:tcPr>
          <w:p w14:paraId="19D10C9F">
            <w:pPr>
              <w:keepNext w:val="0"/>
              <w:keepLines w:val="0"/>
              <w:pageBreakBefore w:val="0"/>
              <w:suppressLineNumbers w:val="0"/>
              <w:kinsoku/>
              <w:wordWrap/>
              <w:overflowPunct/>
              <w:topLinePunct w:val="0"/>
              <w:autoSpaceDE/>
              <w:autoSpaceDN/>
              <w:bidi w:val="0"/>
              <w:spacing w:beforeAutospacing="0" w:afterAutospacing="0" w:line="400" w:lineRule="exact"/>
              <w:ind w:left="0" w:leftChars="0" w:right="0" w:righ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520" w:type="pct"/>
            <w:vAlign w:val="center"/>
          </w:tcPr>
          <w:p w14:paraId="7C85F7F0">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音箱</w:t>
            </w:r>
          </w:p>
        </w:tc>
        <w:tc>
          <w:tcPr>
            <w:tcW w:w="527" w:type="pct"/>
            <w:vAlign w:val="center"/>
          </w:tcPr>
          <w:p w14:paraId="52B3478A">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619" w:type="pct"/>
            <w:vAlign w:val="center"/>
          </w:tcPr>
          <w:p w14:paraId="24793BF5">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883" w:type="pct"/>
            <w:shd w:val="clear" w:color="auto" w:fill="auto"/>
            <w:vAlign w:val="center"/>
          </w:tcPr>
          <w:p w14:paraId="1498F322">
            <w:pPr>
              <w:spacing w:beforeLines="0" w:afterLine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olor w:val="000000"/>
                <w:sz w:val="22"/>
                <w:szCs w:val="24"/>
                <w:highlight w:val="none"/>
              </w:rPr>
              <w:t>1750.00</w:t>
            </w:r>
          </w:p>
        </w:tc>
        <w:tc>
          <w:tcPr>
            <w:tcW w:w="883" w:type="pct"/>
            <w:shd w:val="clear" w:color="auto" w:fill="auto"/>
            <w:vAlign w:val="center"/>
          </w:tcPr>
          <w:p w14:paraId="66E55891">
            <w:pPr>
              <w:spacing w:beforeLines="0" w:afterLines="0"/>
              <w:jc w:val="center"/>
              <w:rPr>
                <w:rFonts w:hint="eastAsia" w:ascii="宋体" w:hAnsi="宋体" w:eastAsia="新宋体" w:cs="Times New Roman"/>
                <w:color w:val="000000"/>
                <w:kern w:val="2"/>
                <w:sz w:val="22"/>
                <w:szCs w:val="24"/>
                <w:highlight w:val="none"/>
                <w:lang w:val="en-US" w:eastAsia="zh-CN" w:bidi="ar-SA"/>
              </w:rPr>
            </w:pPr>
          </w:p>
        </w:tc>
      </w:tr>
      <w:tr w14:paraId="24E2299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pct"/>
            <w:vAlign w:val="center"/>
          </w:tcPr>
          <w:p w14:paraId="5213A6C5">
            <w:pPr>
              <w:keepNext w:val="0"/>
              <w:keepLines w:val="0"/>
              <w:pageBreakBefore w:val="0"/>
              <w:suppressLineNumbers w:val="0"/>
              <w:kinsoku/>
              <w:wordWrap/>
              <w:overflowPunct/>
              <w:topLinePunct w:val="0"/>
              <w:autoSpaceDE/>
              <w:autoSpaceDN/>
              <w:bidi w:val="0"/>
              <w:spacing w:beforeAutospacing="0" w:afterAutospacing="0" w:line="400" w:lineRule="exact"/>
              <w:ind w:left="0" w:leftChars="0" w:right="0" w:righ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1520" w:type="pct"/>
            <w:vAlign w:val="center"/>
          </w:tcPr>
          <w:p w14:paraId="6E1AD425">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工位摄像头</w:t>
            </w:r>
          </w:p>
        </w:tc>
        <w:tc>
          <w:tcPr>
            <w:tcW w:w="527" w:type="pct"/>
            <w:vAlign w:val="center"/>
          </w:tcPr>
          <w:p w14:paraId="39457346">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24</w:t>
            </w:r>
          </w:p>
        </w:tc>
        <w:tc>
          <w:tcPr>
            <w:tcW w:w="619" w:type="pct"/>
            <w:vAlign w:val="center"/>
          </w:tcPr>
          <w:p w14:paraId="291AF74F">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套</w:t>
            </w:r>
          </w:p>
        </w:tc>
        <w:tc>
          <w:tcPr>
            <w:tcW w:w="883" w:type="pct"/>
            <w:shd w:val="clear" w:color="auto" w:fill="auto"/>
            <w:vAlign w:val="center"/>
          </w:tcPr>
          <w:p w14:paraId="7AA764A2">
            <w:pPr>
              <w:spacing w:beforeLines="0" w:afterLine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olor w:val="000000"/>
                <w:sz w:val="22"/>
                <w:szCs w:val="24"/>
                <w:highlight w:val="none"/>
              </w:rPr>
              <w:t>200.00</w:t>
            </w:r>
          </w:p>
        </w:tc>
        <w:tc>
          <w:tcPr>
            <w:tcW w:w="883" w:type="pct"/>
            <w:shd w:val="clear" w:color="auto" w:fill="auto"/>
            <w:vAlign w:val="center"/>
          </w:tcPr>
          <w:p w14:paraId="2235B773">
            <w:pPr>
              <w:spacing w:beforeLines="0" w:afterLines="0"/>
              <w:jc w:val="center"/>
              <w:rPr>
                <w:rFonts w:hint="eastAsia" w:ascii="宋体" w:hAnsi="宋体" w:eastAsia="新宋体" w:cs="Times New Roman"/>
                <w:color w:val="000000"/>
                <w:kern w:val="2"/>
                <w:sz w:val="22"/>
                <w:szCs w:val="24"/>
                <w:highlight w:val="none"/>
                <w:lang w:val="en-US" w:eastAsia="zh-CN" w:bidi="ar-SA"/>
              </w:rPr>
            </w:pPr>
          </w:p>
        </w:tc>
      </w:tr>
      <w:tr w14:paraId="365B70F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pct"/>
            <w:shd w:val="clear" w:color="auto" w:fill="auto"/>
            <w:vAlign w:val="center"/>
          </w:tcPr>
          <w:p w14:paraId="553B1C30">
            <w:pPr>
              <w:keepNext w:val="0"/>
              <w:keepLines w:val="0"/>
              <w:pageBreakBefore w:val="0"/>
              <w:suppressLineNumbers w:val="0"/>
              <w:kinsoku/>
              <w:wordWrap/>
              <w:overflowPunct/>
              <w:topLinePunct w:val="0"/>
              <w:autoSpaceDE/>
              <w:autoSpaceDN/>
              <w:bidi w:val="0"/>
              <w:spacing w:beforeAutospacing="0" w:afterAutospacing="0" w:line="400" w:lineRule="exact"/>
              <w:ind w:left="0" w:leftChars="0" w:right="0" w:rightChars="0" w:firstLine="0" w:firstLineChars="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7</w:t>
            </w:r>
          </w:p>
        </w:tc>
        <w:tc>
          <w:tcPr>
            <w:tcW w:w="1520" w:type="pct"/>
            <w:shd w:val="clear" w:color="auto" w:fill="auto"/>
            <w:vAlign w:val="center"/>
          </w:tcPr>
          <w:p w14:paraId="34644589">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VR智能眼镜</w:t>
            </w:r>
          </w:p>
        </w:tc>
        <w:tc>
          <w:tcPr>
            <w:tcW w:w="527" w:type="pct"/>
            <w:shd w:val="clear" w:color="auto" w:fill="auto"/>
            <w:vAlign w:val="center"/>
          </w:tcPr>
          <w:p w14:paraId="331FB122">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w:t>
            </w:r>
          </w:p>
        </w:tc>
        <w:tc>
          <w:tcPr>
            <w:tcW w:w="619" w:type="pct"/>
            <w:shd w:val="clear" w:color="auto" w:fill="auto"/>
            <w:vAlign w:val="center"/>
          </w:tcPr>
          <w:p w14:paraId="65DC6AE6">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副</w:t>
            </w:r>
          </w:p>
        </w:tc>
        <w:tc>
          <w:tcPr>
            <w:tcW w:w="883" w:type="pct"/>
            <w:shd w:val="clear" w:color="auto" w:fill="auto"/>
            <w:vAlign w:val="center"/>
          </w:tcPr>
          <w:p w14:paraId="2872616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19050.00</w:t>
            </w:r>
          </w:p>
        </w:tc>
        <w:tc>
          <w:tcPr>
            <w:tcW w:w="883" w:type="pct"/>
            <w:shd w:val="clear" w:color="auto" w:fill="auto"/>
            <w:vAlign w:val="center"/>
          </w:tcPr>
          <w:p w14:paraId="3E5F373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78F11A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pct"/>
            <w:vAlign w:val="center"/>
          </w:tcPr>
          <w:p w14:paraId="75952B7C">
            <w:pPr>
              <w:keepNext w:val="0"/>
              <w:keepLines w:val="0"/>
              <w:pageBreakBefore w:val="0"/>
              <w:suppressLineNumbers w:val="0"/>
              <w:kinsoku/>
              <w:wordWrap/>
              <w:overflowPunct/>
              <w:topLinePunct w:val="0"/>
              <w:autoSpaceDE/>
              <w:autoSpaceDN/>
              <w:bidi w:val="0"/>
              <w:spacing w:beforeAutospacing="0" w:afterAutospacing="0" w:line="400" w:lineRule="exact"/>
              <w:ind w:left="0" w:leftChars="0" w:right="0" w:righ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1520" w:type="pct"/>
            <w:vAlign w:val="center"/>
          </w:tcPr>
          <w:p w14:paraId="03BDFA38">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旅游实训模拟系统</w:t>
            </w:r>
          </w:p>
        </w:tc>
        <w:tc>
          <w:tcPr>
            <w:tcW w:w="527" w:type="pct"/>
            <w:vAlign w:val="center"/>
          </w:tcPr>
          <w:p w14:paraId="68063188">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619" w:type="pct"/>
            <w:vAlign w:val="center"/>
          </w:tcPr>
          <w:p w14:paraId="6964B932">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套</w:t>
            </w:r>
          </w:p>
        </w:tc>
        <w:tc>
          <w:tcPr>
            <w:tcW w:w="883" w:type="pct"/>
            <w:shd w:val="clear" w:color="auto" w:fill="auto"/>
            <w:vAlign w:val="center"/>
          </w:tcPr>
          <w:p w14:paraId="4682D66C">
            <w:pPr>
              <w:spacing w:beforeLines="0" w:afterLine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olor w:val="000000"/>
                <w:sz w:val="22"/>
                <w:szCs w:val="24"/>
                <w:highlight w:val="none"/>
              </w:rPr>
              <w:t>200000.00</w:t>
            </w:r>
          </w:p>
        </w:tc>
        <w:tc>
          <w:tcPr>
            <w:tcW w:w="883" w:type="pct"/>
            <w:shd w:val="clear" w:color="auto" w:fill="auto"/>
            <w:vAlign w:val="center"/>
          </w:tcPr>
          <w:p w14:paraId="6AF07B64">
            <w:pPr>
              <w:spacing w:beforeLines="0" w:afterLines="0"/>
              <w:jc w:val="center"/>
              <w:rPr>
                <w:rFonts w:hint="eastAsia" w:ascii="宋体" w:hAnsi="宋体" w:eastAsia="新宋体" w:cs="Times New Roman"/>
                <w:color w:val="000000"/>
                <w:kern w:val="2"/>
                <w:sz w:val="22"/>
                <w:szCs w:val="24"/>
                <w:highlight w:val="none"/>
                <w:lang w:val="en-US" w:eastAsia="zh-CN" w:bidi="ar-SA"/>
              </w:rPr>
            </w:pPr>
          </w:p>
        </w:tc>
      </w:tr>
      <w:tr w14:paraId="771F97B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pct"/>
            <w:vAlign w:val="center"/>
          </w:tcPr>
          <w:p w14:paraId="2585AB00">
            <w:pPr>
              <w:keepNext w:val="0"/>
              <w:keepLines w:val="0"/>
              <w:pageBreakBefore w:val="0"/>
              <w:suppressLineNumbers w:val="0"/>
              <w:kinsoku/>
              <w:wordWrap/>
              <w:overflowPunct/>
              <w:topLinePunct w:val="0"/>
              <w:autoSpaceDE/>
              <w:autoSpaceDN/>
              <w:bidi w:val="0"/>
              <w:spacing w:beforeAutospacing="0" w:afterAutospacing="0" w:line="400" w:lineRule="exact"/>
              <w:ind w:left="0" w:leftChars="0" w:right="0" w:righ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1520" w:type="pct"/>
            <w:vAlign w:val="center"/>
          </w:tcPr>
          <w:p w14:paraId="63A6A4AB">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MR智能共享导游亭</w:t>
            </w:r>
          </w:p>
        </w:tc>
        <w:tc>
          <w:tcPr>
            <w:tcW w:w="527" w:type="pct"/>
            <w:vAlign w:val="center"/>
          </w:tcPr>
          <w:p w14:paraId="187B0A7A">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619" w:type="pct"/>
            <w:vAlign w:val="center"/>
          </w:tcPr>
          <w:p w14:paraId="57F10A0A">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套</w:t>
            </w:r>
          </w:p>
        </w:tc>
        <w:tc>
          <w:tcPr>
            <w:tcW w:w="883" w:type="pct"/>
            <w:shd w:val="clear" w:color="auto" w:fill="auto"/>
            <w:vAlign w:val="center"/>
          </w:tcPr>
          <w:p w14:paraId="20BAEB5E">
            <w:pPr>
              <w:spacing w:beforeLines="0" w:afterLines="0"/>
              <w:jc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color w:val="000000"/>
                <w:sz w:val="22"/>
                <w:szCs w:val="24"/>
                <w:highlight w:val="none"/>
              </w:rPr>
              <w:t>238000.00</w:t>
            </w:r>
          </w:p>
        </w:tc>
        <w:tc>
          <w:tcPr>
            <w:tcW w:w="883" w:type="pct"/>
            <w:shd w:val="clear" w:color="auto" w:fill="auto"/>
            <w:vAlign w:val="center"/>
          </w:tcPr>
          <w:p w14:paraId="4AD1446E">
            <w:pPr>
              <w:spacing w:beforeLines="0" w:afterLines="0"/>
              <w:jc w:val="center"/>
              <w:rPr>
                <w:rFonts w:hint="eastAsia" w:ascii="宋体" w:hAnsi="宋体" w:eastAsia="新宋体" w:cs="Times New Roman"/>
                <w:color w:val="000000"/>
                <w:kern w:val="2"/>
                <w:sz w:val="22"/>
                <w:szCs w:val="24"/>
                <w:highlight w:val="none"/>
                <w:lang w:val="en-US" w:eastAsia="zh-CN" w:bidi="ar-SA"/>
              </w:rPr>
            </w:pPr>
            <w:r>
              <w:rPr>
                <w:rFonts w:hint="eastAsia" w:ascii="宋体" w:hAnsi="宋体"/>
                <w:b/>
                <w:bCs/>
                <w:color w:val="000000"/>
                <w:sz w:val="22"/>
                <w:szCs w:val="24"/>
                <w:highlight w:val="none"/>
                <w:lang w:val="en-US" w:eastAsia="zh-CN"/>
              </w:rPr>
              <w:t>核心产品</w:t>
            </w:r>
          </w:p>
        </w:tc>
      </w:tr>
      <w:tr w14:paraId="0A01567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5" w:type="pct"/>
            <w:vAlign w:val="center"/>
          </w:tcPr>
          <w:p w14:paraId="1ED9BE64">
            <w:pPr>
              <w:keepNext w:val="0"/>
              <w:keepLines w:val="0"/>
              <w:pageBreakBefore w:val="0"/>
              <w:suppressLineNumbers w:val="0"/>
              <w:kinsoku/>
              <w:wordWrap/>
              <w:overflowPunct/>
              <w:topLinePunct w:val="0"/>
              <w:autoSpaceDE/>
              <w:autoSpaceDN/>
              <w:bidi w:val="0"/>
              <w:spacing w:beforeAutospacing="0" w:afterAutospacing="0" w:line="400" w:lineRule="exact"/>
              <w:ind w:left="0" w:leftChars="0" w:right="0" w:rightChars="0" w:firstLine="0" w:firstLineChars="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1520" w:type="pct"/>
            <w:vAlign w:val="center"/>
          </w:tcPr>
          <w:p w14:paraId="13E48AB3">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VR行走平台</w:t>
            </w:r>
          </w:p>
        </w:tc>
        <w:tc>
          <w:tcPr>
            <w:tcW w:w="527" w:type="pct"/>
            <w:vAlign w:val="center"/>
          </w:tcPr>
          <w:p w14:paraId="1CF279D5">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619" w:type="pct"/>
            <w:vAlign w:val="center"/>
          </w:tcPr>
          <w:p w14:paraId="53ECCB5C">
            <w:pPr>
              <w:keepNext w:val="0"/>
              <w:keepLines w:val="0"/>
              <w:pageBreakBefore w:val="0"/>
              <w:widowControl/>
              <w:suppressLineNumbers w:val="0"/>
              <w:kinsoku/>
              <w:wordWrap/>
              <w:overflowPunct/>
              <w:topLinePunct w:val="0"/>
              <w:autoSpaceDE/>
              <w:autoSpaceDN/>
              <w:bidi w:val="0"/>
              <w:spacing w:line="400" w:lineRule="exact"/>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套</w:t>
            </w:r>
          </w:p>
        </w:tc>
        <w:tc>
          <w:tcPr>
            <w:tcW w:w="883" w:type="pct"/>
            <w:shd w:val="clear" w:color="auto" w:fill="auto"/>
            <w:vAlign w:val="center"/>
          </w:tcPr>
          <w:p w14:paraId="0247710E">
            <w:pPr>
              <w:spacing w:beforeLines="0" w:afterLine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olor w:val="000000"/>
                <w:sz w:val="22"/>
                <w:szCs w:val="24"/>
                <w:highlight w:val="none"/>
              </w:rPr>
              <w:t>70000.00</w:t>
            </w:r>
          </w:p>
        </w:tc>
        <w:tc>
          <w:tcPr>
            <w:tcW w:w="883" w:type="pct"/>
            <w:shd w:val="clear" w:color="auto" w:fill="auto"/>
            <w:vAlign w:val="center"/>
          </w:tcPr>
          <w:p w14:paraId="442A82BF">
            <w:pPr>
              <w:spacing w:beforeLines="0" w:afterLines="0"/>
              <w:jc w:val="center"/>
              <w:rPr>
                <w:rFonts w:hint="eastAsia" w:ascii="宋体" w:hAnsi="宋体" w:eastAsia="新宋体" w:cs="Times New Roman"/>
                <w:color w:val="000000"/>
                <w:kern w:val="2"/>
                <w:sz w:val="22"/>
                <w:szCs w:val="24"/>
                <w:highlight w:val="none"/>
                <w:lang w:val="en-US" w:eastAsia="zh-CN" w:bidi="ar-SA"/>
              </w:rPr>
            </w:pPr>
          </w:p>
        </w:tc>
      </w:tr>
    </w:tbl>
    <w:p w14:paraId="5D774592">
      <w:pPr>
        <w:numPr>
          <w:ilvl w:val="0"/>
          <w:numId w:val="0"/>
        </w:numPr>
        <w:bidi w:val="0"/>
        <w:jc w:val="center"/>
        <w:rPr>
          <w:rFonts w:hint="default"/>
          <w:highlight w:val="none"/>
          <w:lang w:val="en-US" w:eastAsia="zh-CN"/>
        </w:rPr>
      </w:pPr>
    </w:p>
    <w:p w14:paraId="5D68D1A4">
      <w:pPr>
        <w:numPr>
          <w:ilvl w:val="0"/>
          <w:numId w:val="0"/>
        </w:numPr>
        <w:bidi w:val="0"/>
        <w:jc w:val="center"/>
        <w:rPr>
          <w:rFonts w:hint="eastAsia" w:ascii="宋体" w:hAnsi="宋体" w:eastAsia="宋体" w:cs="宋体"/>
          <w:b/>
          <w:bCs/>
          <w:sz w:val="22"/>
          <w:szCs w:val="22"/>
          <w:highlight w:val="none"/>
          <w:lang w:val="en-US" w:eastAsia="zh-CN"/>
        </w:rPr>
      </w:pPr>
    </w:p>
    <w:p w14:paraId="4F5DECB4">
      <w:pPr>
        <w:numPr>
          <w:ilvl w:val="0"/>
          <w:numId w:val="0"/>
        </w:num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2.功能及技术参数要求</w:t>
      </w:r>
    </w:p>
    <w:p w14:paraId="52D4BE7B">
      <w:pPr>
        <w:numPr>
          <w:ilvl w:val="0"/>
          <w:numId w:val="0"/>
        </w:numPr>
        <w:bidi w:val="0"/>
        <w:spacing w:line="240" w:lineRule="auto"/>
        <w:rPr>
          <w:rFonts w:hint="eastAsia" w:ascii="宋体" w:hAnsi="宋体" w:eastAsia="宋体" w:cs="宋体"/>
          <w:sz w:val="22"/>
          <w:szCs w:val="22"/>
          <w:highlight w:val="none"/>
        </w:rPr>
      </w:pPr>
      <w:r>
        <w:rPr>
          <w:rFonts w:hint="eastAsia" w:ascii="宋体" w:hAnsi="宋体" w:eastAsia="宋体" w:cs="宋体"/>
          <w:b/>
          <w:bCs/>
          <w:sz w:val="22"/>
          <w:szCs w:val="22"/>
          <w:highlight w:val="none"/>
          <w:lang w:val="en-US" w:eastAsia="zh-CN"/>
        </w:rPr>
        <w:t>序号</w:t>
      </w:r>
      <w:r>
        <w:rPr>
          <w:rFonts w:hint="eastAsia" w:ascii="宋体" w:hAnsi="宋体" w:eastAsia="宋体" w:cs="宋体"/>
          <w:b/>
          <w:bCs/>
          <w:i w:val="0"/>
          <w:iCs w:val="0"/>
          <w:color w:val="000000"/>
          <w:kern w:val="0"/>
          <w:sz w:val="22"/>
          <w:szCs w:val="22"/>
          <w:highlight w:val="none"/>
          <w:u w:val="none"/>
          <w:lang w:val="en-US" w:eastAsia="zh-CN" w:bidi="ar"/>
        </w:rPr>
        <w:t>（1）8口交换机</w:t>
      </w:r>
    </w:p>
    <w:p w14:paraId="3E1876D1">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1.千兆PoE电口≥8个，千兆上联口≥1个。</w:t>
      </w:r>
    </w:p>
    <w:p w14:paraId="2AE14ABC">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2.PoE总功率≥120W。</w:t>
      </w:r>
    </w:p>
    <w:p w14:paraId="186B3B62">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3.支持VLAN、端口隔离、环路保护、端口限速、Web管理功能。</w:t>
      </w:r>
    </w:p>
    <w:p w14:paraId="002BAC19">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color w:val="1F1F1F"/>
          <w:sz w:val="22"/>
          <w:szCs w:val="22"/>
          <w:highlight w:val="none"/>
          <w:shd w:val="clear" w:fill="auto"/>
          <w:rtl w:val="0"/>
          <w:lang w:val="en-US" w:eastAsia="zh-CN"/>
        </w:rPr>
        <w:t>4.支持DyingGasp，能对断电设备造成的网络故障实现精准告警。</w:t>
      </w:r>
    </w:p>
    <w:p w14:paraId="59ED9005">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color w:val="1F1F1F"/>
          <w:sz w:val="22"/>
          <w:szCs w:val="22"/>
          <w:highlight w:val="none"/>
          <w:shd w:val="clear" w:fill="auto"/>
          <w:rtl w:val="0"/>
          <w:lang w:val="en-US" w:eastAsia="zh-CN"/>
        </w:rPr>
        <w:t>5.支持SNMPV2/3、SSH等多种管理方式。（提供相关证明材料）。</w:t>
      </w:r>
    </w:p>
    <w:p w14:paraId="732EB61D">
      <w:pPr>
        <w:numPr>
          <w:ilvl w:val="0"/>
          <w:numId w:val="0"/>
        </w:numPr>
        <w:bidi w:val="0"/>
        <w:spacing w:line="240" w:lineRule="auto"/>
        <w:rPr>
          <w:rFonts w:hint="eastAsia" w:ascii="宋体" w:hAnsi="宋体" w:eastAsia="宋体" w:cs="宋体"/>
          <w:sz w:val="22"/>
          <w:szCs w:val="22"/>
          <w:highlight w:val="none"/>
          <w:lang w:val="en-US" w:eastAsia="zh-CN"/>
        </w:rPr>
      </w:pPr>
    </w:p>
    <w:p w14:paraId="20B09F9F">
      <w:pPr>
        <w:numPr>
          <w:ilvl w:val="0"/>
          <w:numId w:val="0"/>
        </w:numPr>
        <w:bidi w:val="0"/>
        <w:spacing w:line="240" w:lineRule="auto"/>
        <w:rPr>
          <w:rFonts w:hint="eastAsia" w:ascii="宋体" w:hAnsi="宋体" w:eastAsia="宋体" w:cs="宋体"/>
          <w:sz w:val="22"/>
          <w:szCs w:val="22"/>
          <w:highlight w:val="none"/>
        </w:rPr>
      </w:pPr>
      <w:r>
        <w:rPr>
          <w:rFonts w:hint="eastAsia" w:ascii="宋体" w:hAnsi="宋体" w:eastAsia="宋体" w:cs="宋体"/>
          <w:b/>
          <w:bCs/>
          <w:sz w:val="22"/>
          <w:szCs w:val="22"/>
          <w:highlight w:val="none"/>
          <w:lang w:val="en-US" w:eastAsia="zh-CN"/>
        </w:rPr>
        <w:t>序号</w:t>
      </w:r>
      <w:r>
        <w:rPr>
          <w:rFonts w:hint="eastAsia" w:ascii="宋体" w:hAnsi="宋体" w:eastAsia="宋体" w:cs="宋体"/>
          <w:b/>
          <w:bCs/>
          <w:i w:val="0"/>
          <w:iCs w:val="0"/>
          <w:color w:val="000000"/>
          <w:kern w:val="0"/>
          <w:sz w:val="22"/>
          <w:szCs w:val="22"/>
          <w:highlight w:val="none"/>
          <w:u w:val="none"/>
          <w:lang w:val="en-US" w:eastAsia="zh-CN" w:bidi="ar"/>
        </w:rPr>
        <w:t>（2）24口交换机</w:t>
      </w:r>
    </w:p>
    <w:p w14:paraId="32E1C8B1">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满足24个学生工位、摄像头及实训设备接入。</w:t>
      </w:r>
    </w:p>
    <w:p w14:paraId="1FCC6637">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1.千兆电口≥24个，千兆SFP上联接口≥2个。</w:t>
      </w:r>
    </w:p>
    <w:p w14:paraId="7AB2F463">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2.PoE总功率≥370W。</w:t>
      </w:r>
      <w:bookmarkStart w:id="190" w:name="_GoBack"/>
      <w:bookmarkEnd w:id="190"/>
    </w:p>
    <w:p w14:paraId="1F6ADB1B">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3.支持VLAN、链路聚合、端口镜像、生成树、DHCPSnooping、IGMPSnooping、ACL功能。</w:t>
      </w:r>
    </w:p>
    <w:p w14:paraId="0B4D8231">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4.交换容量≥56Gbps，包转发率≥41Mpps。</w:t>
      </w:r>
    </w:p>
    <w:p w14:paraId="2BE3A10A">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color w:val="1F1F1F"/>
          <w:sz w:val="22"/>
          <w:szCs w:val="22"/>
          <w:highlight w:val="none"/>
          <w:shd w:val="clear" w:fill="auto"/>
          <w:rtl w:val="0"/>
          <w:lang w:val="en-US" w:eastAsia="zh-CN"/>
        </w:rPr>
        <w:t>5.支持端口镜像和流镜像功能，支持端口聚合、端口隔离。</w:t>
      </w:r>
    </w:p>
    <w:p w14:paraId="2D3DF573">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color w:val="1F1F1F"/>
          <w:sz w:val="22"/>
          <w:szCs w:val="22"/>
          <w:highlight w:val="none"/>
          <w:shd w:val="clear" w:fill="auto"/>
          <w:rtl w:val="0"/>
          <w:lang w:val="en-US" w:eastAsia="zh-CN"/>
        </w:rPr>
        <w:t>6.支持IPv6静态路由、双协议栈，支持DHCPv6Client，支持ND，支持IPv6Telnet、IPv6SSHv2。（提供相关证明材料）。</w:t>
      </w:r>
    </w:p>
    <w:p w14:paraId="7EA0D70D">
      <w:pPr>
        <w:numPr>
          <w:ilvl w:val="0"/>
          <w:numId w:val="0"/>
        </w:numPr>
        <w:bidi w:val="0"/>
        <w:spacing w:line="240" w:lineRule="auto"/>
        <w:rPr>
          <w:rFonts w:hint="eastAsia" w:ascii="宋体" w:hAnsi="宋体" w:eastAsia="宋体" w:cs="宋体"/>
          <w:sz w:val="22"/>
          <w:szCs w:val="22"/>
          <w:highlight w:val="none"/>
        </w:rPr>
      </w:pPr>
    </w:p>
    <w:p w14:paraId="64192680">
      <w:pPr>
        <w:numPr>
          <w:ilvl w:val="0"/>
          <w:numId w:val="0"/>
        </w:numPr>
        <w:bidi w:val="0"/>
        <w:spacing w:line="240" w:lineRule="auto"/>
        <w:rPr>
          <w:rFonts w:hint="eastAsia" w:ascii="宋体" w:hAnsi="宋体" w:eastAsia="宋体" w:cs="宋体"/>
          <w:sz w:val="22"/>
          <w:szCs w:val="22"/>
          <w:highlight w:val="none"/>
        </w:rPr>
      </w:pPr>
      <w:r>
        <w:rPr>
          <w:rFonts w:hint="eastAsia" w:ascii="宋体" w:hAnsi="宋体" w:eastAsia="宋体" w:cs="宋体"/>
          <w:b/>
          <w:bCs/>
          <w:sz w:val="22"/>
          <w:szCs w:val="22"/>
          <w:highlight w:val="none"/>
          <w:lang w:val="en-US" w:eastAsia="zh-CN"/>
        </w:rPr>
        <w:t>序号</w:t>
      </w:r>
      <w:r>
        <w:rPr>
          <w:rFonts w:hint="eastAsia" w:ascii="宋体" w:hAnsi="宋体" w:eastAsia="宋体" w:cs="宋体"/>
          <w:b/>
          <w:bCs/>
          <w:i w:val="0"/>
          <w:iCs w:val="0"/>
          <w:color w:val="000000"/>
          <w:kern w:val="0"/>
          <w:sz w:val="22"/>
          <w:szCs w:val="22"/>
          <w:highlight w:val="none"/>
          <w:u w:val="none"/>
          <w:lang w:val="en-US" w:eastAsia="zh-CN" w:bidi="ar"/>
        </w:rPr>
        <w:t>（3）智能扩声主机</w:t>
      </w:r>
    </w:p>
    <w:p w14:paraId="05A5D00F">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1.满足面积≥60㎡教室扩声。</w:t>
      </w:r>
    </w:p>
    <w:p w14:paraId="3811D74A">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2.支持吊麦、无线麦、课件音频接入。</w:t>
      </w:r>
    </w:p>
    <w:p w14:paraId="22F2438A">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3.具备反馈抑制、自动增益、降噪、混音功能。</w:t>
      </w:r>
    </w:p>
    <w:p w14:paraId="62AA09A8">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4.频响范围不窄于80Hz-16kHz。</w:t>
      </w:r>
    </w:p>
    <w:p w14:paraId="1DF149A4">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5.支持网络调试或本地调试，课堂扩声清晰、无明显啸叫。</w:t>
      </w:r>
    </w:p>
    <w:p w14:paraId="053B334E">
      <w:pPr>
        <w:numPr>
          <w:ilvl w:val="0"/>
          <w:numId w:val="0"/>
        </w:numPr>
        <w:bidi w:val="0"/>
        <w:spacing w:line="240" w:lineRule="auto"/>
        <w:rPr>
          <w:rFonts w:hint="eastAsia" w:ascii="宋体" w:hAnsi="宋体" w:eastAsia="宋体" w:cs="宋体"/>
          <w:sz w:val="22"/>
          <w:szCs w:val="22"/>
          <w:highlight w:val="none"/>
        </w:rPr>
      </w:pPr>
    </w:p>
    <w:p w14:paraId="6B69CE3C">
      <w:pPr>
        <w:numPr>
          <w:ilvl w:val="0"/>
          <w:numId w:val="0"/>
        </w:numPr>
        <w:bidi w:val="0"/>
        <w:spacing w:line="240" w:lineRule="auto"/>
        <w:rPr>
          <w:rFonts w:hint="eastAsia" w:ascii="宋体" w:hAnsi="宋体" w:eastAsia="宋体" w:cs="宋体"/>
          <w:sz w:val="22"/>
          <w:szCs w:val="22"/>
          <w:highlight w:val="none"/>
        </w:rPr>
      </w:pPr>
      <w:r>
        <w:rPr>
          <w:rFonts w:hint="eastAsia" w:ascii="宋体" w:hAnsi="宋体" w:eastAsia="宋体" w:cs="宋体"/>
          <w:b/>
          <w:bCs/>
          <w:sz w:val="22"/>
          <w:szCs w:val="22"/>
          <w:highlight w:val="none"/>
          <w:lang w:val="en-US" w:eastAsia="zh-CN"/>
        </w:rPr>
        <w:t>序号</w:t>
      </w:r>
      <w:r>
        <w:rPr>
          <w:rFonts w:hint="eastAsia" w:ascii="宋体" w:hAnsi="宋体" w:eastAsia="宋体" w:cs="宋体"/>
          <w:b/>
          <w:bCs/>
          <w:i w:val="0"/>
          <w:iCs w:val="0"/>
          <w:color w:val="000000"/>
          <w:kern w:val="0"/>
          <w:sz w:val="22"/>
          <w:szCs w:val="22"/>
          <w:highlight w:val="none"/>
          <w:u w:val="none"/>
          <w:lang w:val="en-US" w:eastAsia="zh-CN" w:bidi="ar"/>
        </w:rPr>
        <w:t>（4）吊装麦克风</w:t>
      </w:r>
    </w:p>
    <w:p w14:paraId="2F9A7603">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1.适用于教室拾音和导游讲解训练录音。</w:t>
      </w:r>
    </w:p>
    <w:p w14:paraId="0211FDFF">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2.频响范围不窄于100Hz-16kHz。</w:t>
      </w:r>
    </w:p>
    <w:p w14:paraId="40F30B0B">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3.信噪比≥60dB。</w:t>
      </w:r>
    </w:p>
    <w:p w14:paraId="1D1B275A">
      <w:pPr>
        <w:numPr>
          <w:ilvl w:val="0"/>
          <w:numId w:val="0"/>
        </w:numPr>
        <w:bidi w:val="0"/>
        <w:spacing w:line="240" w:lineRule="auto"/>
        <w:rPr>
          <w:rFonts w:hint="eastAsia" w:ascii="宋体" w:hAnsi="宋体" w:eastAsia="宋体" w:cs="宋体"/>
          <w:sz w:val="22"/>
          <w:szCs w:val="22"/>
          <w:highlight w:val="none"/>
        </w:rPr>
      </w:pPr>
    </w:p>
    <w:p w14:paraId="25639293">
      <w:pPr>
        <w:numPr>
          <w:ilvl w:val="0"/>
          <w:numId w:val="0"/>
        </w:numPr>
        <w:bidi w:val="0"/>
        <w:spacing w:line="240" w:lineRule="auto"/>
        <w:rPr>
          <w:rFonts w:hint="eastAsia" w:ascii="宋体" w:hAnsi="宋体" w:eastAsia="宋体" w:cs="宋体"/>
          <w:sz w:val="22"/>
          <w:szCs w:val="22"/>
          <w:highlight w:val="none"/>
        </w:rPr>
      </w:pPr>
      <w:r>
        <w:rPr>
          <w:rFonts w:hint="eastAsia" w:ascii="宋体" w:hAnsi="宋体" w:eastAsia="宋体" w:cs="宋体"/>
          <w:b/>
          <w:bCs/>
          <w:sz w:val="22"/>
          <w:szCs w:val="22"/>
          <w:highlight w:val="none"/>
          <w:lang w:val="en-US" w:eastAsia="zh-CN"/>
        </w:rPr>
        <w:t>序号</w:t>
      </w:r>
      <w:r>
        <w:rPr>
          <w:rFonts w:hint="eastAsia" w:ascii="宋体" w:hAnsi="宋体" w:eastAsia="宋体" w:cs="宋体"/>
          <w:b/>
          <w:bCs/>
          <w:i w:val="0"/>
          <w:iCs w:val="0"/>
          <w:color w:val="000000"/>
          <w:kern w:val="0"/>
          <w:sz w:val="22"/>
          <w:szCs w:val="22"/>
          <w:highlight w:val="none"/>
          <w:u w:val="none"/>
          <w:lang w:val="en-US" w:eastAsia="zh-CN" w:bidi="ar"/>
        </w:rPr>
        <w:t>（5）音箱</w:t>
      </w:r>
    </w:p>
    <w:p w14:paraId="7A94E286">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1.壁挂式或吊装式教学音箱。</w:t>
      </w:r>
    </w:p>
    <w:p w14:paraId="4BB2BD17">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2.额定功率：≥50W。</w:t>
      </w:r>
    </w:p>
    <w:p w14:paraId="2F68BFC6">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3.频响范围：80Hz-18kHz。</w:t>
      </w:r>
    </w:p>
    <w:p w14:paraId="2486F488">
      <w:pPr>
        <w:numPr>
          <w:ilvl w:val="0"/>
          <w:numId w:val="0"/>
        </w:numPr>
        <w:bidi w:val="0"/>
        <w:spacing w:line="240" w:lineRule="auto"/>
        <w:rPr>
          <w:rFonts w:hint="eastAsia" w:ascii="宋体" w:hAnsi="宋体" w:eastAsia="宋体" w:cs="宋体"/>
          <w:sz w:val="22"/>
          <w:szCs w:val="22"/>
          <w:highlight w:val="none"/>
        </w:rPr>
      </w:pPr>
    </w:p>
    <w:p w14:paraId="7D2BFD48">
      <w:pPr>
        <w:numPr>
          <w:ilvl w:val="0"/>
          <w:numId w:val="0"/>
        </w:numPr>
        <w:bidi w:val="0"/>
        <w:spacing w:line="240" w:lineRule="auto"/>
        <w:rPr>
          <w:rFonts w:hint="eastAsia" w:ascii="宋体" w:hAnsi="宋体" w:eastAsia="宋体" w:cs="宋体"/>
          <w:sz w:val="22"/>
          <w:szCs w:val="22"/>
          <w:highlight w:val="none"/>
          <w:lang w:val="en-US"/>
        </w:rPr>
      </w:pPr>
      <w:r>
        <w:rPr>
          <w:rFonts w:hint="eastAsia" w:ascii="宋体" w:hAnsi="宋体" w:eastAsia="宋体" w:cs="宋体"/>
          <w:b/>
          <w:bCs/>
          <w:sz w:val="22"/>
          <w:szCs w:val="22"/>
          <w:highlight w:val="none"/>
          <w:lang w:val="en-US" w:eastAsia="zh-CN"/>
        </w:rPr>
        <w:t>序号</w:t>
      </w:r>
      <w:r>
        <w:rPr>
          <w:rFonts w:hint="eastAsia" w:ascii="宋体" w:hAnsi="宋体" w:eastAsia="宋体" w:cs="宋体"/>
          <w:b/>
          <w:bCs/>
          <w:i w:val="0"/>
          <w:iCs w:val="0"/>
          <w:color w:val="000000"/>
          <w:kern w:val="0"/>
          <w:sz w:val="22"/>
          <w:szCs w:val="22"/>
          <w:highlight w:val="none"/>
          <w:u w:val="none"/>
          <w:lang w:val="en-US" w:eastAsia="zh-CN" w:bidi="ar"/>
        </w:rPr>
        <w:t>（6）工位摄像头</w:t>
      </w:r>
    </w:p>
    <w:p w14:paraId="1C7F64E5">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每个学生工位配置1套，兼容Windows、Linux、MacOS主流系统。</w:t>
      </w:r>
    </w:p>
    <w:p w14:paraId="409C4212">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1.视频分辨率≥1920×1080，帧率≥30fps。</w:t>
      </w:r>
    </w:p>
    <w:p w14:paraId="2175637B">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2.配置内置或外置麦克风。</w:t>
      </w:r>
    </w:p>
    <w:p w14:paraId="77E6EA3C">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3.支持USB即插即用。</w:t>
      </w:r>
    </w:p>
    <w:p w14:paraId="1B14CFBD">
      <w:pPr>
        <w:numPr>
          <w:ilvl w:val="0"/>
          <w:numId w:val="0"/>
        </w:numPr>
        <w:bidi w:val="0"/>
        <w:spacing w:line="240" w:lineRule="auto"/>
        <w:rPr>
          <w:rFonts w:hint="eastAsia" w:ascii="宋体" w:hAnsi="宋体" w:eastAsia="宋体" w:cs="宋体"/>
          <w:sz w:val="22"/>
          <w:szCs w:val="22"/>
          <w:highlight w:val="none"/>
        </w:rPr>
      </w:pPr>
    </w:p>
    <w:p w14:paraId="48A99BC0">
      <w:pPr>
        <w:numPr>
          <w:ilvl w:val="0"/>
          <w:numId w:val="0"/>
        </w:numPr>
        <w:bidi w:val="0"/>
        <w:spacing w:line="240" w:lineRule="auto"/>
        <w:rPr>
          <w:rFonts w:hint="eastAsia" w:ascii="宋体" w:hAnsi="宋体" w:eastAsia="宋体" w:cs="宋体"/>
          <w:sz w:val="22"/>
          <w:szCs w:val="22"/>
          <w:highlight w:val="none"/>
          <w:lang w:val="en-US"/>
        </w:rPr>
      </w:pPr>
      <w:r>
        <w:rPr>
          <w:rFonts w:hint="eastAsia" w:ascii="宋体" w:hAnsi="宋体" w:eastAsia="宋体" w:cs="宋体"/>
          <w:b/>
          <w:bCs/>
          <w:sz w:val="22"/>
          <w:szCs w:val="22"/>
          <w:highlight w:val="none"/>
          <w:lang w:val="en-US" w:eastAsia="zh-CN"/>
        </w:rPr>
        <w:t>序号</w:t>
      </w:r>
      <w:r>
        <w:rPr>
          <w:rFonts w:hint="eastAsia" w:ascii="宋体" w:hAnsi="宋体" w:eastAsia="宋体" w:cs="宋体"/>
          <w:b/>
          <w:bCs/>
          <w:i w:val="0"/>
          <w:iCs w:val="0"/>
          <w:color w:val="000000"/>
          <w:kern w:val="0"/>
          <w:sz w:val="22"/>
          <w:szCs w:val="22"/>
          <w:highlight w:val="none"/>
          <w:u w:val="none"/>
          <w:lang w:val="en-US" w:eastAsia="zh-CN" w:bidi="ar"/>
        </w:rPr>
        <w:t>（7）VR智能眼镜</w:t>
      </w:r>
    </w:p>
    <w:p w14:paraId="5E3947C2">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1.产品类型：PC-VR或一体机串流架构。</w:t>
      </w:r>
    </w:p>
    <w:p w14:paraId="6938F277">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2.定位与追踪：支持6DoF空间定位。</w:t>
      </w:r>
    </w:p>
    <w:p w14:paraId="72D95314">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3.外观与佩戴：裸机净重≤600g，磁吸皮质面罩，佩戴舒适。</w:t>
      </w:r>
    </w:p>
    <w:p w14:paraId="1D1CF7F8">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4.视觉参数：视场角（FOV）≥100°，支持瞳距调节功能以适应不同人群。</w:t>
      </w:r>
    </w:p>
    <w:p w14:paraId="2741EF73">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color w:val="1F1F1F"/>
          <w:sz w:val="22"/>
          <w:szCs w:val="22"/>
          <w:highlight w:val="none"/>
          <w:shd w:val="clear" w:fill="auto"/>
          <w:rtl w:val="0"/>
          <w:lang w:val="en-US" w:eastAsia="zh-CN"/>
        </w:rPr>
        <w:t>5.屏幕规格：刷新率≥72Hz，单眼分辨率不低于1832×1920（或等效双眼分辨率不低于3664×1920），保障VR漫游无明显纱门效应。</w:t>
      </w:r>
    </w:p>
    <w:p w14:paraId="33990D4B">
      <w:pPr>
        <w:numPr>
          <w:ilvl w:val="0"/>
          <w:numId w:val="0"/>
        </w:numPr>
        <w:bidi w:val="0"/>
        <w:spacing w:line="240" w:lineRule="auto"/>
        <w:rPr>
          <w:rFonts w:hint="eastAsia" w:ascii="宋体" w:hAnsi="宋体" w:eastAsia="宋体" w:cs="宋体"/>
          <w:sz w:val="22"/>
          <w:szCs w:val="22"/>
          <w:highlight w:val="none"/>
          <w:lang w:val="en-US" w:eastAsia="zh-CN"/>
        </w:rPr>
      </w:pPr>
    </w:p>
    <w:p w14:paraId="74591407">
      <w:pPr>
        <w:numPr>
          <w:ilvl w:val="0"/>
          <w:numId w:val="0"/>
        </w:numPr>
        <w:bidi w:val="0"/>
        <w:spacing w:line="240" w:lineRule="auto"/>
        <w:rPr>
          <w:rFonts w:hint="eastAsia" w:ascii="宋体" w:hAnsi="宋体" w:eastAsia="宋体" w:cs="宋体"/>
          <w:sz w:val="22"/>
          <w:szCs w:val="22"/>
          <w:highlight w:val="none"/>
          <w:lang w:val="en-US"/>
        </w:rPr>
      </w:pPr>
      <w:r>
        <w:rPr>
          <w:rFonts w:hint="eastAsia" w:ascii="宋体" w:hAnsi="宋体" w:eastAsia="宋体" w:cs="宋体"/>
          <w:b/>
          <w:bCs/>
          <w:sz w:val="22"/>
          <w:szCs w:val="22"/>
          <w:highlight w:val="none"/>
          <w:lang w:val="en-US" w:eastAsia="zh-CN"/>
        </w:rPr>
        <w:t>序号</w:t>
      </w:r>
      <w:r>
        <w:rPr>
          <w:rFonts w:hint="eastAsia" w:ascii="宋体" w:hAnsi="宋体" w:eastAsia="宋体" w:cs="宋体"/>
          <w:b/>
          <w:bCs/>
          <w:i w:val="0"/>
          <w:iCs w:val="0"/>
          <w:color w:val="000000"/>
          <w:kern w:val="0"/>
          <w:sz w:val="22"/>
          <w:szCs w:val="22"/>
          <w:highlight w:val="none"/>
          <w:u w:val="none"/>
          <w:lang w:val="en-US" w:eastAsia="zh-CN" w:bidi="ar"/>
        </w:rPr>
        <w:t>（8）旅游实训模拟系统</w:t>
      </w:r>
    </w:p>
    <w:p w14:paraId="017BA2CC">
      <w:pPr>
        <w:spacing w:line="240" w:lineRule="auto"/>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一、硬件设备参数要求如下：</w:t>
      </w:r>
    </w:p>
    <w:p w14:paraId="1A413A5D">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1.高性能工作站，CPU核心数≥12核，内存≥32GB。</w:t>
      </w:r>
    </w:p>
    <w:p w14:paraId="372CED1C">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2.可用存储容量≥4TB，千兆网口≥2个。</w:t>
      </w:r>
    </w:p>
    <w:p w14:paraId="3A72A4E4">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3.并发训练能力≥24个学生工位。</w:t>
      </w:r>
    </w:p>
    <w:p w14:paraId="523A858C">
      <w:pPr>
        <w:numPr>
          <w:ilvl w:val="0"/>
          <w:numId w:val="0"/>
        </w:numPr>
        <w:bidi w:val="0"/>
        <w:spacing w:line="240" w:lineRule="auto"/>
        <w:rPr>
          <w:rFonts w:hint="eastAsia" w:ascii="宋体" w:hAnsi="宋体" w:eastAsia="宋体" w:cs="宋体"/>
          <w:b/>
          <w:bCs/>
          <w:i w:val="0"/>
          <w:iCs w:val="0"/>
          <w:color w:val="auto"/>
          <w:kern w:val="0"/>
          <w:sz w:val="22"/>
          <w:szCs w:val="22"/>
          <w:highlight w:val="none"/>
          <w:u w:val="none"/>
          <w:rtl w:val="0"/>
          <w:lang w:val="en-US" w:eastAsia="zh-CN" w:bidi="ar"/>
        </w:rPr>
      </w:pPr>
      <w:r>
        <w:rPr>
          <w:rFonts w:hint="eastAsia" w:ascii="宋体" w:hAnsi="宋体" w:eastAsia="宋体" w:cs="宋体"/>
          <w:b/>
          <w:bCs/>
          <w:i w:val="0"/>
          <w:iCs w:val="0"/>
          <w:color w:val="auto"/>
          <w:kern w:val="0"/>
          <w:sz w:val="22"/>
          <w:szCs w:val="22"/>
          <w:highlight w:val="none"/>
          <w:u w:val="none"/>
          <w:rtl w:val="0"/>
          <w:lang w:val="en-US" w:eastAsia="zh-CN" w:bidi="ar"/>
        </w:rPr>
        <w:t>二、考证模块软件功能要求：</w:t>
      </w:r>
    </w:p>
    <w:p w14:paraId="65B78115">
      <w:pPr>
        <w:numPr>
          <w:ilvl w:val="0"/>
          <w:numId w:val="0"/>
        </w:numPr>
        <w:bidi w:val="0"/>
        <w:spacing w:line="240" w:lineRule="auto"/>
        <w:ind w:firstLine="220" w:firstLineChars="100"/>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rtl w:val="0"/>
          <w:lang w:val="en-US" w:eastAsia="zh-CN" w:bidi="ar"/>
        </w:rPr>
        <w:t>具备用户权限管理、数据备份、资源存储、训练数据保存功能。附带</w:t>
      </w:r>
      <w:r>
        <w:rPr>
          <w:rFonts w:hint="eastAsia" w:ascii="宋体" w:hAnsi="宋体" w:eastAsia="宋体" w:cs="宋体"/>
          <w:i w:val="0"/>
          <w:iCs w:val="0"/>
          <w:color w:val="000000"/>
          <w:kern w:val="0"/>
          <w:sz w:val="22"/>
          <w:szCs w:val="22"/>
          <w:highlight w:val="none"/>
          <w:u w:val="none"/>
          <w:lang w:val="en-US" w:eastAsia="zh-CN" w:bidi="ar"/>
        </w:rPr>
        <w:t>考证模块功能具备：①导游证考试管理端、②导游证考试教师端、③导游证考试学生端。</w:t>
      </w:r>
    </w:p>
    <w:p w14:paraId="524EB1DF">
      <w:pPr>
        <w:spacing w:line="240" w:lineRule="auto"/>
        <w:ind w:firstLine="221"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①导游证考试管理端基础功能要求：</w:t>
      </w:r>
    </w:p>
    <w:p w14:paraId="26585547">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一、人员管理</w:t>
      </w:r>
    </w:p>
    <w:p w14:paraId="3665D665">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1.1、机构管理</w:t>
      </w:r>
    </w:p>
    <w:p w14:paraId="3FB0135A">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支持生成列表查询、新增/编辑/删除机构、便签功能、添加便签、隐藏/显示便签。</w:t>
      </w:r>
    </w:p>
    <w:p w14:paraId="0721D2C0">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1.2教师管理</w:t>
      </w:r>
    </w:p>
    <w:p w14:paraId="1B6E42F4">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支持按教师名称和机构名称查询并生成列表、支持新增/编辑/删除教师账号、充值教师账号密码。</w:t>
      </w:r>
    </w:p>
    <w:p w14:paraId="37185200">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二、题库管理</w:t>
      </w:r>
    </w:p>
    <w:p w14:paraId="58BCF82F">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2.1支持题目查询功能。新增、编辑、删除题目功能、支持下载、导入模版功能。支持多种类型题目功能。支持设置题目共享、设置题目难易程度、设置题干/参考答案和教学解析功能</w:t>
      </w:r>
      <w:r>
        <w:rPr>
          <w:rFonts w:hint="eastAsia" w:ascii="宋体" w:hAnsi="宋体" w:eastAsia="宋体" w:cs="宋体"/>
          <w:b/>
          <w:bCs/>
          <w:i w:val="0"/>
          <w:iCs w:val="0"/>
          <w:color w:val="auto"/>
          <w:kern w:val="0"/>
          <w:sz w:val="22"/>
          <w:szCs w:val="22"/>
          <w:highlight w:val="none"/>
          <w:u w:val="none"/>
          <w:lang w:val="en-US" w:eastAsia="zh-CN" w:bidi="ar"/>
        </w:rPr>
        <w:t>（提供功能截图）。</w:t>
      </w:r>
    </w:p>
    <w:p w14:paraId="40C39484">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2.2支持往年真题导入功能。支持按试卷名称查询、新增、编辑、删除往年试卷功能</w:t>
      </w:r>
      <w:r>
        <w:rPr>
          <w:rFonts w:hint="eastAsia" w:ascii="宋体" w:hAnsi="宋体" w:eastAsia="宋体" w:cs="宋体"/>
          <w:b/>
          <w:bCs/>
          <w:i w:val="0"/>
          <w:iCs w:val="0"/>
          <w:color w:val="auto"/>
          <w:kern w:val="0"/>
          <w:sz w:val="22"/>
          <w:szCs w:val="22"/>
          <w:highlight w:val="none"/>
          <w:u w:val="none"/>
          <w:lang w:val="en-US" w:eastAsia="zh-CN" w:bidi="ar"/>
        </w:rPr>
        <w:t>（提供功能截图）。</w:t>
      </w:r>
    </w:p>
    <w:p w14:paraId="495034EE">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题库管理内容参考如下并逐年进行更新：（1）2020-2025年历年导游考试真题；（2）《全国导游基础知识》；（3）全国导游资格证考试统编教材；（4）《导游业务》；（5）《全国导游资格证考试统编教材》；（6）《云南旅游知识》；（7）《云南景点知识》；（8）《餐饮服务与管理》；（9）《客房服务与管理》；（10）《饭店概论》；（11）《前厅服务与管理》；（12）《饭店专业英语》；（13）《茶艺师》；（14）《茶艺师》；（15）《鸡尾酒的调制与鉴赏》。</w:t>
      </w:r>
    </w:p>
    <w:p w14:paraId="1E75EB89">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三、资源管理</w:t>
      </w:r>
    </w:p>
    <w:p w14:paraId="37CC3995">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3.1支持按照资源分类资源查询、新增、编辑、删除、上传资源文件功能。</w:t>
      </w:r>
    </w:p>
    <w:p w14:paraId="4F528592">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四、考前规划</w:t>
      </w:r>
    </w:p>
    <w:p w14:paraId="7270138D">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4.1支持按照城市配置考前规划。</w:t>
      </w:r>
    </w:p>
    <w:p w14:paraId="4D6164E7">
      <w:pPr>
        <w:spacing w:line="240" w:lineRule="auto"/>
        <w:ind w:firstLine="221" w:firstLineChars="100"/>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②导游证考试教师端基础功能要求：</w:t>
      </w:r>
    </w:p>
    <w:p w14:paraId="0B48D9D9">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一、个人中心</w:t>
      </w:r>
    </w:p>
    <w:p w14:paraId="3F271029">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1.1支持编辑个人资料、上传头像、修改登录密码。</w:t>
      </w:r>
    </w:p>
    <w:p w14:paraId="3F7E47E5">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1.2支持学生反馈的问题查询、编辑/删除反馈问题。</w:t>
      </w:r>
    </w:p>
    <w:p w14:paraId="7284BE5A">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二、教学中心</w:t>
      </w:r>
    </w:p>
    <w:p w14:paraId="7EBDFD80">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2.1教学管理</w:t>
      </w:r>
    </w:p>
    <w:p w14:paraId="27EB54B7">
      <w:pPr>
        <w:spacing w:line="240"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支持班级信息查询功能。支持新增、编辑、删除班级信息功能。支持学生账号信息查询、新增、编辑、删除学生账号功能。支持批量、下载、导入、模板功能。</w:t>
      </w:r>
      <w:r>
        <w:rPr>
          <w:rFonts w:hint="eastAsia" w:ascii="宋体" w:hAnsi="宋体" w:eastAsia="宋体" w:cs="宋体"/>
          <w:b/>
          <w:bCs/>
          <w:i w:val="0"/>
          <w:iCs w:val="0"/>
          <w:color w:val="auto"/>
          <w:kern w:val="0"/>
          <w:sz w:val="22"/>
          <w:szCs w:val="22"/>
          <w:highlight w:val="none"/>
          <w:u w:val="none"/>
          <w:lang w:val="en-US" w:eastAsia="zh-CN" w:bidi="ar"/>
        </w:rPr>
        <w:t>（提供功能截图）。</w:t>
      </w:r>
    </w:p>
    <w:p w14:paraId="2A7DF417">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2.2数据分析</w:t>
      </w:r>
    </w:p>
    <w:p w14:paraId="6C2DF00D">
      <w:pPr>
        <w:spacing w:line="240"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支持每日一练数据查询、打卡数据、错题详情、收藏排行情况、某学生的收藏体型占比数据、某班级的收藏体型占比数据功能</w:t>
      </w:r>
      <w:r>
        <w:rPr>
          <w:rFonts w:hint="eastAsia" w:ascii="宋体" w:hAnsi="宋体" w:eastAsia="宋体" w:cs="宋体"/>
          <w:b/>
          <w:bCs/>
          <w:i w:val="0"/>
          <w:iCs w:val="0"/>
          <w:color w:val="auto"/>
          <w:kern w:val="0"/>
          <w:sz w:val="22"/>
          <w:szCs w:val="22"/>
          <w:highlight w:val="none"/>
          <w:u w:val="none"/>
          <w:lang w:val="en-US" w:eastAsia="zh-CN" w:bidi="ar"/>
        </w:rPr>
        <w:t>（提供功能截图）。</w:t>
      </w:r>
    </w:p>
    <w:p w14:paraId="57D7793F">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2.3综合测试</w:t>
      </w:r>
    </w:p>
    <w:p w14:paraId="3D301905">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支持学生的景点测试情况查询。支持查看景点测试文件详情、打分操作、学生的知识问答测试情况、预览知识问答文件、评分操作功能</w:t>
      </w:r>
      <w:r>
        <w:rPr>
          <w:rFonts w:hint="eastAsia" w:ascii="宋体" w:hAnsi="宋体" w:eastAsia="宋体" w:cs="宋体"/>
          <w:b/>
          <w:bCs/>
          <w:i w:val="0"/>
          <w:iCs w:val="0"/>
          <w:color w:val="auto"/>
          <w:kern w:val="0"/>
          <w:sz w:val="22"/>
          <w:szCs w:val="22"/>
          <w:highlight w:val="none"/>
          <w:u w:val="none"/>
          <w:lang w:val="en-US" w:eastAsia="zh-CN" w:bidi="ar"/>
        </w:rPr>
        <w:t>（提供功能截图）。</w:t>
      </w:r>
    </w:p>
    <w:p w14:paraId="6A94BE4D">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三、题库管理</w:t>
      </w:r>
    </w:p>
    <w:p w14:paraId="299515B4">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3.1景点知识</w:t>
      </w:r>
    </w:p>
    <w:p w14:paraId="146E8261">
      <w:pPr>
        <w:spacing w:line="240"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支持景点信息查询功能。支持查看景点媒体文件（图片/视频/PPT等）。支持新增、编辑、删除景点信息功能。支持新增/编辑/删除上机讲解景点功能</w:t>
      </w:r>
      <w:r>
        <w:rPr>
          <w:rFonts w:hint="eastAsia" w:ascii="宋体" w:hAnsi="宋体" w:eastAsia="宋体" w:cs="宋体"/>
          <w:b/>
          <w:bCs/>
          <w:i w:val="0"/>
          <w:iCs w:val="0"/>
          <w:color w:val="auto"/>
          <w:kern w:val="0"/>
          <w:sz w:val="22"/>
          <w:szCs w:val="22"/>
          <w:highlight w:val="none"/>
          <w:u w:val="none"/>
          <w:lang w:val="en-US" w:eastAsia="zh-CN" w:bidi="ar"/>
        </w:rPr>
        <w:t>（提供功能截图）。</w:t>
      </w:r>
    </w:p>
    <w:p w14:paraId="60A3C6E8">
      <w:pPr>
        <w:spacing w:line="240"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支持知识问答查询功能。支持新增、编辑、删除知识问答功能。支持下载、导入知识问答功能。</w:t>
      </w:r>
    </w:p>
    <w:p w14:paraId="59E29C0C">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3.2题库管理</w:t>
      </w:r>
    </w:p>
    <w:p w14:paraId="5260A2FD">
      <w:pPr>
        <w:spacing w:line="240"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支持题库信息查询功能。支持新增、编辑、删除、导入考试题功能。支持下载、导入模板功能</w:t>
      </w:r>
      <w:r>
        <w:rPr>
          <w:rFonts w:hint="eastAsia" w:ascii="宋体" w:hAnsi="宋体" w:eastAsia="宋体" w:cs="宋体"/>
          <w:b/>
          <w:bCs/>
          <w:i w:val="0"/>
          <w:iCs w:val="0"/>
          <w:color w:val="auto"/>
          <w:kern w:val="0"/>
          <w:sz w:val="22"/>
          <w:szCs w:val="22"/>
          <w:highlight w:val="none"/>
          <w:u w:val="none"/>
          <w:lang w:val="en-US" w:eastAsia="zh-CN" w:bidi="ar"/>
        </w:rPr>
        <w:t>（提供功能截图）。</w:t>
      </w:r>
    </w:p>
    <w:p w14:paraId="26C4578E">
      <w:pPr>
        <w:spacing w:line="240"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支持查看视频答题详情功能。支持新增、设置视频答题题目及章节和资源类型（视频/文本/图文等）</w:t>
      </w:r>
      <w:r>
        <w:rPr>
          <w:rFonts w:hint="eastAsia" w:ascii="宋体" w:hAnsi="宋体" w:eastAsia="宋体" w:cs="宋体"/>
          <w:b/>
          <w:bCs/>
          <w:i w:val="0"/>
          <w:iCs w:val="0"/>
          <w:color w:val="auto"/>
          <w:kern w:val="0"/>
          <w:sz w:val="22"/>
          <w:szCs w:val="22"/>
          <w:highlight w:val="none"/>
          <w:u w:val="none"/>
          <w:lang w:val="en-US" w:eastAsia="zh-CN" w:bidi="ar"/>
        </w:rPr>
        <w:t>（提供功能截图）。</w:t>
      </w:r>
    </w:p>
    <w:p w14:paraId="552C8CDD">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四、试卷管理</w:t>
      </w:r>
    </w:p>
    <w:p w14:paraId="47D3BAFD">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4.1实战考场</w:t>
      </w:r>
    </w:p>
    <w:p w14:paraId="7A392127">
      <w:pPr>
        <w:spacing w:line="240"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支持实战试卷查询功能。支持新增、设置、删除试卷功能。支持查看学生的上机景点讲解视频及给学生的上机景点讲解评分功能。支持查看学生成绩汇总信息和上机讲解成绩功能。</w:t>
      </w:r>
      <w:r>
        <w:rPr>
          <w:rFonts w:hint="eastAsia" w:ascii="宋体" w:hAnsi="宋体" w:eastAsia="宋体" w:cs="宋体"/>
          <w:b/>
          <w:bCs/>
          <w:i w:val="0"/>
          <w:iCs w:val="0"/>
          <w:color w:val="auto"/>
          <w:kern w:val="0"/>
          <w:sz w:val="22"/>
          <w:szCs w:val="22"/>
          <w:highlight w:val="none"/>
          <w:u w:val="none"/>
          <w:lang w:val="en-US" w:eastAsia="zh-CN" w:bidi="ar"/>
        </w:rPr>
        <w:t>（提供功能截图）。</w:t>
      </w:r>
    </w:p>
    <w:p w14:paraId="04E2840E">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4.2试卷管理</w:t>
      </w:r>
    </w:p>
    <w:p w14:paraId="1382AECC">
      <w:pPr>
        <w:spacing w:line="240"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支持创建试卷查询功能。支持手动、自动、编辑生成试卷功能。支持查看试卷详细内容、查看学生成绩数据功能。支持批阅、删除、导出试卷功能</w:t>
      </w:r>
      <w:r>
        <w:rPr>
          <w:rFonts w:hint="eastAsia" w:ascii="宋体" w:hAnsi="宋体" w:eastAsia="宋体" w:cs="宋体"/>
          <w:b/>
          <w:bCs/>
          <w:i w:val="0"/>
          <w:iCs w:val="0"/>
          <w:color w:val="auto"/>
          <w:kern w:val="0"/>
          <w:sz w:val="22"/>
          <w:szCs w:val="22"/>
          <w:highlight w:val="none"/>
          <w:u w:val="none"/>
          <w:lang w:val="en-US" w:eastAsia="zh-CN" w:bidi="ar"/>
        </w:rPr>
        <w:t>（提供功能截图）。</w:t>
      </w:r>
    </w:p>
    <w:p w14:paraId="3BDDAA9D">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五、资源管理</w:t>
      </w:r>
    </w:p>
    <w:p w14:paraId="137E78CB">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5.1资源管理</w:t>
      </w:r>
    </w:p>
    <w:p w14:paraId="256885BF">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支持按照分类资源查询功能。新增、编辑、删除、预览资源文件功能。</w:t>
      </w:r>
    </w:p>
    <w:p w14:paraId="0CA3F46A">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5.2资源分类管理</w:t>
      </w:r>
    </w:p>
    <w:p w14:paraId="117A2857">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支持资源分类查询、资源分类功能。</w:t>
      </w:r>
    </w:p>
    <w:p w14:paraId="3F470D73">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六、训练任务</w:t>
      </w:r>
    </w:p>
    <w:p w14:paraId="73844B48">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6.1教学实训</w:t>
      </w:r>
    </w:p>
    <w:p w14:paraId="0653FF0E">
      <w:pPr>
        <w:spacing w:line="240"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支持新增、编辑、删除教学实训任务功能。支持教学实训任务打分功能</w:t>
      </w:r>
      <w:r>
        <w:rPr>
          <w:rFonts w:hint="eastAsia" w:ascii="宋体" w:hAnsi="宋体" w:eastAsia="宋体" w:cs="宋体"/>
          <w:b/>
          <w:bCs/>
          <w:i w:val="0"/>
          <w:iCs w:val="0"/>
          <w:color w:val="auto"/>
          <w:kern w:val="0"/>
          <w:sz w:val="22"/>
          <w:szCs w:val="22"/>
          <w:highlight w:val="none"/>
          <w:u w:val="none"/>
          <w:lang w:val="en-US" w:eastAsia="zh-CN" w:bidi="ar"/>
        </w:rPr>
        <w:t>（提供功能截图）。</w:t>
      </w:r>
    </w:p>
    <w:p w14:paraId="3FE8C8E8">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七、国赛模拟</w:t>
      </w:r>
    </w:p>
    <w:p w14:paraId="1A11A12E">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7.1英语题列表</w:t>
      </w:r>
    </w:p>
    <w:p w14:paraId="1A2A663A">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支持国赛英语题目和答案查看功能。支持下载、导入国赛英语真题模板及真题功能</w:t>
      </w:r>
      <w:r>
        <w:rPr>
          <w:rFonts w:hint="eastAsia" w:ascii="宋体" w:hAnsi="宋体" w:eastAsia="宋体" w:cs="宋体"/>
          <w:b/>
          <w:bCs/>
          <w:i w:val="0"/>
          <w:iCs w:val="0"/>
          <w:color w:val="auto"/>
          <w:kern w:val="0"/>
          <w:sz w:val="22"/>
          <w:szCs w:val="22"/>
          <w:highlight w:val="none"/>
          <w:u w:val="none"/>
          <w:lang w:val="en-US" w:eastAsia="zh-CN" w:bidi="ar"/>
        </w:rPr>
        <w:t>（提供功能截图）。</w:t>
      </w:r>
    </w:p>
    <w:p w14:paraId="401F136F">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7.2理论题列表</w:t>
      </w:r>
    </w:p>
    <w:p w14:paraId="656D7B1B">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支持国赛理论题目和答案查看功能。支持下载、导入国赛理论真题模板及真题功能</w:t>
      </w:r>
      <w:r>
        <w:rPr>
          <w:rFonts w:hint="eastAsia" w:ascii="宋体" w:hAnsi="宋体" w:eastAsia="宋体" w:cs="宋体"/>
          <w:b/>
          <w:bCs/>
          <w:i w:val="0"/>
          <w:iCs w:val="0"/>
          <w:color w:val="auto"/>
          <w:kern w:val="0"/>
          <w:sz w:val="22"/>
          <w:szCs w:val="22"/>
          <w:highlight w:val="none"/>
          <w:u w:val="none"/>
          <w:lang w:val="en-US" w:eastAsia="zh-CN" w:bidi="ar"/>
        </w:rPr>
        <w:t>（提供功能截图）。</w:t>
      </w:r>
    </w:p>
    <w:p w14:paraId="43074A88">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7.3团型元素题列表</w:t>
      </w:r>
    </w:p>
    <w:p w14:paraId="561F125D">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支持题目的团型元素和文化元素查看、下载元素及团型模板、导入团型元素题。</w:t>
      </w:r>
    </w:p>
    <w:p w14:paraId="1EA4FBCF">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7.4参赛记录</w:t>
      </w:r>
    </w:p>
    <w:p w14:paraId="00162E9C">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支持按班级查询国赛的参数记录，支持查看参数文件、对参数班级进行评分。</w:t>
      </w:r>
    </w:p>
    <w:p w14:paraId="6C4D485F">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八、名师讲堂</w:t>
      </w:r>
    </w:p>
    <w:p w14:paraId="24E217E0">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8.1支持查看名师的文件资源。</w:t>
      </w:r>
    </w:p>
    <w:p w14:paraId="3C991622">
      <w:pPr>
        <w:spacing w:line="240" w:lineRule="auto"/>
        <w:ind w:firstLine="221" w:firstLineChars="100"/>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③导游证考试学生端基础功能要求：</w:t>
      </w:r>
    </w:p>
    <w:p w14:paraId="76A0C103">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一、个人中心</w:t>
      </w:r>
    </w:p>
    <w:p w14:paraId="6818E87C">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1.1个人资料</w:t>
      </w:r>
    </w:p>
    <w:p w14:paraId="03AF6A32">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支持编辑个人资料、上传头像、修改登录密码。</w:t>
      </w:r>
    </w:p>
    <w:p w14:paraId="163F3BA9">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1.2个人数据</w:t>
      </w:r>
    </w:p>
    <w:p w14:paraId="37963822">
      <w:pPr>
        <w:spacing w:line="240"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支持所有错题查看、支持查看/取消收藏的题目、支持成绩数据统计</w:t>
      </w:r>
      <w:r>
        <w:rPr>
          <w:rFonts w:hint="eastAsia" w:ascii="宋体" w:hAnsi="宋体" w:eastAsia="宋体" w:cs="宋体"/>
          <w:b/>
          <w:bCs/>
          <w:i w:val="0"/>
          <w:iCs w:val="0"/>
          <w:color w:val="auto"/>
          <w:kern w:val="0"/>
          <w:sz w:val="22"/>
          <w:szCs w:val="22"/>
          <w:highlight w:val="none"/>
          <w:u w:val="none"/>
          <w:lang w:val="en-US" w:eastAsia="zh-CN" w:bidi="ar"/>
        </w:rPr>
        <w:t>（提供功能截图）。</w:t>
      </w:r>
    </w:p>
    <w:p w14:paraId="765ED86F">
      <w:pPr>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1.3个人中心</w:t>
      </w:r>
    </w:p>
    <w:p w14:paraId="5D0400CF">
      <w:pPr>
        <w:spacing w:line="240"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支持查看用户协议、查看隐私政策、查看关于我们、查看帮助中心、查看联系方式。</w:t>
      </w:r>
    </w:p>
    <w:p w14:paraId="39FB22F6">
      <w:pPr>
        <w:numPr>
          <w:ilvl w:val="0"/>
          <w:numId w:val="0"/>
        </w:numPr>
        <w:bidi w:val="0"/>
        <w:spacing w:line="240" w:lineRule="auto"/>
        <w:rPr>
          <w:rFonts w:hint="eastAsia" w:ascii="宋体" w:hAnsi="宋体" w:eastAsia="宋体" w:cs="宋体"/>
          <w:sz w:val="22"/>
          <w:szCs w:val="22"/>
          <w:highlight w:val="none"/>
        </w:rPr>
      </w:pPr>
    </w:p>
    <w:p w14:paraId="5391C04E">
      <w:pPr>
        <w:numPr>
          <w:ilvl w:val="0"/>
          <w:numId w:val="0"/>
        </w:numPr>
        <w:bidi w:val="0"/>
        <w:spacing w:line="240" w:lineRule="auto"/>
        <w:rPr>
          <w:rFonts w:hint="eastAsia" w:ascii="宋体" w:hAnsi="宋体" w:eastAsia="宋体" w:cs="宋体"/>
          <w:sz w:val="22"/>
          <w:szCs w:val="22"/>
          <w:highlight w:val="none"/>
          <w:lang w:val="en-US"/>
        </w:rPr>
      </w:pPr>
      <w:r>
        <w:rPr>
          <w:rFonts w:hint="eastAsia" w:ascii="宋体" w:hAnsi="宋体" w:eastAsia="宋体" w:cs="宋体"/>
          <w:b/>
          <w:bCs/>
          <w:sz w:val="22"/>
          <w:szCs w:val="22"/>
          <w:highlight w:val="none"/>
          <w:lang w:val="en-US" w:eastAsia="zh-CN"/>
        </w:rPr>
        <w:t>序号</w:t>
      </w:r>
      <w:r>
        <w:rPr>
          <w:rFonts w:hint="eastAsia" w:ascii="宋体" w:hAnsi="宋体" w:eastAsia="宋体" w:cs="宋体"/>
          <w:b/>
          <w:bCs/>
          <w:i w:val="0"/>
          <w:iCs w:val="0"/>
          <w:color w:val="000000"/>
          <w:kern w:val="0"/>
          <w:sz w:val="22"/>
          <w:szCs w:val="22"/>
          <w:highlight w:val="none"/>
          <w:u w:val="none"/>
          <w:lang w:val="en-US" w:eastAsia="zh-CN" w:bidi="ar"/>
        </w:rPr>
        <w:t>（9）MR智能共享导游亭</w:t>
      </w:r>
    </w:p>
    <w:p w14:paraId="7617E17B">
      <w:pPr>
        <w:spacing w:line="240" w:lineRule="auto"/>
        <w:ind w:firstLine="221" w:firstLineChars="100"/>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硬件设施要求包括以下：一、硬件设备要求；二、控制设备要求；三、导游亭内设备。</w:t>
      </w:r>
    </w:p>
    <w:p w14:paraId="111602C4">
      <w:pPr>
        <w:spacing w:line="240" w:lineRule="auto"/>
        <w:ind w:firstLine="221"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一、硬件设备要求：</w:t>
      </w:r>
    </w:p>
    <w:p w14:paraId="5FF8A3F6">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1.尺寸:≥1.47x1.47x2.5m(长x宽x高)。</w:t>
      </w:r>
    </w:p>
    <w:p w14:paraId="625E5AD6">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2.主柱采用≥1.5MM的碳钢。</w:t>
      </w:r>
    </w:p>
    <w:p w14:paraId="75FE454B">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3.玻璃采用隔音≥8mm的钢化玻璃。</w:t>
      </w:r>
    </w:p>
    <w:p w14:paraId="4B5CF734">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4.烤漆，防滑防潮安全承重底板。</w:t>
      </w:r>
    </w:p>
    <w:p w14:paraId="0F3DD308">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5.顶部专用隔音隔热层。</w:t>
      </w:r>
    </w:p>
    <w:p w14:paraId="730CEDE8">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6.灯光柔和符合学校教学环境标准。</w:t>
      </w:r>
    </w:p>
    <w:p w14:paraId="0688CF65">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7.配备门禁系统。</w:t>
      </w:r>
    </w:p>
    <w:p w14:paraId="13B0E37F">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8.顶部可配备监控设备，手机端可远程观看。</w:t>
      </w:r>
    </w:p>
    <w:p w14:paraId="32A875E4">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9.共享导游亭内外形象LOGO各一面。</w:t>
      </w:r>
    </w:p>
    <w:p w14:paraId="7991766E">
      <w:pPr>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10.导游亭内两侧安装布帘，用于遮挡。</w:t>
      </w:r>
    </w:p>
    <w:p w14:paraId="49C0FE28">
      <w:pPr>
        <w:spacing w:line="240" w:lineRule="auto"/>
        <w:ind w:firstLine="221" w:firstLineChars="100"/>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二、控制设备要求：</w:t>
      </w:r>
    </w:p>
    <w:p w14:paraId="62E44A9E">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1.嵌入式触摸控制系统1套。</w:t>
      </w:r>
    </w:p>
    <w:p w14:paraId="53F08EE5">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2.嵌入式字幕系统1套。</w:t>
      </w:r>
    </w:p>
    <w:p w14:paraId="619B9780">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3.专业录音耳机≥2副、专业话简≥2只，音频效果器≥1套、定制音频线≧2套。</w:t>
      </w:r>
    </w:p>
    <w:p w14:paraId="2AA09891">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4.符合人体工学吧椅≥2张。</w:t>
      </w:r>
    </w:p>
    <w:p w14:paraId="085F8BDE">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5.配套电源线、标配安装材料等1套。</w:t>
      </w:r>
    </w:p>
    <w:p w14:paraId="3EFF6DB2">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6.专用摄像头一个(位置设计摆放，可正面拍摄屏幕前的操作者)。</w:t>
      </w:r>
    </w:p>
    <w:p w14:paraId="4B2BB2CF">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7.话简紫外线消毒设备≥2个。</w:t>
      </w:r>
    </w:p>
    <w:p w14:paraId="3EA8A581">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8.放置VR头盔(挂钩或支架)。</w:t>
      </w:r>
    </w:p>
    <w:p w14:paraId="44CAA361">
      <w:pPr>
        <w:spacing w:line="240" w:lineRule="auto"/>
        <w:ind w:firstLine="221"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三、导游亭内设备：</w:t>
      </w:r>
    </w:p>
    <w:p w14:paraId="64E8D517">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1.导游亭内含有灯光开关系统；</w:t>
      </w:r>
    </w:p>
    <w:p w14:paraId="7D686464">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2.总电源开关机键；</w:t>
      </w:r>
    </w:p>
    <w:p w14:paraId="5BEBEFC2">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3.USB外置接口≥2个；</w:t>
      </w:r>
    </w:p>
    <w:p w14:paraId="28B54506">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4.CPU≥I7-12700，内存≥16G，固态硬盘≥128G+机械硬盘≥1TB。</w:t>
      </w:r>
    </w:p>
    <w:p w14:paraId="670B8F7E">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5.独立显卡≥6G，无线键鼠套装。</w:t>
      </w:r>
    </w:p>
    <w:p w14:paraId="3FA7EC95">
      <w:pPr>
        <w:spacing w:line="240" w:lineRule="auto"/>
        <w:ind w:firstLine="221" w:firstLineChars="100"/>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软件设施要求包括以下：四、</w:t>
      </w:r>
      <w:r>
        <w:rPr>
          <w:rFonts w:hint="eastAsia" w:ascii="宋体" w:hAnsi="宋体" w:eastAsia="宋体" w:cs="宋体"/>
          <w:b/>
          <w:bCs/>
          <w:i w:val="0"/>
          <w:iCs w:val="0"/>
          <w:color w:val="000000"/>
          <w:kern w:val="0"/>
          <w:sz w:val="22"/>
          <w:szCs w:val="22"/>
          <w:highlight w:val="none"/>
          <w:u w:val="none"/>
          <w:lang w:val="en-US" w:eastAsia="zh-CN" w:bidi="ar"/>
        </w:rPr>
        <w:t>导游亭</w:t>
      </w:r>
      <w:r>
        <w:rPr>
          <w:rFonts w:hint="eastAsia" w:ascii="宋体" w:hAnsi="宋体" w:eastAsia="宋体" w:cs="宋体"/>
          <w:b/>
          <w:bCs/>
          <w:i w:val="0"/>
          <w:iCs w:val="0"/>
          <w:color w:val="auto"/>
          <w:kern w:val="0"/>
          <w:sz w:val="22"/>
          <w:szCs w:val="22"/>
          <w:highlight w:val="none"/>
          <w:u w:val="none"/>
          <w:lang w:val="en-US" w:eastAsia="zh-CN" w:bidi="ar"/>
        </w:rPr>
        <w:t>系统基础功能要求。</w:t>
      </w:r>
    </w:p>
    <w:p w14:paraId="58D4E952">
      <w:pPr>
        <w:spacing w:line="240" w:lineRule="auto"/>
        <w:ind w:firstLine="221" w:firstLineChars="100"/>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四、</w:t>
      </w:r>
      <w:r>
        <w:rPr>
          <w:rFonts w:hint="eastAsia" w:ascii="宋体" w:hAnsi="宋体" w:eastAsia="宋体" w:cs="宋体"/>
          <w:b/>
          <w:bCs/>
          <w:i w:val="0"/>
          <w:iCs w:val="0"/>
          <w:color w:val="000000"/>
          <w:kern w:val="0"/>
          <w:sz w:val="22"/>
          <w:szCs w:val="22"/>
          <w:highlight w:val="none"/>
          <w:u w:val="none"/>
          <w:lang w:val="en-US" w:eastAsia="zh-CN" w:bidi="ar"/>
        </w:rPr>
        <w:t>导游亭</w:t>
      </w:r>
      <w:r>
        <w:rPr>
          <w:rFonts w:hint="eastAsia" w:ascii="宋体" w:hAnsi="宋体" w:eastAsia="宋体" w:cs="宋体"/>
          <w:b/>
          <w:bCs/>
          <w:i w:val="0"/>
          <w:iCs w:val="0"/>
          <w:color w:val="auto"/>
          <w:kern w:val="0"/>
          <w:sz w:val="22"/>
          <w:szCs w:val="22"/>
          <w:highlight w:val="none"/>
          <w:u w:val="none"/>
          <w:lang w:val="en-US" w:eastAsia="zh-CN" w:bidi="ar"/>
        </w:rPr>
        <w:t>系统基础功能要求：</w:t>
      </w:r>
    </w:p>
    <w:p w14:paraId="70A10ECD">
      <w:pPr>
        <w:numPr>
          <w:ilvl w:val="0"/>
          <w:numId w:val="0"/>
        </w:numPr>
        <w:bidi w:val="0"/>
        <w:spacing w:line="240" w:lineRule="auto"/>
        <w:ind w:firstLine="440" w:firstLineChars="2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◆软件功能：软件支持、输出设置、三维场景、二维图片场景、720图片场景、三维遮挡、相机、文本字幕、音频、图片、ppt/pdf内置场景或自定义文件导入，支持用户自定义导入媒体</w:t>
      </w:r>
      <w:r>
        <w:rPr>
          <w:rFonts w:hint="eastAsia" w:ascii="宋体" w:hAnsi="宋体" w:eastAsia="宋体" w:cs="宋体"/>
          <w:b/>
          <w:bCs/>
          <w:i w:val="0"/>
          <w:iCs w:val="0"/>
          <w:color w:val="auto"/>
          <w:kern w:val="0"/>
          <w:sz w:val="22"/>
          <w:szCs w:val="22"/>
          <w:highlight w:val="none"/>
          <w:u w:val="none"/>
          <w:lang w:val="en-US" w:eastAsia="zh-CN" w:bidi="ar"/>
        </w:rPr>
        <w:t>（提供功能截图并与系统演示相符）。</w:t>
      </w:r>
    </w:p>
    <w:p w14:paraId="434ECF82">
      <w:pPr>
        <w:numPr>
          <w:ilvl w:val="0"/>
          <w:numId w:val="0"/>
        </w:numPr>
        <w:bidi w:val="0"/>
        <w:spacing w:line="240" w:lineRule="auto"/>
        <w:ind w:firstLine="440" w:firstLineChars="2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支持检索功能。</w:t>
      </w:r>
    </w:p>
    <w:p w14:paraId="55239799">
      <w:pPr>
        <w:numPr>
          <w:ilvl w:val="0"/>
          <w:numId w:val="0"/>
        </w:numPr>
        <w:bidi w:val="0"/>
        <w:spacing w:line="240" w:lineRule="auto"/>
        <w:ind w:firstLine="440" w:firstLineChars="2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◆支持天气系统、支持云等级</w:t>
      </w:r>
      <w:r>
        <w:rPr>
          <w:rFonts w:hint="eastAsia" w:ascii="宋体" w:hAnsi="宋体" w:eastAsia="宋体" w:cs="宋体"/>
          <w:b/>
          <w:bCs/>
          <w:i w:val="0"/>
          <w:iCs w:val="0"/>
          <w:color w:val="auto"/>
          <w:kern w:val="0"/>
          <w:sz w:val="22"/>
          <w:szCs w:val="22"/>
          <w:highlight w:val="none"/>
          <w:u w:val="none"/>
          <w:lang w:val="en-US" w:eastAsia="zh-CN" w:bidi="ar"/>
        </w:rPr>
        <w:t>（提供功能截图并与系统演示相符）</w:t>
      </w:r>
      <w:r>
        <w:rPr>
          <w:rFonts w:hint="eastAsia" w:ascii="宋体" w:hAnsi="宋体" w:eastAsia="宋体" w:cs="宋体"/>
          <w:color w:val="1F1F1F"/>
          <w:sz w:val="22"/>
          <w:szCs w:val="22"/>
          <w:highlight w:val="none"/>
          <w:shd w:val="clear" w:fill="auto"/>
          <w:rtl w:val="0"/>
          <w:lang w:val="en-US" w:eastAsia="zh-CN"/>
        </w:rPr>
        <w:t>。</w:t>
      </w:r>
    </w:p>
    <w:p w14:paraId="039E4140">
      <w:pPr>
        <w:spacing w:line="240" w:lineRule="auto"/>
        <w:ind w:firstLine="221" w:firstLineChars="100"/>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①、输出设置功能要求：</w:t>
      </w:r>
    </w:p>
    <w:p w14:paraId="54B11D81">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1.支持创建对应各类媒体输出。</w:t>
      </w:r>
    </w:p>
    <w:p w14:paraId="0224F83C">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2.支持一键录制功能、支持快捷键激活功能。</w:t>
      </w:r>
    </w:p>
    <w:p w14:paraId="4DE1577F">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3.支持相机特效。</w:t>
      </w:r>
    </w:p>
    <w:p w14:paraId="0AF78D5B">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◆4.支持转场特效</w:t>
      </w:r>
      <w:r>
        <w:rPr>
          <w:rFonts w:hint="eastAsia" w:ascii="宋体" w:hAnsi="宋体" w:eastAsia="宋体" w:cs="宋体"/>
          <w:b/>
          <w:bCs/>
          <w:i w:val="0"/>
          <w:iCs w:val="0"/>
          <w:color w:val="auto"/>
          <w:kern w:val="0"/>
          <w:sz w:val="22"/>
          <w:szCs w:val="22"/>
          <w:highlight w:val="none"/>
          <w:u w:val="none"/>
          <w:lang w:val="en-US" w:eastAsia="zh-CN" w:bidi="ar"/>
        </w:rPr>
        <w:t>（提供功能截图并与系统演示相符）。</w:t>
      </w:r>
    </w:p>
    <w:p w14:paraId="74F0E0C9">
      <w:pPr>
        <w:spacing w:line="240" w:lineRule="auto"/>
        <w:ind w:firstLine="221" w:firstLineChars="100"/>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②、三维虚拟场景功能要求：</w:t>
      </w:r>
    </w:p>
    <w:p w14:paraId="1D9BD6D8">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1.支持不少于4个三维场景。</w:t>
      </w:r>
    </w:p>
    <w:p w14:paraId="61870F05">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◆2</w:t>
      </w:r>
      <w:r>
        <w:rPr>
          <w:rFonts w:hint="eastAsia" w:ascii="宋体" w:hAnsi="宋体" w:eastAsia="宋体" w:cs="宋体"/>
          <w:color w:val="auto"/>
          <w:sz w:val="22"/>
          <w:szCs w:val="22"/>
          <w:highlight w:val="none"/>
          <w:shd w:val="clear" w:fill="auto"/>
          <w:rtl w:val="0"/>
          <w:lang w:val="en-US" w:eastAsia="zh-CN"/>
        </w:rPr>
        <w:t>.支持内置场景标题文字</w:t>
      </w:r>
      <w:r>
        <w:rPr>
          <w:rFonts w:hint="eastAsia" w:ascii="宋体" w:hAnsi="宋体" w:eastAsia="宋体" w:cs="宋体"/>
          <w:b/>
          <w:bCs/>
          <w:i w:val="0"/>
          <w:iCs w:val="0"/>
          <w:color w:val="auto"/>
          <w:kern w:val="0"/>
          <w:sz w:val="22"/>
          <w:szCs w:val="22"/>
          <w:highlight w:val="none"/>
          <w:u w:val="none"/>
          <w:lang w:val="en-US" w:eastAsia="zh-CN" w:bidi="ar"/>
        </w:rPr>
        <w:t>（提供功能截图并与系统演示相符）。</w:t>
      </w:r>
    </w:p>
    <w:p w14:paraId="3E241980">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3.支持修改字体、颜色修改。</w:t>
      </w:r>
    </w:p>
    <w:p w14:paraId="68D1B765">
      <w:pPr>
        <w:spacing w:line="240" w:lineRule="auto"/>
        <w:ind w:firstLine="221" w:firstLineChars="100"/>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③、平面图场景功能要求：</w:t>
      </w:r>
    </w:p>
    <w:p w14:paraId="44565773">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1.支持不少于10个二维图片场。</w:t>
      </w:r>
    </w:p>
    <w:p w14:paraId="25F1C2E4">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2.图片场景支持“朝向摄像机”功能。</w:t>
      </w:r>
    </w:p>
    <w:p w14:paraId="212B856B">
      <w:pPr>
        <w:numPr>
          <w:ilvl w:val="0"/>
          <w:numId w:val="0"/>
        </w:numPr>
        <w:bidi w:val="0"/>
        <w:spacing w:line="240" w:lineRule="auto"/>
        <w:ind w:firstLine="220" w:firstLineChars="100"/>
        <w:rPr>
          <w:rFonts w:hint="eastAsia" w:ascii="宋体" w:hAnsi="宋体" w:eastAsia="宋体" w:cs="宋体"/>
          <w:color w:val="auto"/>
          <w:sz w:val="22"/>
          <w:szCs w:val="22"/>
          <w:highlight w:val="none"/>
          <w:shd w:val="clear" w:fill="auto"/>
          <w:rtl w:val="0"/>
          <w:lang w:val="en-US" w:eastAsia="zh-CN"/>
        </w:rPr>
      </w:pPr>
      <w:r>
        <w:rPr>
          <w:rFonts w:hint="eastAsia" w:ascii="宋体" w:hAnsi="宋体" w:eastAsia="宋体" w:cs="宋体"/>
          <w:color w:val="auto"/>
          <w:sz w:val="22"/>
          <w:szCs w:val="22"/>
          <w:highlight w:val="none"/>
          <w:shd w:val="clear" w:fill="auto"/>
          <w:rtl w:val="0"/>
          <w:lang w:val="en-US" w:eastAsia="zh-CN"/>
        </w:rPr>
        <w:t>3.支持修改位置、支持一键复位功能。</w:t>
      </w:r>
    </w:p>
    <w:p w14:paraId="4C2A11AA">
      <w:pPr>
        <w:spacing w:line="240" w:lineRule="auto"/>
        <w:ind w:firstLine="221" w:firstLineChars="100"/>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④、VR全景场景功能要求：</w:t>
      </w:r>
    </w:p>
    <w:p w14:paraId="7B5ED234">
      <w:pPr>
        <w:numPr>
          <w:ilvl w:val="0"/>
          <w:numId w:val="0"/>
        </w:numPr>
        <w:bidi w:val="0"/>
        <w:spacing w:line="240" w:lineRule="auto"/>
        <w:ind w:firstLine="221"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b/>
          <w:bCs/>
          <w:i w:val="0"/>
          <w:iCs w:val="0"/>
          <w:color w:val="auto"/>
          <w:kern w:val="0"/>
          <w:sz w:val="22"/>
          <w:szCs w:val="22"/>
          <w:highlight w:val="none"/>
          <w:u w:val="none"/>
          <w:rtl w:val="0"/>
          <w:lang w:val="en-US" w:eastAsia="zh-CN" w:bidi="ar"/>
        </w:rPr>
        <w:t>◆</w:t>
      </w:r>
      <w:r>
        <w:rPr>
          <w:rFonts w:hint="eastAsia" w:ascii="宋体" w:hAnsi="宋体" w:eastAsia="宋体" w:cs="宋体"/>
          <w:color w:val="1F1F1F"/>
          <w:sz w:val="22"/>
          <w:szCs w:val="22"/>
          <w:highlight w:val="none"/>
          <w:shd w:val="clear" w:fill="auto"/>
          <w:rtl w:val="0"/>
          <w:lang w:val="en-US" w:eastAsia="zh-CN"/>
        </w:rPr>
        <w:t>1.支持720度观看全场景</w:t>
      </w:r>
      <w:r>
        <w:rPr>
          <w:rFonts w:hint="eastAsia" w:ascii="宋体" w:hAnsi="宋体" w:eastAsia="宋体" w:cs="宋体"/>
          <w:b/>
          <w:bCs/>
          <w:i w:val="0"/>
          <w:iCs w:val="0"/>
          <w:color w:val="auto"/>
          <w:kern w:val="0"/>
          <w:sz w:val="22"/>
          <w:szCs w:val="22"/>
          <w:highlight w:val="none"/>
          <w:u w:val="none"/>
          <w:lang w:val="en-US" w:eastAsia="zh-CN" w:bidi="ar"/>
        </w:rPr>
        <w:t>（提供功能截图并与系统演示相符）。</w:t>
      </w:r>
    </w:p>
    <w:p w14:paraId="213E881B">
      <w:pPr>
        <w:numPr>
          <w:ilvl w:val="0"/>
          <w:numId w:val="0"/>
        </w:numPr>
        <w:bidi w:val="0"/>
        <w:spacing w:line="240" w:lineRule="auto"/>
        <w:ind w:firstLine="221"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b/>
          <w:bCs/>
          <w:i w:val="0"/>
          <w:iCs w:val="0"/>
          <w:color w:val="auto"/>
          <w:kern w:val="0"/>
          <w:sz w:val="22"/>
          <w:szCs w:val="22"/>
          <w:highlight w:val="none"/>
          <w:u w:val="none"/>
          <w:rtl w:val="0"/>
          <w:lang w:val="en-US" w:eastAsia="zh-CN" w:bidi="ar"/>
        </w:rPr>
        <w:t>◆</w:t>
      </w:r>
      <w:r>
        <w:rPr>
          <w:rFonts w:hint="eastAsia" w:ascii="宋体" w:hAnsi="宋体" w:eastAsia="宋体" w:cs="宋体"/>
          <w:color w:val="1F1F1F"/>
          <w:sz w:val="22"/>
          <w:szCs w:val="22"/>
          <w:highlight w:val="none"/>
          <w:shd w:val="clear" w:fill="auto"/>
          <w:rtl w:val="0"/>
          <w:lang w:val="en-US" w:eastAsia="zh-CN"/>
        </w:rPr>
        <w:t>2.全景图支持修改720度角度设置，支持</w:t>
      </w:r>
      <w:r>
        <w:rPr>
          <w:rFonts w:hint="eastAsia" w:ascii="宋体" w:hAnsi="宋体" w:eastAsia="宋体" w:cs="宋体"/>
          <w:color w:val="auto"/>
          <w:sz w:val="22"/>
          <w:szCs w:val="22"/>
          <w:highlight w:val="none"/>
          <w:shd w:val="clear" w:fill="auto"/>
          <w:rtl w:val="0"/>
          <w:lang w:val="en-US" w:eastAsia="zh-CN"/>
        </w:rPr>
        <w:t>“自动旋转”功能</w:t>
      </w:r>
      <w:r>
        <w:rPr>
          <w:rFonts w:hint="eastAsia" w:ascii="宋体" w:hAnsi="宋体" w:eastAsia="宋体" w:cs="宋体"/>
          <w:b/>
          <w:bCs/>
          <w:i w:val="0"/>
          <w:iCs w:val="0"/>
          <w:color w:val="auto"/>
          <w:kern w:val="0"/>
          <w:sz w:val="22"/>
          <w:szCs w:val="22"/>
          <w:highlight w:val="none"/>
          <w:u w:val="none"/>
          <w:lang w:val="en-US" w:eastAsia="zh-CN" w:bidi="ar"/>
        </w:rPr>
        <w:t>（提供功能截图并与系统演示相符）。</w:t>
      </w:r>
    </w:p>
    <w:p w14:paraId="6B9D1633">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3.系统支持全景图数据库设置，支持服务器IP及端口自定义。</w:t>
      </w:r>
    </w:p>
    <w:p w14:paraId="62FCE4B7">
      <w:pPr>
        <w:spacing w:line="240" w:lineRule="auto"/>
        <w:ind w:firstLine="221" w:firstLineChars="100"/>
        <w:rPr>
          <w:rFonts w:hint="eastAsia" w:ascii="宋体" w:hAnsi="宋体" w:eastAsia="宋体" w:cs="宋体"/>
          <w:b/>
          <w:bCs/>
          <w:i w:val="0"/>
          <w:iCs w:val="0"/>
          <w:color w:val="auto"/>
          <w:kern w:val="0"/>
          <w:sz w:val="22"/>
          <w:szCs w:val="22"/>
          <w:highlight w:val="none"/>
          <w:u w:val="none"/>
          <w:rtl w:val="0"/>
          <w:lang w:val="en-US" w:eastAsia="zh-CN" w:bidi="ar"/>
        </w:rPr>
      </w:pPr>
      <w:r>
        <w:rPr>
          <w:rFonts w:hint="eastAsia" w:ascii="宋体" w:hAnsi="宋体" w:eastAsia="宋体" w:cs="宋体"/>
          <w:b/>
          <w:bCs/>
          <w:i w:val="0"/>
          <w:iCs w:val="0"/>
          <w:color w:val="auto"/>
          <w:kern w:val="0"/>
          <w:sz w:val="22"/>
          <w:szCs w:val="22"/>
          <w:highlight w:val="none"/>
          <w:u w:val="none"/>
          <w:rtl w:val="0"/>
          <w:lang w:val="en-US" w:eastAsia="zh-CN" w:bidi="ar"/>
        </w:rPr>
        <w:t>⑤、相机设定功能要求：</w:t>
      </w:r>
    </w:p>
    <w:p w14:paraId="66912EFA">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1.支持可自定义创建相机，支持多个相机。</w:t>
      </w:r>
    </w:p>
    <w:p w14:paraId="631DF931">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2.支持位置修改，支持颜色自定义，支持抠图属性设置。</w:t>
      </w:r>
    </w:p>
    <w:p w14:paraId="5A6414C2">
      <w:pPr>
        <w:numPr>
          <w:ilvl w:val="0"/>
          <w:numId w:val="0"/>
        </w:numPr>
        <w:bidi w:val="0"/>
        <w:spacing w:line="240" w:lineRule="auto"/>
        <w:ind w:firstLine="220" w:firstLineChars="100"/>
        <w:rPr>
          <w:rFonts w:hint="eastAsia" w:ascii="宋体" w:hAnsi="宋体" w:eastAsia="宋体" w:cs="宋体"/>
          <w:color w:val="auto"/>
          <w:sz w:val="22"/>
          <w:szCs w:val="22"/>
          <w:highlight w:val="none"/>
          <w:shd w:val="clear" w:fill="auto"/>
          <w:rtl w:val="0"/>
          <w:lang w:val="en-US" w:eastAsia="zh-CN"/>
        </w:rPr>
      </w:pPr>
      <w:r>
        <w:rPr>
          <w:rFonts w:hint="eastAsia" w:ascii="宋体" w:hAnsi="宋体" w:eastAsia="宋体" w:cs="宋体"/>
          <w:color w:val="auto"/>
          <w:sz w:val="22"/>
          <w:szCs w:val="22"/>
          <w:highlight w:val="none"/>
          <w:shd w:val="clear" w:fill="auto"/>
          <w:rtl w:val="0"/>
          <w:lang w:val="en-US" w:eastAsia="zh-CN"/>
        </w:rPr>
        <w:t>3.支持图像来源，支持输出镜像功能。</w:t>
      </w:r>
    </w:p>
    <w:p w14:paraId="78EABDB6">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auto"/>
          <w:sz w:val="22"/>
          <w:szCs w:val="22"/>
          <w:highlight w:val="none"/>
          <w:shd w:val="clear" w:fill="auto"/>
          <w:rtl w:val="0"/>
          <w:lang w:val="en-US" w:eastAsia="zh-CN"/>
        </w:rPr>
        <w:t>◆4.支持裁剪功能</w:t>
      </w:r>
      <w:r>
        <w:rPr>
          <w:rFonts w:hint="eastAsia" w:ascii="宋体" w:hAnsi="宋体" w:eastAsia="宋体" w:cs="宋体"/>
          <w:b/>
          <w:bCs/>
          <w:i w:val="0"/>
          <w:iCs w:val="0"/>
          <w:color w:val="auto"/>
          <w:kern w:val="0"/>
          <w:sz w:val="22"/>
          <w:szCs w:val="22"/>
          <w:highlight w:val="none"/>
          <w:u w:val="none"/>
          <w:lang w:val="en-US" w:eastAsia="zh-CN" w:bidi="ar"/>
        </w:rPr>
        <w:t>（提供功能截图并与系统演示相符）</w:t>
      </w:r>
      <w:r>
        <w:rPr>
          <w:rFonts w:hint="eastAsia" w:ascii="宋体" w:hAnsi="宋体" w:eastAsia="宋体" w:cs="宋体"/>
          <w:color w:val="1F1F1F"/>
          <w:sz w:val="22"/>
          <w:szCs w:val="22"/>
          <w:highlight w:val="none"/>
          <w:shd w:val="clear" w:fill="auto"/>
          <w:rtl w:val="0"/>
          <w:lang w:val="en-US" w:eastAsia="zh-CN"/>
        </w:rPr>
        <w:t>。</w:t>
      </w:r>
    </w:p>
    <w:p w14:paraId="61375109">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5.支持修改色度、色度T、曝光补偿抠图</w:t>
      </w:r>
      <w:r>
        <w:rPr>
          <w:rFonts w:hint="eastAsia" w:ascii="宋体" w:hAnsi="宋体" w:eastAsia="宋体" w:cs="宋体"/>
          <w:b w:val="0"/>
          <w:bCs w:val="0"/>
          <w:i w:val="0"/>
          <w:iCs w:val="0"/>
          <w:color w:val="auto"/>
          <w:kern w:val="0"/>
          <w:sz w:val="22"/>
          <w:szCs w:val="22"/>
          <w:highlight w:val="none"/>
          <w:u w:val="none"/>
          <w:lang w:val="en-US" w:eastAsia="zh-CN" w:bidi="ar"/>
        </w:rPr>
        <w:t>。</w:t>
      </w:r>
    </w:p>
    <w:p w14:paraId="0624A7C0">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6.支持虚拟相机更改输入源。</w:t>
      </w:r>
    </w:p>
    <w:p w14:paraId="5FB62E79">
      <w:pPr>
        <w:spacing w:line="240" w:lineRule="auto"/>
        <w:ind w:firstLine="221" w:firstLineChars="100"/>
        <w:rPr>
          <w:rFonts w:hint="eastAsia" w:ascii="宋体" w:hAnsi="宋体" w:eastAsia="宋体" w:cs="宋体"/>
          <w:b/>
          <w:bCs/>
          <w:i w:val="0"/>
          <w:iCs w:val="0"/>
          <w:color w:val="auto"/>
          <w:kern w:val="0"/>
          <w:sz w:val="22"/>
          <w:szCs w:val="22"/>
          <w:highlight w:val="none"/>
          <w:u w:val="none"/>
          <w:rtl w:val="0"/>
          <w:lang w:val="en-US" w:eastAsia="zh-CN" w:bidi="ar"/>
        </w:rPr>
      </w:pPr>
      <w:r>
        <w:rPr>
          <w:rFonts w:hint="eastAsia" w:ascii="宋体" w:hAnsi="宋体" w:eastAsia="宋体" w:cs="宋体"/>
          <w:b/>
          <w:bCs/>
          <w:i w:val="0"/>
          <w:iCs w:val="0"/>
          <w:color w:val="auto"/>
          <w:kern w:val="0"/>
          <w:sz w:val="22"/>
          <w:szCs w:val="22"/>
          <w:highlight w:val="none"/>
          <w:u w:val="none"/>
          <w:rtl w:val="0"/>
          <w:lang w:val="en-US" w:eastAsia="zh-CN" w:bidi="ar"/>
        </w:rPr>
        <w:t>⑥、图片功能要求：</w:t>
      </w:r>
    </w:p>
    <w:p w14:paraId="6C2474E3">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1.导入图片支持格式jpg，jpeg，png，bmp等格式。</w:t>
      </w:r>
    </w:p>
    <w:p w14:paraId="2A574918">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2.支持调整图片位置。</w:t>
      </w:r>
    </w:p>
    <w:p w14:paraId="25BA304A">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3.支持三维位置，图片自适配场景。</w:t>
      </w:r>
    </w:p>
    <w:p w14:paraId="7810C73A">
      <w:pPr>
        <w:spacing w:line="240" w:lineRule="auto"/>
        <w:ind w:firstLine="221" w:firstLineChars="100"/>
        <w:rPr>
          <w:rFonts w:hint="eastAsia" w:ascii="宋体" w:hAnsi="宋体" w:eastAsia="宋体" w:cs="宋体"/>
          <w:b/>
          <w:bCs/>
          <w:i w:val="0"/>
          <w:iCs w:val="0"/>
          <w:color w:val="auto"/>
          <w:kern w:val="0"/>
          <w:sz w:val="22"/>
          <w:szCs w:val="22"/>
          <w:highlight w:val="none"/>
          <w:u w:val="none"/>
          <w:rtl w:val="0"/>
          <w:lang w:val="en-US" w:eastAsia="zh-CN" w:bidi="ar"/>
        </w:rPr>
      </w:pPr>
      <w:r>
        <w:rPr>
          <w:rFonts w:hint="eastAsia" w:ascii="宋体" w:hAnsi="宋体" w:eastAsia="宋体" w:cs="宋体"/>
          <w:b/>
          <w:bCs/>
          <w:i w:val="0"/>
          <w:iCs w:val="0"/>
          <w:color w:val="auto"/>
          <w:kern w:val="0"/>
          <w:sz w:val="22"/>
          <w:szCs w:val="22"/>
          <w:highlight w:val="none"/>
          <w:u w:val="none"/>
          <w:rtl w:val="0"/>
          <w:lang w:val="en-US" w:eastAsia="zh-CN" w:bidi="ar"/>
        </w:rPr>
        <w:t>⑦、文字功能要求：</w:t>
      </w:r>
    </w:p>
    <w:p w14:paraId="1C77BAA5">
      <w:pPr>
        <w:numPr>
          <w:ilvl w:val="0"/>
          <w:numId w:val="0"/>
        </w:numPr>
        <w:bidi w:val="0"/>
        <w:spacing w:line="240" w:lineRule="auto"/>
        <w:ind w:firstLine="221"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b/>
          <w:bCs/>
          <w:i w:val="0"/>
          <w:iCs w:val="0"/>
          <w:color w:val="auto"/>
          <w:kern w:val="0"/>
          <w:sz w:val="22"/>
          <w:szCs w:val="22"/>
          <w:highlight w:val="none"/>
          <w:u w:val="none"/>
          <w:rtl w:val="0"/>
          <w:lang w:val="en-US" w:eastAsia="zh-CN" w:bidi="ar"/>
        </w:rPr>
        <w:t>◆</w:t>
      </w:r>
      <w:r>
        <w:rPr>
          <w:rFonts w:hint="eastAsia" w:ascii="宋体" w:hAnsi="宋体" w:eastAsia="宋体" w:cs="宋体"/>
          <w:color w:val="1F1F1F"/>
          <w:sz w:val="22"/>
          <w:szCs w:val="22"/>
          <w:highlight w:val="none"/>
          <w:shd w:val="clear" w:fill="auto"/>
          <w:rtl w:val="0"/>
          <w:lang w:val="en-US" w:eastAsia="zh-CN"/>
        </w:rPr>
        <w:t>1.支持自定义创建文本字幕，支持导入字幕文件功能，字幕支持txt等格式</w:t>
      </w:r>
      <w:r>
        <w:rPr>
          <w:rFonts w:hint="eastAsia" w:ascii="宋体" w:hAnsi="宋体" w:eastAsia="宋体" w:cs="宋体"/>
          <w:b/>
          <w:bCs/>
          <w:i w:val="0"/>
          <w:iCs w:val="0"/>
          <w:color w:val="auto"/>
          <w:kern w:val="0"/>
          <w:sz w:val="22"/>
          <w:szCs w:val="22"/>
          <w:highlight w:val="none"/>
          <w:u w:val="none"/>
          <w:lang w:val="en-US" w:eastAsia="zh-CN" w:bidi="ar"/>
        </w:rPr>
        <w:t>（提供功能截图并与系统演示相符）。</w:t>
      </w:r>
    </w:p>
    <w:p w14:paraId="708629DB">
      <w:pPr>
        <w:numPr>
          <w:ilvl w:val="0"/>
          <w:numId w:val="0"/>
        </w:numPr>
        <w:bidi w:val="0"/>
        <w:spacing w:line="240" w:lineRule="auto"/>
        <w:rPr>
          <w:rFonts w:hint="eastAsia" w:ascii="宋体" w:hAnsi="宋体" w:eastAsia="宋体" w:cs="宋体"/>
          <w:b/>
          <w:bCs/>
          <w:sz w:val="22"/>
          <w:szCs w:val="22"/>
          <w:highlight w:val="none"/>
          <w:lang w:val="en-US" w:eastAsia="zh-CN"/>
        </w:rPr>
      </w:pPr>
    </w:p>
    <w:p w14:paraId="0DF8F14E">
      <w:pPr>
        <w:numPr>
          <w:ilvl w:val="0"/>
          <w:numId w:val="0"/>
        </w:numPr>
        <w:bidi w:val="0"/>
        <w:spacing w:line="240" w:lineRule="auto"/>
        <w:rPr>
          <w:rFonts w:hint="eastAsia" w:ascii="宋体" w:hAnsi="宋体" w:eastAsia="宋体" w:cs="宋体"/>
          <w:sz w:val="22"/>
          <w:szCs w:val="22"/>
          <w:highlight w:val="none"/>
          <w:lang w:val="en-US"/>
        </w:rPr>
      </w:pPr>
      <w:r>
        <w:rPr>
          <w:rFonts w:hint="eastAsia" w:ascii="宋体" w:hAnsi="宋体" w:eastAsia="宋体" w:cs="宋体"/>
          <w:b/>
          <w:bCs/>
          <w:sz w:val="22"/>
          <w:szCs w:val="22"/>
          <w:highlight w:val="none"/>
          <w:lang w:val="en-US" w:eastAsia="zh-CN"/>
        </w:rPr>
        <w:t>序号</w:t>
      </w:r>
      <w:r>
        <w:rPr>
          <w:rFonts w:hint="eastAsia" w:ascii="宋体" w:hAnsi="宋体" w:eastAsia="宋体" w:cs="宋体"/>
          <w:b/>
          <w:bCs/>
          <w:i w:val="0"/>
          <w:iCs w:val="0"/>
          <w:color w:val="000000"/>
          <w:kern w:val="0"/>
          <w:sz w:val="22"/>
          <w:szCs w:val="22"/>
          <w:highlight w:val="none"/>
          <w:u w:val="none"/>
          <w:lang w:val="en-US" w:eastAsia="zh-CN" w:bidi="ar"/>
        </w:rPr>
        <w:t>（10）VR行走平台</w:t>
      </w:r>
    </w:p>
    <w:p w14:paraId="056DB7A9">
      <w:pPr>
        <w:spacing w:line="240" w:lineRule="auto"/>
        <w:ind w:firstLine="221" w:firstLineChars="100"/>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硬件设施要求包括以下：一、硬件设备要求。</w:t>
      </w:r>
    </w:p>
    <w:p w14:paraId="03D2B0D9">
      <w:pPr>
        <w:spacing w:line="240" w:lineRule="auto"/>
        <w:ind w:firstLine="221" w:firstLineChars="100"/>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一、硬件设备要求：</w:t>
      </w:r>
    </w:p>
    <w:p w14:paraId="502CCBD7">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1.平台整体规格：</w:t>
      </w:r>
      <w:r>
        <w:rPr>
          <w:rFonts w:hint="eastAsia" w:ascii="宋体" w:hAnsi="宋体" w:eastAsia="宋体" w:cs="宋体"/>
          <w:color w:val="1F1F1F"/>
          <w:kern w:val="2"/>
          <w:sz w:val="22"/>
          <w:szCs w:val="22"/>
          <w:highlight w:val="none"/>
          <w:shd w:val="clear" w:fill="auto"/>
          <w:rtl w:val="0"/>
          <w:lang w:val="en-US" w:eastAsia="zh-CN" w:bidi="ar-SA"/>
        </w:rPr>
        <w:t>≥</w:t>
      </w:r>
      <w:r>
        <w:rPr>
          <w:rFonts w:hint="eastAsia" w:ascii="宋体" w:hAnsi="宋体" w:eastAsia="宋体" w:cs="宋体"/>
          <w:color w:val="1F1F1F"/>
          <w:sz w:val="22"/>
          <w:szCs w:val="22"/>
          <w:highlight w:val="none"/>
          <w:shd w:val="clear" w:fill="auto"/>
          <w:rtl w:val="0"/>
          <w:lang w:val="en-US" w:eastAsia="zh-CN"/>
        </w:rPr>
        <w:t>2500*2300*2300mm。</w:t>
      </w:r>
    </w:p>
    <w:p w14:paraId="5C211DFA">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2.防护等级：≥IP20，承载不小于500KG。</w:t>
      </w:r>
    </w:p>
    <w:p w14:paraId="7E27F729">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3.焊接框架结构，平台整体为八边形结构外观，可拆卸组装和适当移动。</w:t>
      </w:r>
    </w:p>
    <w:p w14:paraId="336B0CDB">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4.内置LED科技光源和亚克力防炫光面板。</w:t>
      </w:r>
    </w:p>
    <w:p w14:paraId="0E1D3FE6">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5.平台内置VR标准机柜：兼容ETSI标准门及门锁。</w:t>
      </w:r>
    </w:p>
    <w:p w14:paraId="64C3E174">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6.配备高通风率网孔门，支持机械保护、通风散热，防雷电源机箱使用蜂窝散热及进风口设计。</w:t>
      </w:r>
    </w:p>
    <w:p w14:paraId="29C2AB54">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7.VR标准机柜内置高保真品质音箱。</w:t>
      </w:r>
    </w:p>
    <w:p w14:paraId="15CC8D9D">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8.平台内置高清显示终端：屏幕≥55英寸，屏幕比例16:9，屏幕分辨率≥1920*1080，LED背光源，刷新频率≥60Hz。</w:t>
      </w:r>
    </w:p>
    <w:p w14:paraId="01DED65F">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9.配备ETS标准门及门锁。</w:t>
      </w:r>
    </w:p>
    <w:p w14:paraId="3A450126">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10.VR图形工作站，CPU:≥相当于i5 10代以上处理器；内存≥16GB.</w:t>
      </w:r>
    </w:p>
    <w:p w14:paraId="4EBF81CD">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11.硬盘容量≥512GB固态硬盘，配备含无线键盘、鼠标。</w:t>
      </w:r>
    </w:p>
    <w:p w14:paraId="150D59B9">
      <w:pPr>
        <w:numPr>
          <w:ilvl w:val="0"/>
          <w:numId w:val="0"/>
        </w:numPr>
        <w:bidi w:val="0"/>
        <w:spacing w:line="240" w:lineRule="auto"/>
        <w:ind w:firstLine="220" w:firstLineChars="100"/>
        <w:rPr>
          <w:rFonts w:hint="eastAsia" w:ascii="宋体" w:hAnsi="宋体" w:eastAsia="宋体" w:cs="宋体"/>
          <w:color w:val="1F1F1F"/>
          <w:sz w:val="22"/>
          <w:szCs w:val="22"/>
          <w:highlight w:val="none"/>
          <w:shd w:val="clear" w:fill="auto"/>
          <w:rtl w:val="0"/>
          <w:lang w:val="en-US" w:eastAsia="zh-CN"/>
        </w:rPr>
      </w:pPr>
      <w:r>
        <w:rPr>
          <w:rFonts w:hint="eastAsia" w:ascii="宋体" w:hAnsi="宋体" w:eastAsia="宋体" w:cs="宋体"/>
          <w:color w:val="1F1F1F"/>
          <w:sz w:val="22"/>
          <w:szCs w:val="22"/>
          <w:highlight w:val="none"/>
          <w:shd w:val="clear" w:fill="auto"/>
          <w:rtl w:val="0"/>
          <w:lang w:val="en-US" w:eastAsia="zh-CN"/>
        </w:rPr>
        <w:t>12.≥8G独立显卡，WIN10以上正版操作系统。</w:t>
      </w:r>
    </w:p>
    <w:p w14:paraId="5E2A162C">
      <w:pPr>
        <w:spacing w:line="240" w:lineRule="auto"/>
        <w:ind w:firstLine="221" w:firstLineChars="100"/>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软件设施要求包括以下：二、VR</w:t>
      </w:r>
      <w:r>
        <w:rPr>
          <w:rFonts w:hint="eastAsia" w:ascii="宋体" w:hAnsi="宋体" w:eastAsia="宋体" w:cs="宋体"/>
          <w:b/>
          <w:bCs/>
          <w:i w:val="0"/>
          <w:iCs w:val="0"/>
          <w:color w:val="000000"/>
          <w:kern w:val="0"/>
          <w:sz w:val="22"/>
          <w:szCs w:val="22"/>
          <w:highlight w:val="none"/>
          <w:u w:val="none"/>
          <w:lang w:val="en-US" w:eastAsia="zh-CN" w:bidi="ar"/>
        </w:rPr>
        <w:t>平台内置</w:t>
      </w:r>
      <w:r>
        <w:rPr>
          <w:rFonts w:hint="eastAsia" w:ascii="宋体" w:hAnsi="宋体" w:eastAsia="宋体" w:cs="宋体"/>
          <w:b/>
          <w:bCs/>
          <w:i w:val="0"/>
          <w:iCs w:val="0"/>
          <w:color w:val="auto"/>
          <w:kern w:val="0"/>
          <w:sz w:val="22"/>
          <w:szCs w:val="22"/>
          <w:highlight w:val="none"/>
          <w:u w:val="none"/>
          <w:lang w:val="en-US" w:eastAsia="zh-CN" w:bidi="ar"/>
        </w:rPr>
        <w:t>实景库基础功能要求。</w:t>
      </w:r>
    </w:p>
    <w:p w14:paraId="0581017A">
      <w:pPr>
        <w:spacing w:line="240" w:lineRule="auto"/>
        <w:ind w:firstLine="221" w:firstLineChars="100"/>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二、VR</w:t>
      </w:r>
      <w:r>
        <w:rPr>
          <w:rFonts w:hint="eastAsia" w:ascii="宋体" w:hAnsi="宋体" w:eastAsia="宋体" w:cs="宋体"/>
          <w:b/>
          <w:bCs/>
          <w:i w:val="0"/>
          <w:iCs w:val="0"/>
          <w:color w:val="000000"/>
          <w:kern w:val="0"/>
          <w:sz w:val="22"/>
          <w:szCs w:val="22"/>
          <w:highlight w:val="none"/>
          <w:u w:val="none"/>
          <w:lang w:val="en-US" w:eastAsia="zh-CN" w:bidi="ar"/>
        </w:rPr>
        <w:t>平台内置</w:t>
      </w:r>
      <w:r>
        <w:rPr>
          <w:rFonts w:hint="eastAsia" w:ascii="宋体" w:hAnsi="宋体" w:eastAsia="宋体" w:cs="宋体"/>
          <w:b/>
          <w:bCs/>
          <w:i w:val="0"/>
          <w:iCs w:val="0"/>
          <w:color w:val="auto"/>
          <w:kern w:val="0"/>
          <w:sz w:val="22"/>
          <w:szCs w:val="22"/>
          <w:highlight w:val="none"/>
          <w:u w:val="none"/>
          <w:lang w:val="en-US" w:eastAsia="zh-CN" w:bidi="ar"/>
        </w:rPr>
        <w:t>实景库基础功能要求：</w:t>
      </w:r>
    </w:p>
    <w:p w14:paraId="177D4A26">
      <w:pPr>
        <w:keepNext w:val="0"/>
        <w:keepLines w:val="0"/>
        <w:widowControl/>
        <w:suppressLineNumbers w:val="0"/>
        <w:spacing w:line="240" w:lineRule="auto"/>
        <w:ind w:firstLine="220" w:firstLineChars="100"/>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1.全国景点内置实景库功能要求：≥160个；</w:t>
      </w:r>
    </w:p>
    <w:p w14:paraId="4D52FBE3">
      <w:pPr>
        <w:keepNext w:val="0"/>
        <w:keepLines w:val="0"/>
        <w:widowControl/>
        <w:suppressLineNumbers w:val="0"/>
        <w:spacing w:line="240" w:lineRule="auto"/>
        <w:ind w:firstLine="220" w:firstLineChars="100"/>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云南省景点内置实景库功能要求：≥38个，其中须包含但不限于云南省职教高考景点：1.丽江古城、2.石林、3.西双版纳植物园、4.香格里拉普达措国家公园、5.和顺古镇、6.澄江市化石地世界自然遗产博物馆、7.元阳哈尼梯田景区、8.崇圣三塔景区、9.普者黑风景区等。</w:t>
      </w:r>
    </w:p>
    <w:p w14:paraId="67B47985">
      <w:pPr>
        <w:keepNext w:val="0"/>
        <w:keepLines w:val="0"/>
        <w:widowControl/>
        <w:suppressLineNumbers w:val="0"/>
        <w:spacing w:line="240" w:lineRule="auto"/>
        <w:ind w:firstLine="220" w:firstLineChars="100"/>
        <w:jc w:val="left"/>
        <w:textAlignment w:val="top"/>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3.一带一路周边景区内置实景库：≥8个。</w:t>
      </w:r>
    </w:p>
    <w:p w14:paraId="08BE60C0">
      <w:pPr>
        <w:spacing w:line="240" w:lineRule="auto"/>
        <w:ind w:firstLine="221" w:firstLineChars="100"/>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三、其他要求：</w:t>
      </w:r>
    </w:p>
    <w:p w14:paraId="4FE09330">
      <w:pPr>
        <w:numPr>
          <w:ilvl w:val="0"/>
          <w:numId w:val="0"/>
        </w:numPr>
        <w:bidi w:val="0"/>
        <w:spacing w:line="240" w:lineRule="auto"/>
        <w:ind w:firstLine="220" w:firstLineChars="100"/>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1.中标人须提供本项目所投</w:t>
      </w:r>
      <w:r>
        <w:rPr>
          <w:rFonts w:hint="eastAsia" w:ascii="宋体" w:hAnsi="宋体" w:eastAsia="宋体" w:cs="宋体"/>
          <w:b w:val="0"/>
          <w:bCs w:val="0"/>
          <w:i w:val="0"/>
          <w:iCs w:val="0"/>
          <w:color w:val="000000"/>
          <w:kern w:val="0"/>
          <w:sz w:val="22"/>
          <w:szCs w:val="22"/>
          <w:highlight w:val="none"/>
          <w:u w:val="none"/>
          <w:lang w:val="en-US" w:eastAsia="zh-CN" w:bidi="ar"/>
        </w:rPr>
        <w:t>旅游实训模拟系统、</w:t>
      </w:r>
      <w:r>
        <w:rPr>
          <w:rFonts w:hint="eastAsia" w:ascii="宋体" w:hAnsi="宋体" w:eastAsia="宋体" w:cs="宋体"/>
          <w:b w:val="0"/>
          <w:bCs w:val="0"/>
          <w:i w:val="0"/>
          <w:iCs w:val="0"/>
          <w:color w:val="auto"/>
          <w:kern w:val="0"/>
          <w:sz w:val="22"/>
          <w:szCs w:val="22"/>
          <w:highlight w:val="none"/>
          <w:u w:val="none"/>
          <w:lang w:val="en-US" w:eastAsia="zh-CN" w:bidi="ar"/>
        </w:rPr>
        <w:t>MR智能共享导游亭、</w:t>
      </w:r>
      <w:r>
        <w:rPr>
          <w:rFonts w:hint="eastAsia" w:ascii="宋体" w:hAnsi="宋体" w:eastAsia="宋体" w:cs="宋体"/>
          <w:b w:val="0"/>
          <w:bCs w:val="0"/>
          <w:i w:val="0"/>
          <w:iCs w:val="0"/>
          <w:color w:val="000000"/>
          <w:kern w:val="0"/>
          <w:sz w:val="22"/>
          <w:szCs w:val="22"/>
          <w:highlight w:val="none"/>
          <w:u w:val="none"/>
          <w:lang w:val="en-US" w:eastAsia="zh-CN" w:bidi="ar"/>
        </w:rPr>
        <w:t>VR行走平台产品软件</w:t>
      </w:r>
      <w:r>
        <w:rPr>
          <w:rFonts w:hint="eastAsia" w:ascii="宋体" w:hAnsi="宋体" w:eastAsia="宋体" w:cs="宋体"/>
          <w:b w:val="0"/>
          <w:bCs w:val="0"/>
          <w:i w:val="0"/>
          <w:iCs w:val="0"/>
          <w:color w:val="auto"/>
          <w:kern w:val="0"/>
          <w:sz w:val="22"/>
          <w:szCs w:val="22"/>
          <w:highlight w:val="none"/>
          <w:u w:val="none"/>
          <w:lang w:val="en-US" w:eastAsia="zh-CN" w:bidi="ar"/>
        </w:rPr>
        <w:t>对应的国家版权中心计算机软件著作权证书、第三方软件产品检测报告复印件作为验收证明材料，证明所投产品为合规自主研发、功能完善、质量达标的成熟产品。</w:t>
      </w:r>
    </w:p>
    <w:p w14:paraId="37B6908C">
      <w:pPr>
        <w:numPr>
          <w:ilvl w:val="0"/>
          <w:numId w:val="0"/>
        </w:numPr>
        <w:bidi w:val="0"/>
        <w:rPr>
          <w:rFonts w:hint="default"/>
          <w:highlight w:val="none"/>
        </w:rPr>
      </w:pPr>
    </w:p>
    <w:p w14:paraId="160F3BAC">
      <w:pPr>
        <w:numPr>
          <w:ilvl w:val="0"/>
          <w:numId w:val="0"/>
        </w:numPr>
        <w:bidi w:val="0"/>
        <w:rPr>
          <w:rFonts w:hint="default"/>
          <w:b/>
          <w:bCs/>
          <w:highlight w:val="none"/>
        </w:rPr>
      </w:pPr>
      <w:r>
        <w:rPr>
          <w:rFonts w:hint="default"/>
          <w:b/>
          <w:bCs/>
          <w:highlight w:val="none"/>
        </w:rPr>
        <w:t>（四）采购标的的数量、采购项目交付或者实施的时间和地点；</w:t>
      </w:r>
    </w:p>
    <w:p w14:paraId="787CB1FC">
      <w:pPr>
        <w:spacing w:line="240" w:lineRule="auto"/>
        <w:ind w:firstLine="210" w:firstLineChars="100"/>
        <w:rPr>
          <w:rFonts w:ascii="宋体" w:hAnsi="宋体" w:cs="宋体"/>
          <w:kern w:val="0"/>
          <w:szCs w:val="21"/>
          <w:highlight w:val="none"/>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交付时间：自合同签订之日起</w:t>
      </w:r>
      <w:r>
        <w:rPr>
          <w:rFonts w:hint="eastAsia" w:ascii="宋体" w:hAnsi="宋体" w:cs="宋体"/>
          <w:kern w:val="0"/>
          <w:szCs w:val="21"/>
          <w:highlight w:val="none"/>
          <w:lang w:val="en-US" w:eastAsia="zh-CN"/>
        </w:rPr>
        <w:t>30</w:t>
      </w:r>
      <w:r>
        <w:rPr>
          <w:rFonts w:ascii="宋体" w:hAnsi="宋体" w:cs="宋体"/>
          <w:kern w:val="0"/>
          <w:szCs w:val="21"/>
          <w:highlight w:val="none"/>
        </w:rPr>
        <w:t>日内完成交货及安装、调试等所有工作。</w:t>
      </w:r>
    </w:p>
    <w:p w14:paraId="404996FB">
      <w:pPr>
        <w:numPr>
          <w:ilvl w:val="0"/>
          <w:numId w:val="0"/>
        </w:numPr>
        <w:bidi w:val="0"/>
        <w:spacing w:line="240" w:lineRule="auto"/>
        <w:ind w:firstLine="210" w:firstLineChars="100"/>
        <w:rPr>
          <w:rFonts w:hint="default"/>
          <w:highlight w:val="none"/>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交付地点：</w:t>
      </w:r>
      <w:r>
        <w:rPr>
          <w:rFonts w:hint="eastAsia" w:ascii="宋体" w:hAnsi="宋体"/>
          <w:szCs w:val="21"/>
          <w:highlight w:val="none"/>
          <w:lang w:val="en-US" w:eastAsia="zh-CN"/>
        </w:rPr>
        <w:t>采购人指定</w:t>
      </w:r>
      <w:r>
        <w:rPr>
          <w:rFonts w:hint="eastAsia" w:ascii="宋体" w:hAnsi="宋体" w:cs="宋体"/>
          <w:kern w:val="0"/>
          <w:szCs w:val="21"/>
          <w:highlight w:val="none"/>
        </w:rPr>
        <w:t>交付</w:t>
      </w:r>
      <w:r>
        <w:rPr>
          <w:rFonts w:hint="eastAsia" w:ascii="宋体" w:hAnsi="宋体"/>
          <w:szCs w:val="21"/>
          <w:highlight w:val="none"/>
          <w:lang w:val="en-US" w:eastAsia="zh-CN"/>
        </w:rPr>
        <w:t>地点</w:t>
      </w:r>
      <w:r>
        <w:rPr>
          <w:rFonts w:ascii="宋体" w:hAnsi="宋体" w:cs="宋体"/>
          <w:kern w:val="0"/>
          <w:szCs w:val="21"/>
          <w:highlight w:val="none"/>
        </w:rPr>
        <w:t>。</w:t>
      </w:r>
    </w:p>
    <w:p w14:paraId="3F891756">
      <w:pPr>
        <w:numPr>
          <w:ilvl w:val="0"/>
          <w:numId w:val="0"/>
        </w:numPr>
        <w:bidi w:val="0"/>
        <w:rPr>
          <w:rFonts w:hint="default"/>
          <w:highlight w:val="none"/>
        </w:rPr>
      </w:pPr>
    </w:p>
    <w:p w14:paraId="52323246">
      <w:pPr>
        <w:numPr>
          <w:ilvl w:val="0"/>
          <w:numId w:val="0"/>
        </w:numPr>
        <w:bidi w:val="0"/>
        <w:rPr>
          <w:rFonts w:hint="default"/>
          <w:b/>
          <w:bCs/>
          <w:highlight w:val="none"/>
        </w:rPr>
      </w:pPr>
      <w:r>
        <w:rPr>
          <w:rFonts w:hint="default"/>
          <w:b/>
          <w:bCs/>
          <w:highlight w:val="none"/>
        </w:rPr>
        <w:t>（五）采购标的需满足的服务标准、期限、效率等要求；</w:t>
      </w:r>
    </w:p>
    <w:p w14:paraId="691BEA58">
      <w:pPr>
        <w:numPr>
          <w:ilvl w:val="0"/>
          <w:numId w:val="0"/>
        </w:numPr>
        <w:bidi w:val="0"/>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1.电话咨询；中标人和厂商应当为用户提供技术援助电话，解答用户在使用中遇到的问题，及时为用户提出解决问题的建议。</w:t>
      </w:r>
    </w:p>
    <w:p w14:paraId="60A9A389">
      <w:pPr>
        <w:numPr>
          <w:ilvl w:val="0"/>
          <w:numId w:val="0"/>
        </w:numPr>
        <w:bidi w:val="0"/>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2.现场响应；用户遇到使用及技术问题，电话咨询不能解决的，中标人或制造商应在4小时内采取相应响应措施；无法在4小时内解决的，应在12小时内派出专业人员进行技术支持。</w:t>
      </w:r>
    </w:p>
    <w:p w14:paraId="7349337B">
      <w:pPr>
        <w:numPr>
          <w:ilvl w:val="0"/>
          <w:numId w:val="0"/>
        </w:numPr>
        <w:bidi w:val="0"/>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3.故障响应时间要求；中标人接到使用方产品出现问题的通知后2小时内作出响应，24小时内到达现场进行处理。</w:t>
      </w:r>
    </w:p>
    <w:p w14:paraId="3749E704">
      <w:pPr>
        <w:numPr>
          <w:ilvl w:val="0"/>
          <w:numId w:val="0"/>
        </w:numPr>
        <w:bidi w:val="0"/>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4.</w:t>
      </w:r>
      <w:r>
        <w:rPr>
          <w:rFonts w:hint="eastAsia" w:ascii="宋体" w:hAnsi="宋体" w:eastAsia="宋体" w:cs="宋体"/>
          <w:i w:val="0"/>
          <w:iCs w:val="0"/>
          <w:color w:val="auto"/>
          <w:kern w:val="0"/>
          <w:sz w:val="22"/>
          <w:szCs w:val="22"/>
          <w:highlight w:val="none"/>
          <w:u w:val="none"/>
          <w:lang w:val="en-US" w:eastAsia="zh-CN" w:bidi="ar"/>
        </w:rPr>
        <w:t>提供不低于3年免费升级服务期，系统软件终生免费使用，终生免费进行维护。投标人须提供承诺函并加盖公章。</w:t>
      </w:r>
    </w:p>
    <w:p w14:paraId="7AF9D861">
      <w:pPr>
        <w:numPr>
          <w:ilvl w:val="0"/>
          <w:numId w:val="0"/>
        </w:numPr>
        <w:bidi w:val="0"/>
        <w:spacing w:line="240" w:lineRule="auto"/>
        <w:ind w:firstLine="220" w:firstLineChars="1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sz w:val="22"/>
          <w:szCs w:val="22"/>
          <w:highlight w:val="none"/>
          <w:lang w:eastAsia="zh-CN"/>
        </w:rPr>
        <w:t>▲</w:t>
      </w:r>
      <w:r>
        <w:rPr>
          <w:rFonts w:hint="eastAsia" w:ascii="宋体" w:hAnsi="宋体" w:eastAsia="宋体" w:cs="宋体"/>
          <w:i w:val="0"/>
          <w:iCs w:val="0"/>
          <w:color w:val="auto"/>
          <w:kern w:val="0"/>
          <w:sz w:val="22"/>
          <w:szCs w:val="22"/>
          <w:highlight w:val="none"/>
          <w:u w:val="none"/>
          <w:lang w:val="en-US" w:eastAsia="zh-CN" w:bidi="ar"/>
        </w:rPr>
        <w:t>5.采购人有权要求中标人提供招标文件中所要求的产品的检测报告及相关佐证材料原件核查，投标人须保证投标文件中提供的材料均真实有效，如提供虚假证明材料，采购人将依据政府采购法律法规上报监管部门并追究其相应法律责任。投标人须提供承诺函并加盖公章。</w:t>
      </w:r>
    </w:p>
    <w:p w14:paraId="1F27CAE6">
      <w:pPr>
        <w:numPr>
          <w:ilvl w:val="0"/>
          <w:numId w:val="0"/>
        </w:numPr>
        <w:bidi w:val="0"/>
        <w:spacing w:line="240" w:lineRule="auto"/>
        <w:ind w:firstLine="220" w:firstLineChars="1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6.系统兼容性要求：</w:t>
      </w:r>
      <w:r>
        <w:rPr>
          <w:rFonts w:hint="eastAsia" w:ascii="宋体" w:hAnsi="宋体" w:eastAsia="宋体" w:cs="宋体"/>
          <w:i w:val="0"/>
          <w:iCs w:val="0"/>
          <w:color w:val="auto"/>
          <w:kern w:val="0"/>
          <w:sz w:val="22"/>
          <w:szCs w:val="22"/>
          <w:highlight w:val="none"/>
          <w:u w:val="none"/>
          <w:lang w:val="en-US" w:eastAsia="zh-CN" w:bidi="ar"/>
        </w:rPr>
        <w:t>为保证各设备之间完整的兼容性，确保各设备在组合使用过程中能完整运行，如因设备兼容性问题导致无法正常使用的，采购人将不予验收，造成一切不利后果由投标人自行承担。投标人须提供兼容性承诺函并加盖公章。</w:t>
      </w:r>
    </w:p>
    <w:p w14:paraId="05051057">
      <w:pPr>
        <w:numPr>
          <w:ilvl w:val="0"/>
          <w:numId w:val="0"/>
        </w:numPr>
        <w:bidi w:val="0"/>
        <w:rPr>
          <w:rFonts w:hint="default"/>
          <w:highlight w:val="none"/>
        </w:rPr>
      </w:pPr>
    </w:p>
    <w:p w14:paraId="4BAA6E13">
      <w:pPr>
        <w:numPr>
          <w:ilvl w:val="0"/>
          <w:numId w:val="0"/>
        </w:numPr>
        <w:bidi w:val="0"/>
        <w:rPr>
          <w:rFonts w:hint="default"/>
          <w:b/>
          <w:bCs/>
          <w:highlight w:val="none"/>
        </w:rPr>
      </w:pPr>
      <w:r>
        <w:rPr>
          <w:rFonts w:hint="default"/>
          <w:b/>
          <w:bCs/>
          <w:highlight w:val="none"/>
        </w:rPr>
        <w:t>（六）采购标的的验收标准；</w:t>
      </w:r>
    </w:p>
    <w:p w14:paraId="795BD824">
      <w:pPr>
        <w:numPr>
          <w:ilvl w:val="0"/>
          <w:numId w:val="0"/>
        </w:numPr>
        <w:bidi w:val="0"/>
        <w:spacing w:line="240" w:lineRule="auto"/>
        <w:ind w:firstLine="440" w:firstLineChars="200"/>
        <w:rPr>
          <w:rFonts w:hint="default" w:ascii="宋体" w:hAnsi="宋体" w:eastAsia="宋体" w:cs="宋体"/>
          <w:sz w:val="22"/>
          <w:szCs w:val="28"/>
          <w:highlight w:val="none"/>
          <w:lang w:eastAsia="zh-CN"/>
        </w:rPr>
      </w:pPr>
      <w:r>
        <w:rPr>
          <w:rFonts w:hint="eastAsia" w:ascii="宋体" w:hAnsi="宋体" w:eastAsia="宋体" w:cs="宋体"/>
          <w:sz w:val="22"/>
          <w:szCs w:val="28"/>
          <w:highlight w:val="none"/>
          <w:lang w:eastAsia="zh-CN"/>
        </w:rPr>
        <w:t>产品到货后，由供货商先行进行安装调试和自检，运转正常具备竣工验收条件后向学校提出验收申请，学院组织人员按合同技术参数的要求逐项进行核对，对品名、外观、参数、数量、</w:t>
      </w:r>
      <w:r>
        <w:rPr>
          <w:rFonts w:hint="eastAsia" w:ascii="宋体" w:hAnsi="宋体" w:eastAsia="宋体" w:cs="宋体"/>
          <w:sz w:val="22"/>
          <w:szCs w:val="28"/>
          <w:highlight w:val="none"/>
          <w:lang w:val="en-US" w:eastAsia="zh-CN"/>
        </w:rPr>
        <w:t>功能</w:t>
      </w:r>
      <w:r>
        <w:rPr>
          <w:rFonts w:hint="eastAsia" w:ascii="宋体" w:hAnsi="宋体" w:eastAsia="宋体" w:cs="宋体"/>
          <w:sz w:val="22"/>
          <w:szCs w:val="28"/>
          <w:highlight w:val="none"/>
          <w:lang w:eastAsia="zh-CN"/>
        </w:rPr>
        <w:t>等，按合同相关规定和标准一次性验收合格。</w:t>
      </w:r>
    </w:p>
    <w:p w14:paraId="5DD5FB99">
      <w:pPr>
        <w:numPr>
          <w:ilvl w:val="0"/>
          <w:numId w:val="0"/>
        </w:numPr>
        <w:bidi w:val="0"/>
        <w:rPr>
          <w:rFonts w:hint="default"/>
          <w:highlight w:val="none"/>
        </w:rPr>
      </w:pPr>
    </w:p>
    <w:p w14:paraId="09CE6B7A">
      <w:pPr>
        <w:numPr>
          <w:ilvl w:val="0"/>
          <w:numId w:val="0"/>
        </w:numPr>
        <w:bidi w:val="0"/>
        <w:rPr>
          <w:rFonts w:hint="eastAsia"/>
          <w:b/>
          <w:bCs/>
          <w:highlight w:val="none"/>
          <w:lang w:eastAsia="zh-CN"/>
        </w:rPr>
      </w:pPr>
      <w:r>
        <w:rPr>
          <w:rFonts w:hint="default"/>
          <w:b/>
          <w:bCs/>
          <w:highlight w:val="none"/>
        </w:rPr>
        <w:t>（七）采购标的的其他技术、服务等要求</w:t>
      </w:r>
      <w:r>
        <w:rPr>
          <w:rFonts w:hint="eastAsia"/>
          <w:b/>
          <w:bCs/>
          <w:highlight w:val="none"/>
          <w:lang w:eastAsia="zh-CN"/>
        </w:rPr>
        <w:t>；</w:t>
      </w:r>
    </w:p>
    <w:p w14:paraId="5EAA1DFD">
      <w:pPr>
        <w:numPr>
          <w:ilvl w:val="0"/>
          <w:numId w:val="0"/>
        </w:numPr>
        <w:bidi w:val="0"/>
        <w:spacing w:line="240" w:lineRule="auto"/>
        <w:ind w:firstLine="440" w:firstLineChars="200"/>
        <w:rPr>
          <w:rFonts w:hint="eastAsia" w:ascii="宋体" w:hAnsi="宋体" w:eastAsia="宋体" w:cs="宋体"/>
          <w:sz w:val="22"/>
          <w:szCs w:val="28"/>
          <w:highlight w:val="none"/>
          <w:lang w:eastAsia="zh-CN"/>
        </w:rPr>
      </w:pPr>
      <w:r>
        <w:rPr>
          <w:rFonts w:hint="eastAsia" w:ascii="宋体" w:hAnsi="宋体" w:eastAsia="宋体" w:cs="宋体"/>
          <w:sz w:val="22"/>
          <w:szCs w:val="28"/>
          <w:highlight w:val="none"/>
          <w:lang w:val="en-US" w:eastAsia="zh-CN"/>
        </w:rPr>
        <w:t>1.</w:t>
      </w:r>
      <w:r>
        <w:rPr>
          <w:rFonts w:hint="eastAsia" w:ascii="宋体" w:hAnsi="宋体" w:eastAsia="宋体" w:cs="宋体"/>
          <w:sz w:val="22"/>
          <w:szCs w:val="28"/>
          <w:highlight w:val="none"/>
          <w:lang w:eastAsia="zh-CN"/>
        </w:rPr>
        <w:t>提供不低于4人的师资培训，培训时间不低于2天。</w:t>
      </w:r>
    </w:p>
    <w:p w14:paraId="43A9EDEA">
      <w:pPr>
        <w:numPr>
          <w:ilvl w:val="0"/>
          <w:numId w:val="0"/>
        </w:numPr>
        <w:bidi w:val="0"/>
        <w:spacing w:line="240" w:lineRule="auto"/>
        <w:ind w:firstLine="440" w:firstLineChars="200"/>
        <w:rPr>
          <w:rFonts w:hint="eastAsia" w:ascii="宋体" w:hAnsi="宋体" w:eastAsia="宋体" w:cs="宋体"/>
          <w:sz w:val="22"/>
          <w:szCs w:val="28"/>
          <w:highlight w:val="none"/>
          <w:lang w:eastAsia="zh-CN"/>
        </w:rPr>
      </w:pPr>
      <w:r>
        <w:rPr>
          <w:rFonts w:hint="eastAsia" w:ascii="宋体" w:hAnsi="宋体" w:eastAsia="宋体" w:cs="宋体"/>
          <w:sz w:val="22"/>
          <w:szCs w:val="28"/>
          <w:highlight w:val="none"/>
          <w:lang w:val="en-US" w:eastAsia="zh-CN"/>
        </w:rPr>
        <w:t>2.</w:t>
      </w:r>
      <w:r>
        <w:rPr>
          <w:rFonts w:hint="eastAsia" w:ascii="宋体" w:hAnsi="宋体" w:eastAsia="宋体" w:cs="宋体"/>
          <w:sz w:val="22"/>
          <w:szCs w:val="28"/>
          <w:highlight w:val="none"/>
          <w:lang w:eastAsia="zh-CN"/>
        </w:rPr>
        <w:t>提供不低于</w:t>
      </w:r>
      <w:r>
        <w:rPr>
          <w:rFonts w:hint="eastAsia" w:ascii="宋体" w:hAnsi="宋体" w:eastAsia="宋体" w:cs="宋体"/>
          <w:sz w:val="22"/>
          <w:szCs w:val="28"/>
          <w:highlight w:val="none"/>
          <w:lang w:val="en-US" w:eastAsia="zh-CN"/>
        </w:rPr>
        <w:t>2</w:t>
      </w:r>
      <w:r>
        <w:rPr>
          <w:rFonts w:hint="eastAsia" w:ascii="宋体" w:hAnsi="宋体" w:eastAsia="宋体" w:cs="宋体"/>
          <w:sz w:val="22"/>
          <w:szCs w:val="28"/>
          <w:highlight w:val="none"/>
          <w:lang w:eastAsia="zh-CN"/>
        </w:rPr>
        <w:t>次跟课服务，在实训过程中解决老师和学生的疑问。</w:t>
      </w:r>
    </w:p>
    <w:p w14:paraId="660A68F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p>
    <w:p w14:paraId="5F815B73">
      <w:pPr>
        <w:numPr>
          <w:ilvl w:val="0"/>
          <w:numId w:val="0"/>
        </w:numPr>
        <w:bidi w:val="0"/>
        <w:rPr>
          <w:rFonts w:hint="default" w:cs="Times New Roman"/>
          <w:b/>
          <w:bCs/>
          <w:highlight w:val="none"/>
          <w:lang w:val="en-US" w:eastAsia="zh-CN"/>
        </w:rPr>
      </w:pPr>
      <w:r>
        <w:rPr>
          <w:rFonts w:hint="eastAsia" w:cs="Times New Roman"/>
          <w:b/>
          <w:bCs/>
          <w:highlight w:val="none"/>
          <w:lang w:val="en-US" w:eastAsia="zh-CN"/>
        </w:rPr>
        <w:t>（八）其他说明；</w:t>
      </w:r>
    </w:p>
    <w:p w14:paraId="26BC67D8">
      <w:pPr>
        <w:numPr>
          <w:ilvl w:val="0"/>
          <w:numId w:val="0"/>
        </w:numPr>
        <w:bidi w:val="0"/>
        <w:ind w:firstLine="440" w:firstLineChars="200"/>
        <w:rPr>
          <w:rFonts w:hint="eastAsia"/>
          <w:b/>
          <w:bCs/>
          <w:highlight w:val="none"/>
          <w:lang w:eastAsia="zh-CN"/>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1.“第六章 采购需求”中的“◆”号条款，非实质性响应条件，不作为废标条款。投标人对技术条款（参数）应当在投标文件中提供技术支持资料。技术支持资料以制造商印刷资料、技术白皮书、检测报告或其它有效证明材料或招标文件中允许的其他形式为准，凡不符合上述要求的，应当视为无效技术支持资料，评标委员会可认定相应技术条款（参数）负偏离或不满足招标文件要求。</w:t>
      </w:r>
    </w:p>
    <w:p w14:paraId="427AA1B2">
      <w:pPr>
        <w:numPr>
          <w:ilvl w:val="0"/>
          <w:numId w:val="0"/>
        </w:numPr>
        <w:bidi w:val="0"/>
        <w:ind w:firstLine="422" w:firstLineChars="200"/>
        <w:rPr>
          <w:rFonts w:hint="eastAsia"/>
          <w:b/>
          <w:bCs/>
          <w:highlight w:val="none"/>
          <w:lang w:eastAsia="zh-CN"/>
        </w:rPr>
      </w:pPr>
    </w:p>
    <w:p w14:paraId="33FC85E5">
      <w:pPr>
        <w:rPr>
          <w:rFonts w:hint="eastAsia" w:ascii="宋体" w:hAnsi="宋体" w:eastAsia="宋体"/>
          <w:b/>
          <w:bCs w:val="0"/>
          <w:color w:val="000000" w:themeColor="text1"/>
          <w:sz w:val="36"/>
          <w:szCs w:val="48"/>
          <w:highlight w:val="none"/>
          <w14:textFill>
            <w14:solidFill>
              <w14:schemeClr w14:val="tx1"/>
            </w14:solidFill>
          </w14:textFill>
        </w:rPr>
      </w:pPr>
      <w:bookmarkStart w:id="150" w:name="_Toc20683"/>
      <w:r>
        <w:rPr>
          <w:rFonts w:hint="eastAsia" w:ascii="宋体" w:hAnsi="宋体" w:eastAsia="宋体"/>
          <w:b/>
          <w:bCs w:val="0"/>
          <w:color w:val="000000" w:themeColor="text1"/>
          <w:sz w:val="36"/>
          <w:szCs w:val="48"/>
          <w:highlight w:val="none"/>
          <w14:textFill>
            <w14:solidFill>
              <w14:schemeClr w14:val="tx1"/>
            </w14:solidFill>
          </w14:textFill>
        </w:rPr>
        <w:br w:type="page"/>
      </w:r>
    </w:p>
    <w:p w14:paraId="424AC86F">
      <w:pPr>
        <w:pStyle w:val="2"/>
        <w:jc w:val="center"/>
        <w:rPr>
          <w:rFonts w:hint="eastAsia" w:ascii="宋体" w:hAnsi="宋体" w:eastAsia="宋体"/>
          <w:b/>
          <w:bCs w:val="0"/>
          <w:color w:val="000000" w:themeColor="text1"/>
          <w:sz w:val="36"/>
          <w:szCs w:val="48"/>
          <w:highlight w:val="none"/>
          <w14:textFill>
            <w14:solidFill>
              <w14:schemeClr w14:val="tx1"/>
            </w14:solidFill>
          </w14:textFill>
        </w:rPr>
      </w:pPr>
      <w:r>
        <w:rPr>
          <w:rFonts w:hint="eastAsia" w:ascii="宋体" w:hAnsi="宋体" w:eastAsia="宋体"/>
          <w:b/>
          <w:bCs w:val="0"/>
          <w:color w:val="000000" w:themeColor="text1"/>
          <w:sz w:val="36"/>
          <w:szCs w:val="48"/>
          <w:highlight w:val="none"/>
          <w14:textFill>
            <w14:solidFill>
              <w14:schemeClr w14:val="tx1"/>
            </w14:solidFill>
          </w14:textFill>
        </w:rPr>
        <w:t>第七章  投标文件格式</w:t>
      </w:r>
      <w:bookmarkEnd w:id="149"/>
      <w:bookmarkEnd w:id="150"/>
    </w:p>
    <w:p w14:paraId="06E20A7F">
      <w:pPr>
        <w:jc w:val="center"/>
        <w:rPr>
          <w:rFonts w:hint="eastAsia" w:ascii="宋体" w:hAnsi="宋体" w:eastAsia="宋体"/>
          <w:color w:val="000000" w:themeColor="text1"/>
          <w:sz w:val="24"/>
          <w:highlight w:val="none"/>
          <w:lang w:val="en-US" w:eastAsia="zh-CN"/>
          <w14:textFill>
            <w14:solidFill>
              <w14:schemeClr w14:val="tx1"/>
            </w14:solidFill>
          </w14:textFill>
        </w:rPr>
      </w:pPr>
    </w:p>
    <w:p w14:paraId="1EBBC82D">
      <w:pPr>
        <w:jc w:val="center"/>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b/>
          <w:bCs/>
          <w:color w:val="auto"/>
          <w:sz w:val="22"/>
          <w:szCs w:val="22"/>
          <w:highlight w:val="none"/>
          <w:lang w:val="en-US" w:eastAsia="zh-CN"/>
        </w:rPr>
        <w:t>注：因政采云投标文件编制系统中格式问题，请投标人将完整的投标文件上传至商务技术模块，其它模块按要求分别进行上传。</w:t>
      </w:r>
      <w:r>
        <w:rPr>
          <w:rFonts w:hint="eastAsia" w:ascii="宋体" w:hAnsi="宋体" w:eastAsia="宋体"/>
          <w:color w:val="000000" w:themeColor="text1"/>
          <w:sz w:val="24"/>
          <w:highlight w:val="none"/>
          <w14:textFill>
            <w14:solidFill>
              <w14:schemeClr w14:val="tx1"/>
            </w14:solidFill>
          </w14:textFill>
        </w:rPr>
        <w:br w:type="page"/>
      </w:r>
    </w:p>
    <w:p w14:paraId="47E5BB38">
      <w:pPr>
        <w:jc w:val="center"/>
        <w:rPr>
          <w:rFonts w:hint="eastAsia" w:ascii="宋体" w:hAnsi="宋体" w:eastAsia="宋体"/>
          <w:color w:val="000000" w:themeColor="text1"/>
          <w:sz w:val="32"/>
          <w:szCs w:val="32"/>
          <w:highlight w:val="none"/>
          <w:u w:val="singl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（封面格式）</w:t>
      </w:r>
    </w:p>
    <w:p w14:paraId="554E88D5">
      <w:pPr>
        <w:spacing w:before="960" w:beforeLines="400"/>
        <w:jc w:val="center"/>
        <w:rPr>
          <w:rFonts w:hint="eastAsia" w:ascii="宋体" w:hAnsi="宋体" w:eastAsia="宋体"/>
          <w:color w:val="000000" w:themeColor="text1"/>
          <w:sz w:val="32"/>
          <w:szCs w:val="32"/>
          <w:highlight w:val="none"/>
          <w:u w:val="single"/>
          <w14:textFill>
            <w14:solidFill>
              <w14:schemeClr w14:val="tx1"/>
            </w14:solidFill>
          </w14:textFill>
        </w:rPr>
      </w:pPr>
      <w:r>
        <w:rPr>
          <w:rFonts w:hint="eastAsia" w:ascii="宋体" w:hAnsi="宋体" w:eastAsia="宋体"/>
          <w:color w:val="000000" w:themeColor="text1"/>
          <w:sz w:val="32"/>
          <w:szCs w:val="32"/>
          <w:highlight w:val="none"/>
          <w:u w:val="single"/>
          <w14:textFill>
            <w14:solidFill>
              <w14:schemeClr w14:val="tx1"/>
            </w14:solidFill>
          </w14:textFill>
        </w:rPr>
        <w:t xml:space="preserve">   （项目名称）   </w:t>
      </w:r>
    </w:p>
    <w:p w14:paraId="40E437B5">
      <w:pPr>
        <w:spacing w:before="1440" w:beforeLines="600"/>
        <w:jc w:val="center"/>
        <w:rPr>
          <w:rFonts w:hint="eastAsia" w:ascii="宋体" w:hAnsi="宋体" w:eastAsia="宋体"/>
          <w:b/>
          <w:bCs/>
          <w:color w:val="000000" w:themeColor="text1"/>
          <w:sz w:val="72"/>
          <w:szCs w:val="72"/>
          <w:highlight w:val="none"/>
          <w14:textFill>
            <w14:solidFill>
              <w14:schemeClr w14:val="tx1"/>
            </w14:solidFill>
          </w14:textFill>
        </w:rPr>
      </w:pPr>
      <w:r>
        <w:rPr>
          <w:rFonts w:hint="eastAsia" w:ascii="宋体" w:hAnsi="宋体" w:eastAsia="宋体"/>
          <w:b/>
          <w:bCs/>
          <w:color w:val="000000" w:themeColor="text1"/>
          <w:sz w:val="72"/>
          <w:szCs w:val="72"/>
          <w:highlight w:val="none"/>
          <w14:textFill>
            <w14:solidFill>
              <w14:schemeClr w14:val="tx1"/>
            </w14:solidFill>
          </w14:textFill>
        </w:rPr>
        <w:t>投 标 文 件</w:t>
      </w:r>
    </w:p>
    <w:p w14:paraId="0E39FCEA">
      <w:pPr>
        <w:spacing w:before="5280" w:beforeLines="2200"/>
        <w:jc w:val="center"/>
        <w:rPr>
          <w:rFonts w:hint="eastAsia" w:ascii="宋体" w:hAnsi="宋体" w:eastAsia="宋体"/>
          <w:color w:val="000000" w:themeColor="text1"/>
          <w:sz w:val="28"/>
          <w:szCs w:val="32"/>
          <w:highlight w:val="none"/>
          <w14:textFill>
            <w14:solidFill>
              <w14:schemeClr w14:val="tx1"/>
            </w14:solidFill>
          </w14:textFill>
        </w:rPr>
      </w:pPr>
      <w:r>
        <w:rPr>
          <w:rFonts w:hint="eastAsia" w:ascii="宋体" w:hAnsi="宋体" w:eastAsia="宋体"/>
          <w:color w:val="000000" w:themeColor="text1"/>
          <w:sz w:val="28"/>
          <w:szCs w:val="32"/>
          <w:highlight w:val="none"/>
          <w14:textFill>
            <w14:solidFill>
              <w14:schemeClr w14:val="tx1"/>
            </w14:solidFill>
          </w14:textFill>
        </w:rPr>
        <w:t>投标人：</w:t>
      </w:r>
      <w:r>
        <w:rPr>
          <w:rFonts w:ascii="宋体" w:hAnsi="宋体" w:eastAsia="宋体"/>
          <w:color w:val="000000" w:themeColor="text1"/>
          <w:sz w:val="28"/>
          <w:szCs w:val="32"/>
          <w:highlight w:val="none"/>
          <w:u w:val="single"/>
          <w14:textFill>
            <w14:solidFill>
              <w14:schemeClr w14:val="tx1"/>
            </w14:solidFill>
          </w14:textFill>
        </w:rPr>
        <w:t xml:space="preserve">                    </w:t>
      </w:r>
      <w:r>
        <w:rPr>
          <w:rFonts w:hint="eastAsia" w:ascii="宋体" w:hAnsi="宋体" w:eastAsia="宋体"/>
          <w:color w:val="000000" w:themeColor="text1"/>
          <w:sz w:val="28"/>
          <w:szCs w:val="32"/>
          <w:highlight w:val="none"/>
          <w14:textFill>
            <w14:solidFill>
              <w14:schemeClr w14:val="tx1"/>
            </w14:solidFill>
          </w14:textFill>
        </w:rPr>
        <w:t>（电子签章）</w:t>
      </w:r>
    </w:p>
    <w:p w14:paraId="61A84E89">
      <w:pPr>
        <w:jc w:val="center"/>
        <w:rPr>
          <w:rFonts w:hint="eastAsia" w:ascii="宋体" w:hAnsi="宋体" w:eastAsia="宋体"/>
          <w:color w:val="000000" w:themeColor="text1"/>
          <w:sz w:val="28"/>
          <w:szCs w:val="32"/>
          <w:highlight w:val="none"/>
          <w14:textFill>
            <w14:solidFill>
              <w14:schemeClr w14:val="tx1"/>
            </w14:solidFill>
          </w14:textFill>
        </w:rPr>
      </w:pPr>
      <w:r>
        <w:rPr>
          <w:rFonts w:hint="eastAsia" w:ascii="宋体" w:hAnsi="宋体" w:eastAsia="宋体"/>
          <w:color w:val="000000" w:themeColor="text1"/>
          <w:sz w:val="28"/>
          <w:szCs w:val="32"/>
          <w:highlight w:val="none"/>
          <w14:textFill>
            <w14:solidFill>
              <w14:schemeClr w14:val="tx1"/>
            </w14:solidFill>
          </w14:textFill>
        </w:rPr>
        <w:t>法定代表人：</w:t>
      </w:r>
      <w:r>
        <w:rPr>
          <w:rFonts w:ascii="宋体" w:hAnsi="宋体" w:eastAsia="宋体"/>
          <w:color w:val="000000" w:themeColor="text1"/>
          <w:sz w:val="28"/>
          <w:szCs w:val="32"/>
          <w:highlight w:val="none"/>
          <w:u w:val="single"/>
          <w14:textFill>
            <w14:solidFill>
              <w14:schemeClr w14:val="tx1"/>
            </w14:solidFill>
          </w14:textFill>
        </w:rPr>
        <w:t xml:space="preserve">                </w:t>
      </w:r>
      <w:r>
        <w:rPr>
          <w:rFonts w:hint="eastAsia" w:ascii="宋体" w:hAnsi="宋体" w:eastAsia="宋体"/>
          <w:color w:val="000000" w:themeColor="text1"/>
          <w:sz w:val="28"/>
          <w:szCs w:val="32"/>
          <w:highlight w:val="none"/>
          <w14:textFill>
            <w14:solidFill>
              <w14:schemeClr w14:val="tx1"/>
            </w14:solidFill>
          </w14:textFill>
        </w:rPr>
        <w:t>（电子签章）</w:t>
      </w:r>
    </w:p>
    <w:p w14:paraId="338B292E">
      <w:pPr>
        <w:jc w:val="center"/>
        <w:rPr>
          <w:rFonts w:hint="eastAsia" w:ascii="宋体" w:hAnsi="宋体" w:eastAsia="宋体"/>
          <w:color w:val="000000" w:themeColor="text1"/>
          <w:sz w:val="28"/>
          <w:szCs w:val="32"/>
          <w:highlight w:val="none"/>
          <w14:textFill>
            <w14:solidFill>
              <w14:schemeClr w14:val="tx1"/>
            </w14:solidFill>
          </w14:textFill>
        </w:rPr>
      </w:pPr>
      <w:r>
        <w:rPr>
          <w:rFonts w:ascii="宋体" w:hAnsi="宋体" w:eastAsia="宋体"/>
          <w:color w:val="000000" w:themeColor="text1"/>
          <w:sz w:val="28"/>
          <w:szCs w:val="32"/>
          <w:highlight w:val="none"/>
          <w:u w:val="single"/>
          <w14:textFill>
            <w14:solidFill>
              <w14:schemeClr w14:val="tx1"/>
            </w14:solidFill>
          </w14:textFill>
        </w:rPr>
        <w:t xml:space="preserve">      </w:t>
      </w:r>
      <w:r>
        <w:rPr>
          <w:rFonts w:hint="eastAsia" w:ascii="宋体" w:hAnsi="宋体" w:eastAsia="宋体"/>
          <w:color w:val="000000" w:themeColor="text1"/>
          <w:sz w:val="28"/>
          <w:szCs w:val="32"/>
          <w:highlight w:val="none"/>
          <w14:textFill>
            <w14:solidFill>
              <w14:schemeClr w14:val="tx1"/>
            </w14:solidFill>
          </w14:textFill>
        </w:rPr>
        <w:t>年</w:t>
      </w:r>
      <w:r>
        <w:rPr>
          <w:rFonts w:ascii="宋体" w:hAnsi="宋体" w:eastAsia="宋体"/>
          <w:color w:val="000000" w:themeColor="text1"/>
          <w:sz w:val="28"/>
          <w:szCs w:val="32"/>
          <w:highlight w:val="none"/>
          <w:u w:val="single"/>
          <w14:textFill>
            <w14:solidFill>
              <w14:schemeClr w14:val="tx1"/>
            </w14:solidFill>
          </w14:textFill>
        </w:rPr>
        <w:t xml:space="preserve">     </w:t>
      </w:r>
      <w:r>
        <w:rPr>
          <w:rFonts w:hint="eastAsia" w:ascii="宋体" w:hAnsi="宋体" w:eastAsia="宋体"/>
          <w:color w:val="000000" w:themeColor="text1"/>
          <w:sz w:val="28"/>
          <w:szCs w:val="32"/>
          <w:highlight w:val="none"/>
          <w14:textFill>
            <w14:solidFill>
              <w14:schemeClr w14:val="tx1"/>
            </w14:solidFill>
          </w14:textFill>
        </w:rPr>
        <w:t>月</w:t>
      </w:r>
      <w:r>
        <w:rPr>
          <w:rFonts w:ascii="宋体" w:hAnsi="宋体" w:eastAsia="宋体"/>
          <w:color w:val="000000" w:themeColor="text1"/>
          <w:sz w:val="28"/>
          <w:szCs w:val="32"/>
          <w:highlight w:val="none"/>
          <w:u w:val="single"/>
          <w14:textFill>
            <w14:solidFill>
              <w14:schemeClr w14:val="tx1"/>
            </w14:solidFill>
          </w14:textFill>
        </w:rPr>
        <w:t xml:space="preserve">     </w:t>
      </w:r>
      <w:r>
        <w:rPr>
          <w:rFonts w:hint="eastAsia" w:ascii="宋体" w:hAnsi="宋体" w:eastAsia="宋体"/>
          <w:color w:val="000000" w:themeColor="text1"/>
          <w:sz w:val="28"/>
          <w:szCs w:val="32"/>
          <w:highlight w:val="none"/>
          <w14:textFill>
            <w14:solidFill>
              <w14:schemeClr w14:val="tx1"/>
            </w14:solidFill>
          </w14:textFill>
        </w:rPr>
        <w:t>日</w:t>
      </w:r>
    </w:p>
    <w:p w14:paraId="0943382C">
      <w:pPr>
        <w:bidi w:val="0"/>
        <w:rPr>
          <w:rFonts w:hint="eastAsia"/>
          <w:highlight w:val="none"/>
        </w:rPr>
      </w:pPr>
      <w:r>
        <w:rPr>
          <w:rFonts w:hint="eastAsia"/>
          <w:highlight w:val="none"/>
        </w:rPr>
        <w:br w:type="page"/>
      </w:r>
    </w:p>
    <w:p w14:paraId="153F4AB4">
      <w:pPr>
        <w:pStyle w:val="4"/>
        <w:jc w:val="center"/>
        <w:rPr>
          <w:rFonts w:hint="eastAsia" w:ascii="宋体" w:hAnsi="宋体" w:eastAsia="宋体"/>
          <w:color w:val="000000" w:themeColor="text1"/>
          <w:highlight w:val="none"/>
          <w14:textFill>
            <w14:solidFill>
              <w14:schemeClr w14:val="tx1"/>
            </w14:solidFill>
          </w14:textFill>
        </w:rPr>
      </w:pPr>
      <w:bookmarkStart w:id="151" w:name="_Toc8254"/>
      <w:bookmarkStart w:id="152" w:name="_Toc200977983"/>
      <w:bookmarkStart w:id="153" w:name="_Toc31016"/>
      <w:r>
        <w:rPr>
          <w:rFonts w:hint="eastAsia" w:ascii="宋体" w:hAnsi="宋体" w:eastAsia="宋体"/>
          <w:color w:val="000000" w:themeColor="text1"/>
          <w:szCs w:val="40"/>
          <w:highlight w:val="none"/>
          <w14:textFill>
            <w14:solidFill>
              <w14:schemeClr w14:val="tx1"/>
            </w14:solidFill>
          </w14:textFill>
        </w:rPr>
        <w:t>一、</w:t>
      </w:r>
      <w:r>
        <w:rPr>
          <w:rFonts w:hint="eastAsia" w:ascii="宋体" w:hAnsi="宋体" w:eastAsia="宋体"/>
          <w:color w:val="000000" w:themeColor="text1"/>
          <w:highlight w:val="none"/>
          <w14:textFill>
            <w14:solidFill>
              <w14:schemeClr w14:val="tx1"/>
            </w14:solidFill>
          </w14:textFill>
        </w:rPr>
        <w:t>资格审查部分</w:t>
      </w:r>
      <w:bookmarkEnd w:id="151"/>
      <w:bookmarkEnd w:id="152"/>
    </w:p>
    <w:p w14:paraId="38218953">
      <w:pPr>
        <w:pStyle w:val="5"/>
        <w:jc w:val="center"/>
        <w:rPr>
          <w:rFonts w:hint="eastAsia" w:ascii="宋体" w:hAnsi="宋体" w:eastAsia="宋体"/>
          <w:color w:val="000000" w:themeColor="text1"/>
          <w:sz w:val="24"/>
          <w:szCs w:val="24"/>
          <w:highlight w:val="none"/>
          <w14:textFill>
            <w14:solidFill>
              <w14:schemeClr w14:val="tx1"/>
            </w14:solidFill>
          </w14:textFill>
        </w:rPr>
      </w:pPr>
      <w:bookmarkStart w:id="154" w:name="_Toc200977984"/>
      <w:bookmarkStart w:id="155" w:name="_Toc12897"/>
      <w:r>
        <w:rPr>
          <w:rFonts w:hint="eastAsia" w:ascii="宋体" w:hAnsi="宋体" w:eastAsia="宋体"/>
          <w:color w:val="000000" w:themeColor="text1"/>
          <w:sz w:val="24"/>
          <w:szCs w:val="24"/>
          <w:highlight w:val="none"/>
          <w14:textFill>
            <w14:solidFill>
              <w14:schemeClr w14:val="tx1"/>
            </w14:solidFill>
          </w14:textFill>
        </w:rPr>
        <w:t>（一）基本情况表</w:t>
      </w:r>
      <w:bookmarkEnd w:id="154"/>
      <w:bookmarkEnd w:id="155"/>
    </w:p>
    <w:tbl>
      <w:tblPr>
        <w:tblStyle w:val="24"/>
        <w:tblW w:w="907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979"/>
        <w:gridCol w:w="2120"/>
        <w:gridCol w:w="1710"/>
        <w:gridCol w:w="2263"/>
      </w:tblGrid>
      <w:tr w14:paraId="5B5D470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979" w:type="dxa"/>
            <w:tcBorders>
              <w:top w:val="single" w:color="000000" w:sz="4" w:space="0"/>
              <w:left w:val="single" w:color="000000" w:sz="4" w:space="0"/>
              <w:bottom w:val="single" w:color="000000" w:sz="4" w:space="0"/>
              <w:right w:val="single" w:color="000000" w:sz="4" w:space="0"/>
            </w:tcBorders>
            <w:vAlign w:val="center"/>
          </w:tcPr>
          <w:p w14:paraId="799DF5E3">
            <w:pPr>
              <w:jc w:val="center"/>
              <w:rPr>
                <w:rFonts w:hint="eastAsia" w:ascii="宋体" w:hAnsi="宋体" w:eastAsia="宋体"/>
                <w:bCs/>
                <w:color w:val="000000" w:themeColor="text1"/>
                <w:sz w:val="22"/>
                <w:szCs w:val="22"/>
                <w:highlight w:val="none"/>
                <w14:textFill>
                  <w14:solidFill>
                    <w14:schemeClr w14:val="tx1"/>
                  </w14:solidFill>
                </w14:textFill>
              </w:rPr>
            </w:pPr>
            <w:r>
              <w:rPr>
                <w:rFonts w:hint="eastAsia" w:ascii="宋体" w:hAnsi="宋体" w:eastAsia="宋体"/>
                <w:bCs/>
                <w:color w:val="000000" w:themeColor="text1"/>
                <w:sz w:val="22"/>
                <w:szCs w:val="22"/>
                <w:highlight w:val="none"/>
                <w14:textFill>
                  <w14:solidFill>
                    <w14:schemeClr w14:val="tx1"/>
                  </w14:solidFill>
                </w14:textFill>
              </w:rPr>
              <w:t>投标人名称</w:t>
            </w:r>
          </w:p>
        </w:tc>
        <w:tc>
          <w:tcPr>
            <w:tcW w:w="6093" w:type="dxa"/>
            <w:gridSpan w:val="3"/>
            <w:tcBorders>
              <w:top w:val="single" w:color="000000" w:sz="4" w:space="0"/>
              <w:left w:val="single" w:color="000000" w:sz="4" w:space="0"/>
              <w:bottom w:val="single" w:color="000000" w:sz="4" w:space="0"/>
              <w:right w:val="single" w:color="000000" w:sz="4" w:space="0"/>
            </w:tcBorders>
            <w:vAlign w:val="center"/>
          </w:tcPr>
          <w:p w14:paraId="3BEF0345">
            <w:pPr>
              <w:jc w:val="center"/>
              <w:rPr>
                <w:rFonts w:hint="eastAsia" w:ascii="宋体" w:hAnsi="宋体" w:eastAsia="宋体"/>
                <w:bCs/>
                <w:color w:val="000000" w:themeColor="text1"/>
                <w:sz w:val="22"/>
                <w:szCs w:val="22"/>
                <w:highlight w:val="none"/>
                <w14:textFill>
                  <w14:solidFill>
                    <w14:schemeClr w14:val="tx1"/>
                  </w14:solidFill>
                </w14:textFill>
              </w:rPr>
            </w:pPr>
          </w:p>
        </w:tc>
      </w:tr>
      <w:tr w14:paraId="7BD120B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979" w:type="dxa"/>
            <w:tcBorders>
              <w:top w:val="single" w:color="000000" w:sz="4" w:space="0"/>
              <w:left w:val="single" w:color="000000" w:sz="4" w:space="0"/>
              <w:bottom w:val="single" w:color="000000" w:sz="4" w:space="0"/>
              <w:right w:val="single" w:color="000000" w:sz="4" w:space="0"/>
            </w:tcBorders>
            <w:vAlign w:val="center"/>
          </w:tcPr>
          <w:p w14:paraId="2479E282">
            <w:pPr>
              <w:jc w:val="center"/>
              <w:rPr>
                <w:rFonts w:hint="eastAsia" w:ascii="宋体" w:hAnsi="宋体" w:eastAsia="宋体"/>
                <w:bCs/>
                <w:color w:val="000000" w:themeColor="text1"/>
                <w:sz w:val="22"/>
                <w:szCs w:val="22"/>
                <w:highlight w:val="none"/>
                <w14:textFill>
                  <w14:solidFill>
                    <w14:schemeClr w14:val="tx1"/>
                  </w14:solidFill>
                </w14:textFill>
              </w:rPr>
            </w:pPr>
            <w:r>
              <w:rPr>
                <w:rFonts w:hint="eastAsia" w:ascii="宋体" w:hAnsi="宋体" w:eastAsia="宋体"/>
                <w:bCs/>
                <w:color w:val="000000" w:themeColor="text1"/>
                <w:sz w:val="22"/>
                <w:szCs w:val="22"/>
                <w:highlight w:val="none"/>
                <w14:textFill>
                  <w14:solidFill>
                    <w14:schemeClr w14:val="tx1"/>
                  </w14:solidFill>
                </w14:textFill>
              </w:rPr>
              <w:t>主要业务范围</w:t>
            </w:r>
          </w:p>
        </w:tc>
        <w:tc>
          <w:tcPr>
            <w:tcW w:w="6093" w:type="dxa"/>
            <w:gridSpan w:val="3"/>
            <w:tcBorders>
              <w:top w:val="single" w:color="000000" w:sz="4" w:space="0"/>
              <w:left w:val="single" w:color="000000" w:sz="4" w:space="0"/>
              <w:bottom w:val="single" w:color="000000" w:sz="4" w:space="0"/>
              <w:right w:val="single" w:color="000000" w:sz="4" w:space="0"/>
            </w:tcBorders>
            <w:vAlign w:val="center"/>
          </w:tcPr>
          <w:p w14:paraId="72F35357">
            <w:pPr>
              <w:jc w:val="center"/>
              <w:rPr>
                <w:rFonts w:hint="eastAsia" w:ascii="宋体" w:hAnsi="宋体" w:eastAsia="宋体"/>
                <w:bCs/>
                <w:color w:val="000000" w:themeColor="text1"/>
                <w:sz w:val="22"/>
                <w:szCs w:val="22"/>
                <w:highlight w:val="none"/>
                <w14:textFill>
                  <w14:solidFill>
                    <w14:schemeClr w14:val="tx1"/>
                  </w14:solidFill>
                </w14:textFill>
              </w:rPr>
            </w:pPr>
          </w:p>
        </w:tc>
      </w:tr>
      <w:tr w14:paraId="0EFA47F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979" w:type="dxa"/>
            <w:tcBorders>
              <w:top w:val="single" w:color="000000" w:sz="4" w:space="0"/>
              <w:left w:val="single" w:color="000000" w:sz="4" w:space="0"/>
              <w:bottom w:val="single" w:color="000000" w:sz="4" w:space="0"/>
              <w:right w:val="single" w:color="000000" w:sz="4" w:space="0"/>
            </w:tcBorders>
            <w:vAlign w:val="center"/>
          </w:tcPr>
          <w:p w14:paraId="20E042AE">
            <w:pPr>
              <w:jc w:val="center"/>
              <w:rPr>
                <w:rFonts w:hint="eastAsia" w:ascii="宋体" w:hAnsi="宋体" w:eastAsia="宋体"/>
                <w:bCs/>
                <w:color w:val="000000" w:themeColor="text1"/>
                <w:sz w:val="22"/>
                <w:szCs w:val="22"/>
                <w:highlight w:val="none"/>
                <w14:textFill>
                  <w14:solidFill>
                    <w14:schemeClr w14:val="tx1"/>
                  </w14:solidFill>
                </w14:textFill>
              </w:rPr>
            </w:pPr>
            <w:r>
              <w:rPr>
                <w:rFonts w:hint="eastAsia" w:ascii="宋体" w:hAnsi="宋体" w:eastAsia="宋体"/>
                <w:bCs/>
                <w:color w:val="000000" w:themeColor="text1"/>
                <w:sz w:val="22"/>
                <w:szCs w:val="22"/>
                <w:highlight w:val="none"/>
                <w14:textFill>
                  <w14:solidFill>
                    <w14:schemeClr w14:val="tx1"/>
                  </w14:solidFill>
                </w14:textFill>
              </w:rPr>
              <w:t>法人代表姓名</w:t>
            </w:r>
          </w:p>
        </w:tc>
        <w:tc>
          <w:tcPr>
            <w:tcW w:w="2120" w:type="dxa"/>
            <w:tcBorders>
              <w:top w:val="single" w:color="000000" w:sz="4" w:space="0"/>
              <w:left w:val="single" w:color="000000" w:sz="4" w:space="0"/>
              <w:bottom w:val="single" w:color="000000" w:sz="4" w:space="0"/>
              <w:right w:val="single" w:color="000000" w:sz="4" w:space="0"/>
            </w:tcBorders>
            <w:vAlign w:val="center"/>
          </w:tcPr>
          <w:p w14:paraId="566AC3FC">
            <w:pPr>
              <w:jc w:val="center"/>
              <w:rPr>
                <w:rFonts w:hint="eastAsia" w:ascii="宋体" w:hAnsi="宋体" w:eastAsia="宋体"/>
                <w:bCs/>
                <w:color w:val="000000" w:themeColor="text1"/>
                <w:sz w:val="22"/>
                <w:szCs w:val="22"/>
                <w:highlight w:val="none"/>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58ED6BEB">
            <w:pPr>
              <w:jc w:val="center"/>
              <w:rPr>
                <w:rFonts w:hint="eastAsia" w:ascii="宋体" w:hAnsi="宋体" w:eastAsia="宋体"/>
                <w:bCs/>
                <w:color w:val="000000" w:themeColor="text1"/>
                <w:sz w:val="22"/>
                <w:szCs w:val="22"/>
                <w:highlight w:val="none"/>
                <w14:textFill>
                  <w14:solidFill>
                    <w14:schemeClr w14:val="tx1"/>
                  </w14:solidFill>
                </w14:textFill>
              </w:rPr>
            </w:pPr>
            <w:r>
              <w:rPr>
                <w:rFonts w:hint="eastAsia" w:ascii="宋体" w:hAnsi="宋体" w:eastAsia="宋体"/>
                <w:bCs/>
                <w:color w:val="000000" w:themeColor="text1"/>
                <w:sz w:val="22"/>
                <w:szCs w:val="22"/>
                <w:highlight w:val="none"/>
                <w14:textFill>
                  <w14:solidFill>
                    <w14:schemeClr w14:val="tx1"/>
                  </w14:solidFill>
                </w14:textFill>
              </w:rPr>
              <w:t>职务</w:t>
            </w:r>
          </w:p>
        </w:tc>
        <w:tc>
          <w:tcPr>
            <w:tcW w:w="2263" w:type="dxa"/>
            <w:tcBorders>
              <w:top w:val="single" w:color="000000" w:sz="4" w:space="0"/>
              <w:left w:val="single" w:color="000000" w:sz="4" w:space="0"/>
              <w:bottom w:val="single" w:color="000000" w:sz="4" w:space="0"/>
              <w:right w:val="single" w:color="000000" w:sz="4" w:space="0"/>
            </w:tcBorders>
            <w:vAlign w:val="center"/>
          </w:tcPr>
          <w:p w14:paraId="2751FA41">
            <w:pPr>
              <w:jc w:val="center"/>
              <w:rPr>
                <w:rFonts w:hint="eastAsia" w:ascii="宋体" w:hAnsi="宋体" w:eastAsia="宋体"/>
                <w:bCs/>
                <w:color w:val="000000" w:themeColor="text1"/>
                <w:sz w:val="22"/>
                <w:szCs w:val="22"/>
                <w:highlight w:val="none"/>
                <w14:textFill>
                  <w14:solidFill>
                    <w14:schemeClr w14:val="tx1"/>
                  </w14:solidFill>
                </w14:textFill>
              </w:rPr>
            </w:pPr>
          </w:p>
        </w:tc>
      </w:tr>
      <w:tr w14:paraId="56E9F23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979" w:type="dxa"/>
            <w:tcBorders>
              <w:top w:val="single" w:color="000000" w:sz="4" w:space="0"/>
              <w:left w:val="single" w:color="000000" w:sz="4" w:space="0"/>
              <w:bottom w:val="single" w:color="000000" w:sz="4" w:space="0"/>
              <w:right w:val="single" w:color="000000" w:sz="4" w:space="0"/>
            </w:tcBorders>
            <w:vAlign w:val="center"/>
          </w:tcPr>
          <w:p w14:paraId="32A7729F">
            <w:pPr>
              <w:jc w:val="center"/>
              <w:rPr>
                <w:rFonts w:hint="eastAsia" w:ascii="宋体" w:hAnsi="宋体" w:eastAsia="宋体"/>
                <w:bCs/>
                <w:color w:val="000000" w:themeColor="text1"/>
                <w:sz w:val="22"/>
                <w:szCs w:val="22"/>
                <w:highlight w:val="none"/>
                <w14:textFill>
                  <w14:solidFill>
                    <w14:schemeClr w14:val="tx1"/>
                  </w14:solidFill>
                </w14:textFill>
              </w:rPr>
            </w:pPr>
            <w:r>
              <w:rPr>
                <w:rFonts w:hint="eastAsia" w:ascii="宋体" w:hAnsi="宋体" w:eastAsia="宋体"/>
                <w:bCs/>
                <w:color w:val="000000" w:themeColor="text1"/>
                <w:sz w:val="22"/>
                <w:szCs w:val="22"/>
                <w:highlight w:val="none"/>
                <w14:textFill>
                  <w14:solidFill>
                    <w14:schemeClr w14:val="tx1"/>
                  </w14:solidFill>
                </w14:textFill>
              </w:rPr>
              <w:t>投标人地址</w:t>
            </w:r>
          </w:p>
        </w:tc>
        <w:tc>
          <w:tcPr>
            <w:tcW w:w="2120" w:type="dxa"/>
            <w:tcBorders>
              <w:top w:val="single" w:color="000000" w:sz="4" w:space="0"/>
              <w:left w:val="single" w:color="000000" w:sz="4" w:space="0"/>
              <w:bottom w:val="single" w:color="000000" w:sz="4" w:space="0"/>
              <w:right w:val="single" w:color="000000" w:sz="4" w:space="0"/>
            </w:tcBorders>
            <w:vAlign w:val="center"/>
          </w:tcPr>
          <w:p w14:paraId="5CE517D3">
            <w:pPr>
              <w:jc w:val="center"/>
              <w:rPr>
                <w:rFonts w:hint="eastAsia" w:ascii="宋体" w:hAnsi="宋体" w:eastAsia="宋体"/>
                <w:bCs/>
                <w:color w:val="000000" w:themeColor="text1"/>
                <w:sz w:val="22"/>
                <w:szCs w:val="22"/>
                <w:highlight w:val="none"/>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5BCFE03A">
            <w:pPr>
              <w:jc w:val="center"/>
              <w:rPr>
                <w:rFonts w:hint="eastAsia" w:ascii="宋体" w:hAnsi="宋体" w:eastAsia="宋体"/>
                <w:bCs/>
                <w:color w:val="000000" w:themeColor="text1"/>
                <w:sz w:val="22"/>
                <w:szCs w:val="22"/>
                <w:highlight w:val="none"/>
                <w14:textFill>
                  <w14:solidFill>
                    <w14:schemeClr w14:val="tx1"/>
                  </w14:solidFill>
                </w14:textFill>
              </w:rPr>
            </w:pPr>
            <w:r>
              <w:rPr>
                <w:rFonts w:hint="eastAsia" w:ascii="宋体" w:hAnsi="宋体" w:eastAsia="宋体"/>
                <w:bCs/>
                <w:color w:val="000000" w:themeColor="text1"/>
                <w:sz w:val="22"/>
                <w:szCs w:val="22"/>
                <w:highlight w:val="none"/>
                <w14:textFill>
                  <w14:solidFill>
                    <w14:schemeClr w14:val="tx1"/>
                  </w14:solidFill>
                </w14:textFill>
              </w:rPr>
              <w:t>邮政编码</w:t>
            </w:r>
          </w:p>
        </w:tc>
        <w:tc>
          <w:tcPr>
            <w:tcW w:w="2263" w:type="dxa"/>
            <w:tcBorders>
              <w:top w:val="single" w:color="000000" w:sz="4" w:space="0"/>
              <w:left w:val="single" w:color="000000" w:sz="4" w:space="0"/>
              <w:bottom w:val="single" w:color="000000" w:sz="4" w:space="0"/>
              <w:right w:val="single" w:color="000000" w:sz="4" w:space="0"/>
            </w:tcBorders>
            <w:vAlign w:val="center"/>
          </w:tcPr>
          <w:p w14:paraId="50DA0476">
            <w:pPr>
              <w:jc w:val="center"/>
              <w:rPr>
                <w:rFonts w:hint="eastAsia" w:ascii="宋体" w:hAnsi="宋体" w:eastAsia="宋体"/>
                <w:bCs/>
                <w:color w:val="000000" w:themeColor="text1"/>
                <w:sz w:val="22"/>
                <w:szCs w:val="22"/>
                <w:highlight w:val="none"/>
                <w14:textFill>
                  <w14:solidFill>
                    <w14:schemeClr w14:val="tx1"/>
                  </w14:solidFill>
                </w14:textFill>
              </w:rPr>
            </w:pPr>
          </w:p>
        </w:tc>
      </w:tr>
      <w:tr w14:paraId="49A93DA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979" w:type="dxa"/>
            <w:tcBorders>
              <w:top w:val="single" w:color="000000" w:sz="4" w:space="0"/>
              <w:left w:val="single" w:color="000000" w:sz="4" w:space="0"/>
              <w:bottom w:val="single" w:color="000000" w:sz="4" w:space="0"/>
              <w:right w:val="single" w:color="000000" w:sz="4" w:space="0"/>
            </w:tcBorders>
            <w:vAlign w:val="center"/>
          </w:tcPr>
          <w:p w14:paraId="67FE0F87">
            <w:pPr>
              <w:jc w:val="center"/>
              <w:rPr>
                <w:rFonts w:hint="eastAsia" w:ascii="宋体" w:hAnsi="宋体" w:eastAsia="宋体"/>
                <w:bCs/>
                <w:color w:val="000000" w:themeColor="text1"/>
                <w:sz w:val="22"/>
                <w:szCs w:val="22"/>
                <w:highlight w:val="none"/>
                <w14:textFill>
                  <w14:solidFill>
                    <w14:schemeClr w14:val="tx1"/>
                  </w14:solidFill>
                </w14:textFill>
              </w:rPr>
            </w:pPr>
            <w:r>
              <w:rPr>
                <w:rFonts w:hint="eastAsia" w:ascii="宋体" w:hAnsi="宋体" w:eastAsia="宋体"/>
                <w:bCs/>
                <w:color w:val="000000" w:themeColor="text1"/>
                <w:sz w:val="22"/>
                <w:szCs w:val="22"/>
                <w:highlight w:val="none"/>
                <w14:textFill>
                  <w14:solidFill>
                    <w14:schemeClr w14:val="tx1"/>
                  </w14:solidFill>
                </w14:textFill>
              </w:rPr>
              <w:t>电话</w:t>
            </w:r>
          </w:p>
        </w:tc>
        <w:tc>
          <w:tcPr>
            <w:tcW w:w="2120" w:type="dxa"/>
            <w:tcBorders>
              <w:top w:val="single" w:color="000000" w:sz="4" w:space="0"/>
              <w:left w:val="single" w:color="000000" w:sz="4" w:space="0"/>
              <w:bottom w:val="single" w:color="000000" w:sz="4" w:space="0"/>
              <w:right w:val="single" w:color="000000" w:sz="4" w:space="0"/>
            </w:tcBorders>
            <w:vAlign w:val="center"/>
          </w:tcPr>
          <w:p w14:paraId="18A6AF4C">
            <w:pPr>
              <w:jc w:val="center"/>
              <w:rPr>
                <w:rFonts w:hint="eastAsia" w:ascii="宋体" w:hAnsi="宋体" w:eastAsia="宋体"/>
                <w:bCs/>
                <w:color w:val="000000" w:themeColor="text1"/>
                <w:sz w:val="22"/>
                <w:szCs w:val="22"/>
                <w:highlight w:val="none"/>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4D9FB6BF">
            <w:pPr>
              <w:jc w:val="center"/>
              <w:rPr>
                <w:rFonts w:hint="eastAsia" w:ascii="宋体" w:hAnsi="宋体" w:eastAsia="宋体"/>
                <w:bCs/>
                <w:color w:val="000000" w:themeColor="text1"/>
                <w:sz w:val="22"/>
                <w:szCs w:val="22"/>
                <w:highlight w:val="none"/>
                <w14:textFill>
                  <w14:solidFill>
                    <w14:schemeClr w14:val="tx1"/>
                  </w14:solidFill>
                </w14:textFill>
              </w:rPr>
            </w:pPr>
            <w:r>
              <w:rPr>
                <w:rFonts w:hint="eastAsia" w:ascii="宋体" w:hAnsi="宋体" w:eastAsia="宋体"/>
                <w:bCs/>
                <w:color w:val="000000" w:themeColor="text1"/>
                <w:sz w:val="22"/>
                <w:szCs w:val="22"/>
                <w:highlight w:val="none"/>
                <w14:textFill>
                  <w14:solidFill>
                    <w14:schemeClr w14:val="tx1"/>
                  </w14:solidFill>
                </w14:textFill>
              </w:rPr>
              <w:t>传真</w:t>
            </w:r>
          </w:p>
        </w:tc>
        <w:tc>
          <w:tcPr>
            <w:tcW w:w="2263" w:type="dxa"/>
            <w:tcBorders>
              <w:top w:val="single" w:color="000000" w:sz="4" w:space="0"/>
              <w:left w:val="single" w:color="000000" w:sz="4" w:space="0"/>
              <w:bottom w:val="single" w:color="000000" w:sz="4" w:space="0"/>
              <w:right w:val="single" w:color="000000" w:sz="4" w:space="0"/>
            </w:tcBorders>
            <w:vAlign w:val="center"/>
          </w:tcPr>
          <w:p w14:paraId="0332A9D0">
            <w:pPr>
              <w:jc w:val="center"/>
              <w:rPr>
                <w:rFonts w:hint="eastAsia" w:ascii="宋体" w:hAnsi="宋体" w:eastAsia="宋体"/>
                <w:bCs/>
                <w:color w:val="000000" w:themeColor="text1"/>
                <w:sz w:val="22"/>
                <w:szCs w:val="22"/>
                <w:highlight w:val="none"/>
                <w14:textFill>
                  <w14:solidFill>
                    <w14:schemeClr w14:val="tx1"/>
                  </w14:solidFill>
                </w14:textFill>
              </w:rPr>
            </w:pPr>
          </w:p>
        </w:tc>
      </w:tr>
      <w:tr w14:paraId="7EAC8B4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979" w:type="dxa"/>
            <w:tcBorders>
              <w:top w:val="single" w:color="000000" w:sz="4" w:space="0"/>
              <w:left w:val="single" w:color="000000" w:sz="4" w:space="0"/>
              <w:bottom w:val="single" w:color="000000" w:sz="4" w:space="0"/>
              <w:right w:val="single" w:color="000000" w:sz="4" w:space="0"/>
            </w:tcBorders>
            <w:vAlign w:val="center"/>
          </w:tcPr>
          <w:p w14:paraId="7CAFB04C">
            <w:pPr>
              <w:jc w:val="center"/>
              <w:rPr>
                <w:rFonts w:hint="eastAsia" w:ascii="宋体" w:hAnsi="宋体" w:eastAsia="宋体"/>
                <w:bCs/>
                <w:color w:val="000000" w:themeColor="text1"/>
                <w:sz w:val="22"/>
                <w:szCs w:val="22"/>
                <w:highlight w:val="none"/>
                <w14:textFill>
                  <w14:solidFill>
                    <w14:schemeClr w14:val="tx1"/>
                  </w14:solidFill>
                </w14:textFill>
              </w:rPr>
            </w:pPr>
            <w:r>
              <w:rPr>
                <w:rFonts w:hint="eastAsia" w:ascii="宋体" w:hAnsi="宋体" w:eastAsia="宋体"/>
                <w:bCs/>
                <w:color w:val="000000" w:themeColor="text1"/>
                <w:sz w:val="22"/>
                <w:szCs w:val="22"/>
                <w:highlight w:val="none"/>
                <w14:textFill>
                  <w14:solidFill>
                    <w14:schemeClr w14:val="tx1"/>
                  </w14:solidFill>
                </w14:textFill>
              </w:rPr>
              <w:t>成立日期</w:t>
            </w:r>
          </w:p>
        </w:tc>
        <w:tc>
          <w:tcPr>
            <w:tcW w:w="2120" w:type="dxa"/>
            <w:tcBorders>
              <w:top w:val="single" w:color="000000" w:sz="4" w:space="0"/>
              <w:left w:val="single" w:color="000000" w:sz="4" w:space="0"/>
              <w:bottom w:val="single" w:color="000000" w:sz="4" w:space="0"/>
              <w:right w:val="single" w:color="000000" w:sz="4" w:space="0"/>
            </w:tcBorders>
            <w:vAlign w:val="center"/>
          </w:tcPr>
          <w:p w14:paraId="7B0B4905">
            <w:pPr>
              <w:jc w:val="center"/>
              <w:rPr>
                <w:rFonts w:hint="eastAsia" w:ascii="宋体" w:hAnsi="宋体" w:eastAsia="宋体"/>
                <w:bCs/>
                <w:color w:val="000000" w:themeColor="text1"/>
                <w:sz w:val="22"/>
                <w:szCs w:val="22"/>
                <w:highlight w:val="none"/>
                <w14:textFill>
                  <w14:solidFill>
                    <w14:schemeClr w14:val="tx1"/>
                  </w14:solidFill>
                </w14:textFill>
              </w:rPr>
            </w:pPr>
          </w:p>
        </w:tc>
        <w:tc>
          <w:tcPr>
            <w:tcW w:w="1710" w:type="dxa"/>
            <w:tcBorders>
              <w:top w:val="single" w:color="000000" w:sz="4" w:space="0"/>
              <w:left w:val="single" w:color="000000" w:sz="4" w:space="0"/>
              <w:bottom w:val="single" w:color="000000" w:sz="4" w:space="0"/>
              <w:right w:val="single" w:color="000000" w:sz="4" w:space="0"/>
            </w:tcBorders>
            <w:vAlign w:val="center"/>
          </w:tcPr>
          <w:p w14:paraId="7AFD36EE">
            <w:pPr>
              <w:jc w:val="center"/>
              <w:rPr>
                <w:rFonts w:hint="eastAsia" w:ascii="宋体" w:hAnsi="宋体" w:eastAsia="宋体"/>
                <w:bCs/>
                <w:color w:val="000000" w:themeColor="text1"/>
                <w:sz w:val="22"/>
                <w:szCs w:val="22"/>
                <w:highlight w:val="none"/>
                <w14:textFill>
                  <w14:solidFill>
                    <w14:schemeClr w14:val="tx1"/>
                  </w14:solidFill>
                </w14:textFill>
              </w:rPr>
            </w:pPr>
            <w:r>
              <w:rPr>
                <w:rFonts w:hint="eastAsia" w:ascii="宋体" w:hAnsi="宋体" w:eastAsia="宋体"/>
                <w:bCs/>
                <w:color w:val="000000" w:themeColor="text1"/>
                <w:sz w:val="22"/>
                <w:szCs w:val="22"/>
                <w:highlight w:val="none"/>
                <w14:textFill>
                  <w14:solidFill>
                    <w14:schemeClr w14:val="tx1"/>
                  </w14:solidFill>
                </w14:textFill>
              </w:rPr>
              <w:t>现在职工人数</w:t>
            </w:r>
          </w:p>
        </w:tc>
        <w:tc>
          <w:tcPr>
            <w:tcW w:w="2263" w:type="dxa"/>
            <w:tcBorders>
              <w:top w:val="single" w:color="000000" w:sz="4" w:space="0"/>
              <w:left w:val="single" w:color="000000" w:sz="4" w:space="0"/>
              <w:bottom w:val="single" w:color="000000" w:sz="4" w:space="0"/>
              <w:right w:val="single" w:color="000000" w:sz="4" w:space="0"/>
            </w:tcBorders>
            <w:vAlign w:val="center"/>
          </w:tcPr>
          <w:p w14:paraId="5F313AE0">
            <w:pPr>
              <w:jc w:val="center"/>
              <w:rPr>
                <w:rFonts w:hint="eastAsia" w:ascii="宋体" w:hAnsi="宋体" w:eastAsia="宋体"/>
                <w:bCs/>
                <w:color w:val="000000" w:themeColor="text1"/>
                <w:sz w:val="22"/>
                <w:szCs w:val="22"/>
                <w:highlight w:val="none"/>
                <w14:textFill>
                  <w14:solidFill>
                    <w14:schemeClr w14:val="tx1"/>
                  </w14:solidFill>
                </w14:textFill>
              </w:rPr>
            </w:pPr>
          </w:p>
        </w:tc>
      </w:tr>
      <w:tr w14:paraId="45C44B8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979" w:type="dxa"/>
            <w:tcBorders>
              <w:top w:val="single" w:color="000000" w:sz="4" w:space="0"/>
              <w:left w:val="single" w:color="000000" w:sz="4" w:space="0"/>
              <w:bottom w:val="single" w:color="000000" w:sz="4" w:space="0"/>
              <w:right w:val="single" w:color="000000" w:sz="4" w:space="0"/>
            </w:tcBorders>
            <w:vAlign w:val="center"/>
          </w:tcPr>
          <w:p w14:paraId="3C68E057">
            <w:pPr>
              <w:jc w:val="center"/>
              <w:rPr>
                <w:rFonts w:hint="eastAsia" w:ascii="宋体" w:hAnsi="宋体" w:eastAsia="宋体"/>
                <w:bCs/>
                <w:color w:val="000000" w:themeColor="text1"/>
                <w:sz w:val="22"/>
                <w:szCs w:val="22"/>
                <w:highlight w:val="none"/>
                <w14:textFill>
                  <w14:solidFill>
                    <w14:schemeClr w14:val="tx1"/>
                  </w14:solidFill>
                </w14:textFill>
              </w:rPr>
            </w:pPr>
            <w:r>
              <w:rPr>
                <w:rFonts w:ascii="宋体" w:hAnsi="宋体" w:eastAsia="宋体"/>
                <w:bCs/>
                <w:color w:val="000000" w:themeColor="text1"/>
                <w:sz w:val="22"/>
                <w:szCs w:val="22"/>
                <w:highlight w:val="none"/>
                <w14:textFill>
                  <w14:solidFill>
                    <w14:schemeClr w14:val="tx1"/>
                  </w14:solidFill>
                </w14:textFill>
              </w:rPr>
              <w:t>单位性质</w:t>
            </w:r>
          </w:p>
        </w:tc>
        <w:tc>
          <w:tcPr>
            <w:tcW w:w="6093" w:type="dxa"/>
            <w:gridSpan w:val="3"/>
            <w:tcBorders>
              <w:top w:val="single" w:color="000000" w:sz="4" w:space="0"/>
              <w:left w:val="single" w:color="000000" w:sz="4" w:space="0"/>
              <w:bottom w:val="single" w:color="000000" w:sz="4" w:space="0"/>
              <w:right w:val="single" w:color="000000" w:sz="4" w:space="0"/>
            </w:tcBorders>
            <w:vAlign w:val="center"/>
          </w:tcPr>
          <w:p w14:paraId="1E733BA8">
            <w:pPr>
              <w:jc w:val="center"/>
              <w:rPr>
                <w:rFonts w:hint="eastAsia" w:ascii="宋体" w:hAnsi="宋体" w:eastAsia="宋体"/>
                <w:bCs/>
                <w:color w:val="000000" w:themeColor="text1"/>
                <w:sz w:val="22"/>
                <w:szCs w:val="22"/>
                <w:highlight w:val="none"/>
                <w14:textFill>
                  <w14:solidFill>
                    <w14:schemeClr w14:val="tx1"/>
                  </w14:solidFill>
                </w14:textFill>
              </w:rPr>
            </w:pPr>
          </w:p>
        </w:tc>
      </w:tr>
      <w:tr w14:paraId="0279BE6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979" w:type="dxa"/>
            <w:tcBorders>
              <w:top w:val="single" w:color="000000" w:sz="4" w:space="0"/>
              <w:left w:val="single" w:color="000000" w:sz="4" w:space="0"/>
              <w:bottom w:val="single" w:color="000000" w:sz="4" w:space="0"/>
              <w:right w:val="single" w:color="000000" w:sz="4" w:space="0"/>
            </w:tcBorders>
            <w:vAlign w:val="center"/>
          </w:tcPr>
          <w:p w14:paraId="1692A6C1">
            <w:pPr>
              <w:jc w:val="center"/>
              <w:rPr>
                <w:rFonts w:hint="eastAsia" w:ascii="宋体" w:hAnsi="宋体" w:eastAsia="宋体"/>
                <w:bCs/>
                <w:color w:val="000000" w:themeColor="text1"/>
                <w:sz w:val="22"/>
                <w:szCs w:val="22"/>
                <w:highlight w:val="none"/>
                <w14:textFill>
                  <w14:solidFill>
                    <w14:schemeClr w14:val="tx1"/>
                  </w14:solidFill>
                </w14:textFill>
              </w:rPr>
            </w:pPr>
            <w:r>
              <w:rPr>
                <w:rFonts w:ascii="宋体" w:hAnsi="宋体" w:eastAsia="宋体"/>
                <w:bCs/>
                <w:color w:val="000000" w:themeColor="text1"/>
                <w:sz w:val="22"/>
                <w:szCs w:val="22"/>
                <w:highlight w:val="none"/>
                <w14:textFill>
                  <w14:solidFill>
                    <w14:schemeClr w14:val="tx1"/>
                  </w14:solidFill>
                </w14:textFill>
              </w:rPr>
              <w:t>开户银行及账号</w:t>
            </w:r>
          </w:p>
        </w:tc>
        <w:tc>
          <w:tcPr>
            <w:tcW w:w="6093" w:type="dxa"/>
            <w:gridSpan w:val="3"/>
            <w:tcBorders>
              <w:top w:val="single" w:color="000000" w:sz="4" w:space="0"/>
              <w:left w:val="single" w:color="000000" w:sz="4" w:space="0"/>
              <w:bottom w:val="single" w:color="000000" w:sz="4" w:space="0"/>
              <w:right w:val="single" w:color="000000" w:sz="4" w:space="0"/>
            </w:tcBorders>
            <w:vAlign w:val="center"/>
          </w:tcPr>
          <w:p w14:paraId="131407BE">
            <w:pPr>
              <w:jc w:val="center"/>
              <w:rPr>
                <w:rFonts w:hint="eastAsia" w:ascii="宋体" w:hAnsi="宋体" w:eastAsia="宋体"/>
                <w:bCs/>
                <w:color w:val="000000" w:themeColor="text1"/>
                <w:sz w:val="22"/>
                <w:szCs w:val="22"/>
                <w:highlight w:val="none"/>
                <w14:textFill>
                  <w14:solidFill>
                    <w14:schemeClr w14:val="tx1"/>
                  </w14:solidFill>
                </w14:textFill>
              </w:rPr>
            </w:pPr>
          </w:p>
        </w:tc>
      </w:tr>
      <w:tr w14:paraId="67D6BA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979" w:type="dxa"/>
            <w:tcBorders>
              <w:top w:val="single" w:color="000000" w:sz="4" w:space="0"/>
              <w:left w:val="single" w:color="000000" w:sz="4" w:space="0"/>
              <w:bottom w:val="single" w:color="000000" w:sz="4" w:space="0"/>
              <w:right w:val="single" w:color="000000" w:sz="4" w:space="0"/>
            </w:tcBorders>
            <w:vAlign w:val="center"/>
          </w:tcPr>
          <w:p w14:paraId="1389EF47">
            <w:pPr>
              <w:jc w:val="center"/>
              <w:rPr>
                <w:rFonts w:hint="eastAsia" w:ascii="宋体" w:hAnsi="宋体" w:eastAsia="宋体"/>
                <w:bCs/>
                <w:color w:val="000000" w:themeColor="text1"/>
                <w:sz w:val="22"/>
                <w:szCs w:val="22"/>
                <w:highlight w:val="none"/>
                <w14:textFill>
                  <w14:solidFill>
                    <w14:schemeClr w14:val="tx1"/>
                  </w14:solidFill>
                </w14:textFill>
              </w:rPr>
            </w:pPr>
            <w:r>
              <w:rPr>
                <w:rFonts w:ascii="宋体" w:hAnsi="宋体" w:eastAsia="宋体"/>
                <w:bCs/>
                <w:color w:val="000000" w:themeColor="text1"/>
                <w:sz w:val="22"/>
                <w:szCs w:val="22"/>
                <w:highlight w:val="none"/>
                <w14:textFill>
                  <w14:solidFill>
                    <w14:schemeClr w14:val="tx1"/>
                  </w14:solidFill>
                </w14:textFill>
              </w:rPr>
              <w:t>注册资金（万元）</w:t>
            </w:r>
          </w:p>
        </w:tc>
        <w:tc>
          <w:tcPr>
            <w:tcW w:w="6093" w:type="dxa"/>
            <w:gridSpan w:val="3"/>
            <w:tcBorders>
              <w:top w:val="single" w:color="000000" w:sz="4" w:space="0"/>
              <w:left w:val="single" w:color="000000" w:sz="4" w:space="0"/>
              <w:bottom w:val="single" w:color="000000" w:sz="4" w:space="0"/>
              <w:right w:val="single" w:color="000000" w:sz="4" w:space="0"/>
            </w:tcBorders>
            <w:vAlign w:val="center"/>
          </w:tcPr>
          <w:p w14:paraId="2DAD2E52">
            <w:pPr>
              <w:jc w:val="center"/>
              <w:rPr>
                <w:rFonts w:hint="eastAsia" w:ascii="宋体" w:hAnsi="宋体" w:eastAsia="宋体"/>
                <w:bCs/>
                <w:color w:val="000000" w:themeColor="text1"/>
                <w:sz w:val="22"/>
                <w:szCs w:val="22"/>
                <w:highlight w:val="none"/>
                <w14:textFill>
                  <w14:solidFill>
                    <w14:schemeClr w14:val="tx1"/>
                  </w14:solidFill>
                </w14:textFill>
              </w:rPr>
            </w:pPr>
          </w:p>
        </w:tc>
      </w:tr>
      <w:tr w14:paraId="5447303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979" w:type="dxa"/>
            <w:tcBorders>
              <w:top w:val="single" w:color="000000" w:sz="4" w:space="0"/>
              <w:left w:val="single" w:color="000000" w:sz="4" w:space="0"/>
              <w:right w:val="single" w:color="000000" w:sz="4" w:space="0"/>
            </w:tcBorders>
            <w:vAlign w:val="center"/>
          </w:tcPr>
          <w:p w14:paraId="33C77C72">
            <w:pPr>
              <w:jc w:val="center"/>
              <w:rPr>
                <w:rFonts w:hint="eastAsia" w:ascii="宋体" w:hAnsi="宋体" w:eastAsia="宋体"/>
                <w:bCs/>
                <w:color w:val="000000" w:themeColor="text1"/>
                <w:sz w:val="22"/>
                <w:szCs w:val="22"/>
                <w:highlight w:val="none"/>
                <w14:textFill>
                  <w14:solidFill>
                    <w14:schemeClr w14:val="tx1"/>
                  </w14:solidFill>
                </w14:textFill>
              </w:rPr>
            </w:pPr>
            <w:r>
              <w:rPr>
                <w:rFonts w:hint="eastAsia" w:ascii="宋体" w:hAnsi="宋体" w:eastAsia="宋体"/>
                <w:bCs/>
                <w:color w:val="000000" w:themeColor="text1"/>
                <w:sz w:val="22"/>
                <w:szCs w:val="22"/>
                <w:highlight w:val="none"/>
                <w14:textFill>
                  <w14:solidFill>
                    <w14:schemeClr w14:val="tx1"/>
                  </w14:solidFill>
                </w14:textFill>
              </w:rPr>
              <w:t>管理体系证书</w:t>
            </w:r>
          </w:p>
        </w:tc>
        <w:tc>
          <w:tcPr>
            <w:tcW w:w="6093" w:type="dxa"/>
            <w:gridSpan w:val="3"/>
            <w:tcBorders>
              <w:top w:val="single" w:color="000000" w:sz="4" w:space="0"/>
              <w:left w:val="single" w:color="000000" w:sz="4" w:space="0"/>
              <w:bottom w:val="single" w:color="000000" w:sz="4" w:space="0"/>
              <w:right w:val="single" w:color="000000" w:sz="4" w:space="0"/>
            </w:tcBorders>
            <w:vAlign w:val="center"/>
          </w:tcPr>
          <w:p w14:paraId="06FDDE56">
            <w:pPr>
              <w:jc w:val="center"/>
              <w:rPr>
                <w:rFonts w:hint="eastAsia" w:ascii="宋体" w:hAnsi="宋体" w:eastAsia="宋体"/>
                <w:bCs/>
                <w:color w:val="000000" w:themeColor="text1"/>
                <w:sz w:val="22"/>
                <w:szCs w:val="22"/>
                <w:highlight w:val="none"/>
                <w14:textFill>
                  <w14:solidFill>
                    <w14:schemeClr w14:val="tx1"/>
                  </w14:solidFill>
                </w14:textFill>
              </w:rPr>
            </w:pPr>
            <w:r>
              <w:rPr>
                <w:rFonts w:hint="eastAsia" w:ascii="宋体" w:hAnsi="宋体" w:eastAsia="宋体"/>
                <w:bCs/>
                <w:color w:val="000000" w:themeColor="text1"/>
                <w:sz w:val="22"/>
                <w:szCs w:val="22"/>
                <w:highlight w:val="none"/>
                <w14:textFill>
                  <w14:solidFill>
                    <w14:schemeClr w14:val="tx1"/>
                  </w14:solidFill>
                </w14:textFill>
              </w:rPr>
              <w:t>（质量、职业、环境管理体系）</w:t>
            </w:r>
          </w:p>
        </w:tc>
      </w:tr>
      <w:tr w14:paraId="45ECF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5" w:hRule="atLeast"/>
          <w:jc w:val="center"/>
        </w:trPr>
        <w:tc>
          <w:tcPr>
            <w:tcW w:w="9072" w:type="dxa"/>
            <w:gridSpan w:val="4"/>
            <w:tcBorders>
              <w:top w:val="single" w:color="auto" w:sz="4" w:space="0"/>
              <w:left w:val="single" w:color="auto" w:sz="4" w:space="0"/>
              <w:bottom w:val="single" w:color="auto" w:sz="4" w:space="0"/>
              <w:right w:val="single" w:color="auto" w:sz="4" w:space="0"/>
            </w:tcBorders>
          </w:tcPr>
          <w:p w14:paraId="4A11261D">
            <w:pPr>
              <w:rPr>
                <w:rFonts w:hint="eastAsia" w:ascii="宋体" w:hAnsi="宋体" w:eastAsia="宋体"/>
                <w:bCs/>
                <w:color w:val="000000" w:themeColor="text1"/>
                <w:sz w:val="22"/>
                <w:szCs w:val="22"/>
                <w:highlight w:val="none"/>
                <w14:textFill>
                  <w14:solidFill>
                    <w14:schemeClr w14:val="tx1"/>
                  </w14:solidFill>
                </w14:textFill>
              </w:rPr>
            </w:pPr>
            <w:r>
              <w:rPr>
                <w:rFonts w:ascii="宋体" w:hAnsi="宋体" w:eastAsia="宋体"/>
                <w:bCs/>
                <w:color w:val="000000" w:themeColor="text1"/>
                <w:sz w:val="22"/>
                <w:szCs w:val="22"/>
                <w:highlight w:val="none"/>
                <w14:textFill>
                  <w14:solidFill>
                    <w14:schemeClr w14:val="tx1"/>
                  </w14:solidFill>
                </w14:textFill>
              </w:rPr>
              <w:t>单位</w:t>
            </w:r>
            <w:r>
              <w:rPr>
                <w:rFonts w:hint="eastAsia" w:ascii="宋体" w:hAnsi="宋体" w:eastAsia="宋体"/>
                <w:bCs/>
                <w:color w:val="000000" w:themeColor="text1"/>
                <w:sz w:val="22"/>
                <w:szCs w:val="22"/>
                <w:highlight w:val="none"/>
                <w14:textFill>
                  <w14:solidFill>
                    <w14:schemeClr w14:val="tx1"/>
                  </w14:solidFill>
                </w14:textFill>
              </w:rPr>
              <w:t>组织简介</w:t>
            </w:r>
            <w:r>
              <w:rPr>
                <w:rFonts w:ascii="宋体" w:hAnsi="宋体" w:eastAsia="宋体"/>
                <w:bCs/>
                <w:color w:val="000000" w:themeColor="text1"/>
                <w:sz w:val="22"/>
                <w:szCs w:val="22"/>
                <w:highlight w:val="none"/>
                <w14:textFill>
                  <w14:solidFill>
                    <w14:schemeClr w14:val="tx1"/>
                  </w14:solidFill>
                </w14:textFill>
              </w:rPr>
              <w:t>：</w:t>
            </w:r>
          </w:p>
          <w:p w14:paraId="0EEFFD9B">
            <w:pPr>
              <w:rPr>
                <w:rFonts w:hint="eastAsia" w:ascii="宋体" w:hAnsi="宋体" w:eastAsia="宋体"/>
                <w:bCs/>
                <w:color w:val="000000" w:themeColor="text1"/>
                <w:sz w:val="22"/>
                <w:szCs w:val="22"/>
                <w:highlight w:val="none"/>
                <w14:textFill>
                  <w14:solidFill>
                    <w14:schemeClr w14:val="tx1"/>
                  </w14:solidFill>
                </w14:textFill>
              </w:rPr>
            </w:pPr>
          </w:p>
          <w:p w14:paraId="27E0D955">
            <w:pPr>
              <w:rPr>
                <w:rFonts w:hint="eastAsia" w:ascii="宋体" w:hAnsi="宋体" w:eastAsia="宋体"/>
                <w:bCs/>
                <w:color w:val="000000" w:themeColor="text1"/>
                <w:sz w:val="22"/>
                <w:szCs w:val="22"/>
                <w:highlight w:val="none"/>
                <w14:textFill>
                  <w14:solidFill>
                    <w14:schemeClr w14:val="tx1"/>
                  </w14:solidFill>
                </w14:textFill>
              </w:rPr>
            </w:pPr>
          </w:p>
          <w:p w14:paraId="77FE6A4B">
            <w:pPr>
              <w:rPr>
                <w:rFonts w:hint="eastAsia" w:ascii="宋体" w:hAnsi="宋体" w:eastAsia="宋体"/>
                <w:bCs/>
                <w:color w:val="000000" w:themeColor="text1"/>
                <w:sz w:val="22"/>
                <w:szCs w:val="22"/>
                <w:highlight w:val="none"/>
                <w14:textFill>
                  <w14:solidFill>
                    <w14:schemeClr w14:val="tx1"/>
                  </w14:solidFill>
                </w14:textFill>
              </w:rPr>
            </w:pPr>
          </w:p>
          <w:p w14:paraId="7640A5F8">
            <w:pPr>
              <w:rPr>
                <w:rFonts w:hint="eastAsia" w:ascii="宋体" w:hAnsi="宋体" w:eastAsia="宋体"/>
                <w:bCs/>
                <w:color w:val="000000" w:themeColor="text1"/>
                <w:sz w:val="22"/>
                <w:szCs w:val="22"/>
                <w:highlight w:val="none"/>
                <w14:textFill>
                  <w14:solidFill>
                    <w14:schemeClr w14:val="tx1"/>
                  </w14:solidFill>
                </w14:textFill>
              </w:rPr>
            </w:pPr>
            <w:r>
              <w:rPr>
                <w:rFonts w:ascii="宋体" w:hAnsi="宋体" w:eastAsia="宋体"/>
                <w:bCs/>
                <w:color w:val="000000" w:themeColor="text1"/>
                <w:sz w:val="22"/>
                <w:szCs w:val="22"/>
                <w:highlight w:val="none"/>
                <w14:textFill>
                  <w14:solidFill>
                    <w14:schemeClr w14:val="tx1"/>
                  </w14:solidFill>
                </w14:textFill>
              </w:rPr>
              <w:t xml:space="preserve">              </w:t>
            </w:r>
            <w:r>
              <w:rPr>
                <w:rFonts w:hint="eastAsia" w:ascii="宋体" w:hAnsi="宋体" w:eastAsia="宋体"/>
                <w:bCs/>
                <w:color w:val="000000" w:themeColor="text1"/>
                <w:sz w:val="22"/>
                <w:szCs w:val="22"/>
                <w:highlight w:val="none"/>
                <w14:textFill>
                  <w14:solidFill>
                    <w14:schemeClr w14:val="tx1"/>
                  </w14:solidFill>
                </w14:textFill>
              </w:rPr>
              <w:t xml:space="preserve"> </w:t>
            </w:r>
            <w:r>
              <w:rPr>
                <w:rFonts w:ascii="宋体" w:hAnsi="宋体" w:eastAsia="宋体"/>
                <w:bCs/>
                <w:color w:val="000000" w:themeColor="text1"/>
                <w:sz w:val="22"/>
                <w:szCs w:val="22"/>
                <w:highlight w:val="none"/>
                <w14:textFill>
                  <w14:solidFill>
                    <w14:schemeClr w14:val="tx1"/>
                  </w14:solidFill>
                </w14:textFill>
              </w:rPr>
              <w:t xml:space="preserve"> </w:t>
            </w:r>
            <w:r>
              <w:rPr>
                <w:rFonts w:hint="eastAsia" w:ascii="宋体" w:hAnsi="宋体" w:eastAsia="宋体"/>
                <w:bCs/>
                <w:color w:val="000000" w:themeColor="text1"/>
                <w:sz w:val="22"/>
                <w:szCs w:val="22"/>
                <w:highlight w:val="none"/>
                <w14:textFill>
                  <w14:solidFill>
                    <w14:schemeClr w14:val="tx1"/>
                  </w14:solidFill>
                </w14:textFill>
              </w:rPr>
              <w:t xml:space="preserve">                  </w:t>
            </w:r>
          </w:p>
          <w:p w14:paraId="292C1C7F">
            <w:pPr>
              <w:rPr>
                <w:rFonts w:hint="eastAsia" w:ascii="宋体" w:hAnsi="宋体" w:eastAsia="宋体"/>
                <w:bCs/>
                <w:color w:val="000000" w:themeColor="text1"/>
                <w:sz w:val="22"/>
                <w:szCs w:val="22"/>
                <w:highlight w:val="none"/>
                <w14:textFill>
                  <w14:solidFill>
                    <w14:schemeClr w14:val="tx1"/>
                  </w14:solidFill>
                </w14:textFill>
              </w:rPr>
            </w:pPr>
          </w:p>
          <w:p w14:paraId="1C4E024A">
            <w:pPr>
              <w:jc w:val="right"/>
              <w:rPr>
                <w:rFonts w:hint="eastAsia" w:ascii="宋体" w:hAnsi="宋体" w:eastAsia="宋体"/>
                <w:b/>
                <w:color w:val="000000" w:themeColor="text1"/>
                <w:sz w:val="22"/>
                <w:szCs w:val="22"/>
                <w:highlight w:val="none"/>
                <w14:textFill>
                  <w14:solidFill>
                    <w14:schemeClr w14:val="tx1"/>
                  </w14:solidFill>
                </w14:textFill>
              </w:rPr>
            </w:pPr>
            <w:r>
              <w:rPr>
                <w:rFonts w:hint="eastAsia" w:ascii="宋体" w:hAnsi="宋体" w:eastAsia="宋体"/>
                <w:bCs/>
                <w:color w:val="000000" w:themeColor="text1"/>
                <w:sz w:val="22"/>
                <w:szCs w:val="22"/>
                <w:highlight w:val="non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投标人名称：</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（电子签章）</w:t>
            </w:r>
          </w:p>
          <w:p w14:paraId="77BA95AA">
            <w:pPr>
              <w:jc w:val="right"/>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法定代表人：</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（电子签章）</w:t>
            </w:r>
            <w:r>
              <w:rPr>
                <w:rFonts w:hint="eastAsia" w:ascii="宋体" w:hAnsi="宋体" w:eastAsia="宋体"/>
                <w:color w:val="000000" w:themeColor="text1"/>
                <w:sz w:val="22"/>
                <w:szCs w:val="22"/>
                <w:highlight w:val="none"/>
                <w:u w:val="single"/>
                <w14:textFill>
                  <w14:solidFill>
                    <w14:schemeClr w14:val="tx1"/>
                  </w14:solidFill>
                </w14:textFill>
              </w:rPr>
              <w:t xml:space="preserve">                                                        </w:t>
            </w:r>
          </w:p>
          <w:p w14:paraId="4C0C9138">
            <w:pPr>
              <w:ind w:right="420"/>
              <w:jc w:val="right"/>
              <w:rPr>
                <w:rFonts w:hint="eastAsia" w:ascii="宋体" w:hAnsi="宋体" w:eastAsia="宋体"/>
                <w:color w:val="000000" w:themeColor="text1"/>
                <w:sz w:val="22"/>
                <w:szCs w:val="22"/>
                <w:highlight w:val="none"/>
                <w:u w:val="single"/>
                <w14:textFill>
                  <w14:solidFill>
                    <w14:schemeClr w14:val="tx1"/>
                  </w14:solidFill>
                </w14:textFill>
              </w:rPr>
            </w:pPr>
            <w:r>
              <w:rPr>
                <w:rFonts w:hint="eastAsia" w:ascii="宋体" w:hAnsi="宋体" w:eastAsia="宋体"/>
                <w:color w:val="000000" w:themeColor="text1"/>
                <w:sz w:val="22"/>
                <w:szCs w:val="22"/>
                <w:highlight w:val="none"/>
                <w14:textFill>
                  <w14:solidFill>
                    <w14:schemeClr w14:val="tx1"/>
                  </w14:solidFill>
                </w14:textFill>
              </w:rPr>
              <w:t>日      期：</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年</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月</w:t>
            </w:r>
            <w:r>
              <w:rPr>
                <w:rFonts w:hint="eastAsia" w:ascii="宋体" w:hAnsi="宋体" w:eastAsia="宋体"/>
                <w:color w:val="000000" w:themeColor="text1"/>
                <w:sz w:val="22"/>
                <w:szCs w:val="22"/>
                <w:highlight w:val="none"/>
                <w:u w:val="single"/>
                <w14:textFill>
                  <w14:solidFill>
                    <w14:schemeClr w14:val="tx1"/>
                  </w14:solidFill>
                </w14:textFill>
              </w:rPr>
              <w:t xml:space="preserve">       </w:t>
            </w:r>
            <w:r>
              <w:rPr>
                <w:rFonts w:hint="eastAsia" w:ascii="宋体" w:hAnsi="宋体" w:eastAsia="宋体"/>
                <w:color w:val="000000" w:themeColor="text1"/>
                <w:sz w:val="22"/>
                <w:szCs w:val="22"/>
                <w:highlight w:val="none"/>
                <w14:textFill>
                  <w14:solidFill>
                    <w14:schemeClr w14:val="tx1"/>
                  </w14:solidFill>
                </w14:textFill>
              </w:rPr>
              <w:t>日</w:t>
            </w:r>
          </w:p>
          <w:p w14:paraId="192BF1EE">
            <w:pPr>
              <w:rPr>
                <w:rFonts w:hint="eastAsia" w:ascii="宋体" w:hAnsi="宋体" w:eastAsia="宋体"/>
                <w:bCs/>
                <w:color w:val="000000" w:themeColor="text1"/>
                <w:sz w:val="22"/>
                <w:szCs w:val="22"/>
                <w:highlight w:val="none"/>
                <w14:textFill>
                  <w14:solidFill>
                    <w14:schemeClr w14:val="tx1"/>
                  </w14:solidFill>
                </w14:textFill>
              </w:rPr>
            </w:pPr>
          </w:p>
        </w:tc>
      </w:tr>
    </w:tbl>
    <w:p w14:paraId="2DC421F0">
      <w:pPr>
        <w:widowControl/>
        <w:spacing w:line="240" w:lineRule="auto"/>
        <w:jc w:val="left"/>
        <w:rPr>
          <w:rFonts w:hint="eastAsia" w:ascii="宋体" w:hAnsi="宋体" w:eastAsia="宋体"/>
          <w:color w:val="000000" w:themeColor="text1"/>
          <w:highlight w:val="none"/>
          <w14:textFill>
            <w14:solidFill>
              <w14:schemeClr w14:val="tx1"/>
            </w14:solidFill>
          </w14:textFill>
        </w:rPr>
      </w:pPr>
      <w:r>
        <w:rPr>
          <w:rFonts w:ascii="宋体" w:hAnsi="宋体" w:eastAsia="宋体"/>
          <w:b/>
          <w:bCs/>
          <w:color w:val="000000" w:themeColor="text1"/>
          <w:highlight w:val="none"/>
          <w14:textFill>
            <w14:solidFill>
              <w14:schemeClr w14:val="tx1"/>
            </w14:solidFill>
          </w14:textFill>
        </w:rPr>
        <w:br w:type="page"/>
      </w:r>
    </w:p>
    <w:p w14:paraId="5856BDC4">
      <w:pPr>
        <w:pStyle w:val="5"/>
        <w:jc w:val="center"/>
        <w:rPr>
          <w:rFonts w:hint="eastAsia" w:ascii="宋体" w:hAnsi="宋体" w:eastAsia="宋体"/>
          <w:color w:val="000000" w:themeColor="text1"/>
          <w:sz w:val="24"/>
          <w:szCs w:val="24"/>
          <w:highlight w:val="none"/>
          <w14:textFill>
            <w14:solidFill>
              <w14:schemeClr w14:val="tx1"/>
            </w14:solidFill>
          </w14:textFill>
        </w:rPr>
      </w:pPr>
      <w:bookmarkStart w:id="156" w:name="_Toc200977985"/>
      <w:bookmarkStart w:id="157" w:name="_Toc29940"/>
      <w:r>
        <w:rPr>
          <w:rFonts w:hint="eastAsia" w:ascii="宋体" w:hAnsi="宋体" w:eastAsia="宋体"/>
          <w:color w:val="000000" w:themeColor="text1"/>
          <w:sz w:val="24"/>
          <w:szCs w:val="24"/>
          <w:highlight w:val="none"/>
          <w14:textFill>
            <w14:solidFill>
              <w14:schemeClr w14:val="tx1"/>
            </w14:solidFill>
          </w14:textFill>
        </w:rPr>
        <w:t>（二）具有独立承担民事责任的能力</w:t>
      </w:r>
      <w:bookmarkEnd w:id="156"/>
      <w:bookmarkEnd w:id="157"/>
    </w:p>
    <w:p w14:paraId="12BAF048">
      <w:pPr>
        <w:widowControl/>
        <w:jc w:val="left"/>
        <w:rPr>
          <w:rFonts w:hint="eastAsia" w:ascii="宋体" w:hAnsi="宋体" w:eastAsia="宋体" w:cs="HiddenHorzOCR"/>
          <w:bCs/>
          <w:color w:val="000000" w:themeColor="text1"/>
          <w:kern w:val="0"/>
          <w:sz w:val="24"/>
          <w:highlight w:val="none"/>
          <w14:textFill>
            <w14:solidFill>
              <w14:schemeClr w14:val="tx1"/>
            </w14:solidFill>
          </w14:textFill>
        </w:rPr>
      </w:pPr>
      <w:r>
        <w:rPr>
          <w:rFonts w:hint="eastAsia" w:ascii="宋体" w:hAnsi="宋体" w:eastAsia="宋体" w:cs="HiddenHorzOCR"/>
          <w:bCs/>
          <w:color w:val="000000" w:themeColor="text1"/>
          <w:kern w:val="0"/>
          <w:sz w:val="24"/>
          <w:highlight w:val="none"/>
          <w14:textFill>
            <w14:solidFill>
              <w14:schemeClr w14:val="tx1"/>
            </w14:solidFill>
          </w14:textFill>
        </w:rPr>
        <w:t>投标人须在中华人民共和国境内注册，具有独立承担民事责任的能力，提供有效的营业执照或企事业单位法人证书或其他类似的法定证明文件；</w:t>
      </w:r>
    </w:p>
    <w:p w14:paraId="28A0B919">
      <w:pPr>
        <w:widowControl/>
        <w:jc w:val="left"/>
        <w:rPr>
          <w:rFonts w:hint="eastAsia" w:ascii="宋体" w:hAnsi="宋体" w:eastAsia="宋体" w:cs="HiddenHorzOCR"/>
          <w:bCs/>
          <w:color w:val="000000" w:themeColor="text1"/>
          <w:kern w:val="0"/>
          <w:sz w:val="24"/>
          <w:highlight w:val="none"/>
          <w14:textFill>
            <w14:solidFill>
              <w14:schemeClr w14:val="tx1"/>
            </w14:solidFill>
          </w14:textFill>
        </w:rPr>
      </w:pPr>
      <w:r>
        <w:rPr>
          <w:rFonts w:hint="eastAsia" w:ascii="宋体" w:hAnsi="宋体" w:eastAsia="宋体" w:cs="HiddenHorzOCR"/>
          <w:bCs/>
          <w:color w:val="000000" w:themeColor="text1"/>
          <w:kern w:val="0"/>
          <w:sz w:val="24"/>
          <w:highlight w:val="none"/>
          <w14:textFill>
            <w14:solidFill>
              <w14:schemeClr w14:val="tx1"/>
            </w14:solidFill>
          </w14:textFill>
        </w:rPr>
        <w:t>1）</w:t>
      </w:r>
      <w:r>
        <w:rPr>
          <w:rFonts w:hint="eastAsia" w:ascii="宋体" w:hAnsi="宋体" w:eastAsia="宋体" w:cs="HiddenHorzOCR"/>
          <w:bCs/>
          <w:color w:val="000000" w:themeColor="text1"/>
          <w:kern w:val="0"/>
          <w:sz w:val="24"/>
          <w:highlight w:val="none"/>
          <w:lang w:eastAsia="zh-CN"/>
          <w14:textFill>
            <w14:solidFill>
              <w14:schemeClr w14:val="tx1"/>
            </w14:solidFill>
          </w14:textFill>
        </w:rPr>
        <w:t>投标人</w:t>
      </w:r>
      <w:r>
        <w:rPr>
          <w:rFonts w:hint="eastAsia" w:ascii="宋体" w:hAnsi="宋体" w:eastAsia="宋体" w:cs="HiddenHorzOCR"/>
          <w:bCs/>
          <w:color w:val="000000" w:themeColor="text1"/>
          <w:kern w:val="0"/>
          <w:sz w:val="24"/>
          <w:highlight w:val="none"/>
          <w14:textFill>
            <w14:solidFill>
              <w14:schemeClr w14:val="tx1"/>
            </w14:solidFill>
          </w14:textFill>
        </w:rPr>
        <w:t>是企业（包括合伙企业）的，应提供其在市场监督管理部门注册的有效“企业法人营业执照”或“营业执照”；</w:t>
      </w:r>
    </w:p>
    <w:p w14:paraId="38E9BDBD">
      <w:pPr>
        <w:widowControl/>
        <w:jc w:val="left"/>
        <w:rPr>
          <w:rFonts w:hint="eastAsia" w:ascii="宋体" w:hAnsi="宋体" w:eastAsia="宋体" w:cs="HiddenHorzOCR"/>
          <w:bCs/>
          <w:color w:val="000000" w:themeColor="text1"/>
          <w:kern w:val="0"/>
          <w:sz w:val="24"/>
          <w:highlight w:val="none"/>
          <w14:textFill>
            <w14:solidFill>
              <w14:schemeClr w14:val="tx1"/>
            </w14:solidFill>
          </w14:textFill>
        </w:rPr>
      </w:pPr>
      <w:r>
        <w:rPr>
          <w:rFonts w:hint="eastAsia" w:ascii="宋体" w:hAnsi="宋体" w:eastAsia="宋体" w:cs="HiddenHorzOCR"/>
          <w:bCs/>
          <w:color w:val="000000" w:themeColor="text1"/>
          <w:kern w:val="0"/>
          <w:sz w:val="24"/>
          <w:highlight w:val="none"/>
          <w14:textFill>
            <w14:solidFill>
              <w14:schemeClr w14:val="tx1"/>
            </w14:solidFill>
          </w14:textFill>
        </w:rPr>
        <w:t>2）</w:t>
      </w:r>
      <w:r>
        <w:rPr>
          <w:rFonts w:hint="eastAsia" w:ascii="宋体" w:hAnsi="宋体" w:eastAsia="宋体" w:cs="HiddenHorzOCR"/>
          <w:bCs/>
          <w:color w:val="000000" w:themeColor="text1"/>
          <w:kern w:val="0"/>
          <w:sz w:val="24"/>
          <w:highlight w:val="none"/>
          <w:lang w:eastAsia="zh-CN"/>
          <w14:textFill>
            <w14:solidFill>
              <w14:schemeClr w14:val="tx1"/>
            </w14:solidFill>
          </w14:textFill>
        </w:rPr>
        <w:t>投标人</w:t>
      </w:r>
      <w:r>
        <w:rPr>
          <w:rFonts w:hint="eastAsia" w:ascii="宋体" w:hAnsi="宋体" w:eastAsia="宋体" w:cs="HiddenHorzOCR"/>
          <w:bCs/>
          <w:color w:val="000000" w:themeColor="text1"/>
          <w:kern w:val="0"/>
          <w:sz w:val="24"/>
          <w:highlight w:val="none"/>
          <w14:textFill>
            <w14:solidFill>
              <w14:schemeClr w14:val="tx1"/>
            </w14:solidFill>
          </w14:textFill>
        </w:rPr>
        <w:t xml:space="preserve">是事业单位的，应提供其有效的“事业单位法人证书”； </w:t>
      </w:r>
    </w:p>
    <w:p w14:paraId="7A20C456">
      <w:pPr>
        <w:widowControl/>
        <w:jc w:val="left"/>
        <w:rPr>
          <w:rFonts w:hint="eastAsia" w:ascii="宋体" w:hAnsi="宋体" w:eastAsia="宋体" w:cs="HiddenHorzOCR"/>
          <w:bCs/>
          <w:color w:val="000000" w:themeColor="text1"/>
          <w:kern w:val="0"/>
          <w:sz w:val="24"/>
          <w:highlight w:val="none"/>
          <w14:textFill>
            <w14:solidFill>
              <w14:schemeClr w14:val="tx1"/>
            </w14:solidFill>
          </w14:textFill>
        </w:rPr>
      </w:pPr>
      <w:r>
        <w:rPr>
          <w:rFonts w:hint="eastAsia" w:ascii="宋体" w:hAnsi="宋体" w:eastAsia="宋体" w:cs="HiddenHorzOCR"/>
          <w:bCs/>
          <w:color w:val="000000" w:themeColor="text1"/>
          <w:kern w:val="0"/>
          <w:sz w:val="24"/>
          <w:highlight w:val="none"/>
          <w14:textFill>
            <w14:solidFill>
              <w14:schemeClr w14:val="tx1"/>
            </w14:solidFill>
          </w14:textFill>
        </w:rPr>
        <w:t>3）</w:t>
      </w:r>
      <w:r>
        <w:rPr>
          <w:rFonts w:hint="eastAsia" w:ascii="宋体" w:hAnsi="宋体" w:eastAsia="宋体" w:cs="HiddenHorzOCR"/>
          <w:bCs/>
          <w:color w:val="000000" w:themeColor="text1"/>
          <w:kern w:val="0"/>
          <w:sz w:val="24"/>
          <w:highlight w:val="none"/>
          <w:lang w:eastAsia="zh-CN"/>
          <w14:textFill>
            <w14:solidFill>
              <w14:schemeClr w14:val="tx1"/>
            </w14:solidFill>
          </w14:textFill>
        </w:rPr>
        <w:t>投标人</w:t>
      </w:r>
      <w:r>
        <w:rPr>
          <w:rFonts w:hint="eastAsia" w:ascii="宋体" w:hAnsi="宋体" w:eastAsia="宋体" w:cs="HiddenHorzOCR"/>
          <w:bCs/>
          <w:color w:val="000000" w:themeColor="text1"/>
          <w:kern w:val="0"/>
          <w:sz w:val="24"/>
          <w:highlight w:val="none"/>
          <w14:textFill>
            <w14:solidFill>
              <w14:schemeClr w14:val="tx1"/>
            </w14:solidFill>
          </w14:textFill>
        </w:rPr>
        <w:t xml:space="preserve">是个体工商户的，应提供其有效的“个体工商户营业执照”； </w:t>
      </w:r>
    </w:p>
    <w:p w14:paraId="56191EC9">
      <w:pPr>
        <w:widowControl/>
        <w:jc w:val="left"/>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s="HiddenHorzOCR"/>
          <w:bCs/>
          <w:color w:val="000000" w:themeColor="text1"/>
          <w:kern w:val="0"/>
          <w:sz w:val="24"/>
          <w:highlight w:val="none"/>
          <w14:textFill>
            <w14:solidFill>
              <w14:schemeClr w14:val="tx1"/>
            </w14:solidFill>
          </w14:textFill>
        </w:rPr>
        <w:t>4）</w:t>
      </w:r>
      <w:r>
        <w:rPr>
          <w:rFonts w:hint="eastAsia" w:ascii="宋体" w:hAnsi="宋体" w:eastAsia="宋体" w:cs="HiddenHorzOCR"/>
          <w:bCs/>
          <w:color w:val="000000" w:themeColor="text1"/>
          <w:kern w:val="0"/>
          <w:sz w:val="24"/>
          <w:highlight w:val="none"/>
          <w:lang w:eastAsia="zh-CN"/>
          <w14:textFill>
            <w14:solidFill>
              <w14:schemeClr w14:val="tx1"/>
            </w14:solidFill>
          </w14:textFill>
        </w:rPr>
        <w:t>投标人</w:t>
      </w:r>
      <w:r>
        <w:rPr>
          <w:rFonts w:hint="eastAsia" w:ascii="宋体" w:hAnsi="宋体" w:eastAsia="宋体" w:cs="HiddenHorzOCR"/>
          <w:bCs/>
          <w:color w:val="000000" w:themeColor="text1"/>
          <w:kern w:val="0"/>
          <w:sz w:val="24"/>
          <w:highlight w:val="none"/>
          <w14:textFill>
            <w14:solidFill>
              <w14:schemeClr w14:val="tx1"/>
            </w14:solidFill>
          </w14:textFill>
        </w:rPr>
        <w:t>是自然人的，应提供其有效的自然人身份证明。</w:t>
      </w:r>
    </w:p>
    <w:p w14:paraId="1CBEF57D">
      <w:pPr>
        <w:widowControl/>
        <w:spacing w:line="240" w:lineRule="auto"/>
        <w:jc w:val="left"/>
        <w:rPr>
          <w:rFonts w:hint="eastAsia" w:ascii="宋体" w:hAnsi="宋体" w:eastAsia="宋体"/>
          <w:color w:val="000000" w:themeColor="text1"/>
          <w:sz w:val="28"/>
          <w:szCs w:val="44"/>
          <w:highlight w:val="none"/>
          <w14:textFill>
            <w14:solidFill>
              <w14:schemeClr w14:val="tx1"/>
            </w14:solidFill>
          </w14:textFill>
        </w:rPr>
      </w:pPr>
    </w:p>
    <w:p w14:paraId="64DC8889">
      <w:pPr>
        <w:pStyle w:val="5"/>
        <w:jc w:val="center"/>
        <w:rPr>
          <w:rFonts w:hint="eastAsia" w:ascii="宋体" w:hAnsi="宋体" w:eastAsia="宋体"/>
          <w:color w:val="000000" w:themeColor="text1"/>
          <w:sz w:val="24"/>
          <w:szCs w:val="24"/>
          <w:highlight w:val="none"/>
          <w14:textFill>
            <w14:solidFill>
              <w14:schemeClr w14:val="tx1"/>
            </w14:solidFill>
          </w14:textFill>
        </w:rPr>
      </w:pPr>
      <w:bookmarkStart w:id="158" w:name="_Toc200977986"/>
      <w:bookmarkStart w:id="159" w:name="_Toc4855"/>
      <w:r>
        <w:rPr>
          <w:rFonts w:hint="eastAsia" w:ascii="宋体" w:hAnsi="宋体" w:eastAsia="宋体"/>
          <w:color w:val="000000" w:themeColor="text1"/>
          <w:sz w:val="24"/>
          <w:szCs w:val="24"/>
          <w:highlight w:val="none"/>
          <w14:textFill>
            <w14:solidFill>
              <w14:schemeClr w14:val="tx1"/>
            </w14:solidFill>
          </w14:textFill>
        </w:rPr>
        <w:t>（三）具有良好的商业信誉和健全的财务会计制度</w:t>
      </w:r>
      <w:bookmarkEnd w:id="158"/>
      <w:bookmarkEnd w:id="159"/>
    </w:p>
    <w:p w14:paraId="0BAD34D9">
      <w:pPr>
        <w:widowControl/>
        <w:jc w:val="left"/>
        <w:rPr>
          <w:rFonts w:hint="eastAsia" w:ascii="宋体" w:hAnsi="宋体" w:eastAsia="宋体" w:cs="HiddenHorzOCR"/>
          <w:bCs/>
          <w:color w:val="000000" w:themeColor="text1"/>
          <w:kern w:val="0"/>
          <w:sz w:val="24"/>
          <w:highlight w:val="none"/>
          <w14:textFill>
            <w14:solidFill>
              <w14:schemeClr w14:val="tx1"/>
            </w14:solidFill>
          </w14:textFill>
        </w:rPr>
      </w:pPr>
      <w:r>
        <w:rPr>
          <w:rFonts w:hint="eastAsia" w:ascii="宋体" w:hAnsi="宋体" w:eastAsia="宋体" w:cs="HiddenHorzOCR"/>
          <w:bCs/>
          <w:color w:val="000000" w:themeColor="text1"/>
          <w:kern w:val="0"/>
          <w:sz w:val="24"/>
          <w:highlight w:val="none"/>
          <w14:textFill>
            <w14:solidFill>
              <w14:schemeClr w14:val="tx1"/>
            </w14:solidFill>
          </w14:textFill>
        </w:rPr>
        <w:t>附：1）</w:t>
      </w:r>
      <w:r>
        <w:rPr>
          <w:rFonts w:hint="eastAsia" w:ascii="宋体" w:hAnsi="宋体" w:eastAsia="宋体" w:cs="HiddenHorzOCR"/>
          <w:bCs/>
          <w:color w:val="000000" w:themeColor="text1"/>
          <w:kern w:val="0"/>
          <w:sz w:val="24"/>
          <w:highlight w:val="none"/>
          <w:lang w:eastAsia="zh-CN"/>
          <w14:textFill>
            <w14:solidFill>
              <w14:schemeClr w14:val="tx1"/>
            </w14:solidFill>
          </w14:textFill>
        </w:rPr>
        <w:t>提供</w:t>
      </w:r>
      <w:r>
        <w:rPr>
          <w:rFonts w:hint="eastAsia" w:ascii="宋体" w:hAnsi="宋体" w:eastAsia="宋体" w:cs="HiddenHorzOCR"/>
          <w:bCs/>
          <w:color w:val="000000" w:themeColor="text1"/>
          <w:kern w:val="0"/>
          <w:sz w:val="24"/>
          <w:highlight w:val="none"/>
          <w:lang w:val="en-US" w:eastAsia="zh-CN"/>
          <w14:textFill>
            <w14:solidFill>
              <w14:schemeClr w14:val="tx1"/>
            </w14:solidFill>
          </w14:textFill>
        </w:rPr>
        <w:t>2024或2025年经第三方审计机构出具的财务审计报告及财务报表（包括资产负债表、现金流量表和利润表[或损益表]及相关财务报表附注），审计报告须附注册会计师行业统一监管平台验证码</w:t>
      </w:r>
      <w:r>
        <w:rPr>
          <w:rFonts w:hint="eastAsia" w:ascii="宋体" w:hAnsi="宋体" w:eastAsia="宋体" w:cs="HiddenHorzOCR"/>
          <w:bCs/>
          <w:color w:val="000000" w:themeColor="text1"/>
          <w:kern w:val="0"/>
          <w:sz w:val="24"/>
          <w:highlight w:val="none"/>
          <w14:textFill>
            <w14:solidFill>
              <w14:schemeClr w14:val="tx1"/>
            </w14:solidFill>
          </w14:textFill>
        </w:rPr>
        <w:t>或2）</w:t>
      </w:r>
      <w:r>
        <w:rPr>
          <w:rFonts w:hint="eastAsia" w:ascii="宋体" w:hAnsi="宋体" w:eastAsia="宋体" w:cs="HiddenHorzOCR"/>
          <w:bCs/>
          <w:color w:val="000000" w:themeColor="text1"/>
          <w:kern w:val="0"/>
          <w:sz w:val="24"/>
          <w:highlight w:val="none"/>
          <w:lang w:val="en-US" w:eastAsia="zh-CN"/>
          <w14:textFill>
            <w14:solidFill>
              <w14:schemeClr w14:val="tx1"/>
            </w14:solidFill>
          </w14:textFill>
        </w:rPr>
        <w:t>成立时间不足一年的，</w:t>
      </w:r>
      <w:r>
        <w:rPr>
          <w:rFonts w:hint="eastAsia" w:ascii="宋体" w:hAnsi="宋体" w:eastAsia="宋体" w:cs="HiddenHorzOCR"/>
          <w:bCs/>
          <w:color w:val="000000" w:themeColor="text1"/>
          <w:kern w:val="0"/>
          <w:sz w:val="24"/>
          <w:highlight w:val="none"/>
          <w14:textFill>
            <w14:solidFill>
              <w14:schemeClr w14:val="tx1"/>
            </w14:solidFill>
          </w14:textFill>
        </w:rPr>
        <w:t>可提供投标人自投标文件提交截止时间前三个月内基本开户银行出具的资信证明或3）提供财政部门认可的政府采购专业担保机构对投标人出具的投标担保函。</w:t>
      </w:r>
    </w:p>
    <w:p w14:paraId="48B99890">
      <w:pPr>
        <w:widowControl/>
        <w:ind w:firstLine="240" w:firstLineChars="100"/>
        <w:jc w:val="left"/>
        <w:rPr>
          <w:rFonts w:hint="eastAsia" w:ascii="宋体" w:hAnsi="宋体" w:eastAsia="宋体" w:cs="HiddenHorzOCR"/>
          <w:bCs/>
          <w:color w:val="000000" w:themeColor="text1"/>
          <w:kern w:val="0"/>
          <w:sz w:val="24"/>
          <w:highlight w:val="none"/>
          <w14:textFill>
            <w14:solidFill>
              <w14:schemeClr w14:val="tx1"/>
            </w14:solidFill>
          </w14:textFill>
        </w:rPr>
      </w:pPr>
      <w:r>
        <w:rPr>
          <w:rFonts w:hint="eastAsia" w:ascii="宋体" w:hAnsi="宋体" w:eastAsia="宋体" w:cs="HiddenHorzOCR"/>
          <w:bCs/>
          <w:color w:val="000000" w:themeColor="text1"/>
          <w:kern w:val="0"/>
          <w:sz w:val="24"/>
          <w:highlight w:val="none"/>
          <w14:textFill>
            <w14:solidFill>
              <w14:schemeClr w14:val="tx1"/>
            </w14:solidFill>
          </w14:textFill>
        </w:rPr>
        <w:t>注：投标人可根据自身情况提供上述序号1）、2）、3）任意一种证明材料。</w:t>
      </w:r>
    </w:p>
    <w:p w14:paraId="7697862D">
      <w:pPr>
        <w:widowControl/>
        <w:jc w:val="left"/>
        <w:rPr>
          <w:rFonts w:hint="eastAsia" w:ascii="宋体" w:hAnsi="宋体" w:eastAsia="宋体" w:cs="HiddenHorzOCR"/>
          <w:b w:val="0"/>
          <w:bCs/>
          <w:color w:val="000000" w:themeColor="text1"/>
          <w:kern w:val="0"/>
          <w:sz w:val="24"/>
          <w:highlight w:val="none"/>
          <w14:textFill>
            <w14:solidFill>
              <w14:schemeClr w14:val="tx1"/>
            </w14:solidFill>
          </w14:textFill>
        </w:rPr>
      </w:pPr>
    </w:p>
    <w:p w14:paraId="1F10D5E5">
      <w:pPr>
        <w:widowControl/>
        <w:jc w:val="left"/>
        <w:rPr>
          <w:rFonts w:hint="eastAsia" w:ascii="宋体" w:hAnsi="宋体" w:eastAsia="宋体" w:cs="Arial"/>
          <w:b/>
          <w:bCs/>
          <w:color w:val="000000" w:themeColor="text1"/>
          <w:sz w:val="24"/>
          <w:szCs w:val="36"/>
          <w:highlight w:val="none"/>
          <w14:textFill>
            <w14:solidFill>
              <w14:schemeClr w14:val="tx1"/>
            </w14:solidFill>
          </w14:textFill>
        </w:rPr>
      </w:pPr>
    </w:p>
    <w:p w14:paraId="63EA8429">
      <w:pPr>
        <w:pStyle w:val="5"/>
        <w:jc w:val="center"/>
        <w:rPr>
          <w:rFonts w:hint="eastAsia" w:ascii="宋体" w:hAnsi="宋体" w:eastAsia="宋体"/>
          <w:color w:val="000000" w:themeColor="text1"/>
          <w:sz w:val="24"/>
          <w:szCs w:val="24"/>
          <w:highlight w:val="none"/>
          <w14:textFill>
            <w14:solidFill>
              <w14:schemeClr w14:val="tx1"/>
            </w14:solidFill>
          </w14:textFill>
        </w:rPr>
      </w:pPr>
      <w:bookmarkStart w:id="160" w:name="_Toc200977987"/>
      <w:bookmarkStart w:id="161" w:name="_Toc21932"/>
      <w:r>
        <w:rPr>
          <w:rFonts w:hint="eastAsia" w:ascii="宋体" w:hAnsi="宋体" w:eastAsia="宋体"/>
          <w:color w:val="000000" w:themeColor="text1"/>
          <w:sz w:val="24"/>
          <w:szCs w:val="24"/>
          <w:highlight w:val="none"/>
          <w14:textFill>
            <w14:solidFill>
              <w14:schemeClr w14:val="tx1"/>
            </w14:solidFill>
          </w14:textFill>
        </w:rPr>
        <w:t>（四）具有履行合同所必需的设备和专业技术能力</w:t>
      </w:r>
      <w:bookmarkEnd w:id="160"/>
      <w:bookmarkEnd w:id="161"/>
    </w:p>
    <w:p w14:paraId="36DD0E28">
      <w:pPr>
        <w:widowControl/>
        <w:jc w:val="left"/>
        <w:rPr>
          <w:rFonts w:hint="eastAsia" w:ascii="宋体" w:hAnsi="宋体" w:eastAsia="宋体" w:cs="HiddenHorzOCR"/>
          <w:bCs/>
          <w:color w:val="000000" w:themeColor="text1"/>
          <w:kern w:val="0"/>
          <w:sz w:val="24"/>
          <w:highlight w:val="none"/>
          <w14:textFill>
            <w14:solidFill>
              <w14:schemeClr w14:val="tx1"/>
            </w14:solidFill>
          </w14:textFill>
        </w:rPr>
      </w:pPr>
      <w:r>
        <w:rPr>
          <w:rFonts w:hint="eastAsia" w:ascii="宋体" w:hAnsi="宋体" w:eastAsia="宋体" w:cs="HiddenHorzOCR"/>
          <w:bCs/>
          <w:color w:val="000000" w:themeColor="text1"/>
          <w:kern w:val="0"/>
          <w:sz w:val="24"/>
          <w:highlight w:val="none"/>
          <w14:textFill>
            <w14:solidFill>
              <w14:schemeClr w14:val="tx1"/>
            </w14:solidFill>
          </w14:textFill>
        </w:rPr>
        <w:t>附：提供投标人具有履行合同所必需的设备和专业技术能力的书面声明或证明材料。</w:t>
      </w:r>
    </w:p>
    <w:p w14:paraId="5974F8A2">
      <w:pPr>
        <w:widowControl/>
        <w:spacing w:line="240" w:lineRule="auto"/>
        <w:jc w:val="left"/>
        <w:rPr>
          <w:rFonts w:hint="eastAsia" w:ascii="宋体" w:hAnsi="宋体" w:eastAsia="宋体" w:cs="HiddenHorzOCR"/>
          <w:bCs/>
          <w:color w:val="000000" w:themeColor="text1"/>
          <w:kern w:val="0"/>
          <w:sz w:val="24"/>
          <w:highlight w:val="none"/>
          <w14:textFill>
            <w14:solidFill>
              <w14:schemeClr w14:val="tx1"/>
            </w14:solidFill>
          </w14:textFill>
        </w:rPr>
      </w:pPr>
      <w:r>
        <w:rPr>
          <w:rFonts w:hint="eastAsia" w:ascii="宋体" w:hAnsi="宋体" w:eastAsia="宋体" w:cs="HiddenHorzOCR"/>
          <w:bCs/>
          <w:color w:val="000000" w:themeColor="text1"/>
          <w:kern w:val="0"/>
          <w:sz w:val="24"/>
          <w:highlight w:val="none"/>
          <w14:textFill>
            <w14:solidFill>
              <w14:schemeClr w14:val="tx1"/>
            </w14:solidFill>
          </w14:textFill>
        </w:rPr>
        <w:br w:type="page"/>
      </w:r>
    </w:p>
    <w:p w14:paraId="77735276">
      <w:pPr>
        <w:pStyle w:val="5"/>
        <w:jc w:val="center"/>
        <w:rPr>
          <w:rFonts w:hint="eastAsia" w:ascii="宋体" w:hAnsi="宋体" w:eastAsia="宋体"/>
          <w:color w:val="000000" w:themeColor="text1"/>
          <w:sz w:val="24"/>
          <w:szCs w:val="24"/>
          <w:highlight w:val="none"/>
          <w14:textFill>
            <w14:solidFill>
              <w14:schemeClr w14:val="tx1"/>
            </w14:solidFill>
          </w14:textFill>
        </w:rPr>
      </w:pPr>
      <w:bookmarkStart w:id="162" w:name="_Toc200977988"/>
      <w:bookmarkStart w:id="163" w:name="_Toc3455"/>
      <w:r>
        <w:rPr>
          <w:rFonts w:hint="eastAsia" w:ascii="宋体" w:hAnsi="宋体" w:eastAsia="宋体"/>
          <w:color w:val="000000" w:themeColor="text1"/>
          <w:sz w:val="24"/>
          <w:szCs w:val="24"/>
          <w:highlight w:val="none"/>
          <w14:textFill>
            <w14:solidFill>
              <w14:schemeClr w14:val="tx1"/>
            </w14:solidFill>
          </w14:textFill>
        </w:rPr>
        <w:t>（五）有依法缴纳税收和社会保障资金的良好记录</w:t>
      </w:r>
      <w:bookmarkEnd w:id="162"/>
      <w:bookmarkEnd w:id="163"/>
    </w:p>
    <w:p w14:paraId="1E2F837D">
      <w:pPr>
        <w:widowControl/>
        <w:jc w:val="left"/>
        <w:rPr>
          <w:rFonts w:hint="eastAsia" w:ascii="宋体" w:hAnsi="宋体" w:eastAsia="宋体" w:cs="HiddenHorzOCR"/>
          <w:b w:val="0"/>
          <w:bCs/>
          <w:color w:val="000000" w:themeColor="text1"/>
          <w:kern w:val="0"/>
          <w:sz w:val="24"/>
          <w:highlight w:val="none"/>
          <w14:textFill>
            <w14:solidFill>
              <w14:schemeClr w14:val="tx1"/>
            </w14:solidFill>
          </w14:textFill>
        </w:rPr>
      </w:pPr>
      <w:r>
        <w:rPr>
          <w:rFonts w:hint="eastAsia" w:ascii="宋体" w:hAnsi="宋体" w:eastAsia="宋体" w:cs="HiddenHorzOCR"/>
          <w:b w:val="0"/>
          <w:bCs/>
          <w:color w:val="000000" w:themeColor="text1"/>
          <w:kern w:val="0"/>
          <w:sz w:val="24"/>
          <w:highlight w:val="none"/>
          <w14:textFill>
            <w14:solidFill>
              <w14:schemeClr w14:val="tx1"/>
            </w14:solidFill>
          </w14:textFill>
        </w:rPr>
        <w:t>附：</w:t>
      </w:r>
    </w:p>
    <w:p w14:paraId="1FD40763">
      <w:pPr>
        <w:widowControl/>
        <w:jc w:val="left"/>
        <w:rPr>
          <w:rFonts w:hint="eastAsia" w:ascii="宋体" w:hAnsi="宋体" w:eastAsia="宋体" w:cs="HiddenHorzOCR"/>
          <w:b w:val="0"/>
          <w:bCs/>
          <w:color w:val="000000" w:themeColor="text1"/>
          <w:kern w:val="0"/>
          <w:sz w:val="24"/>
          <w:highlight w:val="none"/>
          <w14:textFill>
            <w14:solidFill>
              <w14:schemeClr w14:val="tx1"/>
            </w14:solidFill>
          </w14:textFill>
        </w:rPr>
      </w:pPr>
      <w:r>
        <w:rPr>
          <w:rFonts w:hint="eastAsia" w:ascii="宋体" w:hAnsi="宋体" w:eastAsia="宋体" w:cs="HiddenHorzOCR"/>
          <w:b w:val="0"/>
          <w:bCs/>
          <w:color w:val="000000" w:themeColor="text1"/>
          <w:kern w:val="0"/>
          <w:sz w:val="24"/>
          <w:highlight w:val="none"/>
          <w14:textFill>
            <w14:solidFill>
              <w14:schemeClr w14:val="tx1"/>
            </w14:solidFill>
          </w14:textFill>
        </w:rPr>
        <w:t>1）投标人须提供缴税所属时间在202</w:t>
      </w:r>
      <w:r>
        <w:rPr>
          <w:rFonts w:hint="eastAsia" w:ascii="宋体" w:hAnsi="宋体" w:eastAsia="宋体" w:cs="HiddenHorzOCR"/>
          <w:b w:val="0"/>
          <w:bCs/>
          <w:color w:val="000000" w:themeColor="text1"/>
          <w:kern w:val="0"/>
          <w:sz w:val="24"/>
          <w:highlight w:val="none"/>
          <w:lang w:val="en-US" w:eastAsia="zh-CN"/>
          <w14:textFill>
            <w14:solidFill>
              <w14:schemeClr w14:val="tx1"/>
            </w14:solidFill>
          </w14:textFill>
        </w:rPr>
        <w:t>6</w:t>
      </w:r>
      <w:r>
        <w:rPr>
          <w:rFonts w:hint="eastAsia" w:ascii="宋体" w:hAnsi="宋体" w:eastAsia="宋体" w:cs="HiddenHorzOCR"/>
          <w:b w:val="0"/>
          <w:bCs/>
          <w:color w:val="000000" w:themeColor="text1"/>
          <w:kern w:val="0"/>
          <w:sz w:val="24"/>
          <w:highlight w:val="none"/>
          <w14:textFill>
            <w14:solidFill>
              <w14:schemeClr w14:val="tx1"/>
            </w14:solidFill>
          </w14:textFill>
        </w:rPr>
        <w:t>年1月至本项目</w:t>
      </w:r>
      <w:r>
        <w:rPr>
          <w:rFonts w:hint="eastAsia" w:ascii="宋体" w:hAnsi="宋体" w:eastAsia="宋体" w:cs="HiddenHorzOCR"/>
          <w:b w:val="0"/>
          <w:bCs/>
          <w:color w:val="000000" w:themeColor="text1"/>
          <w:kern w:val="0"/>
          <w:sz w:val="24"/>
          <w:highlight w:val="none"/>
          <w:lang w:val="en-US" w:eastAsia="zh-CN"/>
          <w14:textFill>
            <w14:solidFill>
              <w14:schemeClr w14:val="tx1"/>
            </w14:solidFill>
          </w14:textFill>
        </w:rPr>
        <w:t>投标</w:t>
      </w:r>
      <w:r>
        <w:rPr>
          <w:rFonts w:hint="eastAsia" w:ascii="宋体" w:hAnsi="宋体" w:eastAsia="宋体" w:cs="HiddenHorzOCR"/>
          <w:b w:val="0"/>
          <w:bCs/>
          <w:color w:val="000000" w:themeColor="text1"/>
          <w:kern w:val="0"/>
          <w:sz w:val="24"/>
          <w:highlight w:val="none"/>
          <w14:textFill>
            <w14:solidFill>
              <w14:schemeClr w14:val="tx1"/>
            </w14:solidFill>
          </w14:textFill>
        </w:rPr>
        <w:t>文件提交截止时间前任意</w:t>
      </w:r>
      <w:r>
        <w:rPr>
          <w:rFonts w:hint="eastAsia" w:ascii="宋体" w:hAnsi="宋体" w:eastAsia="宋体" w:cs="HiddenHorzOCR"/>
          <w:b w:val="0"/>
          <w:bCs/>
          <w:color w:val="000000" w:themeColor="text1"/>
          <w:kern w:val="0"/>
          <w:sz w:val="24"/>
          <w:highlight w:val="none"/>
          <w:lang w:val="en-US" w:eastAsia="zh-CN"/>
          <w14:textFill>
            <w14:solidFill>
              <w14:schemeClr w14:val="tx1"/>
            </w14:solidFill>
          </w14:textFill>
        </w:rPr>
        <w:t>1</w:t>
      </w:r>
      <w:r>
        <w:rPr>
          <w:rFonts w:hint="eastAsia" w:ascii="宋体" w:hAnsi="宋体" w:eastAsia="宋体" w:cs="HiddenHorzOCR"/>
          <w:b w:val="0"/>
          <w:bCs/>
          <w:color w:val="000000" w:themeColor="text1"/>
          <w:kern w:val="0"/>
          <w:sz w:val="24"/>
          <w:highlight w:val="none"/>
          <w14:textFill>
            <w14:solidFill>
              <w14:schemeClr w14:val="tx1"/>
            </w14:solidFill>
          </w14:textFill>
        </w:rPr>
        <w:t>个月的税务局税收通用缴款书或银行电子缴税（费）凭证或税务局出具纳税情况的相关证明。（注：成立未满</w:t>
      </w:r>
      <w:r>
        <w:rPr>
          <w:rFonts w:hint="eastAsia" w:ascii="宋体" w:hAnsi="宋体" w:eastAsia="宋体" w:cs="HiddenHorzOCR"/>
          <w:b w:val="0"/>
          <w:bCs/>
          <w:color w:val="000000" w:themeColor="text1"/>
          <w:kern w:val="0"/>
          <w:sz w:val="24"/>
          <w:highlight w:val="none"/>
          <w:lang w:val="en-US" w:eastAsia="zh-CN"/>
          <w14:textFill>
            <w14:solidFill>
              <w14:schemeClr w14:val="tx1"/>
            </w14:solidFill>
          </w14:textFill>
        </w:rPr>
        <w:t>3</w:t>
      </w:r>
      <w:r>
        <w:rPr>
          <w:rFonts w:hint="eastAsia" w:ascii="宋体" w:hAnsi="宋体" w:eastAsia="宋体" w:cs="HiddenHorzOCR"/>
          <w:b w:val="0"/>
          <w:bCs/>
          <w:color w:val="000000" w:themeColor="text1"/>
          <w:kern w:val="0"/>
          <w:sz w:val="24"/>
          <w:highlight w:val="none"/>
          <w14:textFill>
            <w14:solidFill>
              <w14:schemeClr w14:val="tx1"/>
            </w14:solidFill>
          </w14:textFill>
        </w:rPr>
        <w:t>个月的投标人提供自成立以来的相关纳税证明或情况说明；依法免税的，应提供依法免税的相关证明文件）</w:t>
      </w:r>
    </w:p>
    <w:p w14:paraId="242C248D">
      <w:pPr>
        <w:widowControl/>
        <w:jc w:val="left"/>
        <w:rPr>
          <w:rFonts w:hint="eastAsia" w:ascii="宋体" w:hAnsi="宋体" w:eastAsia="宋体" w:cs="HiddenHorzOCR"/>
          <w:b w:val="0"/>
          <w:bCs/>
          <w:color w:val="000000" w:themeColor="text1"/>
          <w:kern w:val="0"/>
          <w:sz w:val="24"/>
          <w:highlight w:val="none"/>
          <w14:textFill>
            <w14:solidFill>
              <w14:schemeClr w14:val="tx1"/>
            </w14:solidFill>
          </w14:textFill>
        </w:rPr>
      </w:pPr>
      <w:r>
        <w:rPr>
          <w:rFonts w:hint="eastAsia" w:ascii="宋体" w:hAnsi="宋体" w:eastAsia="宋体" w:cs="HiddenHorzOCR"/>
          <w:b w:val="0"/>
          <w:bCs/>
          <w:color w:val="000000" w:themeColor="text1"/>
          <w:kern w:val="0"/>
          <w:sz w:val="24"/>
          <w:highlight w:val="none"/>
          <w14:textFill>
            <w14:solidFill>
              <w14:schemeClr w14:val="tx1"/>
            </w14:solidFill>
          </w14:textFill>
        </w:rPr>
        <w:t>2）投标人须提供缴费所属时间在202</w:t>
      </w:r>
      <w:r>
        <w:rPr>
          <w:rFonts w:hint="eastAsia" w:ascii="宋体" w:hAnsi="宋体" w:eastAsia="宋体" w:cs="HiddenHorzOCR"/>
          <w:b w:val="0"/>
          <w:bCs/>
          <w:color w:val="000000" w:themeColor="text1"/>
          <w:kern w:val="0"/>
          <w:sz w:val="24"/>
          <w:highlight w:val="none"/>
          <w:lang w:val="en-US" w:eastAsia="zh-CN"/>
          <w14:textFill>
            <w14:solidFill>
              <w14:schemeClr w14:val="tx1"/>
            </w14:solidFill>
          </w14:textFill>
        </w:rPr>
        <w:t>6</w:t>
      </w:r>
      <w:r>
        <w:rPr>
          <w:rFonts w:hint="eastAsia" w:ascii="宋体" w:hAnsi="宋体" w:eastAsia="宋体" w:cs="HiddenHorzOCR"/>
          <w:b w:val="0"/>
          <w:bCs/>
          <w:color w:val="000000" w:themeColor="text1"/>
          <w:kern w:val="0"/>
          <w:sz w:val="24"/>
          <w:highlight w:val="none"/>
          <w14:textFill>
            <w14:solidFill>
              <w14:schemeClr w14:val="tx1"/>
            </w14:solidFill>
          </w14:textFill>
        </w:rPr>
        <w:t>年1月至本项目</w:t>
      </w:r>
      <w:r>
        <w:rPr>
          <w:rFonts w:hint="eastAsia" w:ascii="宋体" w:hAnsi="宋体" w:eastAsia="宋体" w:cs="HiddenHorzOCR"/>
          <w:b w:val="0"/>
          <w:bCs/>
          <w:color w:val="000000" w:themeColor="text1"/>
          <w:kern w:val="0"/>
          <w:sz w:val="24"/>
          <w:highlight w:val="none"/>
          <w:lang w:val="en-US" w:eastAsia="zh-CN"/>
          <w14:textFill>
            <w14:solidFill>
              <w14:schemeClr w14:val="tx1"/>
            </w14:solidFill>
          </w14:textFill>
        </w:rPr>
        <w:t>投标</w:t>
      </w:r>
      <w:r>
        <w:rPr>
          <w:rFonts w:hint="eastAsia" w:ascii="宋体" w:hAnsi="宋体" w:eastAsia="宋体" w:cs="HiddenHorzOCR"/>
          <w:b w:val="0"/>
          <w:bCs/>
          <w:color w:val="000000" w:themeColor="text1"/>
          <w:kern w:val="0"/>
          <w:sz w:val="24"/>
          <w:highlight w:val="none"/>
          <w14:textFill>
            <w14:solidFill>
              <w14:schemeClr w14:val="tx1"/>
            </w14:solidFill>
          </w14:textFill>
        </w:rPr>
        <w:t>文件提交截止时间前任意</w:t>
      </w:r>
      <w:r>
        <w:rPr>
          <w:rFonts w:hint="eastAsia" w:ascii="宋体" w:hAnsi="宋体" w:eastAsia="宋体" w:cs="HiddenHorzOCR"/>
          <w:b w:val="0"/>
          <w:bCs/>
          <w:color w:val="000000" w:themeColor="text1"/>
          <w:kern w:val="0"/>
          <w:sz w:val="24"/>
          <w:highlight w:val="none"/>
          <w:lang w:val="en-US" w:eastAsia="zh-CN"/>
          <w14:textFill>
            <w14:solidFill>
              <w14:schemeClr w14:val="tx1"/>
            </w14:solidFill>
          </w14:textFill>
        </w:rPr>
        <w:t>1</w:t>
      </w:r>
      <w:r>
        <w:rPr>
          <w:rFonts w:hint="eastAsia" w:ascii="宋体" w:hAnsi="宋体" w:eastAsia="宋体" w:cs="HiddenHorzOCR"/>
          <w:b w:val="0"/>
          <w:bCs/>
          <w:color w:val="000000" w:themeColor="text1"/>
          <w:kern w:val="0"/>
          <w:sz w:val="24"/>
          <w:highlight w:val="none"/>
          <w14:textFill>
            <w14:solidFill>
              <w14:schemeClr w14:val="tx1"/>
            </w14:solidFill>
          </w14:textFill>
        </w:rPr>
        <w:t>个月的社会保险费缴款书或银行电子缴税（费）凭证或社保管理部门出具的有效的缴款证明。（注：成立未满</w:t>
      </w:r>
      <w:r>
        <w:rPr>
          <w:rFonts w:hint="eastAsia" w:ascii="宋体" w:hAnsi="宋体" w:eastAsia="宋体" w:cs="HiddenHorzOCR"/>
          <w:b w:val="0"/>
          <w:bCs/>
          <w:color w:val="000000" w:themeColor="text1"/>
          <w:kern w:val="0"/>
          <w:sz w:val="24"/>
          <w:highlight w:val="none"/>
          <w:lang w:val="en-US" w:eastAsia="zh-CN"/>
          <w14:textFill>
            <w14:solidFill>
              <w14:schemeClr w14:val="tx1"/>
            </w14:solidFill>
          </w14:textFill>
        </w:rPr>
        <w:t>3</w:t>
      </w:r>
      <w:r>
        <w:rPr>
          <w:rFonts w:hint="eastAsia" w:ascii="宋体" w:hAnsi="宋体" w:eastAsia="宋体" w:cs="HiddenHorzOCR"/>
          <w:b w:val="0"/>
          <w:bCs/>
          <w:color w:val="000000" w:themeColor="text1"/>
          <w:kern w:val="0"/>
          <w:sz w:val="24"/>
          <w:highlight w:val="none"/>
          <w14:textFill>
            <w14:solidFill>
              <w14:schemeClr w14:val="tx1"/>
            </w14:solidFill>
          </w14:textFill>
        </w:rPr>
        <w:t>个月的投标人提供自成立以来的相关缴款证明或情况说明；依法免缴的，应提供依法免缴的相关证明文件）</w:t>
      </w:r>
    </w:p>
    <w:p w14:paraId="4C8308EB">
      <w:pPr>
        <w:ind w:firstLine="440" w:firstLineChars="200"/>
        <w:rPr>
          <w:rFonts w:hint="eastAsia" w:ascii="宋体" w:hAnsi="宋体" w:eastAsia="宋体"/>
          <w:bCs/>
          <w:color w:val="000000" w:themeColor="text1"/>
          <w:sz w:val="22"/>
          <w:szCs w:val="28"/>
          <w:highlight w:val="none"/>
          <w:lang w:bidi="en-US"/>
          <w14:textFill>
            <w14:solidFill>
              <w14:schemeClr w14:val="tx1"/>
            </w14:solidFill>
          </w14:textFill>
        </w:rPr>
      </w:pPr>
    </w:p>
    <w:p w14:paraId="59F9F516">
      <w:pPr>
        <w:pStyle w:val="5"/>
        <w:jc w:val="center"/>
        <w:rPr>
          <w:rFonts w:hint="eastAsia" w:ascii="宋体" w:hAnsi="宋体" w:eastAsia="宋体"/>
          <w:color w:val="000000" w:themeColor="text1"/>
          <w:sz w:val="24"/>
          <w:szCs w:val="24"/>
          <w:highlight w:val="none"/>
          <w14:textFill>
            <w14:solidFill>
              <w14:schemeClr w14:val="tx1"/>
            </w14:solidFill>
          </w14:textFill>
        </w:rPr>
      </w:pPr>
      <w:bookmarkStart w:id="164" w:name="_Toc9125"/>
      <w:bookmarkStart w:id="165" w:name="_Toc200977989"/>
      <w:r>
        <w:rPr>
          <w:rFonts w:hint="eastAsia" w:ascii="宋体" w:hAnsi="宋体" w:eastAsia="宋体"/>
          <w:color w:val="000000" w:themeColor="text1"/>
          <w:sz w:val="24"/>
          <w:szCs w:val="24"/>
          <w:highlight w:val="none"/>
          <w14:textFill>
            <w14:solidFill>
              <w14:schemeClr w14:val="tx1"/>
            </w14:solidFill>
          </w14:textFill>
        </w:rPr>
        <w:t>（六）参加政府采购活动前三年内，在经营活动中没有重大违法记录</w:t>
      </w:r>
      <w:bookmarkEnd w:id="164"/>
      <w:bookmarkEnd w:id="165"/>
    </w:p>
    <w:p w14:paraId="653C4566">
      <w:pPr>
        <w:widowControl/>
        <w:jc w:val="left"/>
        <w:rPr>
          <w:rFonts w:hint="eastAsia" w:ascii="宋体" w:hAnsi="宋体" w:eastAsia="宋体" w:cs="HiddenHorzOCR"/>
          <w:bCs/>
          <w:color w:val="000000" w:themeColor="text1"/>
          <w:kern w:val="0"/>
          <w:sz w:val="24"/>
          <w:highlight w:val="none"/>
          <w14:textFill>
            <w14:solidFill>
              <w14:schemeClr w14:val="tx1"/>
            </w14:solidFill>
          </w14:textFill>
        </w:rPr>
      </w:pPr>
      <w:r>
        <w:rPr>
          <w:rFonts w:hint="eastAsia" w:ascii="宋体" w:hAnsi="宋体" w:eastAsia="宋体" w:cs="HiddenHorzOCR"/>
          <w:bCs/>
          <w:color w:val="000000" w:themeColor="text1"/>
          <w:kern w:val="0"/>
          <w:sz w:val="24"/>
          <w:highlight w:val="none"/>
          <w14:textFill>
            <w14:solidFill>
              <w14:schemeClr w14:val="tx1"/>
            </w14:solidFill>
          </w14:textFill>
        </w:rPr>
        <w:t>附：参与本次政府采购活动前三年内，在经营活动中没有重大违法记录（重大违法记录，是指投标人因违法经营受到刑事处罚或者责令停产停业、吊销许可证或者执照、较大数额罚款等行政处罚）的记录声明。格式自拟</w:t>
      </w:r>
    </w:p>
    <w:p w14:paraId="543F5649">
      <w:pPr>
        <w:widowControl/>
        <w:spacing w:line="240" w:lineRule="auto"/>
        <w:jc w:val="left"/>
        <w:rPr>
          <w:rFonts w:hint="eastAsia" w:ascii="宋体" w:hAnsi="宋体" w:eastAsia="宋体" w:cs="Arial"/>
          <w:b/>
          <w:bCs/>
          <w:color w:val="000000" w:themeColor="text1"/>
          <w:sz w:val="24"/>
          <w:szCs w:val="36"/>
          <w:highlight w:val="none"/>
          <w14:textFill>
            <w14:solidFill>
              <w14:schemeClr w14:val="tx1"/>
            </w14:solidFill>
          </w14:textFill>
        </w:rPr>
      </w:pPr>
    </w:p>
    <w:p w14:paraId="1CDE0E81">
      <w:pPr>
        <w:widowControl/>
        <w:spacing w:line="240" w:lineRule="auto"/>
        <w:jc w:val="left"/>
        <w:rPr>
          <w:rFonts w:hint="eastAsia" w:ascii="宋体" w:hAnsi="宋体" w:eastAsia="宋体" w:cs="Arial"/>
          <w:b/>
          <w:bCs/>
          <w:color w:val="000000" w:themeColor="text1"/>
          <w:sz w:val="24"/>
          <w:szCs w:val="36"/>
          <w:highlight w:val="none"/>
          <w14:textFill>
            <w14:solidFill>
              <w14:schemeClr w14:val="tx1"/>
            </w14:solidFill>
          </w14:textFill>
        </w:rPr>
      </w:pPr>
      <w:r>
        <w:rPr>
          <w:rFonts w:hint="eastAsia" w:ascii="宋体" w:hAnsi="宋体" w:eastAsia="宋体" w:cs="Arial"/>
          <w:b/>
          <w:bCs/>
          <w:color w:val="000000" w:themeColor="text1"/>
          <w:sz w:val="24"/>
          <w:szCs w:val="36"/>
          <w:highlight w:val="none"/>
          <w14:textFill>
            <w14:solidFill>
              <w14:schemeClr w14:val="tx1"/>
            </w14:solidFill>
          </w14:textFill>
        </w:rPr>
        <w:br w:type="page"/>
      </w:r>
    </w:p>
    <w:p w14:paraId="0DDF387E">
      <w:pPr>
        <w:pStyle w:val="5"/>
        <w:jc w:val="center"/>
        <w:rPr>
          <w:rFonts w:hint="eastAsia" w:ascii="宋体" w:hAnsi="宋体" w:eastAsia="宋体"/>
          <w:color w:val="000000" w:themeColor="text1"/>
          <w:sz w:val="24"/>
          <w:szCs w:val="24"/>
          <w:highlight w:val="none"/>
          <w14:textFill>
            <w14:solidFill>
              <w14:schemeClr w14:val="tx1"/>
            </w14:solidFill>
          </w14:textFill>
        </w:rPr>
      </w:pPr>
      <w:bookmarkStart w:id="166" w:name="_Toc200977990"/>
      <w:bookmarkStart w:id="167" w:name="_Toc12295"/>
      <w:r>
        <w:rPr>
          <w:rFonts w:hint="eastAsia" w:ascii="宋体" w:hAnsi="宋体" w:eastAsia="宋体"/>
          <w:color w:val="000000" w:themeColor="text1"/>
          <w:sz w:val="24"/>
          <w:szCs w:val="24"/>
          <w:highlight w:val="none"/>
          <w14:textFill>
            <w14:solidFill>
              <w14:schemeClr w14:val="tx1"/>
            </w14:solidFill>
          </w14:textFill>
        </w:rPr>
        <w:t>（七）法律、行政法规规定的其他条件</w:t>
      </w:r>
      <w:bookmarkEnd w:id="166"/>
      <w:bookmarkEnd w:id="167"/>
    </w:p>
    <w:p w14:paraId="4786F424">
      <w:pPr>
        <w:widowControl/>
        <w:jc w:val="left"/>
        <w:rPr>
          <w:rFonts w:hint="eastAsia" w:ascii="宋体" w:hAnsi="宋体" w:eastAsia="宋体" w:cs="HiddenHorzOCR"/>
          <w:b w:val="0"/>
          <w:bCs/>
          <w:color w:val="000000" w:themeColor="text1"/>
          <w:kern w:val="0"/>
          <w:sz w:val="24"/>
          <w:highlight w:val="none"/>
          <w14:textFill>
            <w14:solidFill>
              <w14:schemeClr w14:val="tx1"/>
            </w14:solidFill>
          </w14:textFill>
        </w:rPr>
      </w:pPr>
      <w:r>
        <w:rPr>
          <w:rFonts w:hint="eastAsia" w:ascii="宋体" w:hAnsi="宋体" w:eastAsia="宋体" w:cs="HiddenHorzOCR"/>
          <w:b w:val="0"/>
          <w:bCs/>
          <w:color w:val="000000" w:themeColor="text1"/>
          <w:kern w:val="0"/>
          <w:sz w:val="24"/>
          <w:highlight w:val="none"/>
          <w14:textFill>
            <w14:solidFill>
              <w14:schemeClr w14:val="tx1"/>
            </w14:solidFill>
          </w14:textFill>
        </w:rPr>
        <w:t>附：</w:t>
      </w:r>
    </w:p>
    <w:p w14:paraId="1F50F607">
      <w:pPr>
        <w:widowControl/>
        <w:jc w:val="left"/>
        <w:rPr>
          <w:rFonts w:hint="eastAsia" w:ascii="宋体" w:hAnsi="宋体" w:eastAsia="宋体" w:cs="HiddenHorzOCR"/>
          <w:b w:val="0"/>
          <w:bCs/>
          <w:color w:val="000000" w:themeColor="text1"/>
          <w:kern w:val="0"/>
          <w:sz w:val="24"/>
          <w:highlight w:val="none"/>
          <w14:textFill>
            <w14:solidFill>
              <w14:schemeClr w14:val="tx1"/>
            </w14:solidFill>
          </w14:textFill>
        </w:rPr>
      </w:pPr>
      <w:r>
        <w:rPr>
          <w:rFonts w:hint="eastAsia" w:ascii="宋体" w:hAnsi="宋体" w:eastAsia="宋体" w:cs="HiddenHorzOCR"/>
          <w:b w:val="0"/>
          <w:bCs/>
          <w:color w:val="000000" w:themeColor="text1"/>
          <w:kern w:val="0"/>
          <w:sz w:val="24"/>
          <w:highlight w:val="none"/>
          <w14:textFill>
            <w14:solidFill>
              <w14:schemeClr w14:val="tx1"/>
            </w14:solidFill>
          </w14:textFill>
        </w:rPr>
        <w:t>单位负责人为同一人或者存在直接控股、管理关系的不同投标人，不得参加同一合同项下的采购活动。提供</w:t>
      </w:r>
      <w:r>
        <w:rPr>
          <w:rFonts w:ascii="宋体" w:hAnsi="宋体" w:eastAsia="宋体" w:cs="HiddenHorzOCR"/>
          <w:b w:val="0"/>
          <w:bCs/>
          <w:color w:val="000000" w:themeColor="text1"/>
          <w:kern w:val="0"/>
          <w:sz w:val="24"/>
          <w:highlight w:val="none"/>
          <w14:textFill>
            <w14:solidFill>
              <w14:schemeClr w14:val="tx1"/>
            </w14:solidFill>
          </w14:textFill>
        </w:rPr>
        <w:t>书面承诺（格式自拟）</w:t>
      </w:r>
    </w:p>
    <w:p w14:paraId="7FFB2210">
      <w:pPr>
        <w:widowControl/>
        <w:jc w:val="left"/>
        <w:rPr>
          <w:rFonts w:hint="eastAsia" w:ascii="宋体" w:hAnsi="宋体" w:eastAsia="宋体" w:cs="HiddenHorzOCR"/>
          <w:b w:val="0"/>
          <w:bCs/>
          <w:color w:val="000000" w:themeColor="text1"/>
          <w:kern w:val="0"/>
          <w:sz w:val="24"/>
          <w:highlight w:val="none"/>
          <w14:textFill>
            <w14:solidFill>
              <w14:schemeClr w14:val="tx1"/>
            </w14:solidFill>
          </w14:textFill>
        </w:rPr>
      </w:pPr>
      <w:r>
        <w:rPr>
          <w:rFonts w:hint="eastAsia" w:ascii="宋体" w:hAnsi="宋体" w:eastAsia="宋体" w:cs="HiddenHorzOCR"/>
          <w:b w:val="0"/>
          <w:bCs/>
          <w:color w:val="000000" w:themeColor="text1"/>
          <w:kern w:val="0"/>
          <w:sz w:val="24"/>
          <w:highlight w:val="none"/>
          <w14:textFill>
            <w14:solidFill>
              <w14:schemeClr w14:val="tx1"/>
            </w14:solidFill>
          </w14:textFill>
        </w:rPr>
        <w:t>注：</w:t>
      </w:r>
    </w:p>
    <w:p w14:paraId="6056B081">
      <w:pPr>
        <w:widowControl/>
        <w:jc w:val="left"/>
        <w:rPr>
          <w:rFonts w:hint="eastAsia" w:ascii="宋体" w:hAnsi="宋体" w:eastAsia="宋体" w:cs="HiddenHorzOCR"/>
          <w:b w:val="0"/>
          <w:bCs/>
          <w:color w:val="000000" w:themeColor="text1"/>
          <w:kern w:val="0"/>
          <w:sz w:val="24"/>
          <w:highlight w:val="none"/>
          <w14:textFill>
            <w14:solidFill>
              <w14:schemeClr w14:val="tx1"/>
            </w14:solidFill>
          </w14:textFill>
        </w:rPr>
      </w:pPr>
      <w:r>
        <w:rPr>
          <w:rFonts w:hint="eastAsia" w:ascii="宋体" w:hAnsi="宋体" w:eastAsia="宋体" w:cs="HiddenHorzOCR"/>
          <w:b w:val="0"/>
          <w:bCs/>
          <w:color w:val="000000" w:themeColor="text1"/>
          <w:kern w:val="0"/>
          <w:sz w:val="24"/>
          <w:highlight w:val="none"/>
          <w14:textFill>
            <w14:solidFill>
              <w14:schemeClr w14:val="tx1"/>
            </w14:solidFill>
          </w14:textFill>
        </w:rPr>
        <w:t>①单位负责人，是指单位法定代表人或者法律、行政法规规定代表单位行使职权的主要负责人。</w:t>
      </w:r>
    </w:p>
    <w:p w14:paraId="78BE25E4">
      <w:pPr>
        <w:widowControl/>
        <w:jc w:val="left"/>
        <w:rPr>
          <w:rFonts w:hint="eastAsia" w:ascii="宋体" w:hAnsi="宋体" w:eastAsia="宋体" w:cs="HiddenHorzOCR"/>
          <w:b w:val="0"/>
          <w:bCs/>
          <w:color w:val="000000" w:themeColor="text1"/>
          <w:kern w:val="0"/>
          <w:sz w:val="24"/>
          <w:highlight w:val="none"/>
          <w14:textFill>
            <w14:solidFill>
              <w14:schemeClr w14:val="tx1"/>
            </w14:solidFill>
          </w14:textFill>
        </w:rPr>
      </w:pPr>
      <w:r>
        <w:rPr>
          <w:rFonts w:hint="eastAsia" w:ascii="宋体" w:hAnsi="宋体" w:eastAsia="宋体" w:cs="HiddenHorzOCR"/>
          <w:b w:val="0"/>
          <w:bCs/>
          <w:color w:val="000000" w:themeColor="text1"/>
          <w:kern w:val="0"/>
          <w:sz w:val="24"/>
          <w:highlight w:val="none"/>
          <w14:textFill>
            <w14:solidFill>
              <w14:schemeClr w14:val="tx1"/>
            </w14:solidFill>
          </w14:textFill>
        </w:rPr>
        <w:t>②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31C0A4A6">
      <w:pPr>
        <w:widowControl/>
        <w:jc w:val="left"/>
        <w:rPr>
          <w:rFonts w:hint="eastAsia" w:ascii="宋体" w:hAnsi="宋体" w:eastAsia="宋体" w:cs="HiddenHorzOCR"/>
          <w:b w:val="0"/>
          <w:bCs/>
          <w:color w:val="000000" w:themeColor="text1"/>
          <w:kern w:val="0"/>
          <w:sz w:val="24"/>
          <w:highlight w:val="none"/>
          <w14:textFill>
            <w14:solidFill>
              <w14:schemeClr w14:val="tx1"/>
            </w14:solidFill>
          </w14:textFill>
        </w:rPr>
      </w:pPr>
      <w:r>
        <w:rPr>
          <w:rFonts w:hint="eastAsia" w:ascii="宋体" w:hAnsi="宋体" w:eastAsia="宋体" w:cs="HiddenHorzOCR"/>
          <w:b w:val="0"/>
          <w:bCs/>
          <w:color w:val="000000" w:themeColor="text1"/>
          <w:kern w:val="0"/>
          <w:sz w:val="24"/>
          <w:highlight w:val="none"/>
          <w14:textFill>
            <w14:solidFill>
              <w14:schemeClr w14:val="tx1"/>
            </w14:solidFill>
          </w14:textFill>
        </w:rPr>
        <w:t>③直接管理关系，是指不具有出资持股关系的其他单位之间存在的直接管理与被管理关系，如上下级关系的事业单位和团体组织。</w:t>
      </w:r>
    </w:p>
    <w:p w14:paraId="1B4362DC">
      <w:pPr>
        <w:widowControl/>
        <w:jc w:val="left"/>
        <w:rPr>
          <w:rFonts w:hint="eastAsia" w:ascii="宋体" w:hAnsi="宋体" w:eastAsia="宋体" w:cs="HiddenHorzOCR"/>
          <w:bCs/>
          <w:color w:val="000000" w:themeColor="text1"/>
          <w:kern w:val="0"/>
          <w:sz w:val="24"/>
          <w:highlight w:val="none"/>
          <w14:textFill>
            <w14:solidFill>
              <w14:schemeClr w14:val="tx1"/>
            </w14:solidFill>
          </w14:textFill>
        </w:rPr>
      </w:pPr>
    </w:p>
    <w:p w14:paraId="65F5D5A5">
      <w:pPr>
        <w:pStyle w:val="5"/>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s="HiddenHorzOCR"/>
          <w:bCs/>
          <w:color w:val="000000" w:themeColor="text1"/>
          <w:kern w:val="0"/>
          <w:sz w:val="24"/>
          <w:highlight w:val="none"/>
          <w14:textFill>
            <w14:solidFill>
              <w14:schemeClr w14:val="tx1"/>
            </w14:solidFill>
          </w14:textFill>
        </w:rPr>
        <w:br w:type="page"/>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八</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信用要求</w:t>
      </w:r>
    </w:p>
    <w:p w14:paraId="5F76340D">
      <w:pPr>
        <w:widowControl/>
        <w:jc w:val="left"/>
        <w:rPr>
          <w:rFonts w:hint="eastAsia" w:ascii="宋体" w:hAnsi="宋体" w:eastAsia="宋体" w:cs="HiddenHorzOCR"/>
          <w:b w:val="0"/>
          <w:bCs/>
          <w:color w:val="000000" w:themeColor="text1"/>
          <w:kern w:val="0"/>
          <w:sz w:val="24"/>
          <w:highlight w:val="none"/>
          <w14:textFill>
            <w14:solidFill>
              <w14:schemeClr w14:val="tx1"/>
            </w14:solidFill>
          </w14:textFill>
        </w:rPr>
      </w:pPr>
      <w:r>
        <w:rPr>
          <w:rFonts w:hint="eastAsia" w:ascii="宋体" w:hAnsi="宋体" w:eastAsia="宋体" w:cs="HiddenHorzOCR"/>
          <w:b w:val="0"/>
          <w:bCs/>
          <w:color w:val="000000" w:themeColor="text1"/>
          <w:kern w:val="0"/>
          <w:sz w:val="24"/>
          <w:highlight w:val="none"/>
          <w14:textFill>
            <w14:solidFill>
              <w14:schemeClr w14:val="tx1"/>
            </w14:solidFill>
          </w14:textFill>
        </w:rPr>
        <w:t>2</w:t>
      </w:r>
      <w:r>
        <w:rPr>
          <w:rFonts w:ascii="宋体" w:hAnsi="宋体" w:eastAsia="宋体" w:cs="HiddenHorzOCR"/>
          <w:b w:val="0"/>
          <w:bCs/>
          <w:color w:val="000000" w:themeColor="text1"/>
          <w:kern w:val="0"/>
          <w:sz w:val="24"/>
          <w:highlight w:val="none"/>
          <w14:textFill>
            <w14:solidFill>
              <w14:schemeClr w14:val="tx1"/>
            </w14:solidFill>
          </w14:textFill>
        </w:rPr>
        <w:t>）</w:t>
      </w:r>
      <w:r>
        <w:rPr>
          <w:rFonts w:hint="eastAsia" w:ascii="宋体" w:hAnsi="宋体" w:eastAsia="宋体" w:cs="HiddenHorzOCR"/>
          <w:b w:val="0"/>
          <w:bCs/>
          <w:color w:val="000000" w:themeColor="text1"/>
          <w:kern w:val="0"/>
          <w:sz w:val="24"/>
          <w:highlight w:val="none"/>
          <w14:textFill>
            <w14:solidFill>
              <w14:schemeClr w14:val="tx1"/>
            </w14:solidFill>
          </w14:textFill>
        </w:rPr>
        <w:t>投标人未被列入“信用中国”网站（www.creditchina.gov.cn）失信被执行人、重大税收违法失信主体，及未被列入中国政府采购网（www.ccgp.gov.cn）“政府采购严重违法失信行为信息记录”，以本项目开标当天采购代理机构对上述信用信息进行查询核对的结果为准，投标人在投标文件中应当自行提供未出现不良行为的书面声明。</w:t>
      </w:r>
    </w:p>
    <w:p w14:paraId="59F37D6B">
      <w:pPr>
        <w:pStyle w:val="5"/>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九</w:t>
      </w:r>
      <w:r>
        <w:rPr>
          <w:rFonts w:hint="eastAsia" w:ascii="宋体" w:hAnsi="宋体" w:eastAsia="宋体"/>
          <w:color w:val="000000" w:themeColor="text1"/>
          <w:sz w:val="24"/>
          <w:szCs w:val="24"/>
          <w:highlight w:val="none"/>
          <w14:textFill>
            <w14:solidFill>
              <w14:schemeClr w14:val="tx1"/>
            </w14:solidFill>
          </w14:textFill>
        </w:rPr>
        <w:t>）本项目不接受联合体投标</w:t>
      </w:r>
      <w:r>
        <w:rPr>
          <w:rFonts w:hint="eastAsia" w:ascii="宋体" w:hAnsi="宋体" w:eastAsia="宋体"/>
          <w:color w:val="000000" w:themeColor="text1"/>
          <w:sz w:val="24"/>
          <w:szCs w:val="24"/>
          <w:highlight w:val="none"/>
          <w:lang w:eastAsia="zh-CN"/>
          <w14:textFill>
            <w14:solidFill>
              <w14:schemeClr w14:val="tx1"/>
            </w14:solidFill>
          </w14:textFill>
        </w:rPr>
        <w:t>：</w:t>
      </w:r>
    </w:p>
    <w:p w14:paraId="5783E65A">
      <w:pPr>
        <w:bidi w:val="0"/>
        <w:rPr>
          <w:rFonts w:hint="default"/>
          <w:highlight w:val="none"/>
          <w:lang w:val="en-US" w:eastAsia="zh-CN"/>
        </w:rPr>
      </w:pPr>
    </w:p>
    <w:p w14:paraId="21168157">
      <w:pPr>
        <w:widowControl/>
        <w:jc w:val="left"/>
        <w:rPr>
          <w:rFonts w:hint="eastAsia" w:ascii="宋体" w:hAnsi="宋体" w:eastAsia="宋体" w:cs="HiddenHorzOCR"/>
          <w:b w:val="0"/>
          <w:bCs/>
          <w:color w:val="000000" w:themeColor="text1"/>
          <w:kern w:val="0"/>
          <w:sz w:val="24"/>
          <w:highlight w:val="none"/>
          <w:lang w:eastAsia="zh-CN"/>
          <w14:textFill>
            <w14:solidFill>
              <w14:schemeClr w14:val="tx1"/>
            </w14:solidFill>
          </w14:textFill>
        </w:rPr>
      </w:pPr>
      <w:r>
        <w:rPr>
          <w:rFonts w:hint="eastAsia" w:ascii="宋体" w:hAnsi="宋体" w:eastAsia="宋体" w:cs="HiddenHorzOCR"/>
          <w:b w:val="0"/>
          <w:bCs/>
          <w:color w:val="000000" w:themeColor="text1"/>
          <w:kern w:val="0"/>
          <w:sz w:val="24"/>
          <w:highlight w:val="none"/>
          <w14:textFill>
            <w14:solidFill>
              <w14:schemeClr w14:val="tx1"/>
            </w14:solidFill>
          </w14:textFill>
        </w:rPr>
        <w:t>本项目不接受联合体投标，提供书面声明（格式自拟）</w:t>
      </w:r>
      <w:r>
        <w:rPr>
          <w:rFonts w:hint="eastAsia" w:ascii="宋体" w:hAnsi="宋体" w:eastAsia="宋体" w:cs="HiddenHorzOCR"/>
          <w:b w:val="0"/>
          <w:bCs/>
          <w:color w:val="000000" w:themeColor="text1"/>
          <w:kern w:val="0"/>
          <w:sz w:val="24"/>
          <w:highlight w:val="none"/>
          <w:lang w:eastAsia="zh-CN"/>
          <w14:textFill>
            <w14:solidFill>
              <w14:schemeClr w14:val="tx1"/>
            </w14:solidFill>
          </w14:textFill>
        </w:rPr>
        <w:t>。</w:t>
      </w:r>
    </w:p>
    <w:p w14:paraId="1433B1C0">
      <w:pPr>
        <w:widowControl/>
        <w:jc w:val="left"/>
        <w:rPr>
          <w:rFonts w:hint="eastAsia" w:ascii="宋体" w:hAnsi="宋体" w:eastAsia="宋体" w:cs="HiddenHorzOCR"/>
          <w:b w:val="0"/>
          <w:bCs/>
          <w:color w:val="000000" w:themeColor="text1"/>
          <w:kern w:val="0"/>
          <w:sz w:val="24"/>
          <w:highlight w:val="none"/>
          <w14:textFill>
            <w14:solidFill>
              <w14:schemeClr w14:val="tx1"/>
            </w14:solidFill>
          </w14:textFill>
        </w:rPr>
      </w:pPr>
    </w:p>
    <w:p w14:paraId="311AAA26">
      <w:pPr>
        <w:rPr>
          <w:rFonts w:hint="eastAsia"/>
          <w:highlight w:val="none"/>
        </w:rPr>
      </w:pPr>
    </w:p>
    <w:p w14:paraId="13004C7A">
      <w:pPr>
        <w:widowControl/>
        <w:spacing w:line="240" w:lineRule="auto"/>
        <w:jc w:val="left"/>
        <w:rPr>
          <w:rFonts w:hint="eastAsia" w:ascii="宋体" w:hAnsi="宋体" w:eastAsia="宋体" w:cs="HiddenHorzOCR"/>
          <w:bCs/>
          <w:color w:val="000000" w:themeColor="text1"/>
          <w:kern w:val="0"/>
          <w:sz w:val="24"/>
          <w:highlight w:val="none"/>
          <w14:textFill>
            <w14:solidFill>
              <w14:schemeClr w14:val="tx1"/>
            </w14:solidFill>
          </w14:textFill>
        </w:rPr>
      </w:pPr>
    </w:p>
    <w:p w14:paraId="13DBED6F">
      <w:pPr>
        <w:pStyle w:val="5"/>
        <w:jc w:val="center"/>
        <w:rPr>
          <w:rFonts w:hint="eastAsia" w:ascii="宋体" w:hAnsi="宋体" w:eastAsia="宋体"/>
          <w:color w:val="000000" w:themeColor="text1"/>
          <w:sz w:val="24"/>
          <w:szCs w:val="24"/>
          <w:highlight w:val="none"/>
          <w14:textFill>
            <w14:solidFill>
              <w14:schemeClr w14:val="tx1"/>
            </w14:solidFill>
          </w14:textFill>
        </w:rPr>
      </w:pPr>
      <w:bookmarkStart w:id="168" w:name="_Toc18256"/>
      <w:bookmarkStart w:id="169" w:name="_Toc200977992"/>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十</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特定资格要求或</w:t>
      </w:r>
      <w:r>
        <w:rPr>
          <w:rFonts w:hint="eastAsia" w:ascii="宋体" w:hAnsi="宋体" w:eastAsia="宋体"/>
          <w:color w:val="000000" w:themeColor="text1"/>
          <w:sz w:val="24"/>
          <w:szCs w:val="24"/>
          <w:highlight w:val="none"/>
          <w14:textFill>
            <w14:solidFill>
              <w14:schemeClr w14:val="tx1"/>
            </w14:solidFill>
          </w14:textFill>
        </w:rPr>
        <w:t>其他资格证明材料</w:t>
      </w:r>
      <w:bookmarkEnd w:id="168"/>
      <w:bookmarkEnd w:id="169"/>
    </w:p>
    <w:p w14:paraId="773079D0">
      <w:pPr>
        <w:jc w:val="center"/>
        <w:rPr>
          <w:rFonts w:hint="eastAsia" w:ascii="宋体" w:hAnsi="宋体" w:eastAsia="宋体"/>
          <w:color w:val="000000" w:themeColor="text1"/>
          <w:sz w:val="22"/>
          <w:highlight w:val="none"/>
          <w14:textFill>
            <w14:solidFill>
              <w14:schemeClr w14:val="tx1"/>
            </w14:solidFill>
          </w14:textFill>
        </w:rPr>
      </w:pPr>
      <w:r>
        <w:rPr>
          <w:rFonts w:hint="eastAsia" w:ascii="宋体" w:hAnsi="宋体" w:eastAsia="宋体"/>
          <w:color w:val="000000" w:themeColor="text1"/>
          <w:sz w:val="22"/>
          <w:highlight w:val="none"/>
          <w14:textFill>
            <w14:solidFill>
              <w14:schemeClr w14:val="tx1"/>
            </w14:solidFill>
          </w14:textFill>
        </w:rPr>
        <w:t>根据《第一章 招标公告》“二、申请人的资格要求”提供的资格内容。</w:t>
      </w:r>
    </w:p>
    <w:p w14:paraId="19BE0D23">
      <w:pPr>
        <w:widowControl/>
        <w:spacing w:line="240" w:lineRule="auto"/>
        <w:jc w:val="left"/>
        <w:rPr>
          <w:rFonts w:hint="eastAsia" w:ascii="宋体" w:hAnsi="宋体" w:eastAsia="宋体"/>
          <w:b/>
          <w:bCs/>
          <w:color w:val="000000" w:themeColor="text1"/>
          <w:sz w:val="32"/>
          <w:szCs w:val="40"/>
          <w:highlight w:val="none"/>
          <w14:textFill>
            <w14:solidFill>
              <w14:schemeClr w14:val="tx1"/>
            </w14:solidFill>
          </w14:textFill>
        </w:rPr>
      </w:pPr>
      <w:r>
        <w:rPr>
          <w:rFonts w:ascii="宋体" w:hAnsi="宋体" w:eastAsia="宋体"/>
          <w:color w:val="000000" w:themeColor="text1"/>
          <w:sz w:val="32"/>
          <w:szCs w:val="40"/>
          <w:highlight w:val="none"/>
          <w14:textFill>
            <w14:solidFill>
              <w14:schemeClr w14:val="tx1"/>
            </w14:solidFill>
          </w14:textFill>
        </w:rPr>
        <w:br w:type="page"/>
      </w:r>
    </w:p>
    <w:bookmarkEnd w:id="153"/>
    <w:p w14:paraId="037CBAA1">
      <w:pPr>
        <w:pStyle w:val="4"/>
        <w:jc w:val="center"/>
        <w:rPr>
          <w:rFonts w:hint="eastAsia" w:ascii="宋体" w:hAnsi="宋体" w:eastAsia="宋体"/>
          <w:color w:val="000000" w:themeColor="text1"/>
          <w:highlight w:val="none"/>
          <w14:textFill>
            <w14:solidFill>
              <w14:schemeClr w14:val="tx1"/>
            </w14:solidFill>
          </w14:textFill>
        </w:rPr>
      </w:pPr>
      <w:bookmarkStart w:id="170" w:name="_Toc4440"/>
      <w:bookmarkStart w:id="171" w:name="_Toc510771380"/>
      <w:bookmarkStart w:id="172" w:name="_Toc510771383"/>
      <w:r>
        <w:rPr>
          <w:rFonts w:hint="eastAsia" w:ascii="宋体" w:hAnsi="宋体" w:eastAsia="宋体"/>
          <w:color w:val="000000" w:themeColor="text1"/>
          <w:highlight w:val="none"/>
          <w14:textFill>
            <w14:solidFill>
              <w14:schemeClr w14:val="tx1"/>
            </w14:solidFill>
          </w14:textFill>
        </w:rPr>
        <w:t>二、报价部分</w:t>
      </w:r>
      <w:bookmarkEnd w:id="170"/>
    </w:p>
    <w:bookmarkEnd w:id="171"/>
    <w:p w14:paraId="1269A0CB">
      <w:pPr>
        <w:pStyle w:val="5"/>
        <w:jc w:val="center"/>
        <w:rPr>
          <w:rFonts w:hint="eastAsia" w:ascii="宋体" w:hAnsi="宋体" w:eastAsia="宋体"/>
          <w:color w:val="000000" w:themeColor="text1"/>
          <w:highlight w:val="none"/>
          <w14:textFill>
            <w14:solidFill>
              <w14:schemeClr w14:val="tx1"/>
            </w14:solidFill>
          </w14:textFill>
        </w:rPr>
      </w:pPr>
      <w:bookmarkStart w:id="173" w:name="_Toc29708"/>
      <w:bookmarkStart w:id="174" w:name="_Toc162444424"/>
      <w:bookmarkStart w:id="175" w:name="_Hlk173417887"/>
      <w:r>
        <w:rPr>
          <w:rFonts w:hint="eastAsia" w:ascii="宋体" w:hAnsi="宋体" w:eastAsia="宋体"/>
          <w:color w:val="000000" w:themeColor="text1"/>
          <w:highlight w:val="none"/>
          <w14:textFill>
            <w14:solidFill>
              <w14:schemeClr w14:val="tx1"/>
            </w14:solidFill>
          </w14:textFill>
        </w:rPr>
        <w:t>（一）开标一览表</w:t>
      </w:r>
      <w:bookmarkEnd w:id="173"/>
      <w:bookmarkEnd w:id="174"/>
    </w:p>
    <w:p w14:paraId="794A4A02">
      <w:pPr>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项目名称：</w:t>
      </w:r>
    </w:p>
    <w:p w14:paraId="32062CC2">
      <w:pPr>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项目编号：</w:t>
      </w:r>
    </w:p>
    <w:tbl>
      <w:tblPr>
        <w:tblStyle w:val="2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6110"/>
      </w:tblGrid>
      <w:tr w14:paraId="7807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395" w:type="dxa"/>
            <w:vMerge w:val="restart"/>
            <w:vAlign w:val="center"/>
          </w:tcPr>
          <w:p w14:paraId="31EFD609">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投标报价</w:t>
            </w:r>
          </w:p>
        </w:tc>
        <w:tc>
          <w:tcPr>
            <w:tcW w:w="6110" w:type="dxa"/>
            <w:vAlign w:val="center"/>
          </w:tcPr>
          <w:p w14:paraId="58F2DCA7">
            <w:pPr>
              <w:spacing w:line="24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大写：</w:t>
            </w:r>
            <w:r>
              <w:rPr>
                <w:rFonts w:ascii="宋体" w:hAnsi="宋体" w:eastAsia="宋体" w:cs="宋体"/>
                <w:color w:val="000000" w:themeColor="text1"/>
                <w:sz w:val="24"/>
                <w:highlight w:val="none"/>
                <w14:textFill>
                  <w14:solidFill>
                    <w14:schemeClr w14:val="tx1"/>
                  </w14:solidFill>
                </w14:textFill>
              </w:rPr>
              <w:t xml:space="preserve"> </w:t>
            </w:r>
          </w:p>
        </w:tc>
      </w:tr>
      <w:tr w14:paraId="3DA7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395" w:type="dxa"/>
            <w:vMerge w:val="continue"/>
            <w:vAlign w:val="center"/>
          </w:tcPr>
          <w:p w14:paraId="5F629BB5">
            <w:pPr>
              <w:spacing w:line="24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6110" w:type="dxa"/>
            <w:vAlign w:val="center"/>
          </w:tcPr>
          <w:p w14:paraId="64FC49CA">
            <w:pPr>
              <w:spacing w:line="24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小写：</w:t>
            </w:r>
          </w:p>
        </w:tc>
      </w:tr>
      <w:tr w14:paraId="1C8E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395" w:type="dxa"/>
            <w:vAlign w:val="center"/>
          </w:tcPr>
          <w:p w14:paraId="67506277">
            <w:pPr>
              <w:spacing w:line="24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合同履行期限</w:t>
            </w:r>
          </w:p>
        </w:tc>
        <w:tc>
          <w:tcPr>
            <w:tcW w:w="6110" w:type="dxa"/>
            <w:vAlign w:val="center"/>
          </w:tcPr>
          <w:p w14:paraId="11DE69D1">
            <w:pPr>
              <w:spacing w:line="240" w:lineRule="auto"/>
              <w:jc w:val="center"/>
              <w:rPr>
                <w:rFonts w:hint="eastAsia" w:ascii="宋体" w:hAnsi="宋体" w:eastAsia="宋体" w:cs="宋体"/>
                <w:color w:val="000000" w:themeColor="text1"/>
                <w:spacing w:val="10"/>
                <w:sz w:val="24"/>
                <w:highlight w:val="none"/>
                <w14:textFill>
                  <w14:solidFill>
                    <w14:schemeClr w14:val="tx1"/>
                  </w14:solidFill>
                </w14:textFill>
              </w:rPr>
            </w:pPr>
          </w:p>
        </w:tc>
      </w:tr>
      <w:tr w14:paraId="6B4D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395" w:type="dxa"/>
            <w:vAlign w:val="center"/>
          </w:tcPr>
          <w:p w14:paraId="5B487669">
            <w:pPr>
              <w:spacing w:line="24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质量</w:t>
            </w:r>
            <w:r>
              <w:rPr>
                <w:rFonts w:hint="eastAsia" w:ascii="宋体" w:hAnsi="宋体" w:eastAsia="宋体" w:cs="宋体"/>
                <w:color w:val="000000" w:themeColor="text1"/>
                <w:spacing w:val="10"/>
                <w:sz w:val="24"/>
                <w:highlight w:val="none"/>
                <w:lang w:val="en-US" w:eastAsia="zh-CN"/>
                <w14:textFill>
                  <w14:solidFill>
                    <w14:schemeClr w14:val="tx1"/>
                  </w14:solidFill>
                </w14:textFill>
              </w:rPr>
              <w:t>要求</w:t>
            </w:r>
          </w:p>
        </w:tc>
        <w:tc>
          <w:tcPr>
            <w:tcW w:w="6110" w:type="dxa"/>
            <w:vAlign w:val="center"/>
          </w:tcPr>
          <w:p w14:paraId="05F38BF7">
            <w:pPr>
              <w:spacing w:line="240" w:lineRule="auto"/>
              <w:jc w:val="center"/>
              <w:rPr>
                <w:rFonts w:hint="eastAsia" w:ascii="宋体" w:hAnsi="宋体" w:eastAsia="宋体" w:cs="宋体"/>
                <w:color w:val="000000" w:themeColor="text1"/>
                <w:spacing w:val="10"/>
                <w:sz w:val="24"/>
                <w:highlight w:val="none"/>
                <w14:textFill>
                  <w14:solidFill>
                    <w14:schemeClr w14:val="tx1"/>
                  </w14:solidFill>
                </w14:textFill>
              </w:rPr>
            </w:pPr>
          </w:p>
        </w:tc>
      </w:tr>
      <w:tr w14:paraId="5203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395" w:type="dxa"/>
            <w:vAlign w:val="center"/>
          </w:tcPr>
          <w:p w14:paraId="15EEF83B">
            <w:pPr>
              <w:spacing w:line="240" w:lineRule="auto"/>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质保期</w:t>
            </w:r>
            <w:r>
              <w:rPr>
                <w:rFonts w:hint="eastAsia" w:ascii="宋体" w:hAnsi="宋体" w:eastAsia="宋体" w:cs="宋体"/>
                <w:color w:val="000000" w:themeColor="text1"/>
                <w:spacing w:val="10"/>
                <w:sz w:val="24"/>
                <w:highlight w:val="none"/>
                <w:lang w:val="en-US" w:eastAsia="zh-CN"/>
                <w14:textFill>
                  <w14:solidFill>
                    <w14:schemeClr w14:val="tx1"/>
                  </w14:solidFill>
                </w14:textFill>
              </w:rPr>
              <w:t>承诺</w:t>
            </w:r>
          </w:p>
        </w:tc>
        <w:tc>
          <w:tcPr>
            <w:tcW w:w="6110" w:type="dxa"/>
            <w:vAlign w:val="center"/>
          </w:tcPr>
          <w:p w14:paraId="0BB5A190">
            <w:pPr>
              <w:spacing w:line="240" w:lineRule="auto"/>
              <w:jc w:val="center"/>
              <w:rPr>
                <w:rFonts w:hint="eastAsia" w:ascii="宋体" w:hAnsi="宋体" w:eastAsia="宋体" w:cs="宋体"/>
                <w:color w:val="000000" w:themeColor="text1"/>
                <w:spacing w:val="10"/>
                <w:sz w:val="24"/>
                <w:highlight w:val="none"/>
                <w14:textFill>
                  <w14:solidFill>
                    <w14:schemeClr w14:val="tx1"/>
                  </w14:solidFill>
                </w14:textFill>
              </w:rPr>
            </w:pPr>
          </w:p>
        </w:tc>
      </w:tr>
      <w:tr w14:paraId="767A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395" w:type="dxa"/>
            <w:vAlign w:val="center"/>
          </w:tcPr>
          <w:p w14:paraId="789B08C8">
            <w:pPr>
              <w:spacing w:line="24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pacing w:val="10"/>
                <w:sz w:val="24"/>
                <w:highlight w:val="none"/>
                <w:lang w:eastAsia="zh-CN"/>
                <w14:textFill>
                  <w14:solidFill>
                    <w14:schemeClr w14:val="tx1"/>
                  </w14:solidFill>
                </w14:textFill>
              </w:rPr>
              <w:t>交付地点</w:t>
            </w:r>
          </w:p>
        </w:tc>
        <w:tc>
          <w:tcPr>
            <w:tcW w:w="6110" w:type="dxa"/>
            <w:vAlign w:val="center"/>
          </w:tcPr>
          <w:p w14:paraId="6EACCE80">
            <w:pPr>
              <w:spacing w:line="240" w:lineRule="auto"/>
              <w:jc w:val="center"/>
              <w:rPr>
                <w:rFonts w:hint="eastAsia" w:ascii="宋体" w:hAnsi="宋体" w:eastAsia="宋体" w:cs="宋体"/>
                <w:color w:val="000000" w:themeColor="text1"/>
                <w:spacing w:val="10"/>
                <w:sz w:val="24"/>
                <w:highlight w:val="none"/>
                <w14:textFill>
                  <w14:solidFill>
                    <w14:schemeClr w14:val="tx1"/>
                  </w14:solidFill>
                </w14:textFill>
              </w:rPr>
            </w:pPr>
          </w:p>
        </w:tc>
      </w:tr>
      <w:tr w14:paraId="2DB9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395" w:type="dxa"/>
            <w:vAlign w:val="center"/>
          </w:tcPr>
          <w:p w14:paraId="7705755B">
            <w:pPr>
              <w:spacing w:line="240" w:lineRule="auto"/>
              <w:jc w:val="center"/>
              <w:rPr>
                <w:rFonts w:hint="eastAsia" w:ascii="宋体" w:hAnsi="宋体" w:eastAsia="宋体" w:cs="宋体"/>
                <w:color w:val="000000" w:themeColor="text1"/>
                <w:spacing w:val="10"/>
                <w:sz w:val="24"/>
                <w:highlight w:val="none"/>
                <w14:textFill>
                  <w14:solidFill>
                    <w14:schemeClr w14:val="tx1"/>
                  </w14:solidFill>
                </w14:textFill>
              </w:rPr>
            </w:pPr>
            <w:r>
              <w:rPr>
                <w:rFonts w:hint="eastAsia" w:ascii="宋体" w:hAnsi="宋体" w:eastAsia="宋体" w:cs="宋体"/>
                <w:color w:val="000000" w:themeColor="text1"/>
                <w:spacing w:val="10"/>
                <w:sz w:val="24"/>
                <w:highlight w:val="none"/>
                <w14:textFill>
                  <w14:solidFill>
                    <w14:schemeClr w14:val="tx1"/>
                  </w14:solidFill>
                </w14:textFill>
              </w:rPr>
              <w:t>备注</w:t>
            </w:r>
          </w:p>
        </w:tc>
        <w:tc>
          <w:tcPr>
            <w:tcW w:w="6110" w:type="dxa"/>
            <w:vAlign w:val="center"/>
          </w:tcPr>
          <w:p w14:paraId="277424F0">
            <w:pPr>
              <w:spacing w:line="240" w:lineRule="auto"/>
              <w:jc w:val="center"/>
              <w:rPr>
                <w:rFonts w:hint="eastAsia" w:ascii="宋体" w:hAnsi="宋体" w:eastAsia="宋体" w:cs="宋体"/>
                <w:color w:val="000000" w:themeColor="text1"/>
                <w:spacing w:val="10"/>
                <w:sz w:val="24"/>
                <w:highlight w:val="none"/>
                <w14:textFill>
                  <w14:solidFill>
                    <w14:schemeClr w14:val="tx1"/>
                  </w14:solidFill>
                </w14:textFill>
              </w:rPr>
            </w:pPr>
          </w:p>
        </w:tc>
      </w:tr>
    </w:tbl>
    <w:p w14:paraId="3FAC3F39">
      <w:pPr>
        <w:spacing w:line="240" w:lineRule="auto"/>
        <w:jc w:val="left"/>
        <w:rPr>
          <w:rFonts w:hint="eastAsia" w:ascii="宋体" w:hAnsi="宋体" w:eastAsia="宋体" w:cs="宋体"/>
          <w:bCs/>
          <w:color w:val="000000" w:themeColor="text1"/>
          <w:spacing w:val="10"/>
          <w:sz w:val="24"/>
          <w:highlight w:val="none"/>
          <w14:textFill>
            <w14:solidFill>
              <w14:schemeClr w14:val="tx1"/>
            </w14:solidFill>
          </w14:textFill>
        </w:rPr>
      </w:pPr>
      <w:r>
        <w:rPr>
          <w:rFonts w:hint="eastAsia" w:ascii="宋体" w:hAnsi="宋体" w:eastAsia="宋体" w:cs="宋体"/>
          <w:bCs/>
          <w:color w:val="000000" w:themeColor="text1"/>
          <w:spacing w:val="10"/>
          <w:sz w:val="24"/>
          <w:highlight w:val="none"/>
          <w14:textFill>
            <w14:solidFill>
              <w14:schemeClr w14:val="tx1"/>
            </w14:solidFill>
          </w14:textFill>
        </w:rPr>
        <w:t>注：1.此表中的投标报价即为最终报价，不允许另有折扣说明；</w:t>
      </w:r>
    </w:p>
    <w:p w14:paraId="4E02484B">
      <w:pPr>
        <w:jc w:val="left"/>
        <w:rPr>
          <w:rFonts w:hint="eastAsia" w:ascii="宋体" w:hAnsi="宋体" w:eastAsia="宋体" w:cs="宋体"/>
          <w:bCs/>
          <w:color w:val="000000" w:themeColor="text1"/>
          <w:spacing w:val="10"/>
          <w:sz w:val="24"/>
          <w:highlight w:val="none"/>
          <w14:textFill>
            <w14:solidFill>
              <w14:schemeClr w14:val="tx1"/>
            </w14:solidFill>
          </w14:textFill>
        </w:rPr>
      </w:pPr>
      <w:r>
        <w:rPr>
          <w:rFonts w:hint="eastAsia" w:ascii="宋体" w:hAnsi="宋体" w:eastAsia="宋体" w:cs="宋体"/>
          <w:bCs/>
          <w:color w:val="000000" w:themeColor="text1"/>
          <w:spacing w:val="10"/>
          <w:sz w:val="24"/>
          <w:highlight w:val="none"/>
          <w14:textFill>
            <w14:solidFill>
              <w14:schemeClr w14:val="tx1"/>
            </w14:solidFill>
          </w14:textFill>
        </w:rPr>
        <w:t>2.需提供分项报价表，附此表后，格式自拟。</w:t>
      </w:r>
    </w:p>
    <w:p w14:paraId="489C563D">
      <w:pPr>
        <w:ind w:firstLine="520" w:firstLineChars="200"/>
        <w:jc w:val="left"/>
        <w:rPr>
          <w:rFonts w:hint="eastAsia" w:ascii="宋体" w:hAnsi="宋体" w:eastAsia="宋体" w:cs="宋体"/>
          <w:bCs/>
          <w:color w:val="000000" w:themeColor="text1"/>
          <w:spacing w:val="10"/>
          <w:sz w:val="24"/>
          <w:highlight w:val="none"/>
          <w14:textFill>
            <w14:solidFill>
              <w14:schemeClr w14:val="tx1"/>
            </w14:solidFill>
          </w14:textFill>
        </w:rPr>
      </w:pPr>
    </w:p>
    <w:p w14:paraId="30A538B4">
      <w:pPr>
        <w:spacing w:before="240" w:beforeLines="100" w:after="60"/>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投标人全称（电子签章）：</w:t>
      </w:r>
      <w:r>
        <w:rPr>
          <w:rFonts w:hint="eastAsia" w:ascii="宋体" w:hAnsi="宋体" w:eastAsia="宋体" w:cs="宋体"/>
          <w:color w:val="000000" w:themeColor="text1"/>
          <w:sz w:val="24"/>
          <w:highlight w:val="none"/>
          <w:u w:val="single"/>
          <w14:textFill>
            <w14:solidFill>
              <w14:schemeClr w14:val="tx1"/>
            </w14:solidFill>
          </w14:textFill>
        </w:rPr>
        <w:t>________________________</w:t>
      </w:r>
    </w:p>
    <w:p w14:paraId="4D7D235D">
      <w:pPr>
        <w:spacing w:before="60" w:after="60"/>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法定代表人或委托代理人（电子签章）：</w:t>
      </w:r>
      <w:r>
        <w:rPr>
          <w:rFonts w:hint="eastAsia" w:ascii="宋体" w:hAnsi="宋体" w:eastAsia="宋体" w:cs="宋体"/>
          <w:color w:val="000000" w:themeColor="text1"/>
          <w:sz w:val="24"/>
          <w:highlight w:val="none"/>
          <w:u w:val="single"/>
          <w14:textFill>
            <w14:solidFill>
              <w14:schemeClr w14:val="tx1"/>
            </w14:solidFill>
          </w14:textFill>
        </w:rPr>
        <w:t>____________</w:t>
      </w:r>
    </w:p>
    <w:p w14:paraId="54C275AF">
      <w:pPr>
        <w:spacing w:before="60" w:after="60"/>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highlight w:val="none"/>
          <w:u w:val="single"/>
          <w14:textFill>
            <w14:solidFill>
              <w14:schemeClr w14:val="tx1"/>
            </w14:solidFill>
          </w14:textFill>
        </w:rPr>
        <w:t>_______</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____</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_____</w:t>
      </w:r>
      <w:r>
        <w:rPr>
          <w:rFonts w:hint="eastAsia" w:ascii="宋体" w:hAnsi="宋体" w:eastAsia="宋体" w:cs="宋体"/>
          <w:color w:val="000000" w:themeColor="text1"/>
          <w:sz w:val="24"/>
          <w:highlight w:val="none"/>
          <w14:textFill>
            <w14:solidFill>
              <w14:schemeClr w14:val="tx1"/>
            </w14:solidFill>
          </w14:textFill>
        </w:rPr>
        <w:t>日</w:t>
      </w:r>
    </w:p>
    <w:p w14:paraId="1F857D6F">
      <w:pPr>
        <w:jc w:val="right"/>
        <w:rPr>
          <w:rFonts w:hint="eastAsia" w:ascii="宋体" w:hAnsi="宋体" w:eastAsia="宋体"/>
          <w:color w:val="000000" w:themeColor="text1"/>
          <w:sz w:val="22"/>
          <w:szCs w:val="28"/>
          <w:highlight w:val="none"/>
          <w14:textFill>
            <w14:solidFill>
              <w14:schemeClr w14:val="tx1"/>
            </w14:solidFill>
          </w14:textFill>
        </w:rPr>
        <w:sectPr>
          <w:pgSz w:w="11906" w:h="16838"/>
          <w:pgMar w:top="1440" w:right="1418" w:bottom="1440" w:left="1418" w:header="907" w:footer="907" w:gutter="0"/>
          <w:pgBorders>
            <w:top w:val="none" w:sz="0" w:space="0"/>
            <w:left w:val="none" w:sz="0" w:space="0"/>
            <w:bottom w:val="none" w:sz="0" w:space="0"/>
            <w:right w:val="none" w:sz="0" w:space="0"/>
          </w:pgBorders>
          <w:pgNumType w:fmt="decimal"/>
          <w:cols w:space="720" w:num="1"/>
          <w:docGrid w:linePitch="312" w:charSpace="0"/>
        </w:sectPr>
      </w:pPr>
    </w:p>
    <w:bookmarkEnd w:id="175"/>
    <w:p w14:paraId="5F29D175">
      <w:pPr>
        <w:pStyle w:val="5"/>
        <w:spacing w:line="480" w:lineRule="auto"/>
        <w:jc w:val="center"/>
        <w:rPr>
          <w:rFonts w:hint="eastAsia" w:ascii="宋体" w:hAnsi="宋体" w:eastAsia="宋体"/>
          <w:color w:val="000000" w:themeColor="text1"/>
          <w:sz w:val="28"/>
          <w:szCs w:val="44"/>
          <w:highlight w:val="none"/>
          <w14:textFill>
            <w14:solidFill>
              <w14:schemeClr w14:val="tx1"/>
            </w14:solidFill>
          </w14:textFill>
        </w:rPr>
      </w:pPr>
      <w:bookmarkStart w:id="176" w:name="_Toc30780"/>
      <w:r>
        <w:rPr>
          <w:rFonts w:hint="eastAsia" w:ascii="宋体" w:hAnsi="宋体" w:eastAsia="宋体"/>
          <w:color w:val="000000" w:themeColor="text1"/>
          <w:sz w:val="28"/>
          <w:szCs w:val="44"/>
          <w:highlight w:val="none"/>
          <w14:textFill>
            <w14:solidFill>
              <w14:schemeClr w14:val="tx1"/>
            </w14:solidFill>
          </w14:textFill>
        </w:rPr>
        <w:t>（二）分项报价表</w:t>
      </w:r>
      <w:bookmarkEnd w:id="176"/>
    </w:p>
    <w:p w14:paraId="62554FF1">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项目名称：</w:t>
      </w:r>
    </w:p>
    <w:p w14:paraId="7DE8B39A">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项目编号：</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308"/>
        <w:gridCol w:w="1015"/>
        <w:gridCol w:w="1205"/>
        <w:gridCol w:w="2049"/>
        <w:gridCol w:w="1327"/>
        <w:gridCol w:w="898"/>
        <w:gridCol w:w="1839"/>
        <w:gridCol w:w="1435"/>
        <w:gridCol w:w="1296"/>
      </w:tblGrid>
      <w:tr w14:paraId="6C38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94" w:type="pct"/>
            <w:vAlign w:val="center"/>
          </w:tcPr>
          <w:p w14:paraId="688C18CD">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812" w:type="pct"/>
            <w:vAlign w:val="center"/>
          </w:tcPr>
          <w:p w14:paraId="35E7AA89">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lang w:val="en-US" w:eastAsia="zh-CN"/>
              </w:rPr>
              <w:t>设备</w:t>
            </w:r>
            <w:r>
              <w:rPr>
                <w:rFonts w:hint="eastAsia" w:ascii="宋体" w:hAnsi="宋体" w:eastAsia="宋体" w:cs="宋体"/>
                <w:b/>
                <w:bCs/>
                <w:color w:val="auto"/>
                <w:kern w:val="0"/>
                <w:sz w:val="22"/>
                <w:szCs w:val="22"/>
                <w:highlight w:val="none"/>
                <w:lang w:eastAsia="zh-CN"/>
              </w:rPr>
              <w:t>（货物）</w:t>
            </w:r>
            <w:r>
              <w:rPr>
                <w:rFonts w:hint="eastAsia" w:ascii="宋体" w:hAnsi="宋体" w:eastAsia="宋体" w:cs="宋体"/>
                <w:b/>
                <w:bCs/>
                <w:color w:val="auto"/>
                <w:kern w:val="0"/>
                <w:sz w:val="22"/>
                <w:szCs w:val="22"/>
                <w:highlight w:val="none"/>
              </w:rPr>
              <w:t>名称</w:t>
            </w:r>
          </w:p>
        </w:tc>
        <w:tc>
          <w:tcPr>
            <w:tcW w:w="357" w:type="pct"/>
            <w:vAlign w:val="center"/>
          </w:tcPr>
          <w:p w14:paraId="1ADCFD23">
            <w:pPr>
              <w:widowControl/>
              <w:spacing w:line="360" w:lineRule="auto"/>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bidi="ar"/>
              </w:rPr>
              <w:t>品牌</w:t>
            </w:r>
          </w:p>
        </w:tc>
        <w:tc>
          <w:tcPr>
            <w:tcW w:w="424" w:type="pct"/>
            <w:vAlign w:val="center"/>
          </w:tcPr>
          <w:p w14:paraId="21AB92C9">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lang w:bidi="ar"/>
              </w:rPr>
              <w:t>型号</w:t>
            </w:r>
            <w:r>
              <w:rPr>
                <w:rFonts w:hint="eastAsia" w:ascii="宋体" w:hAnsi="宋体" w:eastAsia="宋体" w:cs="宋体"/>
                <w:b/>
                <w:bCs/>
                <w:color w:val="auto"/>
                <w:kern w:val="0"/>
                <w:sz w:val="22"/>
                <w:szCs w:val="22"/>
                <w:highlight w:val="none"/>
                <w:lang w:val="en-US" w:eastAsia="zh-CN" w:bidi="ar"/>
              </w:rPr>
              <w:t>或</w:t>
            </w:r>
            <w:r>
              <w:rPr>
                <w:rFonts w:hint="eastAsia" w:ascii="宋体" w:hAnsi="宋体" w:eastAsia="宋体" w:cs="宋体"/>
                <w:b/>
                <w:bCs/>
                <w:color w:val="auto"/>
                <w:kern w:val="0"/>
                <w:sz w:val="22"/>
                <w:szCs w:val="22"/>
                <w:highlight w:val="none"/>
                <w:lang w:bidi="ar"/>
              </w:rPr>
              <w:t>规格</w:t>
            </w:r>
          </w:p>
        </w:tc>
        <w:tc>
          <w:tcPr>
            <w:tcW w:w="721" w:type="pct"/>
            <w:vAlign w:val="center"/>
          </w:tcPr>
          <w:p w14:paraId="335D9435">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制造商（生产厂商）名称/原产地</w:t>
            </w:r>
          </w:p>
        </w:tc>
        <w:tc>
          <w:tcPr>
            <w:tcW w:w="465" w:type="pct"/>
            <w:vAlign w:val="center"/>
          </w:tcPr>
          <w:p w14:paraId="56005ACE">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lang w:bidi="ar"/>
              </w:rPr>
              <w:t>数量</w:t>
            </w:r>
          </w:p>
        </w:tc>
        <w:tc>
          <w:tcPr>
            <w:tcW w:w="316" w:type="pct"/>
            <w:vAlign w:val="center"/>
          </w:tcPr>
          <w:p w14:paraId="16B0CE50">
            <w:pPr>
              <w:widowControl/>
              <w:spacing w:line="360" w:lineRule="auto"/>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单位</w:t>
            </w:r>
          </w:p>
        </w:tc>
        <w:tc>
          <w:tcPr>
            <w:tcW w:w="647" w:type="pct"/>
            <w:vAlign w:val="center"/>
          </w:tcPr>
          <w:p w14:paraId="51B6EDF7">
            <w:pPr>
              <w:widowControl/>
              <w:spacing w:line="360" w:lineRule="auto"/>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单价</w:t>
            </w:r>
          </w:p>
        </w:tc>
        <w:tc>
          <w:tcPr>
            <w:tcW w:w="505" w:type="pct"/>
            <w:vAlign w:val="center"/>
          </w:tcPr>
          <w:p w14:paraId="4931CA89">
            <w:pPr>
              <w:widowControl/>
              <w:spacing w:line="360" w:lineRule="auto"/>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合计</w:t>
            </w:r>
          </w:p>
        </w:tc>
        <w:tc>
          <w:tcPr>
            <w:tcW w:w="456" w:type="pct"/>
            <w:vAlign w:val="center"/>
          </w:tcPr>
          <w:p w14:paraId="2595D706">
            <w:pPr>
              <w:widowControl/>
              <w:spacing w:line="360" w:lineRule="auto"/>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备注</w:t>
            </w:r>
          </w:p>
        </w:tc>
      </w:tr>
      <w:tr w14:paraId="21F6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4" w:type="pct"/>
            <w:vAlign w:val="center"/>
          </w:tcPr>
          <w:p w14:paraId="76F11A57">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12" w:type="pct"/>
            <w:vAlign w:val="center"/>
          </w:tcPr>
          <w:p w14:paraId="4248BFA8">
            <w:pPr>
              <w:widowControl/>
              <w:spacing w:line="360" w:lineRule="auto"/>
              <w:jc w:val="center"/>
              <w:rPr>
                <w:rFonts w:hint="eastAsia" w:ascii="宋体" w:hAnsi="宋体" w:eastAsia="宋体" w:cs="宋体"/>
                <w:color w:val="auto"/>
                <w:kern w:val="0"/>
                <w:sz w:val="22"/>
                <w:szCs w:val="22"/>
                <w:highlight w:val="none"/>
              </w:rPr>
            </w:pPr>
          </w:p>
        </w:tc>
        <w:tc>
          <w:tcPr>
            <w:tcW w:w="357" w:type="pct"/>
            <w:vAlign w:val="center"/>
          </w:tcPr>
          <w:p w14:paraId="2D1A9A73">
            <w:pPr>
              <w:widowControl/>
              <w:spacing w:line="360" w:lineRule="auto"/>
              <w:jc w:val="center"/>
              <w:rPr>
                <w:rFonts w:hint="eastAsia" w:ascii="宋体" w:hAnsi="宋体" w:eastAsia="宋体" w:cs="宋体"/>
                <w:color w:val="auto"/>
                <w:kern w:val="0"/>
                <w:sz w:val="22"/>
                <w:szCs w:val="22"/>
                <w:highlight w:val="none"/>
              </w:rPr>
            </w:pPr>
          </w:p>
        </w:tc>
        <w:tc>
          <w:tcPr>
            <w:tcW w:w="424" w:type="pct"/>
            <w:vAlign w:val="center"/>
          </w:tcPr>
          <w:p w14:paraId="3A93D4CE">
            <w:pPr>
              <w:widowControl/>
              <w:spacing w:line="360" w:lineRule="auto"/>
              <w:jc w:val="center"/>
              <w:rPr>
                <w:rFonts w:hint="eastAsia" w:ascii="宋体" w:hAnsi="宋体" w:eastAsia="宋体" w:cs="宋体"/>
                <w:color w:val="auto"/>
                <w:kern w:val="0"/>
                <w:sz w:val="22"/>
                <w:szCs w:val="22"/>
                <w:highlight w:val="none"/>
              </w:rPr>
            </w:pPr>
          </w:p>
        </w:tc>
        <w:tc>
          <w:tcPr>
            <w:tcW w:w="721" w:type="pct"/>
            <w:vAlign w:val="center"/>
          </w:tcPr>
          <w:p w14:paraId="2C72ECA6">
            <w:pPr>
              <w:widowControl/>
              <w:spacing w:line="360" w:lineRule="auto"/>
              <w:jc w:val="center"/>
              <w:rPr>
                <w:rFonts w:hint="eastAsia" w:ascii="宋体" w:hAnsi="宋体" w:eastAsia="宋体" w:cs="宋体"/>
                <w:color w:val="auto"/>
                <w:kern w:val="0"/>
                <w:sz w:val="22"/>
                <w:szCs w:val="22"/>
                <w:highlight w:val="none"/>
              </w:rPr>
            </w:pPr>
          </w:p>
        </w:tc>
        <w:tc>
          <w:tcPr>
            <w:tcW w:w="465" w:type="pct"/>
            <w:vAlign w:val="center"/>
          </w:tcPr>
          <w:p w14:paraId="2B529095">
            <w:pPr>
              <w:widowControl/>
              <w:spacing w:line="360" w:lineRule="auto"/>
              <w:jc w:val="center"/>
              <w:rPr>
                <w:rFonts w:hint="eastAsia" w:ascii="宋体" w:hAnsi="宋体" w:eastAsia="宋体" w:cs="宋体"/>
                <w:color w:val="auto"/>
                <w:kern w:val="0"/>
                <w:sz w:val="22"/>
                <w:szCs w:val="22"/>
                <w:highlight w:val="none"/>
              </w:rPr>
            </w:pPr>
          </w:p>
        </w:tc>
        <w:tc>
          <w:tcPr>
            <w:tcW w:w="316" w:type="pct"/>
            <w:vAlign w:val="center"/>
          </w:tcPr>
          <w:p w14:paraId="51A8551A">
            <w:pPr>
              <w:widowControl/>
              <w:spacing w:line="360" w:lineRule="auto"/>
              <w:jc w:val="center"/>
              <w:rPr>
                <w:rFonts w:hint="eastAsia" w:ascii="宋体" w:hAnsi="宋体" w:eastAsia="宋体" w:cs="宋体"/>
                <w:color w:val="auto"/>
                <w:kern w:val="0"/>
                <w:sz w:val="22"/>
                <w:szCs w:val="22"/>
                <w:highlight w:val="none"/>
              </w:rPr>
            </w:pPr>
          </w:p>
        </w:tc>
        <w:tc>
          <w:tcPr>
            <w:tcW w:w="647" w:type="pct"/>
            <w:vAlign w:val="center"/>
          </w:tcPr>
          <w:p w14:paraId="4F08F38F">
            <w:pPr>
              <w:widowControl/>
              <w:spacing w:line="360" w:lineRule="auto"/>
              <w:jc w:val="center"/>
              <w:rPr>
                <w:rFonts w:hint="eastAsia" w:ascii="宋体" w:hAnsi="宋体" w:eastAsia="宋体" w:cs="宋体"/>
                <w:color w:val="auto"/>
                <w:kern w:val="0"/>
                <w:sz w:val="22"/>
                <w:szCs w:val="22"/>
                <w:highlight w:val="none"/>
              </w:rPr>
            </w:pPr>
          </w:p>
        </w:tc>
        <w:tc>
          <w:tcPr>
            <w:tcW w:w="505" w:type="pct"/>
            <w:vAlign w:val="center"/>
          </w:tcPr>
          <w:p w14:paraId="78F5B60F">
            <w:pPr>
              <w:widowControl/>
              <w:spacing w:line="360" w:lineRule="auto"/>
              <w:jc w:val="center"/>
              <w:rPr>
                <w:rFonts w:hint="eastAsia" w:ascii="宋体" w:hAnsi="宋体" w:eastAsia="宋体" w:cs="宋体"/>
                <w:color w:val="auto"/>
                <w:kern w:val="0"/>
                <w:sz w:val="22"/>
                <w:szCs w:val="22"/>
                <w:highlight w:val="none"/>
              </w:rPr>
            </w:pPr>
          </w:p>
        </w:tc>
        <w:tc>
          <w:tcPr>
            <w:tcW w:w="456" w:type="pct"/>
            <w:vAlign w:val="center"/>
          </w:tcPr>
          <w:p w14:paraId="7C1B54D4">
            <w:pPr>
              <w:widowControl/>
              <w:spacing w:line="360" w:lineRule="auto"/>
              <w:jc w:val="center"/>
              <w:rPr>
                <w:rFonts w:hint="eastAsia" w:ascii="宋体" w:hAnsi="宋体" w:eastAsia="宋体" w:cs="宋体"/>
                <w:color w:val="auto"/>
                <w:kern w:val="0"/>
                <w:sz w:val="22"/>
                <w:szCs w:val="22"/>
                <w:highlight w:val="none"/>
              </w:rPr>
            </w:pPr>
          </w:p>
        </w:tc>
      </w:tr>
      <w:tr w14:paraId="481E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4" w:type="pct"/>
            <w:vAlign w:val="center"/>
          </w:tcPr>
          <w:p w14:paraId="29BDF9CB">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12" w:type="pct"/>
            <w:vAlign w:val="center"/>
          </w:tcPr>
          <w:p w14:paraId="30A68C23">
            <w:pPr>
              <w:widowControl/>
              <w:spacing w:line="360" w:lineRule="auto"/>
              <w:jc w:val="center"/>
              <w:rPr>
                <w:rFonts w:hint="eastAsia" w:ascii="宋体" w:hAnsi="宋体" w:eastAsia="宋体" w:cs="宋体"/>
                <w:color w:val="auto"/>
                <w:kern w:val="0"/>
                <w:sz w:val="22"/>
                <w:szCs w:val="22"/>
                <w:highlight w:val="none"/>
              </w:rPr>
            </w:pPr>
          </w:p>
        </w:tc>
        <w:tc>
          <w:tcPr>
            <w:tcW w:w="357" w:type="pct"/>
            <w:vAlign w:val="center"/>
          </w:tcPr>
          <w:p w14:paraId="3D487D2A">
            <w:pPr>
              <w:widowControl/>
              <w:spacing w:line="360" w:lineRule="auto"/>
              <w:jc w:val="center"/>
              <w:rPr>
                <w:rFonts w:hint="eastAsia" w:ascii="宋体" w:hAnsi="宋体" w:eastAsia="宋体" w:cs="宋体"/>
                <w:color w:val="auto"/>
                <w:kern w:val="0"/>
                <w:sz w:val="22"/>
                <w:szCs w:val="22"/>
                <w:highlight w:val="none"/>
              </w:rPr>
            </w:pPr>
          </w:p>
        </w:tc>
        <w:tc>
          <w:tcPr>
            <w:tcW w:w="424" w:type="pct"/>
            <w:vAlign w:val="center"/>
          </w:tcPr>
          <w:p w14:paraId="5E249313">
            <w:pPr>
              <w:widowControl/>
              <w:spacing w:line="360" w:lineRule="auto"/>
              <w:jc w:val="center"/>
              <w:rPr>
                <w:rFonts w:hint="eastAsia" w:ascii="宋体" w:hAnsi="宋体" w:eastAsia="宋体" w:cs="宋体"/>
                <w:color w:val="auto"/>
                <w:kern w:val="0"/>
                <w:sz w:val="22"/>
                <w:szCs w:val="22"/>
                <w:highlight w:val="none"/>
              </w:rPr>
            </w:pPr>
          </w:p>
        </w:tc>
        <w:tc>
          <w:tcPr>
            <w:tcW w:w="721" w:type="pct"/>
            <w:vAlign w:val="center"/>
          </w:tcPr>
          <w:p w14:paraId="02FE00B7">
            <w:pPr>
              <w:widowControl/>
              <w:spacing w:line="360" w:lineRule="auto"/>
              <w:jc w:val="center"/>
              <w:rPr>
                <w:rFonts w:hint="eastAsia" w:ascii="宋体" w:hAnsi="宋体" w:eastAsia="宋体" w:cs="宋体"/>
                <w:color w:val="auto"/>
                <w:kern w:val="0"/>
                <w:sz w:val="22"/>
                <w:szCs w:val="22"/>
                <w:highlight w:val="none"/>
              </w:rPr>
            </w:pPr>
          </w:p>
        </w:tc>
        <w:tc>
          <w:tcPr>
            <w:tcW w:w="465" w:type="pct"/>
            <w:vAlign w:val="center"/>
          </w:tcPr>
          <w:p w14:paraId="73679D41">
            <w:pPr>
              <w:widowControl/>
              <w:spacing w:line="360" w:lineRule="auto"/>
              <w:jc w:val="center"/>
              <w:rPr>
                <w:rFonts w:hint="eastAsia" w:ascii="宋体" w:hAnsi="宋体" w:eastAsia="宋体" w:cs="宋体"/>
                <w:color w:val="auto"/>
                <w:kern w:val="0"/>
                <w:sz w:val="22"/>
                <w:szCs w:val="22"/>
                <w:highlight w:val="none"/>
              </w:rPr>
            </w:pPr>
          </w:p>
        </w:tc>
        <w:tc>
          <w:tcPr>
            <w:tcW w:w="316" w:type="pct"/>
            <w:vAlign w:val="center"/>
          </w:tcPr>
          <w:p w14:paraId="56A7438A">
            <w:pPr>
              <w:widowControl/>
              <w:spacing w:line="360" w:lineRule="auto"/>
              <w:jc w:val="center"/>
              <w:rPr>
                <w:rFonts w:hint="eastAsia" w:ascii="宋体" w:hAnsi="宋体" w:eastAsia="宋体" w:cs="宋体"/>
                <w:color w:val="auto"/>
                <w:kern w:val="0"/>
                <w:sz w:val="22"/>
                <w:szCs w:val="22"/>
                <w:highlight w:val="none"/>
              </w:rPr>
            </w:pPr>
          </w:p>
        </w:tc>
        <w:tc>
          <w:tcPr>
            <w:tcW w:w="647" w:type="pct"/>
            <w:vAlign w:val="center"/>
          </w:tcPr>
          <w:p w14:paraId="6F5DBA2D">
            <w:pPr>
              <w:widowControl/>
              <w:spacing w:line="360" w:lineRule="auto"/>
              <w:jc w:val="center"/>
              <w:rPr>
                <w:rFonts w:hint="eastAsia" w:ascii="宋体" w:hAnsi="宋体" w:eastAsia="宋体" w:cs="宋体"/>
                <w:color w:val="auto"/>
                <w:kern w:val="0"/>
                <w:sz w:val="22"/>
                <w:szCs w:val="22"/>
                <w:highlight w:val="none"/>
              </w:rPr>
            </w:pPr>
          </w:p>
        </w:tc>
        <w:tc>
          <w:tcPr>
            <w:tcW w:w="505" w:type="pct"/>
            <w:vAlign w:val="center"/>
          </w:tcPr>
          <w:p w14:paraId="5BDAE499">
            <w:pPr>
              <w:widowControl/>
              <w:spacing w:line="360" w:lineRule="auto"/>
              <w:jc w:val="center"/>
              <w:rPr>
                <w:rFonts w:hint="eastAsia" w:ascii="宋体" w:hAnsi="宋体" w:eastAsia="宋体" w:cs="宋体"/>
                <w:color w:val="auto"/>
                <w:kern w:val="0"/>
                <w:sz w:val="22"/>
                <w:szCs w:val="22"/>
                <w:highlight w:val="none"/>
              </w:rPr>
            </w:pPr>
          </w:p>
        </w:tc>
        <w:tc>
          <w:tcPr>
            <w:tcW w:w="456" w:type="pct"/>
            <w:vAlign w:val="center"/>
          </w:tcPr>
          <w:p w14:paraId="6C9B7D9B">
            <w:pPr>
              <w:widowControl/>
              <w:spacing w:line="360" w:lineRule="auto"/>
              <w:jc w:val="center"/>
              <w:rPr>
                <w:rFonts w:hint="eastAsia" w:ascii="宋体" w:hAnsi="宋体" w:eastAsia="宋体" w:cs="宋体"/>
                <w:color w:val="auto"/>
                <w:kern w:val="0"/>
                <w:sz w:val="22"/>
                <w:szCs w:val="22"/>
                <w:highlight w:val="none"/>
              </w:rPr>
            </w:pPr>
          </w:p>
        </w:tc>
      </w:tr>
      <w:tr w14:paraId="2D95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4" w:type="pct"/>
            <w:vAlign w:val="center"/>
          </w:tcPr>
          <w:p w14:paraId="0B3134E6">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812" w:type="pct"/>
            <w:vAlign w:val="center"/>
          </w:tcPr>
          <w:p w14:paraId="53250129">
            <w:pPr>
              <w:widowControl/>
              <w:spacing w:line="360" w:lineRule="auto"/>
              <w:jc w:val="center"/>
              <w:rPr>
                <w:rFonts w:hint="eastAsia" w:ascii="宋体" w:hAnsi="宋体" w:eastAsia="宋体" w:cs="宋体"/>
                <w:color w:val="auto"/>
                <w:kern w:val="0"/>
                <w:sz w:val="22"/>
                <w:szCs w:val="22"/>
                <w:highlight w:val="none"/>
              </w:rPr>
            </w:pPr>
          </w:p>
        </w:tc>
        <w:tc>
          <w:tcPr>
            <w:tcW w:w="357" w:type="pct"/>
            <w:vAlign w:val="center"/>
          </w:tcPr>
          <w:p w14:paraId="40614860">
            <w:pPr>
              <w:widowControl/>
              <w:spacing w:line="360" w:lineRule="auto"/>
              <w:jc w:val="center"/>
              <w:rPr>
                <w:rFonts w:hint="eastAsia" w:ascii="宋体" w:hAnsi="宋体" w:eastAsia="宋体" w:cs="宋体"/>
                <w:color w:val="auto"/>
                <w:kern w:val="0"/>
                <w:sz w:val="22"/>
                <w:szCs w:val="22"/>
                <w:highlight w:val="none"/>
              </w:rPr>
            </w:pPr>
          </w:p>
        </w:tc>
        <w:tc>
          <w:tcPr>
            <w:tcW w:w="424" w:type="pct"/>
            <w:vAlign w:val="center"/>
          </w:tcPr>
          <w:p w14:paraId="619B748A">
            <w:pPr>
              <w:widowControl/>
              <w:spacing w:line="360" w:lineRule="auto"/>
              <w:jc w:val="center"/>
              <w:rPr>
                <w:rFonts w:hint="eastAsia" w:ascii="宋体" w:hAnsi="宋体" w:eastAsia="宋体" w:cs="宋体"/>
                <w:color w:val="auto"/>
                <w:kern w:val="0"/>
                <w:sz w:val="22"/>
                <w:szCs w:val="22"/>
                <w:highlight w:val="none"/>
              </w:rPr>
            </w:pPr>
          </w:p>
        </w:tc>
        <w:tc>
          <w:tcPr>
            <w:tcW w:w="721" w:type="pct"/>
            <w:vAlign w:val="center"/>
          </w:tcPr>
          <w:p w14:paraId="53650536">
            <w:pPr>
              <w:widowControl/>
              <w:spacing w:line="360" w:lineRule="auto"/>
              <w:jc w:val="center"/>
              <w:rPr>
                <w:rFonts w:hint="eastAsia" w:ascii="宋体" w:hAnsi="宋体" w:eastAsia="宋体" w:cs="宋体"/>
                <w:color w:val="auto"/>
                <w:kern w:val="0"/>
                <w:sz w:val="22"/>
                <w:szCs w:val="22"/>
                <w:highlight w:val="none"/>
              </w:rPr>
            </w:pPr>
          </w:p>
        </w:tc>
        <w:tc>
          <w:tcPr>
            <w:tcW w:w="465" w:type="pct"/>
            <w:vAlign w:val="center"/>
          </w:tcPr>
          <w:p w14:paraId="2063CBE0">
            <w:pPr>
              <w:widowControl/>
              <w:spacing w:line="360" w:lineRule="auto"/>
              <w:jc w:val="center"/>
              <w:rPr>
                <w:rFonts w:hint="eastAsia" w:ascii="宋体" w:hAnsi="宋体" w:eastAsia="宋体" w:cs="宋体"/>
                <w:color w:val="auto"/>
                <w:kern w:val="0"/>
                <w:sz w:val="22"/>
                <w:szCs w:val="22"/>
                <w:highlight w:val="none"/>
              </w:rPr>
            </w:pPr>
          </w:p>
        </w:tc>
        <w:tc>
          <w:tcPr>
            <w:tcW w:w="316" w:type="pct"/>
            <w:vAlign w:val="center"/>
          </w:tcPr>
          <w:p w14:paraId="3B9D9E14">
            <w:pPr>
              <w:widowControl/>
              <w:spacing w:line="360" w:lineRule="auto"/>
              <w:jc w:val="center"/>
              <w:rPr>
                <w:rFonts w:hint="eastAsia" w:ascii="宋体" w:hAnsi="宋体" w:eastAsia="宋体" w:cs="宋体"/>
                <w:color w:val="auto"/>
                <w:kern w:val="0"/>
                <w:sz w:val="22"/>
                <w:szCs w:val="22"/>
                <w:highlight w:val="none"/>
              </w:rPr>
            </w:pPr>
          </w:p>
        </w:tc>
        <w:tc>
          <w:tcPr>
            <w:tcW w:w="647" w:type="pct"/>
            <w:vAlign w:val="center"/>
          </w:tcPr>
          <w:p w14:paraId="4C98153B">
            <w:pPr>
              <w:widowControl/>
              <w:spacing w:line="360" w:lineRule="auto"/>
              <w:jc w:val="center"/>
              <w:rPr>
                <w:rFonts w:hint="eastAsia" w:ascii="宋体" w:hAnsi="宋体" w:eastAsia="宋体" w:cs="宋体"/>
                <w:color w:val="auto"/>
                <w:kern w:val="0"/>
                <w:sz w:val="22"/>
                <w:szCs w:val="22"/>
                <w:highlight w:val="none"/>
              </w:rPr>
            </w:pPr>
          </w:p>
        </w:tc>
        <w:tc>
          <w:tcPr>
            <w:tcW w:w="505" w:type="pct"/>
            <w:vAlign w:val="center"/>
          </w:tcPr>
          <w:p w14:paraId="468810EE">
            <w:pPr>
              <w:widowControl/>
              <w:spacing w:line="360" w:lineRule="auto"/>
              <w:jc w:val="center"/>
              <w:rPr>
                <w:rFonts w:hint="eastAsia" w:ascii="宋体" w:hAnsi="宋体" w:eastAsia="宋体" w:cs="宋体"/>
                <w:color w:val="auto"/>
                <w:kern w:val="0"/>
                <w:sz w:val="22"/>
                <w:szCs w:val="22"/>
                <w:highlight w:val="none"/>
              </w:rPr>
            </w:pPr>
          </w:p>
        </w:tc>
        <w:tc>
          <w:tcPr>
            <w:tcW w:w="456" w:type="pct"/>
            <w:vAlign w:val="center"/>
          </w:tcPr>
          <w:p w14:paraId="7967304C">
            <w:pPr>
              <w:widowControl/>
              <w:spacing w:line="360" w:lineRule="auto"/>
              <w:jc w:val="center"/>
              <w:rPr>
                <w:rFonts w:hint="eastAsia" w:ascii="宋体" w:hAnsi="宋体" w:eastAsia="宋体" w:cs="宋体"/>
                <w:color w:val="auto"/>
                <w:kern w:val="0"/>
                <w:sz w:val="22"/>
                <w:szCs w:val="22"/>
                <w:highlight w:val="none"/>
              </w:rPr>
            </w:pPr>
          </w:p>
        </w:tc>
      </w:tr>
      <w:tr w14:paraId="39EC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4" w:type="pct"/>
            <w:vAlign w:val="center"/>
          </w:tcPr>
          <w:p w14:paraId="65213263">
            <w:pPr>
              <w:widowControl/>
              <w:spacing w:line="360" w:lineRule="auto"/>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w:t>
            </w:r>
          </w:p>
        </w:tc>
        <w:tc>
          <w:tcPr>
            <w:tcW w:w="812" w:type="pct"/>
            <w:vAlign w:val="center"/>
          </w:tcPr>
          <w:p w14:paraId="73818CAA">
            <w:pPr>
              <w:widowControl/>
              <w:spacing w:line="360" w:lineRule="auto"/>
              <w:jc w:val="center"/>
              <w:rPr>
                <w:rFonts w:hint="eastAsia" w:ascii="宋体" w:hAnsi="宋体" w:eastAsia="宋体" w:cs="宋体"/>
                <w:color w:val="auto"/>
                <w:kern w:val="0"/>
                <w:sz w:val="22"/>
                <w:szCs w:val="22"/>
                <w:highlight w:val="none"/>
              </w:rPr>
            </w:pPr>
          </w:p>
        </w:tc>
        <w:tc>
          <w:tcPr>
            <w:tcW w:w="357" w:type="pct"/>
            <w:vAlign w:val="center"/>
          </w:tcPr>
          <w:p w14:paraId="35412A35">
            <w:pPr>
              <w:widowControl/>
              <w:spacing w:line="360" w:lineRule="auto"/>
              <w:jc w:val="center"/>
              <w:rPr>
                <w:rFonts w:hint="eastAsia" w:ascii="宋体" w:hAnsi="宋体" w:eastAsia="宋体" w:cs="宋体"/>
                <w:color w:val="auto"/>
                <w:kern w:val="0"/>
                <w:sz w:val="22"/>
                <w:szCs w:val="22"/>
                <w:highlight w:val="none"/>
              </w:rPr>
            </w:pPr>
          </w:p>
        </w:tc>
        <w:tc>
          <w:tcPr>
            <w:tcW w:w="424" w:type="pct"/>
            <w:vAlign w:val="center"/>
          </w:tcPr>
          <w:p w14:paraId="423088B5">
            <w:pPr>
              <w:widowControl/>
              <w:spacing w:line="360" w:lineRule="auto"/>
              <w:jc w:val="center"/>
              <w:rPr>
                <w:rFonts w:hint="eastAsia" w:ascii="宋体" w:hAnsi="宋体" w:eastAsia="宋体" w:cs="宋体"/>
                <w:color w:val="auto"/>
                <w:kern w:val="0"/>
                <w:sz w:val="22"/>
                <w:szCs w:val="22"/>
                <w:highlight w:val="none"/>
              </w:rPr>
            </w:pPr>
          </w:p>
        </w:tc>
        <w:tc>
          <w:tcPr>
            <w:tcW w:w="721" w:type="pct"/>
            <w:vAlign w:val="center"/>
          </w:tcPr>
          <w:p w14:paraId="6F31609C">
            <w:pPr>
              <w:widowControl/>
              <w:spacing w:line="360" w:lineRule="auto"/>
              <w:jc w:val="center"/>
              <w:rPr>
                <w:rFonts w:hint="eastAsia" w:ascii="宋体" w:hAnsi="宋体" w:eastAsia="宋体" w:cs="宋体"/>
                <w:color w:val="auto"/>
                <w:kern w:val="0"/>
                <w:sz w:val="22"/>
                <w:szCs w:val="22"/>
                <w:highlight w:val="none"/>
              </w:rPr>
            </w:pPr>
          </w:p>
        </w:tc>
        <w:tc>
          <w:tcPr>
            <w:tcW w:w="465" w:type="pct"/>
            <w:vAlign w:val="center"/>
          </w:tcPr>
          <w:p w14:paraId="21CD880A">
            <w:pPr>
              <w:widowControl/>
              <w:spacing w:line="360" w:lineRule="auto"/>
              <w:jc w:val="center"/>
              <w:rPr>
                <w:rFonts w:hint="eastAsia" w:ascii="宋体" w:hAnsi="宋体" w:eastAsia="宋体" w:cs="宋体"/>
                <w:color w:val="auto"/>
                <w:kern w:val="0"/>
                <w:sz w:val="22"/>
                <w:szCs w:val="22"/>
                <w:highlight w:val="none"/>
              </w:rPr>
            </w:pPr>
          </w:p>
        </w:tc>
        <w:tc>
          <w:tcPr>
            <w:tcW w:w="316" w:type="pct"/>
            <w:vAlign w:val="center"/>
          </w:tcPr>
          <w:p w14:paraId="5CCA2CF2">
            <w:pPr>
              <w:widowControl/>
              <w:spacing w:line="360" w:lineRule="auto"/>
              <w:jc w:val="center"/>
              <w:rPr>
                <w:rFonts w:hint="eastAsia" w:ascii="宋体" w:hAnsi="宋体" w:eastAsia="宋体" w:cs="宋体"/>
                <w:color w:val="auto"/>
                <w:kern w:val="0"/>
                <w:sz w:val="22"/>
                <w:szCs w:val="22"/>
                <w:highlight w:val="none"/>
              </w:rPr>
            </w:pPr>
          </w:p>
        </w:tc>
        <w:tc>
          <w:tcPr>
            <w:tcW w:w="647" w:type="pct"/>
            <w:vAlign w:val="center"/>
          </w:tcPr>
          <w:p w14:paraId="02DBD912">
            <w:pPr>
              <w:widowControl/>
              <w:spacing w:line="360" w:lineRule="auto"/>
              <w:jc w:val="center"/>
              <w:rPr>
                <w:rFonts w:hint="eastAsia" w:ascii="宋体" w:hAnsi="宋体" w:eastAsia="宋体" w:cs="宋体"/>
                <w:color w:val="auto"/>
                <w:kern w:val="0"/>
                <w:sz w:val="22"/>
                <w:szCs w:val="22"/>
                <w:highlight w:val="none"/>
              </w:rPr>
            </w:pPr>
          </w:p>
        </w:tc>
        <w:tc>
          <w:tcPr>
            <w:tcW w:w="505" w:type="pct"/>
            <w:vAlign w:val="center"/>
          </w:tcPr>
          <w:p w14:paraId="081AA319">
            <w:pPr>
              <w:widowControl/>
              <w:spacing w:line="360" w:lineRule="auto"/>
              <w:jc w:val="center"/>
              <w:rPr>
                <w:rFonts w:hint="eastAsia" w:ascii="宋体" w:hAnsi="宋体" w:eastAsia="宋体" w:cs="宋体"/>
                <w:color w:val="auto"/>
                <w:kern w:val="0"/>
                <w:sz w:val="22"/>
                <w:szCs w:val="22"/>
                <w:highlight w:val="none"/>
              </w:rPr>
            </w:pPr>
          </w:p>
        </w:tc>
        <w:tc>
          <w:tcPr>
            <w:tcW w:w="456" w:type="pct"/>
            <w:vAlign w:val="center"/>
          </w:tcPr>
          <w:p w14:paraId="2BB3E469">
            <w:pPr>
              <w:widowControl/>
              <w:spacing w:line="360" w:lineRule="auto"/>
              <w:jc w:val="center"/>
              <w:rPr>
                <w:rFonts w:hint="eastAsia" w:ascii="宋体" w:hAnsi="宋体" w:eastAsia="宋体" w:cs="宋体"/>
                <w:color w:val="auto"/>
                <w:kern w:val="0"/>
                <w:sz w:val="22"/>
                <w:szCs w:val="22"/>
                <w:highlight w:val="none"/>
              </w:rPr>
            </w:pPr>
          </w:p>
        </w:tc>
      </w:tr>
      <w:tr w14:paraId="4239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075" w:type="pct"/>
            <w:gridSpan w:val="6"/>
            <w:vAlign w:val="center"/>
          </w:tcPr>
          <w:p w14:paraId="0C247656">
            <w:pPr>
              <w:widowControl/>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总价（元）</w:t>
            </w:r>
          </w:p>
        </w:tc>
        <w:tc>
          <w:tcPr>
            <w:tcW w:w="1924" w:type="pct"/>
            <w:gridSpan w:val="4"/>
            <w:vAlign w:val="center"/>
          </w:tcPr>
          <w:p w14:paraId="283306D5">
            <w:pPr>
              <w:widowControl/>
              <w:spacing w:line="360" w:lineRule="auto"/>
              <w:jc w:val="center"/>
              <w:rPr>
                <w:rFonts w:hint="eastAsia" w:ascii="宋体" w:hAnsi="宋体" w:eastAsia="宋体" w:cs="宋体"/>
                <w:color w:val="auto"/>
                <w:kern w:val="0"/>
                <w:sz w:val="22"/>
                <w:szCs w:val="22"/>
                <w:highlight w:val="none"/>
              </w:rPr>
            </w:pPr>
          </w:p>
        </w:tc>
      </w:tr>
    </w:tbl>
    <w:p w14:paraId="7FE12F99">
      <w:pPr>
        <w:spacing w:line="240" w:lineRule="auto"/>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 xml:space="preserve">注： </w:t>
      </w:r>
    </w:p>
    <w:p w14:paraId="7CEBEE0D">
      <w:pPr>
        <w:spacing w:line="240" w:lineRule="auto"/>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（1）本表中的“</w:t>
      </w:r>
      <w:r>
        <w:rPr>
          <w:rFonts w:hint="eastAsia" w:ascii="宋体" w:hAnsi="宋体" w:eastAsia="宋体" w:cs="宋体"/>
          <w:b/>
          <w:color w:val="000000" w:themeColor="text1"/>
          <w:sz w:val="18"/>
          <w:szCs w:val="18"/>
          <w:highlight w:val="none"/>
          <w:lang w:val="en-US" w:eastAsia="zh-CN"/>
          <w14:textFill>
            <w14:solidFill>
              <w14:schemeClr w14:val="tx1"/>
            </w14:solidFill>
          </w14:textFill>
        </w:rPr>
        <w:t>总价</w:t>
      </w:r>
      <w:r>
        <w:rPr>
          <w:rFonts w:hint="eastAsia" w:ascii="宋体" w:hAnsi="宋体" w:eastAsia="宋体" w:cs="宋体"/>
          <w:b/>
          <w:color w:val="000000" w:themeColor="text1"/>
          <w:sz w:val="18"/>
          <w:szCs w:val="18"/>
          <w:highlight w:val="none"/>
          <w14:textFill>
            <w14:solidFill>
              <w14:schemeClr w14:val="tx1"/>
            </w14:solidFill>
          </w14:textFill>
        </w:rPr>
        <w:t>（元）”应与“开标一览表”中投标报价一致。</w:t>
      </w:r>
    </w:p>
    <w:p w14:paraId="0218511A">
      <w:pPr>
        <w:spacing w:line="240" w:lineRule="auto"/>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（2）投标人根据“第六章 采购需求”中‘（三）采购标的需满足的质量、安全、技术规格、物理特性等要求’的产品内容逐一填报。如出现缺项、漏项的</w:t>
      </w:r>
      <w:r>
        <w:rPr>
          <w:rFonts w:hint="eastAsia" w:ascii="宋体" w:hAnsi="宋体" w:eastAsia="宋体" w:cs="宋体"/>
          <w:b/>
          <w:color w:val="000000" w:themeColor="text1"/>
          <w:sz w:val="18"/>
          <w:szCs w:val="18"/>
          <w:highlight w:val="none"/>
          <w:lang w:val="en-US" w:eastAsia="zh-CN"/>
          <w14:textFill>
            <w14:solidFill>
              <w14:schemeClr w14:val="tx1"/>
            </w14:solidFill>
          </w14:textFill>
        </w:rPr>
        <w:t>或</w:t>
      </w:r>
      <w:r>
        <w:rPr>
          <w:rFonts w:hint="eastAsia" w:ascii="宋体" w:hAnsi="宋体" w:eastAsia="宋体" w:cs="宋体"/>
          <w:b/>
          <w:color w:val="000000" w:themeColor="text1"/>
          <w:sz w:val="18"/>
          <w:szCs w:val="18"/>
          <w:highlight w:val="none"/>
          <w14:textFill>
            <w14:solidFill>
              <w14:schemeClr w14:val="tx1"/>
            </w14:solidFill>
          </w14:textFill>
        </w:rPr>
        <w:t>未根据采购需求</w:t>
      </w:r>
      <w:r>
        <w:rPr>
          <w:rFonts w:hint="eastAsia" w:ascii="宋体" w:hAnsi="宋体" w:eastAsia="宋体" w:cs="宋体"/>
          <w:b/>
          <w:color w:val="000000" w:themeColor="text1"/>
          <w:sz w:val="18"/>
          <w:szCs w:val="18"/>
          <w:highlight w:val="none"/>
          <w:lang w:val="en-US" w:eastAsia="zh-CN"/>
          <w14:textFill>
            <w14:solidFill>
              <w14:schemeClr w14:val="tx1"/>
            </w14:solidFill>
          </w14:textFill>
        </w:rPr>
        <w:t>及本表要求内容</w:t>
      </w:r>
      <w:r>
        <w:rPr>
          <w:rFonts w:hint="eastAsia" w:ascii="宋体" w:hAnsi="宋体" w:eastAsia="宋体" w:cs="宋体"/>
          <w:b/>
          <w:color w:val="000000" w:themeColor="text1"/>
          <w:sz w:val="18"/>
          <w:szCs w:val="18"/>
          <w:highlight w:val="none"/>
          <w14:textFill>
            <w14:solidFill>
              <w14:schemeClr w14:val="tx1"/>
            </w14:solidFill>
          </w14:textFill>
        </w:rPr>
        <w:t>逐一填报的，其投标将被否决。</w:t>
      </w:r>
    </w:p>
    <w:p w14:paraId="79EC06F8">
      <w:pPr>
        <w:spacing w:line="240" w:lineRule="auto"/>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（3）若本项目采购清单中有政府强制采购节能产品的，投标申请人须按投标须知前附表规定提供相关材料，并在备注栏标注“强制采购”字样。</w:t>
      </w:r>
    </w:p>
    <w:p w14:paraId="6ED43E98">
      <w:pPr>
        <w:spacing w:line="240" w:lineRule="auto"/>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（4）若所投产品为经国家认定的节能产品或环境标志产品，投标申请人须按投标须知前附表规定提供相关材料，并在备注栏标注“优先采购”字样，并提供证明材料。</w:t>
      </w:r>
    </w:p>
    <w:p w14:paraId="3F8F744B">
      <w:pPr>
        <w:spacing w:line="240" w:lineRule="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（6）本表可扩展。</w:t>
      </w:r>
    </w:p>
    <w:p w14:paraId="452425A8">
      <w:pPr>
        <w:spacing w:before="240" w:beforeLines="100" w:after="60"/>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投标人全称（电子签章）：</w:t>
      </w:r>
      <w:r>
        <w:rPr>
          <w:rFonts w:hint="eastAsia" w:ascii="宋体" w:hAnsi="宋体" w:eastAsia="宋体" w:cs="宋体"/>
          <w:color w:val="000000" w:themeColor="text1"/>
          <w:sz w:val="24"/>
          <w:highlight w:val="none"/>
          <w:u w:val="single"/>
          <w14:textFill>
            <w14:solidFill>
              <w14:schemeClr w14:val="tx1"/>
            </w14:solidFill>
          </w14:textFill>
        </w:rPr>
        <w:t>________________________</w:t>
      </w:r>
    </w:p>
    <w:p w14:paraId="16C58270">
      <w:pPr>
        <w:spacing w:before="60" w:after="60"/>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法定代表人或委托代理人（电子签章）：</w:t>
      </w:r>
      <w:r>
        <w:rPr>
          <w:rFonts w:hint="eastAsia" w:ascii="宋体" w:hAnsi="宋体" w:eastAsia="宋体" w:cs="宋体"/>
          <w:color w:val="000000" w:themeColor="text1"/>
          <w:sz w:val="24"/>
          <w:highlight w:val="none"/>
          <w:u w:val="single"/>
          <w14:textFill>
            <w14:solidFill>
              <w14:schemeClr w14:val="tx1"/>
            </w14:solidFill>
          </w14:textFill>
        </w:rPr>
        <w:t>____________</w:t>
      </w:r>
    </w:p>
    <w:p w14:paraId="3229C573">
      <w:pPr>
        <w:spacing w:before="60" w:after="60"/>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highlight w:val="none"/>
          <w:u w:val="single"/>
          <w14:textFill>
            <w14:solidFill>
              <w14:schemeClr w14:val="tx1"/>
            </w14:solidFill>
          </w14:textFill>
        </w:rPr>
        <w:t>_______</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____</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_____</w:t>
      </w:r>
      <w:r>
        <w:rPr>
          <w:rFonts w:hint="eastAsia" w:ascii="宋体" w:hAnsi="宋体" w:eastAsia="宋体" w:cs="宋体"/>
          <w:color w:val="000000" w:themeColor="text1"/>
          <w:sz w:val="24"/>
          <w:highlight w:val="none"/>
          <w14:textFill>
            <w14:solidFill>
              <w14:schemeClr w14:val="tx1"/>
            </w14:solidFill>
          </w14:textFill>
        </w:rPr>
        <w:t>日</w:t>
      </w:r>
    </w:p>
    <w:p w14:paraId="01CF35FE">
      <w:pPr>
        <w:ind w:firstLine="440" w:firstLineChars="200"/>
        <w:jc w:val="right"/>
        <w:rPr>
          <w:rFonts w:hint="eastAsia" w:ascii="宋体" w:hAnsi="宋体" w:eastAsia="宋体" w:cs="宋体"/>
          <w:color w:val="000000" w:themeColor="text1"/>
          <w:sz w:val="22"/>
          <w:szCs w:val="22"/>
          <w:highlight w:val="none"/>
          <w14:textFill>
            <w14:solidFill>
              <w14:schemeClr w14:val="tx1"/>
            </w14:solidFill>
          </w14:textFill>
        </w:rPr>
      </w:pPr>
    </w:p>
    <w:p w14:paraId="0557134A">
      <w:pPr>
        <w:ind w:firstLine="440" w:firstLineChars="200"/>
        <w:jc w:val="right"/>
        <w:rPr>
          <w:rFonts w:hint="eastAsia" w:ascii="宋体" w:hAnsi="宋体" w:eastAsia="宋体" w:cs="宋体"/>
          <w:color w:val="000000" w:themeColor="text1"/>
          <w:sz w:val="22"/>
          <w:szCs w:val="22"/>
          <w:highlight w:val="none"/>
          <w14:textFill>
            <w14:solidFill>
              <w14:schemeClr w14:val="tx1"/>
            </w14:solidFill>
          </w14:textFill>
        </w:rPr>
        <w:sectPr>
          <w:pgSz w:w="16838" w:h="11906" w:orient="landscape"/>
          <w:pgMar w:top="1440" w:right="1418" w:bottom="1440" w:left="1418" w:header="907" w:footer="907" w:gutter="0"/>
          <w:pgBorders>
            <w:top w:val="none" w:sz="0" w:space="0"/>
            <w:left w:val="none" w:sz="0" w:space="0"/>
            <w:bottom w:val="none" w:sz="0" w:space="0"/>
            <w:right w:val="none" w:sz="0" w:space="0"/>
          </w:pgBorders>
          <w:pgNumType w:fmt="decimal"/>
          <w:cols w:space="720" w:num="1"/>
          <w:docGrid w:linePitch="312" w:charSpace="0"/>
        </w:sectPr>
      </w:pPr>
    </w:p>
    <w:p w14:paraId="74AB6DB3">
      <w:pPr>
        <w:pStyle w:val="4"/>
        <w:jc w:val="center"/>
        <w:rPr>
          <w:rFonts w:hint="eastAsia" w:ascii="宋体" w:hAnsi="宋体" w:eastAsia="宋体"/>
          <w:color w:val="000000" w:themeColor="text1"/>
          <w:highlight w:val="none"/>
          <w14:textFill>
            <w14:solidFill>
              <w14:schemeClr w14:val="tx1"/>
            </w14:solidFill>
          </w14:textFill>
        </w:rPr>
      </w:pPr>
      <w:bookmarkStart w:id="177" w:name="_Toc23221"/>
      <w:bookmarkStart w:id="178" w:name="_Toc200977996"/>
      <w:r>
        <w:rPr>
          <w:rFonts w:hint="eastAsia" w:ascii="宋体" w:hAnsi="宋体" w:eastAsia="宋体"/>
          <w:color w:val="000000" w:themeColor="text1"/>
          <w:highlight w:val="none"/>
          <w14:textFill>
            <w14:solidFill>
              <w14:schemeClr w14:val="tx1"/>
            </w14:solidFill>
          </w14:textFill>
        </w:rPr>
        <w:t>三、商务技术部分</w:t>
      </w:r>
      <w:bookmarkEnd w:id="177"/>
      <w:bookmarkEnd w:id="178"/>
    </w:p>
    <w:p w14:paraId="6F9C5526">
      <w:pPr>
        <w:pStyle w:val="5"/>
        <w:jc w:val="center"/>
        <w:rPr>
          <w:rFonts w:hint="eastAsia" w:ascii="宋体" w:hAnsi="宋体" w:eastAsia="宋体"/>
          <w:color w:val="000000" w:themeColor="text1"/>
          <w:highlight w:val="none"/>
          <w14:textFill>
            <w14:solidFill>
              <w14:schemeClr w14:val="tx1"/>
            </w14:solidFill>
          </w14:textFill>
        </w:rPr>
      </w:pPr>
      <w:bookmarkStart w:id="179" w:name="_Toc19033"/>
      <w:bookmarkStart w:id="180" w:name="_Toc200977997"/>
      <w:r>
        <w:rPr>
          <w:rFonts w:hint="eastAsia" w:ascii="宋体" w:hAnsi="宋体" w:eastAsia="宋体"/>
          <w:color w:val="000000" w:themeColor="text1"/>
          <w:highlight w:val="none"/>
          <w14:textFill>
            <w14:solidFill>
              <w14:schemeClr w14:val="tx1"/>
            </w14:solidFill>
          </w14:textFill>
        </w:rPr>
        <w:t>（一）商务内容</w:t>
      </w:r>
      <w:bookmarkEnd w:id="179"/>
      <w:bookmarkEnd w:id="180"/>
    </w:p>
    <w:p w14:paraId="5B7B8D03">
      <w:pPr>
        <w:pStyle w:val="6"/>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1、投标函</w:t>
      </w:r>
    </w:p>
    <w:p w14:paraId="5B45431B">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致：</w:t>
      </w:r>
      <w:r>
        <w:rPr>
          <w:rFonts w:hint="eastAsia" w:ascii="宋体" w:hAnsi="宋体" w:eastAsia="宋体" w:cs="宋体"/>
          <w:sz w:val="22"/>
          <w:szCs w:val="22"/>
          <w:highlight w:val="none"/>
          <w:u w:val="single"/>
          <w:lang w:eastAsia="zh-CN"/>
        </w:rPr>
        <w:t xml:space="preserve">       （采购人名称）       </w:t>
      </w:r>
      <w:r>
        <w:rPr>
          <w:rFonts w:hint="eastAsia" w:ascii="宋体" w:hAnsi="宋体" w:eastAsia="宋体" w:cs="宋体"/>
          <w:sz w:val="22"/>
          <w:szCs w:val="22"/>
          <w:highlight w:val="none"/>
          <w:lang w:eastAsia="zh-CN"/>
        </w:rPr>
        <w:t xml:space="preserve"> </w:t>
      </w:r>
    </w:p>
    <w:p w14:paraId="0B2C4066">
      <w:pPr>
        <w:spacing w:line="36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    </w:t>
      </w:r>
      <w:r>
        <w:rPr>
          <w:rFonts w:hint="eastAsia" w:ascii="宋体" w:hAnsi="宋体" w:eastAsia="宋体" w:cs="宋体"/>
          <w:sz w:val="22"/>
          <w:szCs w:val="22"/>
          <w:highlight w:val="none"/>
          <w:u w:val="single"/>
          <w:lang w:eastAsia="zh-CN"/>
        </w:rPr>
        <w:t xml:space="preserve">     (投标人全称)      </w:t>
      </w:r>
      <w:r>
        <w:rPr>
          <w:rFonts w:hint="eastAsia" w:ascii="宋体" w:hAnsi="宋体" w:eastAsia="宋体" w:cs="宋体"/>
          <w:sz w:val="22"/>
          <w:szCs w:val="22"/>
          <w:highlight w:val="none"/>
          <w:lang w:eastAsia="zh-CN"/>
        </w:rPr>
        <w:t>授权</w:t>
      </w:r>
      <w:r>
        <w:rPr>
          <w:rFonts w:hint="eastAsia" w:ascii="宋体" w:hAnsi="宋体" w:eastAsia="宋体" w:cs="宋体"/>
          <w:sz w:val="22"/>
          <w:szCs w:val="22"/>
          <w:highlight w:val="none"/>
          <w:u w:val="single"/>
          <w:lang w:eastAsia="zh-CN"/>
        </w:rPr>
        <w:t xml:space="preserve">   (代理人姓名、职务)   </w:t>
      </w:r>
      <w:r>
        <w:rPr>
          <w:rFonts w:hint="eastAsia" w:ascii="宋体" w:hAnsi="宋体" w:eastAsia="宋体" w:cs="宋体"/>
          <w:sz w:val="22"/>
          <w:szCs w:val="22"/>
          <w:highlight w:val="none"/>
          <w:lang w:eastAsia="zh-CN"/>
        </w:rPr>
        <w:t xml:space="preserve">为我方全权代表，参加贵方组织的 </w:t>
      </w:r>
      <w:r>
        <w:rPr>
          <w:rFonts w:hint="eastAsia" w:ascii="宋体" w:hAnsi="宋体" w:eastAsia="宋体" w:cs="宋体"/>
          <w:sz w:val="22"/>
          <w:szCs w:val="22"/>
          <w:highlight w:val="none"/>
          <w:u w:val="single"/>
          <w:lang w:eastAsia="zh-CN"/>
        </w:rPr>
        <w:t xml:space="preserve">   (招标项目名称、招标编号)     </w:t>
      </w:r>
      <w:r>
        <w:rPr>
          <w:rFonts w:hint="eastAsia" w:ascii="宋体" w:hAnsi="宋体" w:eastAsia="宋体" w:cs="宋体"/>
          <w:sz w:val="22"/>
          <w:szCs w:val="22"/>
          <w:highlight w:val="none"/>
          <w:lang w:eastAsia="zh-CN"/>
        </w:rPr>
        <w:t>招标的有关活动。</w:t>
      </w:r>
    </w:p>
    <w:p w14:paraId="3BAF3783">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据此函，签字人兹宣布同意如下：</w:t>
      </w:r>
    </w:p>
    <w:p w14:paraId="4BF167BE">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（1）本项目投标报价为含税全费用包干价。</w:t>
      </w:r>
    </w:p>
    <w:p w14:paraId="0725C4FC">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（2）保证遵守采购文件中的有关规定和收费标准。</w:t>
      </w:r>
    </w:p>
    <w:p w14:paraId="4F02ACAC">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（3）保证忠实地执行双方所签订的合同，并承担合同规定的责任义务。</w:t>
      </w:r>
    </w:p>
    <w:p w14:paraId="34A71402">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（4）愿意向贵方提供任何与该项投标有关的数据、情况和技术资料。</w:t>
      </w:r>
    </w:p>
    <w:p w14:paraId="08B75C2F">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（5）我方已详细审阅全部采购文件，包括修改意见（如有），以及全部参考资料和有关附件，完全理解并同意放弃对这方面有不明产生误解而要求采购人解释和承担责任的权利。</w:t>
      </w:r>
    </w:p>
    <w:p w14:paraId="7D58272D">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（6）我们理解，采购人不一定接受最低报价的投标书或采购人接到的其他任何投标书。同时也理解，采购人和招标代理机构不负担我们的任何投标费用。</w:t>
      </w:r>
    </w:p>
    <w:p w14:paraId="39E3DAB7">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（7）在投标文件有效期期间被你方接受的上述文件对我方一直具有约束力。我方保证在投标文件有效期内不撤回投标文件，除采购文件另有规定外，不修改投标文件。</w:t>
      </w:r>
    </w:p>
    <w:p w14:paraId="15A499B8">
      <w:pPr>
        <w:spacing w:line="360" w:lineRule="auto"/>
        <w:ind w:firstLine="440" w:firstLineChars="200"/>
        <w:rPr>
          <w:rFonts w:hint="default" w:ascii="宋体" w:hAnsi="宋体" w:eastAsia="宋体" w:cs="宋体"/>
          <w:sz w:val="22"/>
          <w:szCs w:val="22"/>
          <w:highlight w:val="none"/>
          <w:u w:val="single"/>
          <w:lang w:val="en-US"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none"/>
          <w:lang w:val="en-US" w:eastAsia="zh-CN"/>
        </w:rPr>
        <w:t>（其他需要说明内容）。</w:t>
      </w:r>
    </w:p>
    <w:p w14:paraId="754A7193">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与本投标有关的正式通讯地址为：</w:t>
      </w:r>
    </w:p>
    <w:p w14:paraId="43F3FF1A">
      <w:pPr>
        <w:spacing w:line="360" w:lineRule="auto"/>
        <w:ind w:firstLine="440" w:firstLineChars="200"/>
        <w:rPr>
          <w:rFonts w:hint="eastAsia" w:ascii="宋体" w:hAnsi="宋体" w:eastAsia="宋体" w:cs="宋体"/>
          <w:sz w:val="22"/>
          <w:szCs w:val="22"/>
          <w:highlight w:val="none"/>
          <w:lang w:eastAsia="zh-CN"/>
        </w:rPr>
      </w:pPr>
    </w:p>
    <w:p w14:paraId="028E551A">
      <w:pPr>
        <w:spacing w:line="360" w:lineRule="auto"/>
        <w:ind w:firstLine="440" w:firstLineChars="200"/>
        <w:rPr>
          <w:rFonts w:hint="eastAsia" w:ascii="宋体" w:hAnsi="宋体" w:eastAsia="宋体" w:cs="宋体"/>
          <w:sz w:val="22"/>
          <w:szCs w:val="22"/>
          <w:highlight w:val="none"/>
          <w:u w:val="single"/>
          <w:lang w:eastAsia="zh-CN"/>
        </w:rPr>
      </w:pPr>
      <w:r>
        <w:rPr>
          <w:rFonts w:hint="eastAsia" w:ascii="宋体" w:hAnsi="宋体" w:eastAsia="宋体" w:cs="宋体"/>
          <w:sz w:val="22"/>
          <w:szCs w:val="22"/>
          <w:highlight w:val="none"/>
          <w:lang w:eastAsia="zh-CN"/>
        </w:rPr>
        <w:t>地址：</w:t>
      </w:r>
      <w:r>
        <w:rPr>
          <w:rFonts w:hint="eastAsia" w:ascii="宋体" w:hAnsi="宋体" w:eastAsia="宋体" w:cs="宋体"/>
          <w:sz w:val="22"/>
          <w:szCs w:val="22"/>
          <w:highlight w:val="none"/>
          <w:u w:val="single"/>
          <w:lang w:eastAsia="zh-CN"/>
        </w:rPr>
        <w:t xml:space="preserve">               </w:t>
      </w:r>
      <w:r>
        <w:rPr>
          <w:rFonts w:hint="eastAsia" w:ascii="宋体" w:hAnsi="宋体" w:eastAsia="宋体" w:cs="宋体"/>
          <w:sz w:val="22"/>
          <w:szCs w:val="22"/>
          <w:highlight w:val="none"/>
          <w:lang w:eastAsia="zh-CN"/>
        </w:rPr>
        <w:t xml:space="preserve">    邮政编码：</w:t>
      </w:r>
      <w:r>
        <w:rPr>
          <w:rFonts w:hint="eastAsia" w:ascii="宋体" w:hAnsi="宋体" w:eastAsia="宋体" w:cs="宋体"/>
          <w:sz w:val="22"/>
          <w:szCs w:val="22"/>
          <w:highlight w:val="none"/>
          <w:u w:val="single"/>
          <w:lang w:eastAsia="zh-CN"/>
        </w:rPr>
        <w:t xml:space="preserve">              </w:t>
      </w:r>
    </w:p>
    <w:p w14:paraId="296372F4">
      <w:pPr>
        <w:spacing w:line="360" w:lineRule="auto"/>
        <w:ind w:firstLine="440" w:firstLineChars="200"/>
        <w:rPr>
          <w:rFonts w:hint="eastAsia" w:ascii="宋体" w:hAnsi="宋体" w:eastAsia="宋体" w:cs="宋体"/>
          <w:sz w:val="22"/>
          <w:szCs w:val="22"/>
          <w:highlight w:val="none"/>
          <w:u w:val="single"/>
          <w:lang w:eastAsia="zh-CN"/>
        </w:rPr>
      </w:pPr>
      <w:r>
        <w:rPr>
          <w:rFonts w:hint="eastAsia" w:ascii="宋体" w:hAnsi="宋体" w:eastAsia="宋体" w:cs="宋体"/>
          <w:sz w:val="22"/>
          <w:szCs w:val="22"/>
          <w:highlight w:val="none"/>
          <w:lang w:eastAsia="zh-CN"/>
        </w:rPr>
        <w:t>电话：</w:t>
      </w:r>
      <w:r>
        <w:rPr>
          <w:rFonts w:hint="eastAsia" w:ascii="宋体" w:hAnsi="宋体" w:eastAsia="宋体" w:cs="宋体"/>
          <w:sz w:val="22"/>
          <w:szCs w:val="22"/>
          <w:highlight w:val="none"/>
          <w:u w:val="single"/>
          <w:lang w:eastAsia="zh-CN"/>
        </w:rPr>
        <w:t xml:space="preserve">               </w:t>
      </w:r>
      <w:r>
        <w:rPr>
          <w:rFonts w:hint="eastAsia" w:ascii="宋体" w:hAnsi="宋体" w:eastAsia="宋体" w:cs="宋体"/>
          <w:sz w:val="22"/>
          <w:szCs w:val="22"/>
          <w:highlight w:val="none"/>
          <w:lang w:eastAsia="zh-CN"/>
        </w:rPr>
        <w:t xml:space="preserve">    传    真：</w:t>
      </w:r>
      <w:r>
        <w:rPr>
          <w:rFonts w:hint="eastAsia" w:ascii="宋体" w:hAnsi="宋体" w:eastAsia="宋体" w:cs="宋体"/>
          <w:sz w:val="22"/>
          <w:szCs w:val="22"/>
          <w:highlight w:val="none"/>
          <w:u w:val="single"/>
          <w:lang w:eastAsia="zh-CN"/>
        </w:rPr>
        <w:t xml:space="preserve">              </w:t>
      </w:r>
    </w:p>
    <w:p w14:paraId="673DD06F">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开户名称：</w:t>
      </w:r>
      <w:r>
        <w:rPr>
          <w:rFonts w:hint="eastAsia" w:ascii="宋体" w:hAnsi="宋体" w:eastAsia="宋体" w:cs="宋体"/>
          <w:sz w:val="22"/>
          <w:szCs w:val="22"/>
          <w:highlight w:val="none"/>
          <w:u w:val="single"/>
          <w:lang w:eastAsia="zh-CN"/>
        </w:rPr>
        <w:t xml:space="preserve">                                       </w:t>
      </w:r>
      <w:r>
        <w:rPr>
          <w:rFonts w:hint="eastAsia" w:ascii="宋体" w:hAnsi="宋体" w:eastAsia="宋体" w:cs="宋体"/>
          <w:sz w:val="22"/>
          <w:szCs w:val="22"/>
          <w:highlight w:val="none"/>
          <w:lang w:eastAsia="zh-CN"/>
        </w:rPr>
        <w:t xml:space="preserve">             </w:t>
      </w:r>
    </w:p>
    <w:p w14:paraId="49722257">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开户银行：</w:t>
      </w:r>
      <w:r>
        <w:rPr>
          <w:rFonts w:hint="eastAsia" w:ascii="宋体" w:hAnsi="宋体" w:eastAsia="宋体" w:cs="宋体"/>
          <w:sz w:val="22"/>
          <w:szCs w:val="22"/>
          <w:highlight w:val="none"/>
          <w:u w:val="single"/>
          <w:lang w:eastAsia="zh-CN"/>
        </w:rPr>
        <w:t xml:space="preserve">                                       </w:t>
      </w:r>
      <w:r>
        <w:rPr>
          <w:rFonts w:hint="eastAsia" w:ascii="宋体" w:hAnsi="宋体" w:eastAsia="宋体" w:cs="宋体"/>
          <w:sz w:val="22"/>
          <w:szCs w:val="22"/>
          <w:highlight w:val="none"/>
          <w:lang w:eastAsia="zh-CN"/>
        </w:rPr>
        <w:t xml:space="preserve">             </w:t>
      </w:r>
    </w:p>
    <w:p w14:paraId="3A9C52A6">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帐    号：</w:t>
      </w:r>
      <w:r>
        <w:rPr>
          <w:rFonts w:hint="eastAsia" w:ascii="宋体" w:hAnsi="宋体" w:eastAsia="宋体" w:cs="宋体"/>
          <w:sz w:val="22"/>
          <w:szCs w:val="22"/>
          <w:highlight w:val="none"/>
          <w:u w:val="single"/>
          <w:lang w:eastAsia="zh-CN"/>
        </w:rPr>
        <w:t xml:space="preserve">                                       </w:t>
      </w:r>
      <w:r>
        <w:rPr>
          <w:rFonts w:hint="eastAsia" w:ascii="宋体" w:hAnsi="宋体" w:eastAsia="宋体" w:cs="宋体"/>
          <w:sz w:val="22"/>
          <w:szCs w:val="22"/>
          <w:highlight w:val="none"/>
          <w:lang w:eastAsia="zh-CN"/>
        </w:rPr>
        <w:t xml:space="preserve">             </w:t>
      </w:r>
    </w:p>
    <w:p w14:paraId="0A0174F5">
      <w:pPr>
        <w:spacing w:line="360" w:lineRule="auto"/>
        <w:ind w:firstLine="440" w:firstLineChars="200"/>
        <w:rPr>
          <w:rFonts w:hint="eastAsia" w:ascii="宋体" w:hAnsi="宋体" w:eastAsia="宋体" w:cs="宋体"/>
          <w:sz w:val="22"/>
          <w:szCs w:val="22"/>
          <w:highlight w:val="none"/>
          <w:lang w:eastAsia="zh-CN"/>
        </w:rPr>
      </w:pPr>
    </w:p>
    <w:p w14:paraId="1A1B8B7D">
      <w:pPr>
        <w:spacing w:line="360" w:lineRule="auto"/>
        <w:ind w:firstLine="440" w:firstLineChars="200"/>
        <w:rPr>
          <w:rFonts w:hint="eastAsia" w:ascii="宋体" w:hAnsi="宋体" w:eastAsia="宋体" w:cs="宋体"/>
          <w:sz w:val="22"/>
          <w:szCs w:val="22"/>
          <w:highlight w:val="none"/>
          <w:u w:val="single"/>
          <w:lang w:eastAsia="zh-CN"/>
        </w:rPr>
      </w:pPr>
      <w:r>
        <w:rPr>
          <w:rFonts w:hint="eastAsia" w:ascii="宋体" w:hAnsi="宋体" w:eastAsia="宋体" w:cs="宋体"/>
          <w:sz w:val="22"/>
          <w:szCs w:val="22"/>
          <w:highlight w:val="none"/>
          <w:lang w:eastAsia="zh-CN"/>
        </w:rPr>
        <w:t>投标人（电子公章）：</w:t>
      </w:r>
      <w:r>
        <w:rPr>
          <w:rFonts w:hint="eastAsia" w:ascii="宋体" w:hAnsi="宋体" w:eastAsia="宋体" w:cs="宋体"/>
          <w:sz w:val="22"/>
          <w:szCs w:val="22"/>
          <w:highlight w:val="none"/>
          <w:u w:val="single"/>
          <w:lang w:eastAsia="zh-CN"/>
        </w:rPr>
        <w:t xml:space="preserve">                             </w:t>
      </w:r>
    </w:p>
    <w:p w14:paraId="2DC30471">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法定代表人或委托代理人（电子签名）：</w:t>
      </w:r>
      <w:r>
        <w:rPr>
          <w:rFonts w:hint="eastAsia" w:ascii="宋体" w:hAnsi="宋体" w:eastAsia="宋体" w:cs="宋体"/>
          <w:sz w:val="22"/>
          <w:szCs w:val="22"/>
          <w:highlight w:val="none"/>
          <w:u w:val="single"/>
          <w:lang w:eastAsia="zh-CN"/>
        </w:rPr>
        <w:t xml:space="preserve">             </w:t>
      </w:r>
      <w:r>
        <w:rPr>
          <w:rFonts w:hint="eastAsia" w:ascii="宋体" w:hAnsi="宋体" w:eastAsia="宋体" w:cs="宋体"/>
          <w:sz w:val="22"/>
          <w:szCs w:val="22"/>
          <w:highlight w:val="none"/>
          <w:lang w:eastAsia="zh-CN"/>
        </w:rPr>
        <w:t xml:space="preserve">                              </w:t>
      </w:r>
    </w:p>
    <w:p w14:paraId="2D8E2836">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u w:val="single"/>
          <w:lang w:eastAsia="zh-CN"/>
        </w:rPr>
        <w:t xml:space="preserve">     </w:t>
      </w:r>
      <w:r>
        <w:rPr>
          <w:rFonts w:hint="eastAsia" w:ascii="宋体" w:hAnsi="宋体" w:eastAsia="宋体" w:cs="宋体"/>
          <w:sz w:val="22"/>
          <w:szCs w:val="22"/>
          <w:highlight w:val="none"/>
          <w:lang w:eastAsia="zh-CN"/>
        </w:rPr>
        <w:t>年</w:t>
      </w:r>
      <w:r>
        <w:rPr>
          <w:rFonts w:hint="eastAsia" w:ascii="宋体" w:hAnsi="宋体" w:eastAsia="宋体" w:cs="宋体"/>
          <w:sz w:val="22"/>
          <w:szCs w:val="22"/>
          <w:highlight w:val="none"/>
          <w:u w:val="single"/>
          <w:lang w:eastAsia="zh-CN"/>
        </w:rPr>
        <w:t xml:space="preserve">    </w:t>
      </w:r>
      <w:r>
        <w:rPr>
          <w:rFonts w:hint="eastAsia" w:ascii="宋体" w:hAnsi="宋体" w:eastAsia="宋体" w:cs="宋体"/>
          <w:sz w:val="22"/>
          <w:szCs w:val="22"/>
          <w:highlight w:val="none"/>
          <w:lang w:eastAsia="zh-CN"/>
        </w:rPr>
        <w:t>月</w:t>
      </w:r>
      <w:r>
        <w:rPr>
          <w:rFonts w:hint="eastAsia" w:ascii="宋体" w:hAnsi="宋体" w:eastAsia="宋体" w:cs="宋体"/>
          <w:sz w:val="22"/>
          <w:szCs w:val="22"/>
          <w:highlight w:val="none"/>
          <w:u w:val="single"/>
          <w:lang w:eastAsia="zh-CN"/>
        </w:rPr>
        <w:t xml:space="preserve">     </w:t>
      </w:r>
      <w:r>
        <w:rPr>
          <w:rFonts w:hint="eastAsia" w:ascii="宋体" w:hAnsi="宋体" w:eastAsia="宋体" w:cs="宋体"/>
          <w:sz w:val="22"/>
          <w:szCs w:val="22"/>
          <w:highlight w:val="none"/>
          <w:lang w:eastAsia="zh-CN"/>
        </w:rPr>
        <w:t>日</w:t>
      </w:r>
    </w:p>
    <w:p w14:paraId="31D84801">
      <w:pPr>
        <w:ind w:firstLine="221" w:firstLineChars="100"/>
        <w:rPr>
          <w:rFonts w:hint="eastAsia" w:ascii="宋体" w:hAnsi="宋体" w:eastAsia="宋体"/>
          <w:b/>
          <w:bCs/>
          <w:color w:val="000000" w:themeColor="text1"/>
          <w:sz w:val="22"/>
          <w:szCs w:val="22"/>
          <w:highlight w:val="none"/>
          <w14:textFill>
            <w14:solidFill>
              <w14:schemeClr w14:val="tx1"/>
            </w14:solidFill>
          </w14:textFill>
        </w:rPr>
      </w:pPr>
    </w:p>
    <w:p w14:paraId="016B4AF6">
      <w:pPr>
        <w:widowControl/>
        <w:spacing w:line="240" w:lineRule="auto"/>
        <w:jc w:val="left"/>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br w:type="page"/>
      </w:r>
    </w:p>
    <w:p w14:paraId="0C276EE0">
      <w:pPr>
        <w:pStyle w:val="6"/>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2、法定代表人身份证明书</w:t>
      </w:r>
    </w:p>
    <w:p w14:paraId="5FD540FF">
      <w:pPr>
        <w:spacing w:line="500" w:lineRule="exact"/>
        <w:jc w:val="left"/>
        <w:rPr>
          <w:rFonts w:hint="eastAsia" w:ascii="宋体" w:hAnsi="宋体" w:eastAsia="宋体"/>
          <w:color w:val="000000" w:themeColor="text1"/>
          <w:sz w:val="22"/>
          <w:szCs w:val="21"/>
          <w:highlight w:val="none"/>
          <w14:textFill>
            <w14:solidFill>
              <w14:schemeClr w14:val="tx1"/>
            </w14:solidFill>
          </w14:textFill>
        </w:rPr>
      </w:pPr>
      <w:r>
        <w:rPr>
          <w:rFonts w:hint="eastAsia" w:ascii="宋体" w:hAnsi="宋体" w:eastAsia="宋体"/>
          <w:color w:val="000000" w:themeColor="text1"/>
          <w:sz w:val="22"/>
          <w:szCs w:val="21"/>
          <w:highlight w:val="none"/>
          <w14:textFill>
            <w14:solidFill>
              <w14:schemeClr w14:val="tx1"/>
            </w14:solidFill>
          </w14:textFill>
        </w:rPr>
        <w:t>投</w:t>
      </w:r>
      <w:r>
        <w:rPr>
          <w:rFonts w:ascii="宋体" w:hAnsi="宋体" w:eastAsia="宋体"/>
          <w:color w:val="000000" w:themeColor="text1"/>
          <w:sz w:val="22"/>
          <w:szCs w:val="21"/>
          <w:highlight w:val="none"/>
          <w14:textFill>
            <w14:solidFill>
              <w14:schemeClr w14:val="tx1"/>
            </w14:solidFill>
          </w14:textFill>
        </w:rPr>
        <w:t xml:space="preserve"> </w:t>
      </w:r>
      <w:r>
        <w:rPr>
          <w:rFonts w:hint="eastAsia" w:ascii="宋体" w:hAnsi="宋体" w:eastAsia="宋体"/>
          <w:color w:val="000000" w:themeColor="text1"/>
          <w:sz w:val="22"/>
          <w:szCs w:val="21"/>
          <w:highlight w:val="none"/>
          <w14:textFill>
            <w14:solidFill>
              <w14:schemeClr w14:val="tx1"/>
            </w14:solidFill>
          </w14:textFill>
        </w:rPr>
        <w:t>标</w:t>
      </w:r>
      <w:r>
        <w:rPr>
          <w:rFonts w:ascii="宋体" w:hAnsi="宋体" w:eastAsia="宋体"/>
          <w:color w:val="000000" w:themeColor="text1"/>
          <w:sz w:val="22"/>
          <w:szCs w:val="21"/>
          <w:highlight w:val="none"/>
          <w14:textFill>
            <w14:solidFill>
              <w14:schemeClr w14:val="tx1"/>
            </w14:solidFill>
          </w14:textFill>
        </w:rPr>
        <w:t xml:space="preserve"> </w:t>
      </w:r>
      <w:r>
        <w:rPr>
          <w:rFonts w:hint="eastAsia" w:ascii="宋体" w:hAnsi="宋体" w:eastAsia="宋体"/>
          <w:color w:val="000000" w:themeColor="text1"/>
          <w:sz w:val="22"/>
          <w:szCs w:val="21"/>
          <w:highlight w:val="none"/>
          <w14:textFill>
            <w14:solidFill>
              <w14:schemeClr w14:val="tx1"/>
            </w14:solidFill>
          </w14:textFill>
        </w:rPr>
        <w:t>人：</w:t>
      </w:r>
      <w:r>
        <w:rPr>
          <w:rFonts w:ascii="宋体" w:hAnsi="宋体" w:eastAsia="宋体"/>
          <w:color w:val="000000" w:themeColor="text1"/>
          <w:sz w:val="22"/>
          <w:highlight w:val="none"/>
          <w:u w:val="single"/>
          <w14:textFill>
            <w14:solidFill>
              <w14:schemeClr w14:val="tx1"/>
            </w14:solidFill>
          </w14:textFill>
        </w:rPr>
        <w:t>_________________________________________________________</w:t>
      </w:r>
    </w:p>
    <w:p w14:paraId="132B4FC4">
      <w:pPr>
        <w:spacing w:line="500" w:lineRule="exact"/>
        <w:jc w:val="left"/>
        <w:rPr>
          <w:rFonts w:hint="eastAsia" w:ascii="宋体" w:hAnsi="宋体" w:eastAsia="宋体"/>
          <w:color w:val="000000" w:themeColor="text1"/>
          <w:sz w:val="22"/>
          <w:szCs w:val="21"/>
          <w:highlight w:val="none"/>
          <w14:textFill>
            <w14:solidFill>
              <w14:schemeClr w14:val="tx1"/>
            </w14:solidFill>
          </w14:textFill>
        </w:rPr>
      </w:pPr>
      <w:r>
        <w:rPr>
          <w:rFonts w:hint="eastAsia" w:ascii="宋体" w:hAnsi="宋体" w:eastAsia="宋体"/>
          <w:color w:val="000000" w:themeColor="text1"/>
          <w:sz w:val="22"/>
          <w:szCs w:val="21"/>
          <w:highlight w:val="none"/>
          <w14:textFill>
            <w14:solidFill>
              <w14:schemeClr w14:val="tx1"/>
            </w14:solidFill>
          </w14:textFill>
        </w:rPr>
        <w:t>单位性质：</w:t>
      </w:r>
      <w:r>
        <w:rPr>
          <w:rFonts w:ascii="宋体" w:hAnsi="宋体" w:eastAsia="宋体"/>
          <w:color w:val="000000" w:themeColor="text1"/>
          <w:sz w:val="22"/>
          <w:highlight w:val="none"/>
          <w:u w:val="single"/>
          <w14:textFill>
            <w14:solidFill>
              <w14:schemeClr w14:val="tx1"/>
            </w14:solidFill>
          </w14:textFill>
        </w:rPr>
        <w:t>_________________________________________________________</w:t>
      </w:r>
    </w:p>
    <w:p w14:paraId="7F9FDB2E">
      <w:pPr>
        <w:spacing w:line="500" w:lineRule="exact"/>
        <w:jc w:val="left"/>
        <w:rPr>
          <w:rFonts w:hint="eastAsia" w:ascii="宋体" w:hAnsi="宋体" w:eastAsia="宋体"/>
          <w:color w:val="000000" w:themeColor="text1"/>
          <w:sz w:val="22"/>
          <w:szCs w:val="21"/>
          <w:highlight w:val="none"/>
          <w14:textFill>
            <w14:solidFill>
              <w14:schemeClr w14:val="tx1"/>
            </w14:solidFill>
          </w14:textFill>
        </w:rPr>
      </w:pPr>
      <w:r>
        <w:rPr>
          <w:rFonts w:hint="eastAsia" w:ascii="宋体" w:hAnsi="宋体" w:eastAsia="宋体"/>
          <w:color w:val="000000" w:themeColor="text1"/>
          <w:sz w:val="22"/>
          <w:szCs w:val="21"/>
          <w:highlight w:val="none"/>
          <w14:textFill>
            <w14:solidFill>
              <w14:schemeClr w14:val="tx1"/>
            </w14:solidFill>
          </w14:textFill>
        </w:rPr>
        <w:t>地</w:t>
      </w:r>
      <w:r>
        <w:rPr>
          <w:rFonts w:ascii="宋体" w:hAnsi="宋体" w:eastAsia="宋体"/>
          <w:color w:val="000000" w:themeColor="text1"/>
          <w:sz w:val="22"/>
          <w:szCs w:val="21"/>
          <w:highlight w:val="none"/>
          <w14:textFill>
            <w14:solidFill>
              <w14:schemeClr w14:val="tx1"/>
            </w14:solidFill>
          </w14:textFill>
        </w:rPr>
        <w:t xml:space="preserve">    </w:t>
      </w:r>
      <w:r>
        <w:rPr>
          <w:rFonts w:hint="eastAsia" w:ascii="宋体" w:hAnsi="宋体" w:eastAsia="宋体"/>
          <w:color w:val="000000" w:themeColor="text1"/>
          <w:sz w:val="22"/>
          <w:szCs w:val="21"/>
          <w:highlight w:val="none"/>
          <w14:textFill>
            <w14:solidFill>
              <w14:schemeClr w14:val="tx1"/>
            </w14:solidFill>
          </w14:textFill>
        </w:rPr>
        <w:t>址：</w:t>
      </w:r>
      <w:r>
        <w:rPr>
          <w:rFonts w:ascii="宋体" w:hAnsi="宋体" w:eastAsia="宋体"/>
          <w:color w:val="000000" w:themeColor="text1"/>
          <w:sz w:val="22"/>
          <w:highlight w:val="none"/>
          <w:u w:val="single"/>
          <w14:textFill>
            <w14:solidFill>
              <w14:schemeClr w14:val="tx1"/>
            </w14:solidFill>
          </w14:textFill>
        </w:rPr>
        <w:t>_________________________________________________________</w:t>
      </w:r>
    </w:p>
    <w:p w14:paraId="32A870C4">
      <w:pPr>
        <w:spacing w:line="500" w:lineRule="exact"/>
        <w:jc w:val="left"/>
        <w:rPr>
          <w:rFonts w:hint="eastAsia" w:ascii="宋体" w:hAnsi="宋体" w:eastAsia="宋体"/>
          <w:color w:val="000000" w:themeColor="text1"/>
          <w:sz w:val="22"/>
          <w:szCs w:val="21"/>
          <w:highlight w:val="none"/>
          <w14:textFill>
            <w14:solidFill>
              <w14:schemeClr w14:val="tx1"/>
            </w14:solidFill>
          </w14:textFill>
        </w:rPr>
      </w:pPr>
      <w:r>
        <w:rPr>
          <w:rFonts w:hint="eastAsia" w:ascii="宋体" w:hAnsi="宋体" w:eastAsia="宋体"/>
          <w:color w:val="000000" w:themeColor="text1"/>
          <w:sz w:val="22"/>
          <w:szCs w:val="21"/>
          <w:highlight w:val="none"/>
          <w14:textFill>
            <w14:solidFill>
              <w14:schemeClr w14:val="tx1"/>
            </w14:solidFill>
          </w14:textFill>
        </w:rPr>
        <w:t>成立时间：</w:t>
      </w:r>
      <w:r>
        <w:rPr>
          <w:rFonts w:ascii="宋体" w:hAnsi="宋体" w:eastAsia="宋体"/>
          <w:color w:val="000000" w:themeColor="text1"/>
          <w:sz w:val="22"/>
          <w:highlight w:val="none"/>
          <w:u w:val="single"/>
          <w14:textFill>
            <w14:solidFill>
              <w14:schemeClr w14:val="tx1"/>
            </w14:solidFill>
          </w14:textFill>
        </w:rPr>
        <w:t>____________</w:t>
      </w:r>
      <w:r>
        <w:rPr>
          <w:rFonts w:hint="eastAsia" w:ascii="宋体" w:hAnsi="宋体" w:eastAsia="宋体"/>
          <w:color w:val="000000" w:themeColor="text1"/>
          <w:sz w:val="22"/>
          <w:szCs w:val="21"/>
          <w:highlight w:val="none"/>
          <w14:textFill>
            <w14:solidFill>
              <w14:schemeClr w14:val="tx1"/>
            </w14:solidFill>
          </w14:textFill>
        </w:rPr>
        <w:t>年</w:t>
      </w:r>
      <w:r>
        <w:rPr>
          <w:rFonts w:ascii="宋体" w:hAnsi="宋体" w:eastAsia="宋体"/>
          <w:color w:val="000000" w:themeColor="text1"/>
          <w:sz w:val="22"/>
          <w:highlight w:val="none"/>
          <w:u w:val="single"/>
          <w14:textFill>
            <w14:solidFill>
              <w14:schemeClr w14:val="tx1"/>
            </w14:solidFill>
          </w14:textFill>
        </w:rPr>
        <w:t>____________</w:t>
      </w:r>
      <w:r>
        <w:rPr>
          <w:rFonts w:hint="eastAsia" w:ascii="宋体" w:hAnsi="宋体" w:eastAsia="宋体"/>
          <w:color w:val="000000" w:themeColor="text1"/>
          <w:sz w:val="22"/>
          <w:szCs w:val="21"/>
          <w:highlight w:val="none"/>
          <w14:textFill>
            <w14:solidFill>
              <w14:schemeClr w14:val="tx1"/>
            </w14:solidFill>
          </w14:textFill>
        </w:rPr>
        <w:t>月</w:t>
      </w:r>
      <w:r>
        <w:rPr>
          <w:rFonts w:ascii="宋体" w:hAnsi="宋体" w:eastAsia="宋体"/>
          <w:color w:val="000000" w:themeColor="text1"/>
          <w:sz w:val="22"/>
          <w:highlight w:val="none"/>
          <w:u w:val="single"/>
          <w14:textFill>
            <w14:solidFill>
              <w14:schemeClr w14:val="tx1"/>
            </w14:solidFill>
          </w14:textFill>
        </w:rPr>
        <w:t>_______________</w:t>
      </w:r>
      <w:r>
        <w:rPr>
          <w:rFonts w:hint="eastAsia" w:ascii="宋体" w:hAnsi="宋体" w:eastAsia="宋体"/>
          <w:color w:val="000000" w:themeColor="text1"/>
          <w:sz w:val="22"/>
          <w:szCs w:val="21"/>
          <w:highlight w:val="none"/>
          <w14:textFill>
            <w14:solidFill>
              <w14:schemeClr w14:val="tx1"/>
            </w14:solidFill>
          </w14:textFill>
        </w:rPr>
        <w:t>日</w:t>
      </w:r>
    </w:p>
    <w:p w14:paraId="02FAEF31">
      <w:pPr>
        <w:spacing w:line="500" w:lineRule="exact"/>
        <w:jc w:val="left"/>
        <w:rPr>
          <w:rFonts w:hint="eastAsia" w:ascii="宋体" w:hAnsi="宋体" w:eastAsia="宋体"/>
          <w:color w:val="000000" w:themeColor="text1"/>
          <w:sz w:val="22"/>
          <w:szCs w:val="21"/>
          <w:highlight w:val="none"/>
          <w14:textFill>
            <w14:solidFill>
              <w14:schemeClr w14:val="tx1"/>
            </w14:solidFill>
          </w14:textFill>
        </w:rPr>
      </w:pPr>
      <w:r>
        <w:rPr>
          <w:rFonts w:hint="eastAsia" w:ascii="宋体" w:hAnsi="宋体" w:eastAsia="宋体"/>
          <w:color w:val="000000" w:themeColor="text1"/>
          <w:sz w:val="22"/>
          <w:szCs w:val="21"/>
          <w:highlight w:val="none"/>
          <w14:textFill>
            <w14:solidFill>
              <w14:schemeClr w14:val="tx1"/>
            </w14:solidFill>
          </w14:textFill>
        </w:rPr>
        <w:t>经营期限：</w:t>
      </w:r>
      <w:r>
        <w:rPr>
          <w:rFonts w:ascii="宋体" w:hAnsi="宋体" w:eastAsia="宋体"/>
          <w:color w:val="000000" w:themeColor="text1"/>
          <w:sz w:val="22"/>
          <w:highlight w:val="none"/>
          <w:u w:val="single"/>
          <w14:textFill>
            <w14:solidFill>
              <w14:schemeClr w14:val="tx1"/>
            </w14:solidFill>
          </w14:textFill>
        </w:rPr>
        <w:t>_________________________________________________________</w:t>
      </w:r>
    </w:p>
    <w:p w14:paraId="6FB6D210">
      <w:pPr>
        <w:spacing w:line="500" w:lineRule="exact"/>
        <w:jc w:val="left"/>
        <w:rPr>
          <w:rFonts w:hint="eastAsia" w:ascii="宋体" w:hAnsi="宋体" w:eastAsia="宋体"/>
          <w:color w:val="000000" w:themeColor="text1"/>
          <w:sz w:val="22"/>
          <w:szCs w:val="21"/>
          <w:highlight w:val="none"/>
          <w14:textFill>
            <w14:solidFill>
              <w14:schemeClr w14:val="tx1"/>
            </w14:solidFill>
          </w14:textFill>
        </w:rPr>
      </w:pPr>
      <w:r>
        <w:rPr>
          <w:rFonts w:hint="eastAsia" w:ascii="宋体" w:hAnsi="宋体" w:eastAsia="宋体"/>
          <w:color w:val="000000" w:themeColor="text1"/>
          <w:sz w:val="22"/>
          <w:szCs w:val="21"/>
          <w:highlight w:val="none"/>
          <w14:textFill>
            <w14:solidFill>
              <w14:schemeClr w14:val="tx1"/>
            </w14:solidFill>
          </w14:textFill>
        </w:rPr>
        <w:t>姓</w:t>
      </w:r>
      <w:r>
        <w:rPr>
          <w:rFonts w:ascii="宋体" w:hAnsi="宋体" w:eastAsia="宋体"/>
          <w:color w:val="000000" w:themeColor="text1"/>
          <w:sz w:val="22"/>
          <w:szCs w:val="21"/>
          <w:highlight w:val="none"/>
          <w14:textFill>
            <w14:solidFill>
              <w14:schemeClr w14:val="tx1"/>
            </w14:solidFill>
          </w14:textFill>
        </w:rPr>
        <w:t xml:space="preserve">    </w:t>
      </w:r>
      <w:r>
        <w:rPr>
          <w:rFonts w:hint="eastAsia" w:ascii="宋体" w:hAnsi="宋体" w:eastAsia="宋体"/>
          <w:color w:val="000000" w:themeColor="text1"/>
          <w:sz w:val="22"/>
          <w:szCs w:val="21"/>
          <w:highlight w:val="none"/>
          <w14:textFill>
            <w14:solidFill>
              <w14:schemeClr w14:val="tx1"/>
            </w14:solidFill>
          </w14:textFill>
        </w:rPr>
        <w:t>名：</w:t>
      </w:r>
      <w:r>
        <w:rPr>
          <w:rFonts w:ascii="宋体" w:hAnsi="宋体" w:eastAsia="宋体"/>
          <w:color w:val="000000" w:themeColor="text1"/>
          <w:sz w:val="22"/>
          <w:highlight w:val="none"/>
          <w:u w:val="single"/>
          <w14:textFill>
            <w14:solidFill>
              <w14:schemeClr w14:val="tx1"/>
            </w14:solidFill>
          </w14:textFill>
        </w:rPr>
        <w:t>____________________________</w:t>
      </w:r>
      <w:r>
        <w:rPr>
          <w:rFonts w:ascii="宋体" w:hAnsi="宋体" w:eastAsia="宋体"/>
          <w:color w:val="000000" w:themeColor="text1"/>
          <w:sz w:val="22"/>
          <w:szCs w:val="21"/>
          <w:highlight w:val="none"/>
          <w14:textFill>
            <w14:solidFill>
              <w14:schemeClr w14:val="tx1"/>
            </w14:solidFill>
          </w14:textFill>
        </w:rPr>
        <w:t xml:space="preserve">   性  别：</w:t>
      </w:r>
      <w:r>
        <w:rPr>
          <w:rFonts w:ascii="宋体" w:hAnsi="宋体" w:eastAsia="宋体"/>
          <w:color w:val="000000" w:themeColor="text1"/>
          <w:sz w:val="22"/>
          <w:highlight w:val="none"/>
          <w:u w:val="single"/>
          <w14:textFill>
            <w14:solidFill>
              <w14:schemeClr w14:val="tx1"/>
            </w14:solidFill>
          </w14:textFill>
        </w:rPr>
        <w:t>__________________</w:t>
      </w:r>
    </w:p>
    <w:p w14:paraId="53A5908C">
      <w:pPr>
        <w:spacing w:line="500" w:lineRule="exact"/>
        <w:jc w:val="left"/>
        <w:rPr>
          <w:rFonts w:hint="eastAsia" w:ascii="宋体" w:hAnsi="宋体" w:eastAsia="宋体"/>
          <w:color w:val="000000" w:themeColor="text1"/>
          <w:sz w:val="22"/>
          <w:szCs w:val="21"/>
          <w:highlight w:val="none"/>
          <w14:textFill>
            <w14:solidFill>
              <w14:schemeClr w14:val="tx1"/>
            </w14:solidFill>
          </w14:textFill>
        </w:rPr>
      </w:pPr>
      <w:r>
        <w:rPr>
          <w:rFonts w:hint="eastAsia" w:ascii="宋体" w:hAnsi="宋体" w:eastAsia="宋体"/>
          <w:color w:val="000000" w:themeColor="text1"/>
          <w:sz w:val="22"/>
          <w:szCs w:val="21"/>
          <w:highlight w:val="none"/>
          <w14:textFill>
            <w14:solidFill>
              <w14:schemeClr w14:val="tx1"/>
            </w14:solidFill>
          </w14:textFill>
        </w:rPr>
        <w:t>年</w:t>
      </w:r>
      <w:r>
        <w:rPr>
          <w:rFonts w:ascii="宋体" w:hAnsi="宋体" w:eastAsia="宋体"/>
          <w:color w:val="000000" w:themeColor="text1"/>
          <w:sz w:val="22"/>
          <w:szCs w:val="21"/>
          <w:highlight w:val="none"/>
          <w14:textFill>
            <w14:solidFill>
              <w14:schemeClr w14:val="tx1"/>
            </w14:solidFill>
          </w14:textFill>
        </w:rPr>
        <w:t xml:space="preserve">    </w:t>
      </w:r>
      <w:r>
        <w:rPr>
          <w:rFonts w:hint="eastAsia" w:ascii="宋体" w:hAnsi="宋体" w:eastAsia="宋体"/>
          <w:color w:val="000000" w:themeColor="text1"/>
          <w:sz w:val="22"/>
          <w:szCs w:val="21"/>
          <w:highlight w:val="none"/>
          <w14:textFill>
            <w14:solidFill>
              <w14:schemeClr w14:val="tx1"/>
            </w14:solidFill>
          </w14:textFill>
        </w:rPr>
        <w:t>龄：</w:t>
      </w:r>
      <w:r>
        <w:rPr>
          <w:rFonts w:ascii="宋体" w:hAnsi="宋体" w:eastAsia="宋体"/>
          <w:color w:val="000000" w:themeColor="text1"/>
          <w:sz w:val="22"/>
          <w:highlight w:val="none"/>
          <w:u w:val="single"/>
          <w14:textFill>
            <w14:solidFill>
              <w14:schemeClr w14:val="tx1"/>
            </w14:solidFill>
          </w14:textFill>
        </w:rPr>
        <w:t>____________________________</w:t>
      </w:r>
      <w:r>
        <w:rPr>
          <w:rFonts w:ascii="宋体" w:hAnsi="宋体" w:eastAsia="宋体"/>
          <w:color w:val="000000" w:themeColor="text1"/>
          <w:sz w:val="22"/>
          <w:szCs w:val="21"/>
          <w:highlight w:val="none"/>
          <w14:textFill>
            <w14:solidFill>
              <w14:schemeClr w14:val="tx1"/>
            </w14:solidFill>
          </w14:textFill>
        </w:rPr>
        <w:t xml:space="preserve">   职  务：</w:t>
      </w:r>
      <w:r>
        <w:rPr>
          <w:rFonts w:ascii="宋体" w:hAnsi="宋体" w:eastAsia="宋体"/>
          <w:color w:val="000000" w:themeColor="text1"/>
          <w:sz w:val="22"/>
          <w:highlight w:val="none"/>
          <w:u w:val="single"/>
          <w14:textFill>
            <w14:solidFill>
              <w14:schemeClr w14:val="tx1"/>
            </w14:solidFill>
          </w14:textFill>
        </w:rPr>
        <w:t>__________________</w:t>
      </w:r>
    </w:p>
    <w:p w14:paraId="11A72873">
      <w:pPr>
        <w:spacing w:line="500" w:lineRule="exact"/>
        <w:jc w:val="left"/>
        <w:rPr>
          <w:rFonts w:hint="eastAsia" w:ascii="宋体" w:hAnsi="宋体" w:eastAsia="宋体"/>
          <w:color w:val="000000" w:themeColor="text1"/>
          <w:sz w:val="22"/>
          <w:szCs w:val="21"/>
          <w:highlight w:val="none"/>
          <w14:textFill>
            <w14:solidFill>
              <w14:schemeClr w14:val="tx1"/>
            </w14:solidFill>
          </w14:textFill>
        </w:rPr>
      </w:pPr>
      <w:r>
        <w:rPr>
          <w:rFonts w:hint="eastAsia" w:ascii="宋体" w:hAnsi="宋体" w:eastAsia="宋体"/>
          <w:color w:val="000000" w:themeColor="text1"/>
          <w:sz w:val="22"/>
          <w:szCs w:val="21"/>
          <w:highlight w:val="none"/>
          <w14:textFill>
            <w14:solidFill>
              <w14:schemeClr w14:val="tx1"/>
            </w14:solidFill>
          </w14:textFill>
        </w:rPr>
        <w:t>系</w:t>
      </w:r>
      <w:r>
        <w:rPr>
          <w:rFonts w:ascii="宋体" w:hAnsi="宋体" w:eastAsia="宋体"/>
          <w:color w:val="000000" w:themeColor="text1"/>
          <w:sz w:val="22"/>
          <w:highlight w:val="none"/>
          <w:u w:val="single"/>
          <w14:textFill>
            <w14:solidFill>
              <w14:schemeClr w14:val="tx1"/>
            </w14:solidFill>
          </w14:textFill>
        </w:rPr>
        <w:t>__________________________________________</w:t>
      </w:r>
      <w:r>
        <w:rPr>
          <w:rFonts w:hint="eastAsia" w:ascii="宋体" w:hAnsi="宋体" w:eastAsia="宋体"/>
          <w:color w:val="000000" w:themeColor="text1"/>
          <w:sz w:val="22"/>
          <w:szCs w:val="21"/>
          <w:highlight w:val="none"/>
          <w14:textFill>
            <w14:solidFill>
              <w14:schemeClr w14:val="tx1"/>
            </w14:solidFill>
          </w14:textFill>
        </w:rPr>
        <w:t>（投标人名称）的法定代表人。</w:t>
      </w:r>
    </w:p>
    <w:p w14:paraId="54C7723B">
      <w:pPr>
        <w:spacing w:line="500" w:lineRule="exact"/>
        <w:jc w:val="left"/>
        <w:rPr>
          <w:rFonts w:hint="eastAsia" w:ascii="宋体" w:hAnsi="宋体" w:eastAsia="宋体"/>
          <w:color w:val="000000" w:themeColor="text1"/>
          <w:sz w:val="22"/>
          <w:szCs w:val="21"/>
          <w:highlight w:val="none"/>
          <w14:textFill>
            <w14:solidFill>
              <w14:schemeClr w14:val="tx1"/>
            </w14:solidFill>
          </w14:textFill>
        </w:rPr>
      </w:pPr>
      <w:r>
        <w:rPr>
          <w:rFonts w:hint="eastAsia" w:ascii="宋体" w:hAnsi="宋体" w:eastAsia="宋体"/>
          <w:color w:val="000000" w:themeColor="text1"/>
          <w:sz w:val="22"/>
          <w:szCs w:val="21"/>
          <w:highlight w:val="none"/>
          <w14:textFill>
            <w14:solidFill>
              <w14:schemeClr w14:val="tx1"/>
            </w14:solidFill>
          </w14:textFill>
        </w:rPr>
        <w:t>特此证明。</w:t>
      </w:r>
    </w:p>
    <w:p w14:paraId="027632F4">
      <w:pPr>
        <w:wordWrap w:val="0"/>
        <w:ind w:firstLine="440" w:firstLineChars="200"/>
        <w:rPr>
          <w:rFonts w:hint="eastAsia" w:ascii="宋体" w:hAnsi="宋体" w:eastAsia="宋体"/>
          <w:color w:val="000000" w:themeColor="text1"/>
          <w:sz w:val="22"/>
          <w:szCs w:val="22"/>
          <w:highlight w:val="none"/>
          <w14:textFill>
            <w14:solidFill>
              <w14:schemeClr w14:val="tx1"/>
            </w14:solidFill>
          </w14:textFill>
        </w:rPr>
      </w:pPr>
    </w:p>
    <w:p w14:paraId="0B8D753D">
      <w:pPr>
        <w:wordWrap w:val="0"/>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t>附：法定代表人身份证</w:t>
      </w:r>
      <w:r>
        <w:rPr>
          <w:rFonts w:hint="eastAsia" w:ascii="宋体" w:hAnsi="宋体" w:eastAsia="宋体"/>
          <w:color w:val="000000" w:themeColor="text1"/>
          <w:sz w:val="22"/>
          <w:szCs w:val="22"/>
          <w:highlight w:val="none"/>
          <w14:textFill>
            <w14:solidFill>
              <w14:schemeClr w14:val="tx1"/>
            </w14:solidFill>
          </w14:textFill>
        </w:rPr>
        <w:t>扫描</w:t>
      </w:r>
      <w:r>
        <w:rPr>
          <w:rFonts w:ascii="宋体" w:hAnsi="宋体" w:eastAsia="宋体"/>
          <w:color w:val="000000" w:themeColor="text1"/>
          <w:sz w:val="22"/>
          <w:szCs w:val="22"/>
          <w:highlight w:val="none"/>
          <w14:textFill>
            <w14:solidFill>
              <w14:schemeClr w14:val="tx1"/>
            </w14:solidFill>
          </w14:textFill>
        </w:rPr>
        <w:t>件。</w:t>
      </w:r>
    </w:p>
    <w:p w14:paraId="4CD75A49">
      <w:pPr>
        <w:ind w:firstLine="420" w:firstLineChars="200"/>
        <w:rPr>
          <w:rFonts w:hint="eastAsia" w:ascii="宋体" w:hAnsi="宋体" w:eastAsia="宋体"/>
          <w:color w:val="000000" w:themeColor="text1"/>
          <w:highlight w:val="none"/>
          <w14:textFill>
            <w14:solidFill>
              <w14:schemeClr w14:val="tx1"/>
            </w14:solidFill>
          </w14:textFill>
        </w:rPr>
      </w:pPr>
    </w:p>
    <w:p w14:paraId="7CAF8B08">
      <w:pPr>
        <w:ind w:firstLine="420" w:firstLineChars="200"/>
        <w:rPr>
          <w:rFonts w:hint="eastAsia" w:ascii="宋体" w:hAnsi="宋体" w:eastAsia="宋体"/>
          <w:color w:val="000000" w:themeColor="text1"/>
          <w:highlight w:val="none"/>
          <w14:textFill>
            <w14:solidFill>
              <w14:schemeClr w14:val="tx1"/>
            </w14:solidFill>
          </w14:textFill>
        </w:rPr>
      </w:pPr>
    </w:p>
    <w:p w14:paraId="7575B1BB">
      <w:pPr>
        <w:ind w:firstLine="420" w:firstLineChars="200"/>
        <w:rPr>
          <w:rFonts w:hint="eastAsia" w:ascii="宋体" w:hAnsi="宋体" w:eastAsia="宋体"/>
          <w:color w:val="000000" w:themeColor="text1"/>
          <w:highlight w:val="none"/>
          <w14:textFill>
            <w14:solidFill>
              <w14:schemeClr w14:val="tx1"/>
            </w14:solidFill>
          </w14:textFill>
        </w:rPr>
      </w:pPr>
    </w:p>
    <w:p w14:paraId="3F304EA4">
      <w:pPr>
        <w:ind w:firstLine="1760" w:firstLineChars="800"/>
        <w:jc w:val="right"/>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投标人：</w:t>
      </w:r>
      <w:r>
        <w:rPr>
          <w:rFonts w:ascii="宋体" w:hAnsi="宋体" w:eastAsia="宋体"/>
          <w:color w:val="000000" w:themeColor="text1"/>
          <w:sz w:val="22"/>
          <w:szCs w:val="28"/>
          <w:highlight w:val="none"/>
          <w:u w:val="single"/>
          <w14:textFill>
            <w14:solidFill>
              <w14:schemeClr w14:val="tx1"/>
            </w14:solidFill>
          </w14:textFill>
        </w:rPr>
        <w:t xml:space="preserve">                  </w:t>
      </w:r>
      <w:r>
        <w:rPr>
          <w:rFonts w:hint="eastAsia" w:ascii="宋体" w:hAnsi="宋体" w:eastAsia="宋体"/>
          <w:color w:val="000000" w:themeColor="text1"/>
          <w:sz w:val="22"/>
          <w:szCs w:val="28"/>
          <w:highlight w:val="none"/>
          <w14:textFill>
            <w14:solidFill>
              <w14:schemeClr w14:val="tx1"/>
            </w14:solidFill>
          </w14:textFill>
        </w:rPr>
        <w:t>(电子签章)</w:t>
      </w:r>
    </w:p>
    <w:p w14:paraId="3B45BF39">
      <w:pPr>
        <w:ind w:firstLine="1760" w:firstLineChars="800"/>
        <w:jc w:val="right"/>
        <w:rPr>
          <w:rFonts w:hint="eastAsia" w:ascii="宋体" w:hAnsi="宋体" w:eastAsia="宋体"/>
          <w:color w:val="000000" w:themeColor="text1"/>
          <w:sz w:val="22"/>
          <w:szCs w:val="28"/>
          <w:highlight w:val="none"/>
          <w:u w:val="single"/>
          <w14:textFill>
            <w14:solidFill>
              <w14:schemeClr w14:val="tx1"/>
            </w14:solidFill>
          </w14:textFill>
        </w:rPr>
      </w:pPr>
    </w:p>
    <w:p w14:paraId="7DC5B8C8">
      <w:pPr>
        <w:ind w:firstLine="1760" w:firstLineChars="800"/>
        <w:jc w:val="right"/>
        <w:rPr>
          <w:rFonts w:hint="eastAsia" w:ascii="宋体" w:hAnsi="宋体" w:eastAsia="宋体"/>
          <w:color w:val="000000" w:themeColor="text1"/>
          <w:sz w:val="22"/>
          <w:szCs w:val="28"/>
          <w:highlight w:val="none"/>
          <w14:textFill>
            <w14:solidFill>
              <w14:schemeClr w14:val="tx1"/>
            </w14:solidFill>
          </w14:textFill>
        </w:rPr>
      </w:pPr>
      <w:r>
        <w:rPr>
          <w:rFonts w:ascii="宋体" w:hAnsi="宋体" w:eastAsia="宋体"/>
          <w:color w:val="000000" w:themeColor="text1"/>
          <w:sz w:val="22"/>
          <w:szCs w:val="28"/>
          <w:highlight w:val="none"/>
          <w:u w:val="single"/>
          <w14:textFill>
            <w14:solidFill>
              <w14:schemeClr w14:val="tx1"/>
            </w14:solidFill>
          </w14:textFill>
        </w:rPr>
        <w:t xml:space="preserve">      </w:t>
      </w:r>
      <w:r>
        <w:rPr>
          <w:rFonts w:hint="eastAsia" w:ascii="宋体" w:hAnsi="宋体" w:eastAsia="宋体"/>
          <w:color w:val="000000" w:themeColor="text1"/>
          <w:sz w:val="22"/>
          <w:szCs w:val="28"/>
          <w:highlight w:val="none"/>
          <w14:textFill>
            <w14:solidFill>
              <w14:schemeClr w14:val="tx1"/>
            </w14:solidFill>
          </w14:textFill>
        </w:rPr>
        <w:t>年</w:t>
      </w:r>
      <w:r>
        <w:rPr>
          <w:rFonts w:ascii="宋体" w:hAnsi="宋体" w:eastAsia="宋体"/>
          <w:color w:val="000000" w:themeColor="text1"/>
          <w:sz w:val="22"/>
          <w:szCs w:val="28"/>
          <w:highlight w:val="none"/>
          <w:u w:val="single"/>
          <w14:textFill>
            <w14:solidFill>
              <w14:schemeClr w14:val="tx1"/>
            </w14:solidFill>
          </w14:textFill>
        </w:rPr>
        <w:t xml:space="preserve">     </w:t>
      </w:r>
      <w:r>
        <w:rPr>
          <w:rFonts w:hint="eastAsia" w:ascii="宋体" w:hAnsi="宋体" w:eastAsia="宋体"/>
          <w:color w:val="000000" w:themeColor="text1"/>
          <w:sz w:val="22"/>
          <w:szCs w:val="28"/>
          <w:highlight w:val="none"/>
          <w14:textFill>
            <w14:solidFill>
              <w14:schemeClr w14:val="tx1"/>
            </w14:solidFill>
          </w14:textFill>
        </w:rPr>
        <w:t>月</w:t>
      </w:r>
      <w:r>
        <w:rPr>
          <w:rFonts w:ascii="宋体" w:hAnsi="宋体" w:eastAsia="宋体"/>
          <w:color w:val="000000" w:themeColor="text1"/>
          <w:sz w:val="22"/>
          <w:szCs w:val="28"/>
          <w:highlight w:val="none"/>
          <w:u w:val="single"/>
          <w14:textFill>
            <w14:solidFill>
              <w14:schemeClr w14:val="tx1"/>
            </w14:solidFill>
          </w14:textFill>
        </w:rPr>
        <w:t xml:space="preserve">    </w:t>
      </w:r>
      <w:r>
        <w:rPr>
          <w:rFonts w:hint="eastAsia" w:ascii="宋体" w:hAnsi="宋体" w:eastAsia="宋体"/>
          <w:color w:val="000000" w:themeColor="text1"/>
          <w:sz w:val="22"/>
          <w:szCs w:val="28"/>
          <w:highlight w:val="none"/>
          <w14:textFill>
            <w14:solidFill>
              <w14:schemeClr w14:val="tx1"/>
            </w14:solidFill>
          </w14:textFill>
        </w:rPr>
        <w:t>日</w:t>
      </w:r>
    </w:p>
    <w:p w14:paraId="254ED103">
      <w:pPr>
        <w:widowControl/>
        <w:spacing w:line="240" w:lineRule="auto"/>
        <w:jc w:val="left"/>
        <w:rPr>
          <w:rFonts w:hint="eastAsia" w:ascii="宋体" w:hAnsi="宋体" w:eastAsia="宋体"/>
          <w:color w:val="000000" w:themeColor="text1"/>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br w:type="page"/>
      </w:r>
    </w:p>
    <w:p w14:paraId="5BB51969">
      <w:pPr>
        <w:pStyle w:val="6"/>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3、法定</w:t>
      </w:r>
      <w:r>
        <w:rPr>
          <w:rFonts w:ascii="宋体" w:hAnsi="宋体"/>
          <w:color w:val="000000" w:themeColor="text1"/>
          <w:highlight w:val="none"/>
          <w14:textFill>
            <w14:solidFill>
              <w14:schemeClr w14:val="tx1"/>
            </w14:solidFill>
          </w14:textFill>
        </w:rPr>
        <w:t>代表人</w:t>
      </w:r>
      <w:r>
        <w:rPr>
          <w:rFonts w:hint="eastAsia" w:ascii="宋体" w:hAnsi="宋体"/>
          <w:color w:val="000000" w:themeColor="text1"/>
          <w:highlight w:val="none"/>
          <w14:textFill>
            <w14:solidFill>
              <w14:schemeClr w14:val="tx1"/>
            </w14:solidFill>
          </w14:textFill>
        </w:rPr>
        <w:t>授权委托书（如有）</w:t>
      </w:r>
    </w:p>
    <w:p w14:paraId="4D9CA942">
      <w:pPr>
        <w:spacing w:before="240" w:beforeLines="100" w:line="360" w:lineRule="auto"/>
        <w:ind w:firstLine="440" w:firstLineChars="200"/>
        <w:jc w:val="left"/>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本人</w:t>
      </w:r>
      <w:r>
        <w:rPr>
          <w:rFonts w:hint="eastAsia" w:ascii="宋体" w:hAnsi="宋体" w:eastAsia="宋体"/>
          <w:color w:val="000000" w:themeColor="text1"/>
          <w:sz w:val="22"/>
          <w:szCs w:val="28"/>
          <w:highlight w:val="none"/>
          <w:u w:val="single"/>
          <w14:textFill>
            <w14:solidFill>
              <w14:schemeClr w14:val="tx1"/>
            </w14:solidFill>
          </w14:textFill>
        </w:rPr>
        <w:t xml:space="preserve">             </w:t>
      </w:r>
      <w:r>
        <w:rPr>
          <w:rFonts w:hint="eastAsia" w:ascii="宋体" w:hAnsi="宋体" w:eastAsia="宋体"/>
          <w:color w:val="000000" w:themeColor="text1"/>
          <w:sz w:val="22"/>
          <w:szCs w:val="28"/>
          <w:highlight w:val="none"/>
          <w14:textFill>
            <w14:solidFill>
              <w14:schemeClr w14:val="tx1"/>
            </w14:solidFill>
          </w14:textFill>
        </w:rPr>
        <w:t>(姓名)系</w:t>
      </w:r>
      <w:r>
        <w:rPr>
          <w:rFonts w:hint="eastAsia" w:ascii="宋体" w:hAnsi="宋体" w:eastAsia="宋体"/>
          <w:color w:val="000000" w:themeColor="text1"/>
          <w:sz w:val="22"/>
          <w:szCs w:val="28"/>
          <w:highlight w:val="none"/>
          <w:u w:val="single"/>
          <w14:textFill>
            <w14:solidFill>
              <w14:schemeClr w14:val="tx1"/>
            </w14:solidFill>
          </w14:textFill>
        </w:rPr>
        <w:t xml:space="preserve">                      </w:t>
      </w:r>
      <w:r>
        <w:rPr>
          <w:rFonts w:hint="eastAsia" w:ascii="宋体" w:hAnsi="宋体" w:eastAsia="宋体"/>
          <w:color w:val="000000" w:themeColor="text1"/>
          <w:sz w:val="22"/>
          <w:szCs w:val="28"/>
          <w:highlight w:val="none"/>
          <w14:textFill>
            <w14:solidFill>
              <w14:schemeClr w14:val="tx1"/>
            </w14:solidFill>
          </w14:textFill>
        </w:rPr>
        <w:t>(投标人名称)的法定代表人(单位负责人)，现委托</w:t>
      </w:r>
      <w:r>
        <w:rPr>
          <w:rFonts w:hint="eastAsia" w:ascii="宋体" w:hAnsi="宋体" w:eastAsia="宋体"/>
          <w:color w:val="000000" w:themeColor="text1"/>
          <w:sz w:val="22"/>
          <w:szCs w:val="28"/>
          <w:highlight w:val="none"/>
          <w:u w:val="single"/>
          <w14:textFill>
            <w14:solidFill>
              <w14:schemeClr w14:val="tx1"/>
            </w14:solidFill>
          </w14:textFill>
        </w:rPr>
        <w:t xml:space="preserve">             </w:t>
      </w:r>
      <w:r>
        <w:rPr>
          <w:rFonts w:hint="eastAsia" w:ascii="宋体" w:hAnsi="宋体" w:eastAsia="宋体"/>
          <w:color w:val="000000" w:themeColor="text1"/>
          <w:sz w:val="22"/>
          <w:szCs w:val="28"/>
          <w:highlight w:val="none"/>
          <w14:textFill>
            <w14:solidFill>
              <w14:schemeClr w14:val="tx1"/>
            </w14:solidFill>
          </w14:textFill>
        </w:rPr>
        <w:t>(姓名)为我方代理人。代理人根据授权，以我方名义签署、澄清、说明、补正、撤回、修改</w:t>
      </w:r>
      <w:r>
        <w:rPr>
          <w:rFonts w:hint="eastAsia" w:ascii="宋体" w:hAnsi="宋体" w:eastAsia="宋体"/>
          <w:color w:val="000000" w:themeColor="text1"/>
          <w:sz w:val="22"/>
          <w:szCs w:val="28"/>
          <w:highlight w:val="none"/>
          <w:u w:val="single"/>
          <w14:textFill>
            <w14:solidFill>
              <w14:schemeClr w14:val="tx1"/>
            </w14:solidFill>
          </w14:textFill>
        </w:rPr>
        <w:t xml:space="preserve">             </w:t>
      </w:r>
      <w:r>
        <w:rPr>
          <w:rFonts w:hint="eastAsia" w:ascii="宋体" w:hAnsi="宋体" w:eastAsia="宋体"/>
          <w:color w:val="000000" w:themeColor="text1"/>
          <w:sz w:val="22"/>
          <w:szCs w:val="28"/>
          <w:highlight w:val="none"/>
          <w14:textFill>
            <w14:solidFill>
              <w14:schemeClr w14:val="tx1"/>
            </w14:solidFill>
          </w14:textFill>
        </w:rPr>
        <w:t>（项目名称）投标文件、签订合同和处理有关事宜，其法律后果由我方承担。</w:t>
      </w:r>
    </w:p>
    <w:p w14:paraId="0E163A32">
      <w:pPr>
        <w:spacing w:line="360" w:lineRule="auto"/>
        <w:ind w:firstLine="440" w:firstLineChars="200"/>
        <w:jc w:val="left"/>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代理人无转委托权。</w:t>
      </w:r>
    </w:p>
    <w:p w14:paraId="05C35540">
      <w:pPr>
        <w:spacing w:before="240" w:beforeLines="100" w:line="360" w:lineRule="auto"/>
        <w:jc w:val="left"/>
        <w:rPr>
          <w:rFonts w:hint="eastAsia" w:ascii="宋体" w:hAnsi="宋体" w:eastAsia="宋体"/>
          <w:bCs/>
          <w:color w:val="000000" w:themeColor="text1"/>
          <w:sz w:val="22"/>
          <w:szCs w:val="28"/>
          <w:highlight w:val="none"/>
          <w14:textFill>
            <w14:solidFill>
              <w14:schemeClr w14:val="tx1"/>
            </w14:solidFill>
          </w14:textFill>
        </w:rPr>
      </w:pPr>
      <w:r>
        <w:rPr>
          <w:rFonts w:hint="eastAsia" w:ascii="宋体" w:hAnsi="宋体" w:eastAsia="宋体"/>
          <w:bCs/>
          <w:color w:val="000000" w:themeColor="text1"/>
          <w:sz w:val="22"/>
          <w:szCs w:val="28"/>
          <w:highlight w:val="none"/>
          <w14:textFill>
            <w14:solidFill>
              <w14:schemeClr w14:val="tx1"/>
            </w14:solidFill>
          </w14:textFill>
        </w:rPr>
        <w:t>投 标 人：</w:t>
      </w:r>
      <w:r>
        <w:rPr>
          <w:rFonts w:hint="eastAsia" w:ascii="宋体" w:hAnsi="宋体" w:eastAsia="宋体"/>
          <w:bCs/>
          <w:color w:val="000000" w:themeColor="text1"/>
          <w:sz w:val="22"/>
          <w:szCs w:val="28"/>
          <w:highlight w:val="none"/>
          <w:u w:val="single"/>
          <w14:textFill>
            <w14:solidFill>
              <w14:schemeClr w14:val="tx1"/>
            </w14:solidFill>
          </w14:textFill>
        </w:rPr>
        <w:t xml:space="preserve">                        </w:t>
      </w:r>
      <w:r>
        <w:rPr>
          <w:rFonts w:hint="eastAsia" w:ascii="宋体" w:hAnsi="宋体" w:eastAsia="宋体"/>
          <w:bCs/>
          <w:color w:val="000000" w:themeColor="text1"/>
          <w:sz w:val="22"/>
          <w:szCs w:val="28"/>
          <w:highlight w:val="none"/>
          <w14:textFill>
            <w14:solidFill>
              <w14:schemeClr w14:val="tx1"/>
            </w14:solidFill>
          </w14:textFill>
        </w:rPr>
        <w:t>(电子签章)</w:t>
      </w:r>
    </w:p>
    <w:p w14:paraId="31AA3DDC">
      <w:pPr>
        <w:spacing w:line="360" w:lineRule="auto"/>
        <w:jc w:val="left"/>
        <w:rPr>
          <w:rFonts w:hint="eastAsia" w:ascii="宋体" w:hAnsi="宋体" w:eastAsia="宋体"/>
          <w:bCs/>
          <w:color w:val="000000" w:themeColor="text1"/>
          <w:sz w:val="22"/>
          <w:szCs w:val="28"/>
          <w:highlight w:val="none"/>
          <w14:textFill>
            <w14:solidFill>
              <w14:schemeClr w14:val="tx1"/>
            </w14:solidFill>
          </w14:textFill>
        </w:rPr>
      </w:pPr>
      <w:r>
        <w:rPr>
          <w:rFonts w:hint="eastAsia" w:ascii="宋体" w:hAnsi="宋体" w:eastAsia="宋体"/>
          <w:bCs/>
          <w:color w:val="000000" w:themeColor="text1"/>
          <w:sz w:val="22"/>
          <w:szCs w:val="28"/>
          <w:highlight w:val="none"/>
          <w14:textFill>
            <w14:solidFill>
              <w14:schemeClr w14:val="tx1"/>
            </w14:solidFill>
          </w14:textFill>
        </w:rPr>
        <w:t>法定代表人：</w:t>
      </w:r>
      <w:r>
        <w:rPr>
          <w:rFonts w:hint="eastAsia" w:ascii="宋体" w:hAnsi="宋体" w:eastAsia="宋体"/>
          <w:bCs/>
          <w:color w:val="000000" w:themeColor="text1"/>
          <w:sz w:val="22"/>
          <w:szCs w:val="28"/>
          <w:highlight w:val="none"/>
          <w:u w:val="single"/>
          <w14:textFill>
            <w14:solidFill>
              <w14:schemeClr w14:val="tx1"/>
            </w14:solidFill>
          </w14:textFill>
        </w:rPr>
        <w:t xml:space="preserve">                      </w:t>
      </w:r>
      <w:r>
        <w:rPr>
          <w:rFonts w:hint="eastAsia" w:ascii="宋体" w:hAnsi="宋体" w:eastAsia="宋体"/>
          <w:bCs/>
          <w:color w:val="000000" w:themeColor="text1"/>
          <w:sz w:val="22"/>
          <w:szCs w:val="28"/>
          <w:highlight w:val="none"/>
          <w14:textFill>
            <w14:solidFill>
              <w14:schemeClr w14:val="tx1"/>
            </w14:solidFill>
          </w14:textFill>
        </w:rPr>
        <w:t>(电子签章)</w:t>
      </w:r>
    </w:p>
    <w:p w14:paraId="6B13F0F1">
      <w:pPr>
        <w:spacing w:line="360" w:lineRule="auto"/>
        <w:jc w:val="left"/>
        <w:rPr>
          <w:rFonts w:hint="eastAsia" w:ascii="宋体" w:hAnsi="宋体" w:eastAsia="宋体"/>
          <w:bCs/>
          <w:color w:val="000000" w:themeColor="text1"/>
          <w:sz w:val="22"/>
          <w:szCs w:val="28"/>
          <w:highlight w:val="none"/>
          <w:u w:val="single"/>
          <w14:textFill>
            <w14:solidFill>
              <w14:schemeClr w14:val="tx1"/>
            </w14:solidFill>
          </w14:textFill>
        </w:rPr>
      </w:pPr>
      <w:r>
        <w:rPr>
          <w:rFonts w:hint="eastAsia" w:ascii="宋体" w:hAnsi="宋体" w:eastAsia="宋体"/>
          <w:bCs/>
          <w:color w:val="000000" w:themeColor="text1"/>
          <w:sz w:val="22"/>
          <w:szCs w:val="28"/>
          <w:highlight w:val="none"/>
          <w14:textFill>
            <w14:solidFill>
              <w14:schemeClr w14:val="tx1"/>
            </w14:solidFill>
          </w14:textFill>
        </w:rPr>
        <w:t>身份证号码：</w:t>
      </w:r>
      <w:r>
        <w:rPr>
          <w:rFonts w:hint="eastAsia" w:ascii="宋体" w:hAnsi="宋体" w:eastAsia="宋体"/>
          <w:bCs/>
          <w:color w:val="000000" w:themeColor="text1"/>
          <w:sz w:val="22"/>
          <w:szCs w:val="28"/>
          <w:highlight w:val="none"/>
          <w:u w:val="single"/>
          <w14:textFill>
            <w14:solidFill>
              <w14:schemeClr w14:val="tx1"/>
            </w14:solidFill>
          </w14:textFill>
        </w:rPr>
        <w:t xml:space="preserve">                       </w:t>
      </w:r>
    </w:p>
    <w:p w14:paraId="770F4D73">
      <w:pPr>
        <w:spacing w:line="360" w:lineRule="auto"/>
        <w:jc w:val="left"/>
        <w:rPr>
          <w:rFonts w:hint="eastAsia" w:ascii="宋体" w:hAnsi="宋体" w:eastAsia="宋体"/>
          <w:bCs/>
          <w:color w:val="000000" w:themeColor="text1"/>
          <w:sz w:val="22"/>
          <w:szCs w:val="28"/>
          <w:highlight w:val="none"/>
          <w14:textFill>
            <w14:solidFill>
              <w14:schemeClr w14:val="tx1"/>
            </w14:solidFill>
          </w14:textFill>
        </w:rPr>
      </w:pPr>
      <w:r>
        <w:rPr>
          <w:rFonts w:hint="eastAsia" w:ascii="宋体" w:hAnsi="宋体" w:eastAsia="宋体"/>
          <w:bCs/>
          <w:color w:val="000000" w:themeColor="text1"/>
          <w:sz w:val="22"/>
          <w:szCs w:val="28"/>
          <w:highlight w:val="none"/>
          <w14:textFill>
            <w14:solidFill>
              <w14:schemeClr w14:val="tx1"/>
            </w14:solidFill>
          </w14:textFill>
        </w:rPr>
        <w:t>委托代理人：</w:t>
      </w:r>
      <w:r>
        <w:rPr>
          <w:rFonts w:hint="eastAsia" w:ascii="宋体" w:hAnsi="宋体" w:eastAsia="宋体"/>
          <w:bCs/>
          <w:color w:val="000000" w:themeColor="text1"/>
          <w:sz w:val="22"/>
          <w:szCs w:val="28"/>
          <w:highlight w:val="none"/>
          <w:u w:val="single"/>
          <w14:textFill>
            <w14:solidFill>
              <w14:schemeClr w14:val="tx1"/>
            </w14:solidFill>
          </w14:textFill>
        </w:rPr>
        <w:t xml:space="preserve">                       </w:t>
      </w:r>
    </w:p>
    <w:p w14:paraId="211B3761">
      <w:pPr>
        <w:spacing w:line="360" w:lineRule="auto"/>
        <w:jc w:val="left"/>
        <w:rPr>
          <w:rFonts w:hint="eastAsia" w:ascii="宋体" w:hAnsi="宋体" w:eastAsia="宋体"/>
          <w:bCs/>
          <w:color w:val="000000" w:themeColor="text1"/>
          <w:sz w:val="22"/>
          <w:szCs w:val="28"/>
          <w:highlight w:val="none"/>
          <w14:textFill>
            <w14:solidFill>
              <w14:schemeClr w14:val="tx1"/>
            </w14:solidFill>
          </w14:textFill>
        </w:rPr>
      </w:pPr>
      <w:r>
        <w:rPr>
          <w:rFonts w:hint="eastAsia" w:ascii="宋体" w:hAnsi="宋体" w:eastAsia="宋体"/>
          <w:bCs/>
          <w:color w:val="000000" w:themeColor="text1"/>
          <w:sz w:val="22"/>
          <w:szCs w:val="28"/>
          <w:highlight w:val="none"/>
          <w14:textFill>
            <w14:solidFill>
              <w14:schemeClr w14:val="tx1"/>
            </w14:solidFill>
          </w14:textFill>
        </w:rPr>
        <w:t>身份证号码：</w:t>
      </w:r>
      <w:r>
        <w:rPr>
          <w:rFonts w:hint="eastAsia" w:ascii="宋体" w:hAnsi="宋体" w:eastAsia="宋体"/>
          <w:bCs/>
          <w:color w:val="000000" w:themeColor="text1"/>
          <w:sz w:val="22"/>
          <w:szCs w:val="28"/>
          <w:highlight w:val="none"/>
          <w:u w:val="single"/>
          <w14:textFill>
            <w14:solidFill>
              <w14:schemeClr w14:val="tx1"/>
            </w14:solidFill>
          </w14:textFill>
        </w:rPr>
        <w:t xml:space="preserve">                       </w:t>
      </w:r>
    </w:p>
    <w:p w14:paraId="2C284ECB">
      <w:pPr>
        <w:spacing w:line="360" w:lineRule="auto"/>
        <w:jc w:val="left"/>
        <w:rPr>
          <w:rFonts w:hint="eastAsia" w:ascii="宋体" w:hAnsi="宋体" w:eastAsia="宋体"/>
          <w:bCs/>
          <w:color w:val="000000" w:themeColor="text1"/>
          <w:sz w:val="22"/>
          <w:szCs w:val="28"/>
          <w:highlight w:val="none"/>
          <w14:textFill>
            <w14:solidFill>
              <w14:schemeClr w14:val="tx1"/>
            </w14:solidFill>
          </w14:textFill>
        </w:rPr>
      </w:pPr>
      <w:r>
        <w:rPr>
          <w:rFonts w:hint="eastAsia" w:ascii="宋体" w:hAnsi="宋体" w:eastAsia="宋体"/>
          <w:bCs/>
          <w:color w:val="000000" w:themeColor="text1"/>
          <w:sz w:val="22"/>
          <w:szCs w:val="28"/>
          <w:highlight w:val="none"/>
          <w14:textFill>
            <w14:solidFill>
              <w14:schemeClr w14:val="tx1"/>
            </w14:solidFill>
          </w14:textFill>
        </w:rPr>
        <w:t>日期：</w:t>
      </w:r>
      <w:r>
        <w:rPr>
          <w:rFonts w:hint="eastAsia" w:ascii="宋体" w:hAnsi="宋体" w:eastAsia="宋体"/>
          <w:bCs/>
          <w:color w:val="000000" w:themeColor="text1"/>
          <w:sz w:val="22"/>
          <w:szCs w:val="28"/>
          <w:highlight w:val="none"/>
          <w:u w:val="single"/>
          <w14:textFill>
            <w14:solidFill>
              <w14:schemeClr w14:val="tx1"/>
            </w14:solidFill>
          </w14:textFill>
        </w:rPr>
        <w:t xml:space="preserve">       </w:t>
      </w:r>
      <w:r>
        <w:rPr>
          <w:rFonts w:hint="eastAsia" w:ascii="宋体" w:hAnsi="宋体" w:eastAsia="宋体"/>
          <w:bCs/>
          <w:color w:val="000000" w:themeColor="text1"/>
          <w:sz w:val="22"/>
          <w:szCs w:val="28"/>
          <w:highlight w:val="none"/>
          <w14:textFill>
            <w14:solidFill>
              <w14:schemeClr w14:val="tx1"/>
            </w14:solidFill>
          </w14:textFill>
        </w:rPr>
        <w:t>年</w:t>
      </w:r>
      <w:r>
        <w:rPr>
          <w:rFonts w:hint="eastAsia" w:ascii="宋体" w:hAnsi="宋体" w:eastAsia="宋体"/>
          <w:bCs/>
          <w:color w:val="000000" w:themeColor="text1"/>
          <w:sz w:val="22"/>
          <w:szCs w:val="28"/>
          <w:highlight w:val="none"/>
          <w:u w:val="single"/>
          <w14:textFill>
            <w14:solidFill>
              <w14:schemeClr w14:val="tx1"/>
            </w14:solidFill>
          </w14:textFill>
        </w:rPr>
        <w:t xml:space="preserve">    </w:t>
      </w:r>
      <w:r>
        <w:rPr>
          <w:rFonts w:hint="eastAsia" w:ascii="宋体" w:hAnsi="宋体" w:eastAsia="宋体"/>
          <w:bCs/>
          <w:color w:val="000000" w:themeColor="text1"/>
          <w:sz w:val="22"/>
          <w:szCs w:val="28"/>
          <w:highlight w:val="none"/>
          <w14:textFill>
            <w14:solidFill>
              <w14:schemeClr w14:val="tx1"/>
            </w14:solidFill>
          </w14:textFill>
        </w:rPr>
        <w:t>月</w:t>
      </w:r>
      <w:r>
        <w:rPr>
          <w:rFonts w:hint="eastAsia" w:ascii="宋体" w:hAnsi="宋体" w:eastAsia="宋体"/>
          <w:bCs/>
          <w:color w:val="000000" w:themeColor="text1"/>
          <w:sz w:val="22"/>
          <w:szCs w:val="28"/>
          <w:highlight w:val="none"/>
          <w:u w:val="single"/>
          <w14:textFill>
            <w14:solidFill>
              <w14:schemeClr w14:val="tx1"/>
            </w14:solidFill>
          </w14:textFill>
        </w:rPr>
        <w:t xml:space="preserve">    </w:t>
      </w:r>
      <w:r>
        <w:rPr>
          <w:rFonts w:hint="eastAsia" w:ascii="宋体" w:hAnsi="宋体" w:eastAsia="宋体"/>
          <w:bCs/>
          <w:color w:val="000000" w:themeColor="text1"/>
          <w:sz w:val="22"/>
          <w:szCs w:val="28"/>
          <w:highlight w:val="none"/>
          <w14:textFill>
            <w14:solidFill>
              <w14:schemeClr w14:val="tx1"/>
            </w14:solidFill>
          </w14:textFill>
        </w:rPr>
        <w:t>日</w:t>
      </w:r>
    </w:p>
    <w:p w14:paraId="761999B1">
      <w:pPr>
        <w:spacing w:line="480" w:lineRule="auto"/>
        <w:jc w:val="left"/>
        <w:rPr>
          <w:rFonts w:hint="eastAsia" w:ascii="宋体" w:hAnsi="宋体" w:eastAsia="宋体"/>
          <w:bCs/>
          <w:color w:val="000000" w:themeColor="text1"/>
          <w:highlight w:val="none"/>
          <w14:textFill>
            <w14:solidFill>
              <w14:schemeClr w14:val="tx1"/>
            </w14:solidFill>
          </w14:textFill>
        </w:rPr>
      </w:pPr>
    </w:p>
    <w:p w14:paraId="12B07F9C">
      <w:pPr>
        <w:spacing w:line="480" w:lineRule="auto"/>
        <w:jc w:val="left"/>
        <w:rPr>
          <w:rFonts w:hint="eastAsia" w:ascii="宋体" w:hAnsi="宋体" w:eastAsia="宋体"/>
          <w:bCs/>
          <w:color w:val="000000" w:themeColor="text1"/>
          <w:highlight w:val="none"/>
          <w14:textFill>
            <w14:solidFill>
              <w14:schemeClr w14:val="tx1"/>
            </w14:solidFill>
          </w14:textFill>
        </w:rPr>
      </w:pPr>
    </w:p>
    <w:p w14:paraId="21639152">
      <w:pPr>
        <w:spacing w:line="480" w:lineRule="auto"/>
        <w:jc w:val="left"/>
        <w:rPr>
          <w:rFonts w:hint="eastAsia" w:ascii="宋体" w:hAnsi="宋体" w:eastAsia="宋体"/>
          <w:bCs/>
          <w:color w:val="000000" w:themeColor="text1"/>
          <w:highlight w:val="none"/>
          <w14:textFill>
            <w14:solidFill>
              <w14:schemeClr w14:val="tx1"/>
            </w14:solidFill>
          </w14:textFill>
        </w:rPr>
      </w:pPr>
      <w:r>
        <w:rPr>
          <w:rFonts w:hint="eastAsia" w:ascii="宋体" w:hAnsi="宋体" w:eastAsia="宋体"/>
          <w:bCs/>
          <w:color w:val="000000" w:themeColor="text1"/>
          <w:highlight w:val="none"/>
          <w14:textFill>
            <w14:solidFill>
              <w14:schemeClr w14:val="tx1"/>
            </w14:solidFill>
          </w14:textFill>
        </w:rPr>
        <w:t>附：授权委托代理人身份证扫描件。</w:t>
      </w:r>
    </w:p>
    <w:p w14:paraId="03CACCE3">
      <w:pPr>
        <w:spacing w:line="240" w:lineRule="auto"/>
        <w:jc w:val="left"/>
        <w:rPr>
          <w:rFonts w:hint="eastAsia" w:ascii="宋体" w:hAnsi="宋体" w:eastAsia="宋体"/>
          <w:color w:val="000000" w:themeColor="text1"/>
          <w:sz w:val="22"/>
          <w:szCs w:val="22"/>
          <w:highlight w:val="none"/>
          <w14:textFill>
            <w14:solidFill>
              <w14:schemeClr w14:val="tx1"/>
            </w14:solidFill>
          </w14:textFill>
        </w:rPr>
      </w:pPr>
      <w:r>
        <w:rPr>
          <w:rFonts w:hint="eastAsia" w:ascii="宋体" w:hAnsi="宋体" w:eastAsia="宋体"/>
          <w:b/>
          <w:color w:val="000000" w:themeColor="text1"/>
          <w:highlight w:val="none"/>
          <w14:textFill>
            <w14:solidFill>
              <w14:schemeClr w14:val="tx1"/>
            </w14:solidFill>
          </w14:textFill>
        </w:rPr>
        <w:t>注：如由法定代表人亲自签署</w:t>
      </w:r>
      <w:r>
        <w:rPr>
          <w:rFonts w:hint="eastAsia" w:ascii="宋体" w:hAnsi="宋体" w:eastAsia="宋体"/>
          <w:b/>
          <w:bCs/>
          <w:color w:val="000000" w:themeColor="text1"/>
          <w:highlight w:val="none"/>
          <w14:textFill>
            <w14:solidFill>
              <w14:schemeClr w14:val="tx1"/>
            </w14:solidFill>
          </w14:textFill>
        </w:rPr>
        <w:t>投标文件</w:t>
      </w:r>
      <w:r>
        <w:rPr>
          <w:rFonts w:hint="eastAsia" w:ascii="宋体" w:hAnsi="宋体" w:eastAsia="宋体"/>
          <w:b/>
          <w:color w:val="000000" w:themeColor="text1"/>
          <w:highlight w:val="none"/>
          <w14:textFill>
            <w14:solidFill>
              <w14:schemeClr w14:val="tx1"/>
            </w14:solidFill>
          </w14:textFill>
        </w:rPr>
        <w:t>并参与相关活动，则不需要办理授权。如由被授权的代理人签署上述文件，则必须按本格式规定填报并提交授权书，否则被授权的代理人将不被认可。</w:t>
      </w:r>
    </w:p>
    <w:p w14:paraId="1622C8A1">
      <w:pPr>
        <w:widowControl/>
        <w:spacing w:line="240" w:lineRule="auto"/>
        <w:jc w:val="left"/>
        <w:rPr>
          <w:rFonts w:hint="eastAsia" w:ascii="宋体" w:hAnsi="宋体" w:eastAsia="宋体"/>
          <w:color w:val="000000" w:themeColor="text1"/>
          <w:sz w:val="22"/>
          <w:szCs w:val="22"/>
          <w:highlight w:val="none"/>
          <w14:textFill>
            <w14:solidFill>
              <w14:schemeClr w14:val="tx1"/>
            </w14:solidFill>
          </w14:textFill>
        </w:rPr>
      </w:pPr>
      <w:r>
        <w:rPr>
          <w:rFonts w:ascii="宋体" w:hAnsi="宋体" w:eastAsia="宋体"/>
          <w:color w:val="000000" w:themeColor="text1"/>
          <w:sz w:val="22"/>
          <w:szCs w:val="22"/>
          <w:highlight w:val="none"/>
          <w14:textFill>
            <w14:solidFill>
              <w14:schemeClr w14:val="tx1"/>
            </w14:solidFill>
          </w14:textFill>
        </w:rPr>
        <w:br w:type="page"/>
      </w:r>
    </w:p>
    <w:p w14:paraId="4F7789C0">
      <w:pPr>
        <w:pStyle w:val="6"/>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4、投标人廉政承诺</w:t>
      </w:r>
    </w:p>
    <w:p w14:paraId="37EC6C9B">
      <w:pPr>
        <w:spacing w:after="12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(采购人名称)：</w:t>
      </w:r>
    </w:p>
    <w:p w14:paraId="040F58B2">
      <w:pPr>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本企业参与 </w:t>
      </w:r>
      <w:r>
        <w:rPr>
          <w:rFonts w:hint="eastAsia" w:ascii="宋体" w:hAnsi="宋体" w:eastAsia="宋体" w:cs="宋体"/>
          <w:color w:val="000000" w:themeColor="text1"/>
          <w:sz w:val="24"/>
          <w:highlight w:val="none"/>
          <w:u w:val="single"/>
          <w14:textFill>
            <w14:solidFill>
              <w14:schemeClr w14:val="tx1"/>
            </w14:solidFill>
          </w14:textFill>
        </w:rPr>
        <w:t>（项目名称）（项目编号：       ）</w:t>
      </w:r>
      <w:r>
        <w:rPr>
          <w:rFonts w:hint="eastAsia" w:ascii="宋体" w:hAnsi="宋体" w:eastAsia="宋体" w:cs="宋体"/>
          <w:color w:val="000000" w:themeColor="text1"/>
          <w:sz w:val="24"/>
          <w:highlight w:val="none"/>
          <w14:textFill>
            <w14:solidFill>
              <w14:schemeClr w14:val="tx1"/>
            </w14:solidFill>
          </w14:textFill>
        </w:rPr>
        <w:t>的投标，现作如下承诺：</w:t>
      </w:r>
    </w:p>
    <w:p w14:paraId="5BCA44BB">
      <w:pPr>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1、我公司参与此次投标活动所提交的所有资料都是合法、真实、有效的。</w:t>
      </w:r>
    </w:p>
    <w:p w14:paraId="79BBB03E">
      <w:pPr>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2、不与其他投标人串通投标、围标，依法、依规公平竞争，不损害采购人或其他投标人的合法权益。</w:t>
      </w:r>
    </w:p>
    <w:p w14:paraId="30653376">
      <w:pPr>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3、不转让、出租、出借资质证书、人员岗位证书，不以法律、法规禁止的方式投标。</w:t>
      </w:r>
    </w:p>
    <w:p w14:paraId="3573EFF0">
      <w:pPr>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4、不与采购人或采购代理机构串通投标，不损害国家利益、社会公共利益或其他当事人的合法权益。</w:t>
      </w:r>
    </w:p>
    <w:p w14:paraId="3BC89B43">
      <w:pPr>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5、不向采购人、评标委员会成员、监督人员行贿。</w:t>
      </w:r>
    </w:p>
    <w:p w14:paraId="19F92159">
      <w:pPr>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6、不扰乱招投标交易活动正常秩序。</w:t>
      </w:r>
    </w:p>
    <w:p w14:paraId="05811C2B">
      <w:pPr>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7、不进行虚假恶意投诉。</w:t>
      </w:r>
    </w:p>
    <w:p w14:paraId="45224003">
      <w:pPr>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8、因违反法律、法规或相关规定被查处的，不干预案件查处。</w:t>
      </w:r>
    </w:p>
    <w:p w14:paraId="4DFE9B3D">
      <w:pPr>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如出现违法、违规或不良行为，甘愿接受相关部门调查处理。违法、违规或不良行为事实成立的，将承担相关责任。给采购人造成损失的，依法承担赔偿责任。</w:t>
      </w:r>
    </w:p>
    <w:p w14:paraId="3B965F6F">
      <w:pPr>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特此承诺！</w:t>
      </w:r>
    </w:p>
    <w:p w14:paraId="12D7EADC">
      <w:pPr>
        <w:spacing w:before="60" w:after="60"/>
        <w:ind w:firstLine="51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w:t>
      </w:r>
      <w:r>
        <w:rPr>
          <w:rFonts w:ascii="宋体" w:hAnsi="宋体" w:eastAsia="宋体" w:cs="宋体"/>
          <w:color w:val="000000" w:themeColor="text1"/>
          <w:sz w:val="24"/>
          <w:highlight w:val="none"/>
          <w14:textFill>
            <w14:solidFill>
              <w14:schemeClr w14:val="tx1"/>
            </w14:solidFill>
          </w14:textFill>
        </w:rPr>
        <w:t xml:space="preserve"> 标 人：</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（电子签章）</w:t>
      </w:r>
    </w:p>
    <w:p w14:paraId="0059C2FB">
      <w:pPr>
        <w:spacing w:before="60" w:after="60"/>
        <w:ind w:firstLine="51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（电子签章）</w:t>
      </w:r>
    </w:p>
    <w:p w14:paraId="0E99CE7C">
      <w:pPr>
        <w:spacing w:before="60" w:after="60"/>
        <w:ind w:firstLine="510"/>
        <w:jc w:val="right"/>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3D932079">
      <w:pPr>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p>
    <w:p w14:paraId="5051975B">
      <w:pPr>
        <w:widowControl/>
        <w:spacing w:line="24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14:paraId="5277D7D6">
      <w:pPr>
        <w:pStyle w:val="6"/>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、投标产品质量保证书</w:t>
      </w:r>
    </w:p>
    <w:p w14:paraId="5AA00CE0">
      <w:pPr>
        <w:rPr>
          <w:rFonts w:hint="eastAsia" w:ascii="宋体" w:hAnsi="宋体" w:eastAsia="宋体"/>
          <w:b/>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(采购人名称)：</w:t>
      </w:r>
    </w:p>
    <w:p w14:paraId="491AC8F0">
      <w:pPr>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本书作为____________（投标人）对</w:t>
      </w:r>
      <w:r>
        <w:rPr>
          <w:rFonts w:hint="eastAsia" w:ascii="宋体" w:hAnsi="宋体" w:eastAsia="宋体" w:cs="宋体"/>
          <w:color w:val="000000" w:themeColor="text1"/>
          <w:sz w:val="24"/>
          <w:highlight w:val="none"/>
          <w:u w:val="single"/>
          <w14:textFill>
            <w14:solidFill>
              <w14:schemeClr w14:val="tx1"/>
            </w14:solidFill>
          </w14:textFill>
        </w:rPr>
        <w:t>（项目名称/标段号）（项目编号：       ）</w:t>
      </w:r>
      <w:r>
        <w:rPr>
          <w:rFonts w:hint="eastAsia" w:ascii="宋体" w:hAnsi="宋体" w:eastAsia="宋体" w:cs="宋体"/>
          <w:color w:val="000000" w:themeColor="text1"/>
          <w:sz w:val="24"/>
          <w:highlight w:val="none"/>
          <w14:textFill>
            <w14:solidFill>
              <w14:schemeClr w14:val="tx1"/>
            </w14:solidFill>
          </w14:textFill>
        </w:rPr>
        <w:t>招标采购所投标服务的质量保证的证明。</w:t>
      </w:r>
    </w:p>
    <w:p w14:paraId="239B77AE">
      <w:pPr>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我方承诺提供以下质量保证并承担相应的法律责任：</w:t>
      </w:r>
    </w:p>
    <w:p w14:paraId="1E4B158C">
      <w:pPr>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1、提供的产品、质量等与招标文件一致；</w:t>
      </w:r>
    </w:p>
    <w:p w14:paraId="41864C57">
      <w:pPr>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2、提供的产品及服务符合投标文件承诺和所签合同规定的技术要求；</w:t>
      </w:r>
    </w:p>
    <w:p w14:paraId="582B6D16">
      <w:pPr>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3、保证“售后服务承诺”全部内容的满足。</w:t>
      </w:r>
    </w:p>
    <w:p w14:paraId="1504C9C6">
      <w:pPr>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本保证书自开标日起90日内有效，如我方中标则至服务期满为止有效。</w:t>
      </w:r>
    </w:p>
    <w:p w14:paraId="73BD702B">
      <w:pPr>
        <w:spacing w:before="60" w:after="60"/>
        <w:ind w:firstLine="510"/>
        <w:rPr>
          <w:rFonts w:hint="eastAsia" w:ascii="宋体" w:hAnsi="宋体" w:eastAsia="宋体" w:cs="宋体"/>
          <w:color w:val="000000" w:themeColor="text1"/>
          <w:sz w:val="24"/>
          <w:highlight w:val="none"/>
          <w14:textFill>
            <w14:solidFill>
              <w14:schemeClr w14:val="tx1"/>
            </w14:solidFill>
          </w14:textFill>
        </w:rPr>
      </w:pPr>
    </w:p>
    <w:p w14:paraId="45850726">
      <w:pPr>
        <w:spacing w:before="60" w:after="60"/>
        <w:ind w:firstLine="51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w:t>
      </w:r>
      <w:r>
        <w:rPr>
          <w:rFonts w:ascii="宋体" w:hAnsi="宋体" w:eastAsia="宋体" w:cs="宋体"/>
          <w:color w:val="000000" w:themeColor="text1"/>
          <w:sz w:val="24"/>
          <w:highlight w:val="none"/>
          <w14:textFill>
            <w14:solidFill>
              <w14:schemeClr w14:val="tx1"/>
            </w14:solidFill>
          </w14:textFill>
        </w:rPr>
        <w:t xml:space="preserve"> 标 人：</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（电子签章）</w:t>
      </w:r>
    </w:p>
    <w:p w14:paraId="1B701B71">
      <w:pPr>
        <w:spacing w:before="60" w:after="60"/>
        <w:ind w:firstLine="51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（电子签章）</w:t>
      </w:r>
    </w:p>
    <w:p w14:paraId="36D98156">
      <w:pPr>
        <w:jc w:val="right"/>
        <w:rPr>
          <w:rFonts w:hint="eastAsia" w:ascii="宋体" w:hAnsi="宋体" w:eastAsia="宋体"/>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1439E6D">
      <w:pPr>
        <w:rPr>
          <w:rFonts w:hint="eastAsia" w:ascii="宋体" w:hAnsi="宋体" w:eastAsia="宋体"/>
          <w:color w:val="000000" w:themeColor="text1"/>
          <w:highlight w:val="none"/>
          <w14:textFill>
            <w14:solidFill>
              <w14:schemeClr w14:val="tx1"/>
            </w14:solidFill>
          </w14:textFill>
        </w:rPr>
      </w:pPr>
    </w:p>
    <w:p w14:paraId="2A21A1CD">
      <w:pPr>
        <w:widowControl/>
        <w:spacing w:line="240" w:lineRule="auto"/>
        <w:jc w:val="left"/>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br w:type="page"/>
      </w:r>
    </w:p>
    <w:p w14:paraId="56A1A41D">
      <w:pPr>
        <w:pStyle w:val="6"/>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、商务内容其他资料</w:t>
      </w:r>
    </w:p>
    <w:p w14:paraId="1221C39B">
      <w:pPr>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（格式自拟，招标文件中规定的其它或投标人认为应该提供的商务资料）</w:t>
      </w:r>
    </w:p>
    <w:p w14:paraId="3459C755">
      <w:pPr>
        <w:jc w:val="center"/>
        <w:rPr>
          <w:rFonts w:hint="eastAsia" w:ascii="宋体" w:hAnsi="宋体" w:eastAsia="宋体" w:cs="宋体"/>
          <w:color w:val="000000" w:themeColor="text1"/>
          <w:sz w:val="22"/>
          <w:highlight w:val="none"/>
          <w14:textFill>
            <w14:solidFill>
              <w14:schemeClr w14:val="tx1"/>
            </w14:solidFill>
          </w14:textFill>
        </w:rPr>
      </w:pPr>
    </w:p>
    <w:p w14:paraId="7340E04B">
      <w:pPr>
        <w:widowControl/>
        <w:spacing w:line="240" w:lineRule="auto"/>
        <w:jc w:val="left"/>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br w:type="page"/>
      </w:r>
    </w:p>
    <w:p w14:paraId="1AE983FA">
      <w:pPr>
        <w:pStyle w:val="5"/>
        <w:jc w:val="center"/>
        <w:rPr>
          <w:rFonts w:hint="eastAsia" w:ascii="宋体" w:hAnsi="宋体" w:eastAsia="宋体"/>
          <w:color w:val="000000" w:themeColor="text1"/>
          <w:sz w:val="24"/>
          <w:szCs w:val="24"/>
          <w:highlight w:val="none"/>
          <w14:textFill>
            <w14:solidFill>
              <w14:schemeClr w14:val="tx1"/>
            </w14:solidFill>
          </w14:textFill>
        </w:rPr>
      </w:pPr>
      <w:bookmarkStart w:id="181" w:name="_Toc18868"/>
      <w:bookmarkStart w:id="182" w:name="_Toc200977998"/>
      <w:r>
        <w:rPr>
          <w:rFonts w:hint="eastAsia" w:ascii="宋体" w:hAnsi="宋体" w:eastAsia="宋体"/>
          <w:color w:val="000000" w:themeColor="text1"/>
          <w:sz w:val="24"/>
          <w:szCs w:val="24"/>
          <w:highlight w:val="none"/>
          <w14:textFill>
            <w14:solidFill>
              <w14:schemeClr w14:val="tx1"/>
            </w14:solidFill>
          </w14:textFill>
        </w:rPr>
        <w:t>（二）技术内容</w:t>
      </w:r>
      <w:bookmarkEnd w:id="181"/>
      <w:bookmarkEnd w:id="182"/>
    </w:p>
    <w:p w14:paraId="0B78C280">
      <w:pPr>
        <w:pStyle w:val="6"/>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1、技术指标偏离表</w:t>
      </w:r>
    </w:p>
    <w:p w14:paraId="32CA5037">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项目名称：</w:t>
      </w:r>
    </w:p>
    <w:p w14:paraId="7CF56553">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项目编号：</w:t>
      </w:r>
    </w:p>
    <w:tbl>
      <w:tblPr>
        <w:tblStyle w:val="24"/>
        <w:tblW w:w="936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52"/>
        <w:gridCol w:w="2072"/>
        <w:gridCol w:w="2387"/>
        <w:gridCol w:w="1130"/>
        <w:gridCol w:w="1601"/>
      </w:tblGrid>
      <w:tr w14:paraId="0C05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819" w:type="dxa"/>
            <w:vAlign w:val="center"/>
          </w:tcPr>
          <w:p w14:paraId="6D3D27A5">
            <w:pPr>
              <w:spacing w:line="240" w:lineRule="auto"/>
              <w:jc w:val="center"/>
              <w:rPr>
                <w:rFonts w:hint="eastAsia" w:ascii="宋体" w:hAnsi="宋体" w:eastAsia="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序号</w:t>
            </w:r>
          </w:p>
        </w:tc>
        <w:tc>
          <w:tcPr>
            <w:tcW w:w="1352" w:type="dxa"/>
            <w:vAlign w:val="center"/>
          </w:tcPr>
          <w:p w14:paraId="5E26E6F1">
            <w:pPr>
              <w:spacing w:line="240" w:lineRule="auto"/>
              <w:jc w:val="center"/>
              <w:rPr>
                <w:rFonts w:hint="eastAsia" w:ascii="宋体" w:hAnsi="宋体" w:eastAsia="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产品名称</w:t>
            </w:r>
          </w:p>
        </w:tc>
        <w:tc>
          <w:tcPr>
            <w:tcW w:w="2072" w:type="dxa"/>
            <w:vAlign w:val="center"/>
          </w:tcPr>
          <w:p w14:paraId="15768B16">
            <w:pPr>
              <w:spacing w:line="240" w:lineRule="auto"/>
              <w:jc w:val="center"/>
              <w:rPr>
                <w:rFonts w:hint="eastAsia" w:ascii="宋体" w:hAnsi="宋体" w:eastAsia="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招标文件技术规范、要求</w:t>
            </w:r>
          </w:p>
        </w:tc>
        <w:tc>
          <w:tcPr>
            <w:tcW w:w="2387" w:type="dxa"/>
            <w:vAlign w:val="center"/>
          </w:tcPr>
          <w:p w14:paraId="7FC2952B">
            <w:pPr>
              <w:spacing w:line="240" w:lineRule="auto"/>
              <w:jc w:val="center"/>
              <w:rPr>
                <w:rFonts w:hint="eastAsia" w:ascii="宋体" w:hAnsi="宋体" w:eastAsia="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投标品牌、型号</w:t>
            </w:r>
            <w:r>
              <w:rPr>
                <w:rFonts w:hint="eastAsia" w:ascii="宋体" w:hAnsi="宋体" w:eastAsia="宋体"/>
                <w:b/>
                <w:bCs/>
                <w:color w:val="000000" w:themeColor="text1"/>
                <w:szCs w:val="21"/>
                <w:highlight w:val="none"/>
                <w:lang w:val="en-US" w:eastAsia="zh-CN"/>
                <w14:textFill>
                  <w14:solidFill>
                    <w14:schemeClr w14:val="tx1"/>
                  </w14:solidFill>
                </w14:textFill>
              </w:rPr>
              <w:t>或规格</w:t>
            </w:r>
            <w:r>
              <w:rPr>
                <w:rFonts w:hint="eastAsia" w:ascii="宋体" w:hAnsi="宋体" w:eastAsia="宋体"/>
                <w:b/>
                <w:bCs/>
                <w:color w:val="000000" w:themeColor="text1"/>
                <w:szCs w:val="21"/>
                <w:highlight w:val="none"/>
                <w14:textFill>
                  <w14:solidFill>
                    <w14:schemeClr w14:val="tx1"/>
                  </w14:solidFill>
                </w14:textFill>
              </w:rPr>
              <w:t>、技术参数</w:t>
            </w:r>
          </w:p>
        </w:tc>
        <w:tc>
          <w:tcPr>
            <w:tcW w:w="1130" w:type="dxa"/>
            <w:vAlign w:val="center"/>
          </w:tcPr>
          <w:p w14:paraId="66E18C14">
            <w:pPr>
              <w:spacing w:line="240" w:lineRule="auto"/>
              <w:jc w:val="center"/>
              <w:rPr>
                <w:rFonts w:hint="eastAsia" w:ascii="宋体" w:hAnsi="宋体" w:eastAsia="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偏离情况</w:t>
            </w:r>
          </w:p>
        </w:tc>
        <w:tc>
          <w:tcPr>
            <w:tcW w:w="1601" w:type="dxa"/>
            <w:vAlign w:val="center"/>
          </w:tcPr>
          <w:p w14:paraId="75C7C609">
            <w:pPr>
              <w:spacing w:line="240" w:lineRule="auto"/>
              <w:jc w:val="center"/>
              <w:rPr>
                <w:rFonts w:hint="eastAsia" w:ascii="宋体" w:hAnsi="宋体" w:eastAsia="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技术</w:t>
            </w:r>
            <w:r>
              <w:rPr>
                <w:rFonts w:hint="eastAsia" w:ascii="宋体" w:hAnsi="宋体" w:eastAsia="宋体"/>
                <w:b/>
                <w:bCs/>
                <w:color w:val="000000" w:themeColor="text1"/>
                <w:szCs w:val="21"/>
                <w:highlight w:val="none"/>
                <w:lang w:val="en-US" w:eastAsia="zh-CN"/>
                <w14:textFill>
                  <w14:solidFill>
                    <w14:schemeClr w14:val="tx1"/>
                  </w14:solidFill>
                </w14:textFill>
              </w:rPr>
              <w:t>印证</w:t>
            </w:r>
            <w:r>
              <w:rPr>
                <w:rFonts w:hint="eastAsia" w:ascii="宋体" w:hAnsi="宋体" w:eastAsia="宋体"/>
                <w:b/>
                <w:bCs/>
                <w:color w:val="000000" w:themeColor="text1"/>
                <w:szCs w:val="21"/>
                <w:highlight w:val="none"/>
                <w14:textFill>
                  <w14:solidFill>
                    <w14:schemeClr w14:val="tx1"/>
                  </w14:solidFill>
                </w14:textFill>
              </w:rPr>
              <w:t>资料索引（页码及条目号等）</w:t>
            </w:r>
          </w:p>
        </w:tc>
      </w:tr>
      <w:tr w14:paraId="3EDB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9" w:type="dxa"/>
            <w:vAlign w:val="center"/>
          </w:tcPr>
          <w:p w14:paraId="40A5295D">
            <w:pPr>
              <w:spacing w:line="240" w:lineRule="auto"/>
              <w:jc w:val="center"/>
              <w:rPr>
                <w:rFonts w:hint="eastAsia" w:ascii="宋体" w:hAnsi="宋体" w:eastAsia="宋体"/>
                <w:color w:val="000000" w:themeColor="text1"/>
                <w:szCs w:val="21"/>
                <w:highlight w:val="none"/>
                <w14:textFill>
                  <w14:solidFill>
                    <w14:schemeClr w14:val="tx1"/>
                  </w14:solidFill>
                </w14:textFill>
              </w:rPr>
            </w:pPr>
          </w:p>
        </w:tc>
        <w:tc>
          <w:tcPr>
            <w:tcW w:w="1352" w:type="dxa"/>
            <w:vAlign w:val="center"/>
          </w:tcPr>
          <w:p w14:paraId="1B30AAF5">
            <w:pPr>
              <w:spacing w:line="240" w:lineRule="auto"/>
              <w:jc w:val="center"/>
              <w:rPr>
                <w:rFonts w:hint="eastAsia" w:ascii="宋体" w:hAnsi="宋体" w:eastAsia="宋体"/>
                <w:color w:val="000000" w:themeColor="text1"/>
                <w:szCs w:val="21"/>
                <w:highlight w:val="none"/>
                <w14:textFill>
                  <w14:solidFill>
                    <w14:schemeClr w14:val="tx1"/>
                  </w14:solidFill>
                </w14:textFill>
              </w:rPr>
            </w:pPr>
          </w:p>
        </w:tc>
        <w:tc>
          <w:tcPr>
            <w:tcW w:w="2072" w:type="dxa"/>
            <w:vAlign w:val="center"/>
          </w:tcPr>
          <w:p w14:paraId="351B2823">
            <w:pPr>
              <w:spacing w:line="240" w:lineRule="auto"/>
              <w:jc w:val="center"/>
              <w:rPr>
                <w:rFonts w:hint="eastAsia" w:ascii="宋体" w:hAnsi="宋体" w:eastAsia="宋体"/>
                <w:color w:val="000000" w:themeColor="text1"/>
                <w:szCs w:val="21"/>
                <w:highlight w:val="none"/>
                <w14:textFill>
                  <w14:solidFill>
                    <w14:schemeClr w14:val="tx1"/>
                  </w14:solidFill>
                </w14:textFill>
              </w:rPr>
            </w:pPr>
          </w:p>
        </w:tc>
        <w:tc>
          <w:tcPr>
            <w:tcW w:w="2387" w:type="dxa"/>
            <w:vAlign w:val="center"/>
          </w:tcPr>
          <w:p w14:paraId="6DDF83DB">
            <w:pPr>
              <w:spacing w:line="240" w:lineRule="auto"/>
              <w:jc w:val="center"/>
              <w:rPr>
                <w:rFonts w:hint="eastAsia" w:ascii="宋体" w:hAnsi="宋体" w:eastAsia="宋体"/>
                <w:color w:val="000000" w:themeColor="text1"/>
                <w:szCs w:val="21"/>
                <w:highlight w:val="none"/>
                <w14:textFill>
                  <w14:solidFill>
                    <w14:schemeClr w14:val="tx1"/>
                  </w14:solidFill>
                </w14:textFill>
              </w:rPr>
            </w:pPr>
          </w:p>
        </w:tc>
        <w:tc>
          <w:tcPr>
            <w:tcW w:w="1130" w:type="dxa"/>
          </w:tcPr>
          <w:p w14:paraId="32D24ACA">
            <w:pPr>
              <w:spacing w:line="240" w:lineRule="auto"/>
              <w:jc w:val="center"/>
              <w:rPr>
                <w:rFonts w:hint="eastAsia" w:ascii="宋体" w:hAnsi="宋体" w:eastAsia="宋体"/>
                <w:color w:val="000000" w:themeColor="text1"/>
                <w:szCs w:val="21"/>
                <w:highlight w:val="none"/>
                <w14:textFill>
                  <w14:solidFill>
                    <w14:schemeClr w14:val="tx1"/>
                  </w14:solidFill>
                </w14:textFill>
              </w:rPr>
            </w:pPr>
          </w:p>
        </w:tc>
        <w:tc>
          <w:tcPr>
            <w:tcW w:w="1601" w:type="dxa"/>
            <w:vAlign w:val="center"/>
          </w:tcPr>
          <w:p w14:paraId="488C0651">
            <w:pPr>
              <w:spacing w:line="240" w:lineRule="auto"/>
              <w:jc w:val="center"/>
              <w:rPr>
                <w:rFonts w:hint="eastAsia" w:ascii="宋体" w:hAnsi="宋体" w:eastAsia="宋体"/>
                <w:color w:val="000000" w:themeColor="text1"/>
                <w:szCs w:val="21"/>
                <w:highlight w:val="none"/>
                <w14:textFill>
                  <w14:solidFill>
                    <w14:schemeClr w14:val="tx1"/>
                  </w14:solidFill>
                </w14:textFill>
              </w:rPr>
            </w:pPr>
          </w:p>
        </w:tc>
      </w:tr>
      <w:tr w14:paraId="7B9D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9" w:type="dxa"/>
            <w:vAlign w:val="center"/>
          </w:tcPr>
          <w:p w14:paraId="79E3B831">
            <w:pPr>
              <w:spacing w:line="240" w:lineRule="auto"/>
              <w:jc w:val="center"/>
              <w:rPr>
                <w:rFonts w:hint="eastAsia" w:ascii="宋体" w:hAnsi="宋体" w:eastAsia="宋体"/>
                <w:color w:val="000000" w:themeColor="text1"/>
                <w:szCs w:val="21"/>
                <w:highlight w:val="none"/>
                <w14:textFill>
                  <w14:solidFill>
                    <w14:schemeClr w14:val="tx1"/>
                  </w14:solidFill>
                </w14:textFill>
              </w:rPr>
            </w:pPr>
          </w:p>
        </w:tc>
        <w:tc>
          <w:tcPr>
            <w:tcW w:w="1352" w:type="dxa"/>
            <w:vAlign w:val="center"/>
          </w:tcPr>
          <w:p w14:paraId="301E1781">
            <w:pPr>
              <w:spacing w:line="240" w:lineRule="auto"/>
              <w:jc w:val="center"/>
              <w:rPr>
                <w:rFonts w:hint="eastAsia" w:ascii="宋体" w:hAnsi="宋体" w:eastAsia="宋体"/>
                <w:color w:val="000000" w:themeColor="text1"/>
                <w:szCs w:val="21"/>
                <w:highlight w:val="none"/>
                <w14:textFill>
                  <w14:solidFill>
                    <w14:schemeClr w14:val="tx1"/>
                  </w14:solidFill>
                </w14:textFill>
              </w:rPr>
            </w:pPr>
          </w:p>
        </w:tc>
        <w:tc>
          <w:tcPr>
            <w:tcW w:w="2072" w:type="dxa"/>
            <w:vAlign w:val="center"/>
          </w:tcPr>
          <w:p w14:paraId="0D787254">
            <w:pPr>
              <w:spacing w:line="240" w:lineRule="auto"/>
              <w:jc w:val="center"/>
              <w:rPr>
                <w:rFonts w:hint="eastAsia" w:ascii="宋体" w:hAnsi="宋体" w:eastAsia="宋体"/>
                <w:color w:val="000000" w:themeColor="text1"/>
                <w:szCs w:val="21"/>
                <w:highlight w:val="none"/>
                <w14:textFill>
                  <w14:solidFill>
                    <w14:schemeClr w14:val="tx1"/>
                  </w14:solidFill>
                </w14:textFill>
              </w:rPr>
            </w:pPr>
          </w:p>
        </w:tc>
        <w:tc>
          <w:tcPr>
            <w:tcW w:w="2387" w:type="dxa"/>
            <w:vAlign w:val="center"/>
          </w:tcPr>
          <w:p w14:paraId="60C6B869">
            <w:pPr>
              <w:spacing w:line="240" w:lineRule="auto"/>
              <w:jc w:val="center"/>
              <w:rPr>
                <w:rFonts w:hint="eastAsia" w:ascii="宋体" w:hAnsi="宋体" w:eastAsia="宋体"/>
                <w:color w:val="000000" w:themeColor="text1"/>
                <w:szCs w:val="21"/>
                <w:highlight w:val="none"/>
                <w14:textFill>
                  <w14:solidFill>
                    <w14:schemeClr w14:val="tx1"/>
                  </w14:solidFill>
                </w14:textFill>
              </w:rPr>
            </w:pPr>
          </w:p>
        </w:tc>
        <w:tc>
          <w:tcPr>
            <w:tcW w:w="1130" w:type="dxa"/>
          </w:tcPr>
          <w:p w14:paraId="429D8151">
            <w:pPr>
              <w:spacing w:line="240" w:lineRule="auto"/>
              <w:jc w:val="center"/>
              <w:rPr>
                <w:rFonts w:hint="eastAsia" w:ascii="宋体" w:hAnsi="宋体" w:eastAsia="宋体"/>
                <w:color w:val="000000" w:themeColor="text1"/>
                <w:szCs w:val="21"/>
                <w:highlight w:val="none"/>
                <w14:textFill>
                  <w14:solidFill>
                    <w14:schemeClr w14:val="tx1"/>
                  </w14:solidFill>
                </w14:textFill>
              </w:rPr>
            </w:pPr>
          </w:p>
        </w:tc>
        <w:tc>
          <w:tcPr>
            <w:tcW w:w="1601" w:type="dxa"/>
            <w:vAlign w:val="center"/>
          </w:tcPr>
          <w:p w14:paraId="2F76CCDB">
            <w:pPr>
              <w:spacing w:line="240" w:lineRule="auto"/>
              <w:jc w:val="center"/>
              <w:rPr>
                <w:rFonts w:hint="eastAsia" w:ascii="宋体" w:hAnsi="宋体" w:eastAsia="宋体"/>
                <w:color w:val="000000" w:themeColor="text1"/>
                <w:szCs w:val="21"/>
                <w:highlight w:val="none"/>
                <w14:textFill>
                  <w14:solidFill>
                    <w14:schemeClr w14:val="tx1"/>
                  </w14:solidFill>
                </w14:textFill>
              </w:rPr>
            </w:pPr>
          </w:p>
        </w:tc>
      </w:tr>
      <w:tr w14:paraId="3C12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9" w:type="dxa"/>
            <w:vAlign w:val="center"/>
          </w:tcPr>
          <w:p w14:paraId="6ACA15D5">
            <w:pPr>
              <w:spacing w:line="240" w:lineRule="auto"/>
              <w:jc w:val="cente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w:t>
            </w:r>
          </w:p>
        </w:tc>
        <w:tc>
          <w:tcPr>
            <w:tcW w:w="1352" w:type="dxa"/>
            <w:vAlign w:val="center"/>
          </w:tcPr>
          <w:p w14:paraId="65B48AC8">
            <w:pPr>
              <w:spacing w:line="240" w:lineRule="auto"/>
              <w:jc w:val="center"/>
              <w:rPr>
                <w:rFonts w:hint="eastAsia" w:ascii="宋体" w:hAnsi="宋体" w:eastAsia="宋体"/>
                <w:color w:val="000000" w:themeColor="text1"/>
                <w:szCs w:val="21"/>
                <w:highlight w:val="none"/>
                <w14:textFill>
                  <w14:solidFill>
                    <w14:schemeClr w14:val="tx1"/>
                  </w14:solidFill>
                </w14:textFill>
              </w:rPr>
            </w:pPr>
          </w:p>
        </w:tc>
        <w:tc>
          <w:tcPr>
            <w:tcW w:w="2072" w:type="dxa"/>
            <w:vAlign w:val="center"/>
          </w:tcPr>
          <w:p w14:paraId="5A3D04FA">
            <w:pPr>
              <w:spacing w:line="240" w:lineRule="auto"/>
              <w:jc w:val="center"/>
              <w:rPr>
                <w:rFonts w:hint="eastAsia" w:ascii="宋体" w:hAnsi="宋体" w:eastAsia="宋体"/>
                <w:color w:val="000000" w:themeColor="text1"/>
                <w:szCs w:val="21"/>
                <w:highlight w:val="none"/>
                <w14:textFill>
                  <w14:solidFill>
                    <w14:schemeClr w14:val="tx1"/>
                  </w14:solidFill>
                </w14:textFill>
              </w:rPr>
            </w:pPr>
          </w:p>
        </w:tc>
        <w:tc>
          <w:tcPr>
            <w:tcW w:w="2387" w:type="dxa"/>
            <w:vAlign w:val="center"/>
          </w:tcPr>
          <w:p w14:paraId="71F4E15B">
            <w:pPr>
              <w:spacing w:line="240" w:lineRule="auto"/>
              <w:jc w:val="center"/>
              <w:rPr>
                <w:rFonts w:hint="eastAsia" w:ascii="宋体" w:hAnsi="宋体" w:eastAsia="宋体"/>
                <w:color w:val="000000" w:themeColor="text1"/>
                <w:szCs w:val="21"/>
                <w:highlight w:val="none"/>
                <w14:textFill>
                  <w14:solidFill>
                    <w14:schemeClr w14:val="tx1"/>
                  </w14:solidFill>
                </w14:textFill>
              </w:rPr>
            </w:pPr>
          </w:p>
        </w:tc>
        <w:tc>
          <w:tcPr>
            <w:tcW w:w="1130" w:type="dxa"/>
          </w:tcPr>
          <w:p w14:paraId="5A764789">
            <w:pPr>
              <w:spacing w:line="240" w:lineRule="auto"/>
              <w:jc w:val="center"/>
              <w:rPr>
                <w:rFonts w:hint="eastAsia" w:ascii="宋体" w:hAnsi="宋体" w:eastAsia="宋体"/>
                <w:color w:val="000000" w:themeColor="text1"/>
                <w:szCs w:val="21"/>
                <w:highlight w:val="none"/>
                <w14:textFill>
                  <w14:solidFill>
                    <w14:schemeClr w14:val="tx1"/>
                  </w14:solidFill>
                </w14:textFill>
              </w:rPr>
            </w:pPr>
          </w:p>
        </w:tc>
        <w:tc>
          <w:tcPr>
            <w:tcW w:w="1601" w:type="dxa"/>
            <w:vAlign w:val="center"/>
          </w:tcPr>
          <w:p w14:paraId="06A326C5">
            <w:pPr>
              <w:spacing w:line="240" w:lineRule="auto"/>
              <w:jc w:val="center"/>
              <w:rPr>
                <w:rFonts w:hint="eastAsia" w:ascii="宋体" w:hAnsi="宋体" w:eastAsia="宋体"/>
                <w:color w:val="000000" w:themeColor="text1"/>
                <w:szCs w:val="21"/>
                <w:highlight w:val="none"/>
                <w14:textFill>
                  <w14:solidFill>
                    <w14:schemeClr w14:val="tx1"/>
                  </w14:solidFill>
                </w14:textFill>
              </w:rPr>
            </w:pPr>
          </w:p>
        </w:tc>
      </w:tr>
    </w:tbl>
    <w:p w14:paraId="3ED17BE3">
      <w:pPr>
        <w:spacing w:line="240" w:lineRule="auto"/>
        <w:rPr>
          <w:rFonts w:hint="eastAsia" w:ascii="宋体" w:hAnsi="宋体" w:eastAsia="宋体"/>
          <w:b/>
          <w:color w:val="000000" w:themeColor="text1"/>
          <w:szCs w:val="21"/>
          <w:highlight w:val="none"/>
          <w14:textFill>
            <w14:solidFill>
              <w14:schemeClr w14:val="tx1"/>
            </w14:solidFill>
          </w14:textFill>
        </w:rPr>
      </w:pPr>
      <w:bookmarkStart w:id="183" w:name="_（一）技术参数偏离表"/>
      <w:bookmarkEnd w:id="183"/>
      <w:r>
        <w:rPr>
          <w:rFonts w:hint="eastAsia" w:ascii="宋体" w:hAnsi="宋体" w:eastAsia="宋体"/>
          <w:b/>
          <w:color w:val="000000" w:themeColor="text1"/>
          <w:szCs w:val="21"/>
          <w:highlight w:val="none"/>
          <w14:textFill>
            <w14:solidFill>
              <w14:schemeClr w14:val="tx1"/>
            </w14:solidFill>
          </w14:textFill>
        </w:rPr>
        <w:t>注：</w:t>
      </w:r>
    </w:p>
    <w:p w14:paraId="058A8AD6">
      <w:pPr>
        <w:spacing w:line="240" w:lineRule="auto"/>
        <w:rPr>
          <w:rFonts w:hint="eastAsia"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1、表格中“偏离”一列，投标人只能如实填写“正偏离”“负偏离”或“无偏离”。凡投标内容高于招标文件要求的，按“正偏离”填写；低于招标文件要求的，按“负偏离”填写；满足招标文件要求的，按“无偏离”填写。并在“投标品牌、型号、技术参数及配置”一列中写明技术参数。</w:t>
      </w:r>
    </w:p>
    <w:p w14:paraId="2EFCDF47">
      <w:pPr>
        <w:spacing w:line="240" w:lineRule="auto"/>
        <w:rPr>
          <w:rFonts w:hint="eastAsia"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2、序号应对应该产品在“第六章《采购需求》‘</w:t>
      </w:r>
      <w:r>
        <w:rPr>
          <w:rFonts w:hint="eastAsia" w:ascii="宋体" w:hAnsi="宋体" w:eastAsia="宋体"/>
          <w:b/>
          <w:color w:val="000000" w:themeColor="text1"/>
          <w:szCs w:val="21"/>
          <w:highlight w:val="none"/>
          <w:lang w:val="en-US" w:eastAsia="zh-CN"/>
          <w14:textFill>
            <w14:solidFill>
              <w14:schemeClr w14:val="tx1"/>
            </w14:solidFill>
          </w14:textFill>
        </w:rPr>
        <w:t>2.2</w:t>
      </w:r>
      <w:r>
        <w:rPr>
          <w:rFonts w:hint="eastAsia" w:ascii="宋体" w:hAnsi="宋体" w:eastAsia="宋体"/>
          <w:b/>
          <w:color w:val="000000" w:themeColor="text1"/>
          <w:szCs w:val="21"/>
          <w:highlight w:val="none"/>
          <w14:textFill>
            <w14:solidFill>
              <w14:schemeClr w14:val="tx1"/>
            </w14:solidFill>
          </w14:textFill>
        </w:rPr>
        <w:t>采购标的满足的质量、安全、技术规格、物理特性等要求’”中的序号。</w:t>
      </w:r>
    </w:p>
    <w:p w14:paraId="360E6EBA">
      <w:pPr>
        <w:spacing w:line="240" w:lineRule="auto"/>
        <w:rPr>
          <w:rFonts w:hint="eastAsia"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3、各投标人必须对招标文件“第六章《采购需求》”中的</w:t>
      </w:r>
      <w:r>
        <w:rPr>
          <w:rFonts w:hint="eastAsia" w:ascii="宋体" w:hAnsi="宋体" w:eastAsia="宋体"/>
          <w:b/>
          <w:color w:val="000000" w:themeColor="text1"/>
          <w:szCs w:val="21"/>
          <w:highlight w:val="none"/>
          <w:lang w:val="en-US" w:eastAsia="zh-CN"/>
          <w14:textFill>
            <w14:solidFill>
              <w14:schemeClr w14:val="tx1"/>
            </w14:solidFill>
          </w14:textFill>
        </w:rPr>
        <w:t>功能及技术参数要求</w:t>
      </w:r>
      <w:r>
        <w:rPr>
          <w:rFonts w:hint="eastAsia" w:ascii="宋体" w:hAnsi="宋体" w:eastAsia="宋体"/>
          <w:b/>
          <w:color w:val="000000" w:themeColor="text1"/>
          <w:szCs w:val="21"/>
          <w:highlight w:val="none"/>
          <w14:textFill>
            <w14:solidFill>
              <w14:schemeClr w14:val="tx1"/>
            </w14:solidFill>
          </w14:textFill>
        </w:rPr>
        <w:t>要求作出全面、真实地反映，投标人除如实填写技术规格偏离表外，投标文件中必须提供最新技术</w:t>
      </w:r>
      <w:r>
        <w:rPr>
          <w:rFonts w:hint="eastAsia" w:ascii="宋体" w:hAnsi="宋体" w:eastAsia="宋体"/>
          <w:b/>
          <w:color w:val="000000" w:themeColor="text1"/>
          <w:szCs w:val="21"/>
          <w:highlight w:val="none"/>
          <w:lang w:val="en-US" w:eastAsia="zh-CN"/>
          <w14:textFill>
            <w14:solidFill>
              <w14:schemeClr w14:val="tx1"/>
            </w14:solidFill>
          </w14:textFill>
        </w:rPr>
        <w:t>印证</w:t>
      </w:r>
      <w:r>
        <w:rPr>
          <w:rFonts w:hint="eastAsia" w:ascii="宋体" w:hAnsi="宋体" w:eastAsia="宋体"/>
          <w:b/>
          <w:color w:val="000000" w:themeColor="text1"/>
          <w:szCs w:val="21"/>
          <w:highlight w:val="none"/>
          <w14:textFill>
            <w14:solidFill>
              <w14:schemeClr w14:val="tx1"/>
            </w14:solidFill>
          </w14:textFill>
        </w:rPr>
        <w:t>资料支持参数技术规格偏离表应答（技术</w:t>
      </w:r>
      <w:r>
        <w:rPr>
          <w:rFonts w:hint="eastAsia" w:ascii="宋体" w:hAnsi="宋体" w:eastAsia="宋体"/>
          <w:b/>
          <w:color w:val="000000" w:themeColor="text1"/>
          <w:szCs w:val="21"/>
          <w:highlight w:val="none"/>
          <w:lang w:val="en-US" w:eastAsia="zh-CN"/>
          <w14:textFill>
            <w14:solidFill>
              <w14:schemeClr w14:val="tx1"/>
            </w14:solidFill>
          </w14:textFill>
        </w:rPr>
        <w:t>印证</w:t>
      </w:r>
      <w:r>
        <w:rPr>
          <w:rFonts w:hint="eastAsia" w:ascii="宋体" w:hAnsi="宋体" w:eastAsia="宋体"/>
          <w:b/>
          <w:color w:val="000000" w:themeColor="text1"/>
          <w:szCs w:val="21"/>
          <w:highlight w:val="none"/>
          <w14:textFill>
            <w14:solidFill>
              <w14:schemeClr w14:val="tx1"/>
            </w14:solidFill>
          </w14:textFill>
        </w:rPr>
        <w:t>资料以</w:t>
      </w:r>
      <w:r>
        <w:rPr>
          <w:rFonts w:hint="eastAsia" w:ascii="宋体" w:hAnsi="宋体" w:eastAsia="宋体"/>
          <w:b/>
          <w:color w:val="000000" w:themeColor="text1"/>
          <w:szCs w:val="21"/>
          <w:highlight w:val="none"/>
          <w:lang w:val="en-US" w:eastAsia="zh-CN"/>
          <w14:textFill>
            <w14:solidFill>
              <w14:schemeClr w14:val="tx1"/>
            </w14:solidFill>
          </w14:textFill>
        </w:rPr>
        <w:t>制造商印刷资料、</w:t>
      </w:r>
      <w:r>
        <w:rPr>
          <w:rFonts w:hint="eastAsia" w:ascii="宋体" w:hAnsi="宋体" w:eastAsia="宋体"/>
          <w:b/>
          <w:color w:val="000000" w:themeColor="text1"/>
          <w:szCs w:val="21"/>
          <w:highlight w:val="none"/>
          <w14:textFill>
            <w14:solidFill>
              <w14:schemeClr w14:val="tx1"/>
            </w14:solidFill>
          </w14:textFill>
        </w:rPr>
        <w:t>技术白皮书、检测报告或其它有效证明材料</w:t>
      </w:r>
      <w:r>
        <w:rPr>
          <w:rFonts w:hint="eastAsia" w:ascii="宋体" w:hAnsi="宋体" w:eastAsia="宋体"/>
          <w:b/>
          <w:color w:val="000000" w:themeColor="text1"/>
          <w:szCs w:val="21"/>
          <w:highlight w:val="none"/>
          <w:lang w:val="en-US" w:eastAsia="zh-CN"/>
          <w14:textFill>
            <w14:solidFill>
              <w14:schemeClr w14:val="tx1"/>
            </w14:solidFill>
          </w14:textFill>
        </w:rPr>
        <w:t>或招标文件中允许的其他形式</w:t>
      </w:r>
      <w:r>
        <w:rPr>
          <w:rFonts w:hint="eastAsia" w:ascii="宋体" w:hAnsi="宋体" w:eastAsia="宋体"/>
          <w:b/>
          <w:color w:val="auto"/>
          <w:szCs w:val="21"/>
          <w:highlight w:val="none"/>
          <w:lang w:val="en-US" w:eastAsia="zh-CN"/>
        </w:rPr>
        <w:t>等相关有效证明材料</w:t>
      </w:r>
      <w:r>
        <w:rPr>
          <w:rFonts w:hint="eastAsia" w:ascii="宋体" w:hAnsi="宋体" w:eastAsia="宋体"/>
          <w:b/>
          <w:color w:val="auto"/>
          <w:szCs w:val="21"/>
          <w:highlight w:val="none"/>
        </w:rPr>
        <w:t>。若制造商公开发布的印刷资料</w:t>
      </w:r>
      <w:r>
        <w:rPr>
          <w:rFonts w:hint="eastAsia" w:ascii="宋体" w:hAnsi="宋体" w:eastAsia="宋体"/>
          <w:b/>
          <w:color w:val="auto"/>
          <w:szCs w:val="21"/>
          <w:highlight w:val="none"/>
          <w:lang w:val="en-US" w:eastAsia="zh-CN"/>
        </w:rPr>
        <w:t>或产品技术白皮书</w:t>
      </w:r>
      <w:r>
        <w:rPr>
          <w:rFonts w:hint="eastAsia" w:ascii="宋体" w:hAnsi="宋体" w:eastAsia="宋体"/>
          <w:b/>
          <w:color w:val="auto"/>
          <w:szCs w:val="21"/>
          <w:highlight w:val="none"/>
        </w:rPr>
        <w:t>或与检</w:t>
      </w:r>
      <w:r>
        <w:rPr>
          <w:rFonts w:hint="eastAsia" w:ascii="宋体" w:hAnsi="宋体" w:eastAsia="宋体"/>
          <w:b/>
          <w:color w:val="000000" w:themeColor="text1"/>
          <w:szCs w:val="21"/>
          <w:highlight w:val="none"/>
          <w14:textFill>
            <w14:solidFill>
              <w14:schemeClr w14:val="tx1"/>
            </w14:solidFill>
          </w14:textFill>
        </w:rPr>
        <w:t>测机构出具的检测报告不一致，以检测机构出具的检测报告为准），若投标文件中最新技术</w:t>
      </w:r>
      <w:r>
        <w:rPr>
          <w:rFonts w:hint="eastAsia" w:ascii="宋体" w:hAnsi="宋体" w:eastAsia="宋体"/>
          <w:b/>
          <w:color w:val="000000" w:themeColor="text1"/>
          <w:szCs w:val="21"/>
          <w:highlight w:val="none"/>
          <w:lang w:val="en-US" w:eastAsia="zh-CN"/>
          <w14:textFill>
            <w14:solidFill>
              <w14:schemeClr w14:val="tx1"/>
            </w14:solidFill>
          </w14:textFill>
        </w:rPr>
        <w:t>印证</w:t>
      </w:r>
      <w:r>
        <w:rPr>
          <w:rFonts w:hint="eastAsia" w:ascii="宋体" w:hAnsi="宋体" w:eastAsia="宋体"/>
          <w:b/>
          <w:color w:val="000000" w:themeColor="text1"/>
          <w:szCs w:val="21"/>
          <w:highlight w:val="none"/>
          <w14:textFill>
            <w14:solidFill>
              <w14:schemeClr w14:val="tx1"/>
            </w14:solidFill>
          </w14:textFill>
        </w:rPr>
        <w:t>资料参数与技术规格偏离表应答不符或无技术资料应答，而投标人又未在投标文件中作出说明和解释的，视为不响应该条技术参数要求。</w:t>
      </w:r>
    </w:p>
    <w:p w14:paraId="62BA976E">
      <w:pPr>
        <w:spacing w:line="240" w:lineRule="auto"/>
        <w:rPr>
          <w:rFonts w:hint="eastAsia"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4、投标人应将支持该项技术要求响应的技术</w:t>
      </w:r>
      <w:r>
        <w:rPr>
          <w:rFonts w:hint="eastAsia" w:ascii="宋体" w:hAnsi="宋体" w:eastAsia="宋体"/>
          <w:b/>
          <w:color w:val="000000" w:themeColor="text1"/>
          <w:szCs w:val="21"/>
          <w:highlight w:val="none"/>
          <w:lang w:val="en-US" w:eastAsia="zh-CN"/>
          <w14:textFill>
            <w14:solidFill>
              <w14:schemeClr w14:val="tx1"/>
            </w14:solidFill>
          </w14:textFill>
        </w:rPr>
        <w:t>印证</w:t>
      </w:r>
      <w:r>
        <w:rPr>
          <w:rFonts w:hint="eastAsia" w:ascii="宋体" w:hAnsi="宋体" w:eastAsia="宋体"/>
          <w:b/>
          <w:color w:val="000000" w:themeColor="text1"/>
          <w:szCs w:val="21"/>
          <w:highlight w:val="none"/>
          <w14:textFill>
            <w14:solidFill>
              <w14:schemeClr w14:val="tx1"/>
            </w14:solidFill>
          </w14:textFill>
        </w:rPr>
        <w:t>资料在投标文件中的索引（页码及条目号等）标注在“技术</w:t>
      </w:r>
      <w:r>
        <w:rPr>
          <w:rFonts w:hint="eastAsia" w:ascii="宋体" w:hAnsi="宋体" w:eastAsia="宋体"/>
          <w:b/>
          <w:color w:val="000000" w:themeColor="text1"/>
          <w:szCs w:val="21"/>
          <w:highlight w:val="none"/>
          <w:lang w:val="en-US" w:eastAsia="zh-CN"/>
          <w14:textFill>
            <w14:solidFill>
              <w14:schemeClr w14:val="tx1"/>
            </w14:solidFill>
          </w14:textFill>
        </w:rPr>
        <w:t>印证</w:t>
      </w:r>
      <w:r>
        <w:rPr>
          <w:rFonts w:hint="eastAsia" w:ascii="宋体" w:hAnsi="宋体" w:eastAsia="宋体"/>
          <w:b/>
          <w:color w:val="000000" w:themeColor="text1"/>
          <w:szCs w:val="21"/>
          <w:highlight w:val="none"/>
          <w14:textFill>
            <w14:solidFill>
              <w14:schemeClr w14:val="tx1"/>
            </w14:solidFill>
          </w14:textFill>
        </w:rPr>
        <w:t>资料索引”一栏中。</w:t>
      </w:r>
    </w:p>
    <w:p w14:paraId="2B504A34">
      <w:pPr>
        <w:rPr>
          <w:rFonts w:hint="eastAsia" w:ascii="宋体" w:hAnsi="宋体" w:eastAsia="宋体"/>
          <w:color w:val="000000" w:themeColor="text1"/>
          <w:highlight w:val="none"/>
          <w14:textFill>
            <w14:solidFill>
              <w14:schemeClr w14:val="tx1"/>
            </w14:solidFill>
          </w14:textFill>
        </w:rPr>
      </w:pPr>
    </w:p>
    <w:p w14:paraId="7C7D8227">
      <w:pPr>
        <w:spacing w:before="60" w:after="60"/>
        <w:ind w:firstLine="510"/>
        <w:jc w:val="right"/>
        <w:rPr>
          <w:rFonts w:hint="eastAsia" w:ascii="宋体" w:hAnsi="宋体" w:eastAsia="宋体" w:cs="宋体"/>
          <w:color w:val="000000" w:themeColor="text1"/>
          <w:sz w:val="24"/>
          <w:highlight w:val="none"/>
          <w14:textFill>
            <w14:solidFill>
              <w14:schemeClr w14:val="tx1"/>
            </w14:solidFill>
          </w14:textFill>
        </w:rPr>
      </w:pPr>
    </w:p>
    <w:p w14:paraId="423B6E4E">
      <w:pPr>
        <w:spacing w:before="60" w:after="60"/>
        <w:ind w:firstLine="51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w:t>
      </w:r>
      <w:r>
        <w:rPr>
          <w:rFonts w:ascii="宋体" w:hAnsi="宋体" w:eastAsia="宋体" w:cs="宋体"/>
          <w:color w:val="000000" w:themeColor="text1"/>
          <w:sz w:val="24"/>
          <w:highlight w:val="none"/>
          <w14:textFill>
            <w14:solidFill>
              <w14:schemeClr w14:val="tx1"/>
            </w14:solidFill>
          </w14:textFill>
        </w:rPr>
        <w:t xml:space="preserve"> 标 人：</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（电子签章）</w:t>
      </w:r>
    </w:p>
    <w:p w14:paraId="7D036FC3">
      <w:pPr>
        <w:spacing w:before="60" w:after="60"/>
        <w:ind w:firstLine="51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（电子签章）</w:t>
      </w:r>
    </w:p>
    <w:p w14:paraId="07E38C58">
      <w:pPr>
        <w:jc w:val="right"/>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ascii="宋体" w:hAnsi="宋体" w:eastAsia="宋体" w:cs="宋体"/>
          <w:color w:val="000000" w:themeColor="text1"/>
          <w:sz w:val="24"/>
          <w:highlight w:val="none"/>
          <w:u w:val="singl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3F8BD33A">
      <w:pPr>
        <w:widowControl/>
        <w:spacing w:line="240" w:lineRule="auto"/>
        <w:jc w:val="left"/>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br w:type="page"/>
      </w:r>
    </w:p>
    <w:p w14:paraId="723327F1">
      <w:pPr>
        <w:pStyle w:val="6"/>
        <w:jc w:val="center"/>
        <w:rPr>
          <w:rFonts w:hint="eastAsia" w:ascii="宋体" w:hAnsi="宋体"/>
          <w:color w:val="000000" w:themeColor="text1"/>
          <w:highlight w:val="none"/>
          <w14:textFill>
            <w14:solidFill>
              <w14:schemeClr w14:val="tx1"/>
            </w14:solidFill>
          </w14:textFill>
        </w:rPr>
      </w:pPr>
      <w:bookmarkStart w:id="184" w:name="_Hlk196584288"/>
      <w:r>
        <w:rPr>
          <w:rFonts w:hint="eastAsia"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lang w:val="en-US" w:eastAsia="zh-CN"/>
          <w14:textFill>
            <w14:solidFill>
              <w14:schemeClr w14:val="tx1"/>
            </w14:solidFill>
          </w14:textFill>
        </w:rPr>
        <w:t>技术参数</w:t>
      </w:r>
      <w:r>
        <w:rPr>
          <w:rFonts w:hint="eastAsia" w:ascii="宋体" w:hAnsi="宋体"/>
          <w:color w:val="000000" w:themeColor="text1"/>
          <w:highlight w:val="none"/>
          <w14:textFill>
            <w14:solidFill>
              <w14:schemeClr w14:val="tx1"/>
            </w14:solidFill>
          </w14:textFill>
        </w:rPr>
        <w:t>相关</w:t>
      </w:r>
      <w:r>
        <w:rPr>
          <w:rFonts w:hint="eastAsia" w:ascii="宋体" w:hAnsi="宋体"/>
          <w:color w:val="000000" w:themeColor="text1"/>
          <w:highlight w:val="none"/>
          <w:lang w:val="en-US" w:eastAsia="zh-CN"/>
          <w14:textFill>
            <w14:solidFill>
              <w14:schemeClr w14:val="tx1"/>
            </w14:solidFill>
          </w14:textFill>
        </w:rPr>
        <w:t>印证</w:t>
      </w:r>
      <w:r>
        <w:rPr>
          <w:rFonts w:hint="eastAsia" w:ascii="宋体" w:hAnsi="宋体"/>
          <w:color w:val="000000" w:themeColor="text1"/>
          <w:highlight w:val="none"/>
          <w14:textFill>
            <w14:solidFill>
              <w14:schemeClr w14:val="tx1"/>
            </w14:solidFill>
          </w14:textFill>
        </w:rPr>
        <w:t>资料</w:t>
      </w:r>
    </w:p>
    <w:p w14:paraId="074C1991">
      <w:pPr>
        <w:jc w:val="left"/>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包括但不限于以下内容：</w:t>
      </w:r>
    </w:p>
    <w:p w14:paraId="1A463AFA">
      <w:pPr>
        <w:jc w:val="left"/>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投标产品公开发布的</w:t>
      </w:r>
      <w:r>
        <w:rPr>
          <w:rFonts w:hint="eastAsia" w:ascii="宋体" w:hAnsi="宋体" w:eastAsia="宋体"/>
          <w:color w:val="000000" w:themeColor="text1"/>
          <w:highlight w:val="none"/>
          <w:lang w:val="en-US" w:eastAsia="zh-CN"/>
          <w14:textFill>
            <w14:solidFill>
              <w14:schemeClr w14:val="tx1"/>
            </w14:solidFill>
          </w14:textFill>
        </w:rPr>
        <w:t>制造商印刷资料、</w:t>
      </w:r>
      <w:r>
        <w:rPr>
          <w:rFonts w:hint="eastAsia" w:ascii="宋体" w:hAnsi="宋体" w:eastAsia="宋体"/>
          <w:color w:val="000000" w:themeColor="text1"/>
          <w:highlight w:val="none"/>
          <w14:textFill>
            <w14:solidFill>
              <w14:schemeClr w14:val="tx1"/>
            </w14:solidFill>
          </w14:textFill>
        </w:rPr>
        <w:t>技术白皮书、检测报告或其它有效证明材料</w:t>
      </w:r>
      <w:r>
        <w:rPr>
          <w:rFonts w:hint="eastAsia" w:ascii="宋体" w:hAnsi="宋体" w:eastAsia="宋体"/>
          <w:color w:val="000000" w:themeColor="text1"/>
          <w:highlight w:val="none"/>
          <w:lang w:val="en-US" w:eastAsia="zh-CN"/>
          <w14:textFill>
            <w14:solidFill>
              <w14:schemeClr w14:val="tx1"/>
            </w14:solidFill>
          </w14:textFill>
        </w:rPr>
        <w:t>或招标文件中允许的其他形式</w:t>
      </w:r>
      <w:r>
        <w:rPr>
          <w:rFonts w:hint="eastAsia" w:ascii="宋体" w:hAnsi="宋体" w:eastAsia="宋体"/>
          <w:color w:val="000000" w:themeColor="text1"/>
          <w:highlight w:val="none"/>
          <w14:textFill>
            <w14:solidFill>
              <w14:schemeClr w14:val="tx1"/>
            </w14:solidFill>
          </w14:textFill>
        </w:rPr>
        <w:t>等。投标人根据自身实际情况和产品特点自行提供，以证明其产品具体配置情况及技术指标响应的真实性。（格式自拟）</w:t>
      </w:r>
    </w:p>
    <w:p w14:paraId="13515866">
      <w:pPr>
        <w:widowControl/>
        <w:spacing w:line="240" w:lineRule="auto"/>
        <w:jc w:val="left"/>
        <w:rPr>
          <w:rFonts w:hint="eastAsia" w:ascii="宋体" w:hAnsi="宋体" w:eastAsia="宋体"/>
          <w:b/>
          <w:bCs/>
          <w:color w:val="000000" w:themeColor="text1"/>
          <w:highlight w:val="none"/>
          <w14:textFill>
            <w14:solidFill>
              <w14:schemeClr w14:val="tx1"/>
            </w14:solidFill>
          </w14:textFill>
        </w:rPr>
      </w:pPr>
      <w:r>
        <w:rPr>
          <w:rFonts w:hint="eastAsia" w:ascii="宋体" w:hAnsi="宋体" w:eastAsia="宋体"/>
          <w:b/>
          <w:bCs/>
          <w:color w:val="000000" w:themeColor="text1"/>
          <w:highlight w:val="none"/>
          <w14:textFill>
            <w14:solidFill>
              <w14:schemeClr w14:val="tx1"/>
            </w14:solidFill>
          </w14:textFill>
        </w:rPr>
        <w:br w:type="page"/>
      </w:r>
    </w:p>
    <w:p w14:paraId="715DB557">
      <w:pPr>
        <w:pStyle w:val="6"/>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lang w:val="en-US" w:eastAsia="zh-CN"/>
          <w14:textFill>
            <w14:solidFill>
              <w14:schemeClr w14:val="tx1"/>
            </w14:solidFill>
          </w14:textFill>
        </w:rPr>
        <w:t>供货</w:t>
      </w:r>
      <w:r>
        <w:rPr>
          <w:rFonts w:hint="eastAsia" w:ascii="宋体" w:hAnsi="宋体"/>
          <w:color w:val="000000" w:themeColor="text1"/>
          <w:highlight w:val="none"/>
          <w14:textFill>
            <w14:solidFill>
              <w14:schemeClr w14:val="tx1"/>
            </w14:solidFill>
          </w14:textFill>
        </w:rPr>
        <w:t>实施方案</w:t>
      </w:r>
    </w:p>
    <w:p w14:paraId="3302B54E">
      <w:pPr>
        <w:spacing w:before="60" w:after="1440" w:afterLines="600"/>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（格式自拟，内容由投标人根据评标办法并结合实际情况自行编列）</w:t>
      </w:r>
    </w:p>
    <w:p w14:paraId="782C4F43">
      <w:pPr>
        <w:pStyle w:val="6"/>
        <w:jc w:val="center"/>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系统演示</w:t>
      </w:r>
    </w:p>
    <w:p w14:paraId="0AC74539">
      <w:pPr>
        <w:spacing w:before="60" w:after="1440" w:afterLines="600"/>
        <w:jc w:val="center"/>
        <w:rPr>
          <w:rFonts w:hint="eastAsia"/>
          <w:highlight w:val="none"/>
        </w:rPr>
      </w:pPr>
      <w:r>
        <w:rPr>
          <w:rFonts w:hint="eastAsia" w:ascii="宋体" w:hAnsi="宋体" w:eastAsia="宋体" w:cs="宋体"/>
          <w:color w:val="000000" w:themeColor="text1"/>
          <w:sz w:val="22"/>
          <w:highlight w:val="none"/>
          <w14:textFill>
            <w14:solidFill>
              <w14:schemeClr w14:val="tx1"/>
            </w14:solidFill>
          </w14:textFill>
        </w:rPr>
        <w:t>（格式自拟，内容由投标人根据评标办法并结合实际情况自行编列）</w:t>
      </w:r>
    </w:p>
    <w:p w14:paraId="34F31ACF">
      <w:pPr>
        <w:pStyle w:val="6"/>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、质量承诺与保障措施</w:t>
      </w:r>
    </w:p>
    <w:p w14:paraId="7F5E7211">
      <w:pPr>
        <w:spacing w:before="60" w:after="1440" w:afterLines="600"/>
        <w:jc w:val="cente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（格式自拟，内容由投标人根据评标办法并结合实际情况自行编列）</w:t>
      </w:r>
    </w:p>
    <w:p w14:paraId="59832C21">
      <w:pPr>
        <w:pStyle w:val="6"/>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、技术培训方案</w:t>
      </w:r>
    </w:p>
    <w:p w14:paraId="74D928A6">
      <w:pPr>
        <w:spacing w:before="60" w:after="1440" w:afterLines="600"/>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（格式自拟，内容由投标人根据评标办法并结合实际情况自行编列）</w:t>
      </w:r>
    </w:p>
    <w:p w14:paraId="1612AFC2">
      <w:pPr>
        <w:pStyle w:val="6"/>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7</w:t>
      </w:r>
      <w:r>
        <w:rPr>
          <w:rFonts w:hint="eastAsia" w:ascii="宋体" w:hAnsi="宋体"/>
          <w:color w:val="000000" w:themeColor="text1"/>
          <w:highlight w:val="none"/>
          <w14:textFill>
            <w14:solidFill>
              <w14:schemeClr w14:val="tx1"/>
            </w14:solidFill>
          </w14:textFill>
        </w:rPr>
        <w:t>、售后服务方案</w:t>
      </w:r>
    </w:p>
    <w:p w14:paraId="2E8A197F">
      <w:pPr>
        <w:spacing w:before="60" w:after="1440" w:afterLines="600"/>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（格式自拟，内容由投标人根据评标办法并结合实际情况自行编列）</w:t>
      </w:r>
    </w:p>
    <w:p w14:paraId="034524AE">
      <w:pPr>
        <w:pStyle w:val="6"/>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8</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升级服务期</w:t>
      </w:r>
      <w:r>
        <w:rPr>
          <w:rFonts w:hint="eastAsia" w:ascii="宋体" w:hAnsi="宋体"/>
          <w:color w:val="000000" w:themeColor="text1"/>
          <w:highlight w:val="none"/>
          <w:lang w:val="en-US" w:eastAsia="zh-CN"/>
          <w14:textFill>
            <w14:solidFill>
              <w14:schemeClr w14:val="tx1"/>
            </w14:solidFill>
          </w14:textFill>
        </w:rPr>
        <w:t>承诺</w:t>
      </w:r>
    </w:p>
    <w:p w14:paraId="2E2DC6EF">
      <w:pPr>
        <w:spacing w:before="60" w:after="1440" w:afterLines="600"/>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（格式自拟，内容由投标人根据评标办法并结合实际情况自行编列）</w:t>
      </w:r>
    </w:p>
    <w:p w14:paraId="184AE27E">
      <w:pP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br w:type="page"/>
      </w:r>
    </w:p>
    <w:p w14:paraId="7B7F3BF2">
      <w:pPr>
        <w:pStyle w:val="6"/>
        <w:jc w:val="center"/>
        <w:rPr>
          <w:rFonts w:hint="default" w:ascii="宋体" w:hAnsi="宋体" w:eastAsia="宋体" w:cs="Times New Roman"/>
          <w:color w:val="000000" w:themeColor="text1"/>
          <w:highlight w:val="none"/>
          <w:lang w:val="en-US"/>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9</w:t>
      </w:r>
      <w:r>
        <w:rPr>
          <w:rFonts w:hint="eastAsia" w:ascii="宋体" w:hAnsi="宋体" w:eastAsia="宋体" w:cs="Times New Roman"/>
          <w:color w:val="000000" w:themeColor="text1"/>
          <w:highlight w:val="none"/>
          <w:lang w:val="en-US" w:eastAsia="zh-CN"/>
          <w14:textFill>
            <w14:solidFill>
              <w14:schemeClr w14:val="tx1"/>
            </w14:solidFill>
          </w14:textFill>
        </w:rPr>
        <w:t>、类</w:t>
      </w:r>
      <w:r>
        <w:rPr>
          <w:rFonts w:hint="eastAsia" w:ascii="宋体" w:hAnsi="宋体" w:cs="Times New Roman"/>
          <w:color w:val="000000" w:themeColor="text1"/>
          <w:highlight w:val="none"/>
          <w:lang w:val="en-US" w:eastAsia="zh-CN"/>
          <w14:textFill>
            <w14:solidFill>
              <w14:schemeClr w14:val="tx1"/>
            </w14:solidFill>
          </w14:textFill>
        </w:rPr>
        <w:t>似</w:t>
      </w:r>
      <w:r>
        <w:rPr>
          <w:rFonts w:hint="eastAsia" w:ascii="宋体" w:hAnsi="宋体" w:eastAsia="宋体" w:cs="Times New Roman"/>
          <w:color w:val="000000" w:themeColor="text1"/>
          <w:highlight w:val="none"/>
          <w:lang w:val="en-US" w:eastAsia="zh-CN"/>
          <w14:textFill>
            <w14:solidFill>
              <w14:schemeClr w14:val="tx1"/>
            </w14:solidFill>
          </w14:textFill>
        </w:rPr>
        <w:t>业绩情况表</w:t>
      </w:r>
    </w:p>
    <w:p w14:paraId="5D82F7F1">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项目名称：</w:t>
      </w:r>
    </w:p>
    <w:p w14:paraId="0EFCEF7A">
      <w:pPr>
        <w:rPr>
          <w:rFonts w:hint="eastAsia" w:ascii="宋体" w:hAnsi="宋体" w:eastAsia="宋体"/>
          <w:color w:val="000000" w:themeColor="text1"/>
          <w:sz w:val="22"/>
          <w:szCs w:val="28"/>
          <w:highlight w:val="none"/>
          <w14:textFill>
            <w14:solidFill>
              <w14:schemeClr w14:val="tx1"/>
            </w14:solidFill>
          </w14:textFill>
        </w:rPr>
      </w:pPr>
      <w:r>
        <w:rPr>
          <w:rFonts w:hint="eastAsia" w:ascii="宋体" w:hAnsi="宋体" w:eastAsia="宋体"/>
          <w:color w:val="000000" w:themeColor="text1"/>
          <w:sz w:val="22"/>
          <w:szCs w:val="28"/>
          <w:highlight w:val="none"/>
          <w14:textFill>
            <w14:solidFill>
              <w14:schemeClr w14:val="tx1"/>
            </w14:solidFill>
          </w14:textFill>
        </w:rPr>
        <w:t>项目编号：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691"/>
        <w:gridCol w:w="1282"/>
        <w:gridCol w:w="1566"/>
        <w:gridCol w:w="1279"/>
        <w:gridCol w:w="1375"/>
        <w:gridCol w:w="1375"/>
      </w:tblGrid>
      <w:tr w14:paraId="722C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noWrap w:val="0"/>
            <w:vAlign w:val="center"/>
          </w:tcPr>
          <w:p w14:paraId="728173B9">
            <w:pPr>
              <w:snapToGrid w:val="0"/>
              <w:spacing w:before="120" w:beforeLines="50" w:after="50"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1691" w:type="dxa"/>
            <w:noWrap w:val="0"/>
            <w:vAlign w:val="center"/>
          </w:tcPr>
          <w:p w14:paraId="181120B8">
            <w:pPr>
              <w:snapToGrid w:val="0"/>
              <w:spacing w:before="120" w:beforeLines="50" w:after="50"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项目名称</w:t>
            </w:r>
          </w:p>
        </w:tc>
        <w:tc>
          <w:tcPr>
            <w:tcW w:w="1282" w:type="dxa"/>
            <w:noWrap w:val="0"/>
            <w:vAlign w:val="center"/>
          </w:tcPr>
          <w:p w14:paraId="407B1DD7">
            <w:pPr>
              <w:snapToGrid w:val="0"/>
              <w:spacing w:before="120" w:beforeLines="50" w:after="50"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使用方</w:t>
            </w:r>
          </w:p>
        </w:tc>
        <w:tc>
          <w:tcPr>
            <w:tcW w:w="1566" w:type="dxa"/>
            <w:noWrap w:val="0"/>
            <w:vAlign w:val="center"/>
          </w:tcPr>
          <w:p w14:paraId="77998B47">
            <w:pPr>
              <w:snapToGrid w:val="0"/>
              <w:spacing w:before="120" w:beforeLines="50" w:after="50"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合同金额（元）</w:t>
            </w:r>
          </w:p>
        </w:tc>
        <w:tc>
          <w:tcPr>
            <w:tcW w:w="1279" w:type="dxa"/>
            <w:noWrap w:val="0"/>
            <w:vAlign w:val="center"/>
          </w:tcPr>
          <w:p w14:paraId="16F3C5BF">
            <w:pPr>
              <w:snapToGrid w:val="0"/>
              <w:spacing w:before="120" w:beforeLines="50" w:after="50"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签订</w:t>
            </w:r>
          </w:p>
          <w:p w14:paraId="6FBC9B0B">
            <w:pPr>
              <w:snapToGrid w:val="0"/>
              <w:spacing w:before="120" w:beforeLines="50" w:after="50"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时间</w:t>
            </w:r>
          </w:p>
        </w:tc>
        <w:tc>
          <w:tcPr>
            <w:tcW w:w="1375" w:type="dxa"/>
            <w:noWrap w:val="0"/>
            <w:vAlign w:val="center"/>
          </w:tcPr>
          <w:p w14:paraId="283407FE">
            <w:pPr>
              <w:snapToGrid w:val="0"/>
              <w:spacing w:before="120" w:beforeLines="50" w:after="50"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使用方联系人</w:t>
            </w:r>
          </w:p>
        </w:tc>
        <w:tc>
          <w:tcPr>
            <w:tcW w:w="1375" w:type="dxa"/>
            <w:noWrap w:val="0"/>
            <w:vAlign w:val="center"/>
          </w:tcPr>
          <w:p w14:paraId="17D9D113">
            <w:pPr>
              <w:snapToGrid w:val="0"/>
              <w:spacing w:before="120" w:beforeLines="50" w:after="50"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联系</w:t>
            </w:r>
          </w:p>
          <w:p w14:paraId="1BFABB3B">
            <w:pPr>
              <w:snapToGrid w:val="0"/>
              <w:spacing w:before="120" w:beforeLines="50" w:after="50"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方式</w:t>
            </w:r>
          </w:p>
        </w:tc>
      </w:tr>
      <w:tr w14:paraId="4F4D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noWrap w:val="0"/>
            <w:vAlign w:val="center"/>
          </w:tcPr>
          <w:p w14:paraId="3EFD5CD8">
            <w:pPr>
              <w:snapToGrid w:val="0"/>
              <w:spacing w:before="120" w:beforeLines="50" w:after="50" w:line="360" w:lineRule="auto"/>
              <w:jc w:val="center"/>
              <w:rPr>
                <w:rFonts w:hint="eastAsia" w:ascii="宋体" w:hAnsi="宋体" w:eastAsia="宋体" w:cs="宋体"/>
                <w:sz w:val="22"/>
                <w:szCs w:val="22"/>
                <w:highlight w:val="none"/>
              </w:rPr>
            </w:pPr>
          </w:p>
        </w:tc>
        <w:tc>
          <w:tcPr>
            <w:tcW w:w="1691" w:type="dxa"/>
            <w:noWrap w:val="0"/>
            <w:vAlign w:val="center"/>
          </w:tcPr>
          <w:p w14:paraId="53359963">
            <w:pPr>
              <w:snapToGrid w:val="0"/>
              <w:spacing w:before="120" w:beforeLines="50" w:after="50" w:line="360" w:lineRule="auto"/>
              <w:jc w:val="center"/>
              <w:rPr>
                <w:rFonts w:hint="eastAsia" w:ascii="宋体" w:hAnsi="宋体" w:eastAsia="宋体" w:cs="宋体"/>
                <w:sz w:val="22"/>
                <w:szCs w:val="22"/>
                <w:highlight w:val="none"/>
              </w:rPr>
            </w:pPr>
          </w:p>
        </w:tc>
        <w:tc>
          <w:tcPr>
            <w:tcW w:w="1282" w:type="dxa"/>
            <w:noWrap w:val="0"/>
            <w:vAlign w:val="center"/>
          </w:tcPr>
          <w:p w14:paraId="64DF2DD8">
            <w:pPr>
              <w:snapToGrid w:val="0"/>
              <w:spacing w:before="120" w:beforeLines="50" w:after="50" w:line="360" w:lineRule="auto"/>
              <w:jc w:val="center"/>
              <w:rPr>
                <w:rFonts w:hint="eastAsia" w:ascii="宋体" w:hAnsi="宋体" w:eastAsia="宋体" w:cs="宋体"/>
                <w:sz w:val="22"/>
                <w:szCs w:val="22"/>
                <w:highlight w:val="none"/>
              </w:rPr>
            </w:pPr>
          </w:p>
        </w:tc>
        <w:tc>
          <w:tcPr>
            <w:tcW w:w="1566" w:type="dxa"/>
            <w:noWrap w:val="0"/>
            <w:vAlign w:val="center"/>
          </w:tcPr>
          <w:p w14:paraId="182A7E6F">
            <w:pPr>
              <w:snapToGrid w:val="0"/>
              <w:spacing w:before="120" w:beforeLines="50" w:after="50" w:line="360" w:lineRule="auto"/>
              <w:jc w:val="center"/>
              <w:rPr>
                <w:rFonts w:hint="eastAsia" w:ascii="宋体" w:hAnsi="宋体" w:eastAsia="宋体" w:cs="宋体"/>
                <w:sz w:val="22"/>
                <w:szCs w:val="22"/>
                <w:highlight w:val="none"/>
              </w:rPr>
            </w:pPr>
          </w:p>
        </w:tc>
        <w:tc>
          <w:tcPr>
            <w:tcW w:w="1279" w:type="dxa"/>
            <w:noWrap w:val="0"/>
            <w:vAlign w:val="center"/>
          </w:tcPr>
          <w:p w14:paraId="102CCDD0">
            <w:pPr>
              <w:snapToGrid w:val="0"/>
              <w:spacing w:before="120" w:beforeLines="50" w:after="50" w:line="360" w:lineRule="auto"/>
              <w:jc w:val="center"/>
              <w:rPr>
                <w:rFonts w:hint="eastAsia" w:ascii="宋体" w:hAnsi="宋体" w:eastAsia="宋体" w:cs="宋体"/>
                <w:sz w:val="22"/>
                <w:szCs w:val="22"/>
                <w:highlight w:val="none"/>
              </w:rPr>
            </w:pPr>
          </w:p>
        </w:tc>
        <w:tc>
          <w:tcPr>
            <w:tcW w:w="1375" w:type="dxa"/>
            <w:noWrap w:val="0"/>
            <w:vAlign w:val="center"/>
          </w:tcPr>
          <w:p w14:paraId="07C6A071">
            <w:pPr>
              <w:snapToGrid w:val="0"/>
              <w:spacing w:before="120" w:beforeLines="50" w:after="50" w:line="360" w:lineRule="auto"/>
              <w:jc w:val="center"/>
              <w:rPr>
                <w:rFonts w:hint="eastAsia" w:ascii="宋体" w:hAnsi="宋体" w:eastAsia="宋体" w:cs="宋体"/>
                <w:sz w:val="22"/>
                <w:szCs w:val="22"/>
                <w:highlight w:val="none"/>
              </w:rPr>
            </w:pPr>
          </w:p>
        </w:tc>
        <w:tc>
          <w:tcPr>
            <w:tcW w:w="1375" w:type="dxa"/>
            <w:noWrap w:val="0"/>
            <w:vAlign w:val="center"/>
          </w:tcPr>
          <w:p w14:paraId="629005D5">
            <w:pPr>
              <w:snapToGrid w:val="0"/>
              <w:spacing w:before="120" w:beforeLines="50" w:after="50" w:line="360" w:lineRule="auto"/>
              <w:jc w:val="center"/>
              <w:rPr>
                <w:rFonts w:hint="eastAsia" w:ascii="宋体" w:hAnsi="宋体" w:eastAsia="宋体" w:cs="宋体"/>
                <w:sz w:val="22"/>
                <w:szCs w:val="22"/>
                <w:highlight w:val="none"/>
              </w:rPr>
            </w:pPr>
          </w:p>
        </w:tc>
      </w:tr>
      <w:tr w14:paraId="5862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noWrap w:val="0"/>
            <w:vAlign w:val="center"/>
          </w:tcPr>
          <w:p w14:paraId="63917F35">
            <w:pPr>
              <w:snapToGrid w:val="0"/>
              <w:spacing w:before="120" w:beforeLines="50" w:after="50" w:line="360" w:lineRule="auto"/>
              <w:jc w:val="center"/>
              <w:rPr>
                <w:rFonts w:hint="eastAsia" w:ascii="宋体" w:hAnsi="宋体" w:eastAsia="宋体" w:cs="宋体"/>
                <w:sz w:val="22"/>
                <w:szCs w:val="22"/>
                <w:highlight w:val="none"/>
              </w:rPr>
            </w:pPr>
          </w:p>
        </w:tc>
        <w:tc>
          <w:tcPr>
            <w:tcW w:w="1691" w:type="dxa"/>
            <w:noWrap w:val="0"/>
            <w:vAlign w:val="center"/>
          </w:tcPr>
          <w:p w14:paraId="158120B3">
            <w:pPr>
              <w:snapToGrid w:val="0"/>
              <w:spacing w:before="120" w:beforeLines="50" w:after="50" w:line="360" w:lineRule="auto"/>
              <w:jc w:val="center"/>
              <w:rPr>
                <w:rFonts w:hint="eastAsia" w:ascii="宋体" w:hAnsi="宋体" w:eastAsia="宋体" w:cs="宋体"/>
                <w:sz w:val="22"/>
                <w:szCs w:val="22"/>
                <w:highlight w:val="none"/>
              </w:rPr>
            </w:pPr>
          </w:p>
        </w:tc>
        <w:tc>
          <w:tcPr>
            <w:tcW w:w="1282" w:type="dxa"/>
            <w:noWrap w:val="0"/>
            <w:vAlign w:val="center"/>
          </w:tcPr>
          <w:p w14:paraId="2C2CE8C7">
            <w:pPr>
              <w:snapToGrid w:val="0"/>
              <w:spacing w:before="120" w:beforeLines="50" w:after="50" w:line="360" w:lineRule="auto"/>
              <w:jc w:val="center"/>
              <w:rPr>
                <w:rFonts w:hint="eastAsia" w:ascii="宋体" w:hAnsi="宋体" w:eastAsia="宋体" w:cs="宋体"/>
                <w:sz w:val="22"/>
                <w:szCs w:val="22"/>
                <w:highlight w:val="none"/>
              </w:rPr>
            </w:pPr>
          </w:p>
        </w:tc>
        <w:tc>
          <w:tcPr>
            <w:tcW w:w="1566" w:type="dxa"/>
            <w:noWrap w:val="0"/>
            <w:vAlign w:val="center"/>
          </w:tcPr>
          <w:p w14:paraId="5DA77858">
            <w:pPr>
              <w:snapToGrid w:val="0"/>
              <w:spacing w:before="120" w:beforeLines="50" w:after="50" w:line="360" w:lineRule="auto"/>
              <w:jc w:val="center"/>
              <w:rPr>
                <w:rFonts w:hint="eastAsia" w:ascii="宋体" w:hAnsi="宋体" w:eastAsia="宋体" w:cs="宋体"/>
                <w:sz w:val="22"/>
                <w:szCs w:val="22"/>
                <w:highlight w:val="none"/>
              </w:rPr>
            </w:pPr>
          </w:p>
        </w:tc>
        <w:tc>
          <w:tcPr>
            <w:tcW w:w="1279" w:type="dxa"/>
            <w:noWrap w:val="0"/>
            <w:vAlign w:val="center"/>
          </w:tcPr>
          <w:p w14:paraId="7537B5F6">
            <w:pPr>
              <w:snapToGrid w:val="0"/>
              <w:spacing w:before="120" w:beforeLines="50" w:after="50" w:line="360" w:lineRule="auto"/>
              <w:jc w:val="center"/>
              <w:rPr>
                <w:rFonts w:hint="eastAsia" w:ascii="宋体" w:hAnsi="宋体" w:eastAsia="宋体" w:cs="宋体"/>
                <w:sz w:val="22"/>
                <w:szCs w:val="22"/>
                <w:highlight w:val="none"/>
              </w:rPr>
            </w:pPr>
          </w:p>
        </w:tc>
        <w:tc>
          <w:tcPr>
            <w:tcW w:w="1375" w:type="dxa"/>
            <w:noWrap w:val="0"/>
            <w:vAlign w:val="center"/>
          </w:tcPr>
          <w:p w14:paraId="64D96B7F">
            <w:pPr>
              <w:snapToGrid w:val="0"/>
              <w:spacing w:before="120" w:beforeLines="50" w:after="50" w:line="360" w:lineRule="auto"/>
              <w:jc w:val="center"/>
              <w:rPr>
                <w:rFonts w:hint="eastAsia" w:ascii="宋体" w:hAnsi="宋体" w:eastAsia="宋体" w:cs="宋体"/>
                <w:sz w:val="22"/>
                <w:szCs w:val="22"/>
                <w:highlight w:val="none"/>
              </w:rPr>
            </w:pPr>
          </w:p>
        </w:tc>
        <w:tc>
          <w:tcPr>
            <w:tcW w:w="1375" w:type="dxa"/>
            <w:noWrap w:val="0"/>
            <w:vAlign w:val="center"/>
          </w:tcPr>
          <w:p w14:paraId="00A51359">
            <w:pPr>
              <w:snapToGrid w:val="0"/>
              <w:spacing w:before="120" w:beforeLines="50" w:after="50" w:line="360" w:lineRule="auto"/>
              <w:jc w:val="center"/>
              <w:rPr>
                <w:rFonts w:hint="eastAsia" w:ascii="宋体" w:hAnsi="宋体" w:eastAsia="宋体" w:cs="宋体"/>
                <w:sz w:val="22"/>
                <w:szCs w:val="22"/>
                <w:highlight w:val="none"/>
              </w:rPr>
            </w:pPr>
          </w:p>
        </w:tc>
      </w:tr>
      <w:tr w14:paraId="27A0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noWrap w:val="0"/>
            <w:vAlign w:val="center"/>
          </w:tcPr>
          <w:p w14:paraId="3D27084D">
            <w:pPr>
              <w:snapToGrid w:val="0"/>
              <w:spacing w:before="120" w:beforeLines="50" w:after="50" w:line="360" w:lineRule="auto"/>
              <w:jc w:val="center"/>
              <w:rPr>
                <w:rFonts w:hint="eastAsia" w:ascii="宋体" w:hAnsi="宋体" w:eastAsia="宋体" w:cs="宋体"/>
                <w:sz w:val="22"/>
                <w:szCs w:val="22"/>
                <w:highlight w:val="none"/>
              </w:rPr>
            </w:pPr>
          </w:p>
        </w:tc>
        <w:tc>
          <w:tcPr>
            <w:tcW w:w="1691" w:type="dxa"/>
            <w:noWrap w:val="0"/>
            <w:vAlign w:val="center"/>
          </w:tcPr>
          <w:p w14:paraId="48DBC93B">
            <w:pPr>
              <w:snapToGrid w:val="0"/>
              <w:spacing w:before="120" w:beforeLines="50" w:after="50" w:line="360" w:lineRule="auto"/>
              <w:jc w:val="center"/>
              <w:rPr>
                <w:rFonts w:hint="eastAsia" w:ascii="宋体" w:hAnsi="宋体" w:eastAsia="宋体" w:cs="宋体"/>
                <w:sz w:val="22"/>
                <w:szCs w:val="22"/>
                <w:highlight w:val="none"/>
              </w:rPr>
            </w:pPr>
          </w:p>
        </w:tc>
        <w:tc>
          <w:tcPr>
            <w:tcW w:w="1282" w:type="dxa"/>
            <w:noWrap w:val="0"/>
            <w:vAlign w:val="center"/>
          </w:tcPr>
          <w:p w14:paraId="1EDA62D4">
            <w:pPr>
              <w:snapToGrid w:val="0"/>
              <w:spacing w:before="120" w:beforeLines="50" w:after="50" w:line="360" w:lineRule="auto"/>
              <w:jc w:val="center"/>
              <w:rPr>
                <w:rFonts w:hint="eastAsia" w:ascii="宋体" w:hAnsi="宋体" w:eastAsia="宋体" w:cs="宋体"/>
                <w:sz w:val="22"/>
                <w:szCs w:val="22"/>
                <w:highlight w:val="none"/>
              </w:rPr>
            </w:pPr>
          </w:p>
        </w:tc>
        <w:tc>
          <w:tcPr>
            <w:tcW w:w="1566" w:type="dxa"/>
            <w:noWrap w:val="0"/>
            <w:vAlign w:val="center"/>
          </w:tcPr>
          <w:p w14:paraId="40EFBA51">
            <w:pPr>
              <w:snapToGrid w:val="0"/>
              <w:spacing w:before="120" w:beforeLines="50" w:after="50" w:line="360" w:lineRule="auto"/>
              <w:jc w:val="center"/>
              <w:rPr>
                <w:rFonts w:hint="eastAsia" w:ascii="宋体" w:hAnsi="宋体" w:eastAsia="宋体" w:cs="宋体"/>
                <w:sz w:val="22"/>
                <w:szCs w:val="22"/>
                <w:highlight w:val="none"/>
              </w:rPr>
            </w:pPr>
          </w:p>
        </w:tc>
        <w:tc>
          <w:tcPr>
            <w:tcW w:w="1279" w:type="dxa"/>
            <w:noWrap w:val="0"/>
            <w:vAlign w:val="center"/>
          </w:tcPr>
          <w:p w14:paraId="489A4242">
            <w:pPr>
              <w:snapToGrid w:val="0"/>
              <w:spacing w:before="120" w:beforeLines="50" w:after="50" w:line="360" w:lineRule="auto"/>
              <w:jc w:val="center"/>
              <w:rPr>
                <w:rFonts w:hint="eastAsia" w:ascii="宋体" w:hAnsi="宋体" w:eastAsia="宋体" w:cs="宋体"/>
                <w:sz w:val="22"/>
                <w:szCs w:val="22"/>
                <w:highlight w:val="none"/>
              </w:rPr>
            </w:pPr>
          </w:p>
        </w:tc>
        <w:tc>
          <w:tcPr>
            <w:tcW w:w="1375" w:type="dxa"/>
            <w:noWrap w:val="0"/>
            <w:vAlign w:val="center"/>
          </w:tcPr>
          <w:p w14:paraId="7634CB47">
            <w:pPr>
              <w:snapToGrid w:val="0"/>
              <w:spacing w:before="120" w:beforeLines="50" w:after="50" w:line="360" w:lineRule="auto"/>
              <w:jc w:val="center"/>
              <w:rPr>
                <w:rFonts w:hint="eastAsia" w:ascii="宋体" w:hAnsi="宋体" w:eastAsia="宋体" w:cs="宋体"/>
                <w:sz w:val="22"/>
                <w:szCs w:val="22"/>
                <w:highlight w:val="none"/>
              </w:rPr>
            </w:pPr>
          </w:p>
        </w:tc>
        <w:tc>
          <w:tcPr>
            <w:tcW w:w="1375" w:type="dxa"/>
            <w:noWrap w:val="0"/>
            <w:vAlign w:val="center"/>
          </w:tcPr>
          <w:p w14:paraId="68575046">
            <w:pPr>
              <w:snapToGrid w:val="0"/>
              <w:spacing w:before="120" w:beforeLines="50" w:after="50" w:line="360" w:lineRule="auto"/>
              <w:jc w:val="center"/>
              <w:rPr>
                <w:rFonts w:hint="eastAsia" w:ascii="宋体" w:hAnsi="宋体" w:eastAsia="宋体" w:cs="宋体"/>
                <w:sz w:val="22"/>
                <w:szCs w:val="22"/>
                <w:highlight w:val="none"/>
              </w:rPr>
            </w:pPr>
          </w:p>
        </w:tc>
      </w:tr>
      <w:tr w14:paraId="143A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noWrap w:val="0"/>
            <w:vAlign w:val="center"/>
          </w:tcPr>
          <w:p w14:paraId="02FF02EB">
            <w:pPr>
              <w:snapToGrid w:val="0"/>
              <w:spacing w:before="120" w:beforeLines="50" w:after="50" w:line="360" w:lineRule="auto"/>
              <w:jc w:val="center"/>
              <w:rPr>
                <w:rFonts w:hint="eastAsia" w:ascii="宋体" w:hAnsi="宋体" w:eastAsia="宋体" w:cs="宋体"/>
                <w:sz w:val="22"/>
                <w:szCs w:val="22"/>
                <w:highlight w:val="none"/>
              </w:rPr>
            </w:pPr>
          </w:p>
        </w:tc>
        <w:tc>
          <w:tcPr>
            <w:tcW w:w="1691" w:type="dxa"/>
            <w:noWrap w:val="0"/>
            <w:vAlign w:val="center"/>
          </w:tcPr>
          <w:p w14:paraId="10DEAA42">
            <w:pPr>
              <w:snapToGrid w:val="0"/>
              <w:spacing w:before="120" w:beforeLines="50" w:after="50" w:line="360" w:lineRule="auto"/>
              <w:jc w:val="center"/>
              <w:rPr>
                <w:rFonts w:hint="eastAsia" w:ascii="宋体" w:hAnsi="宋体" w:eastAsia="宋体" w:cs="宋体"/>
                <w:sz w:val="22"/>
                <w:szCs w:val="22"/>
                <w:highlight w:val="none"/>
              </w:rPr>
            </w:pPr>
          </w:p>
        </w:tc>
        <w:tc>
          <w:tcPr>
            <w:tcW w:w="1282" w:type="dxa"/>
            <w:noWrap w:val="0"/>
            <w:vAlign w:val="center"/>
          </w:tcPr>
          <w:p w14:paraId="5CEDFE04">
            <w:pPr>
              <w:snapToGrid w:val="0"/>
              <w:spacing w:before="120" w:beforeLines="50" w:after="50" w:line="360" w:lineRule="auto"/>
              <w:jc w:val="center"/>
              <w:rPr>
                <w:rFonts w:hint="eastAsia" w:ascii="宋体" w:hAnsi="宋体" w:eastAsia="宋体" w:cs="宋体"/>
                <w:sz w:val="22"/>
                <w:szCs w:val="22"/>
                <w:highlight w:val="none"/>
              </w:rPr>
            </w:pPr>
          </w:p>
        </w:tc>
        <w:tc>
          <w:tcPr>
            <w:tcW w:w="1566" w:type="dxa"/>
            <w:noWrap w:val="0"/>
            <w:vAlign w:val="center"/>
          </w:tcPr>
          <w:p w14:paraId="79A395D7">
            <w:pPr>
              <w:snapToGrid w:val="0"/>
              <w:spacing w:before="120" w:beforeLines="50" w:after="50" w:line="360" w:lineRule="auto"/>
              <w:jc w:val="center"/>
              <w:rPr>
                <w:rFonts w:hint="eastAsia" w:ascii="宋体" w:hAnsi="宋体" w:eastAsia="宋体" w:cs="宋体"/>
                <w:sz w:val="22"/>
                <w:szCs w:val="22"/>
                <w:highlight w:val="none"/>
              </w:rPr>
            </w:pPr>
          </w:p>
        </w:tc>
        <w:tc>
          <w:tcPr>
            <w:tcW w:w="1279" w:type="dxa"/>
            <w:noWrap w:val="0"/>
            <w:vAlign w:val="center"/>
          </w:tcPr>
          <w:p w14:paraId="13FEE748">
            <w:pPr>
              <w:snapToGrid w:val="0"/>
              <w:spacing w:before="120" w:beforeLines="50" w:after="50" w:line="360" w:lineRule="auto"/>
              <w:jc w:val="center"/>
              <w:rPr>
                <w:rFonts w:hint="eastAsia" w:ascii="宋体" w:hAnsi="宋体" w:eastAsia="宋体" w:cs="宋体"/>
                <w:sz w:val="22"/>
                <w:szCs w:val="22"/>
                <w:highlight w:val="none"/>
              </w:rPr>
            </w:pPr>
          </w:p>
        </w:tc>
        <w:tc>
          <w:tcPr>
            <w:tcW w:w="1375" w:type="dxa"/>
            <w:noWrap w:val="0"/>
            <w:vAlign w:val="center"/>
          </w:tcPr>
          <w:p w14:paraId="172E84A4">
            <w:pPr>
              <w:snapToGrid w:val="0"/>
              <w:spacing w:before="120" w:beforeLines="50" w:after="50" w:line="360" w:lineRule="auto"/>
              <w:jc w:val="center"/>
              <w:rPr>
                <w:rFonts w:hint="eastAsia" w:ascii="宋体" w:hAnsi="宋体" w:eastAsia="宋体" w:cs="宋体"/>
                <w:sz w:val="22"/>
                <w:szCs w:val="22"/>
                <w:highlight w:val="none"/>
              </w:rPr>
            </w:pPr>
          </w:p>
        </w:tc>
        <w:tc>
          <w:tcPr>
            <w:tcW w:w="1375" w:type="dxa"/>
            <w:noWrap w:val="0"/>
            <w:vAlign w:val="center"/>
          </w:tcPr>
          <w:p w14:paraId="0FEF4208">
            <w:pPr>
              <w:snapToGrid w:val="0"/>
              <w:spacing w:before="120" w:beforeLines="50" w:after="50" w:line="360" w:lineRule="auto"/>
              <w:jc w:val="center"/>
              <w:rPr>
                <w:rFonts w:hint="eastAsia" w:ascii="宋体" w:hAnsi="宋体" w:eastAsia="宋体" w:cs="宋体"/>
                <w:sz w:val="22"/>
                <w:szCs w:val="22"/>
                <w:highlight w:val="none"/>
              </w:rPr>
            </w:pPr>
          </w:p>
        </w:tc>
      </w:tr>
      <w:tr w14:paraId="68C8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noWrap w:val="0"/>
            <w:vAlign w:val="center"/>
          </w:tcPr>
          <w:p w14:paraId="2342CB14">
            <w:pPr>
              <w:snapToGrid w:val="0"/>
              <w:spacing w:before="120" w:beforeLines="50" w:after="50" w:line="360" w:lineRule="auto"/>
              <w:jc w:val="center"/>
              <w:rPr>
                <w:rFonts w:hint="eastAsia" w:ascii="宋体" w:hAnsi="宋体" w:eastAsia="宋体" w:cs="宋体"/>
                <w:sz w:val="22"/>
                <w:szCs w:val="22"/>
                <w:highlight w:val="none"/>
              </w:rPr>
            </w:pPr>
          </w:p>
        </w:tc>
        <w:tc>
          <w:tcPr>
            <w:tcW w:w="1691" w:type="dxa"/>
            <w:noWrap w:val="0"/>
            <w:vAlign w:val="center"/>
          </w:tcPr>
          <w:p w14:paraId="19FAAFD3">
            <w:pPr>
              <w:snapToGrid w:val="0"/>
              <w:spacing w:before="120" w:beforeLines="50" w:after="50" w:line="360" w:lineRule="auto"/>
              <w:jc w:val="center"/>
              <w:rPr>
                <w:rFonts w:hint="eastAsia" w:ascii="宋体" w:hAnsi="宋体" w:eastAsia="宋体" w:cs="宋体"/>
                <w:sz w:val="22"/>
                <w:szCs w:val="22"/>
                <w:highlight w:val="none"/>
              </w:rPr>
            </w:pPr>
          </w:p>
        </w:tc>
        <w:tc>
          <w:tcPr>
            <w:tcW w:w="1282" w:type="dxa"/>
            <w:noWrap w:val="0"/>
            <w:vAlign w:val="center"/>
          </w:tcPr>
          <w:p w14:paraId="489370D5">
            <w:pPr>
              <w:snapToGrid w:val="0"/>
              <w:spacing w:before="120" w:beforeLines="50" w:after="50" w:line="360" w:lineRule="auto"/>
              <w:jc w:val="center"/>
              <w:rPr>
                <w:rFonts w:hint="eastAsia" w:ascii="宋体" w:hAnsi="宋体" w:eastAsia="宋体" w:cs="宋体"/>
                <w:sz w:val="22"/>
                <w:szCs w:val="22"/>
                <w:highlight w:val="none"/>
              </w:rPr>
            </w:pPr>
          </w:p>
        </w:tc>
        <w:tc>
          <w:tcPr>
            <w:tcW w:w="1566" w:type="dxa"/>
            <w:noWrap w:val="0"/>
            <w:vAlign w:val="center"/>
          </w:tcPr>
          <w:p w14:paraId="75F1A767">
            <w:pPr>
              <w:snapToGrid w:val="0"/>
              <w:spacing w:before="120" w:beforeLines="50" w:after="50" w:line="360" w:lineRule="auto"/>
              <w:jc w:val="center"/>
              <w:rPr>
                <w:rFonts w:hint="eastAsia" w:ascii="宋体" w:hAnsi="宋体" w:eastAsia="宋体" w:cs="宋体"/>
                <w:sz w:val="22"/>
                <w:szCs w:val="22"/>
                <w:highlight w:val="none"/>
              </w:rPr>
            </w:pPr>
          </w:p>
        </w:tc>
        <w:tc>
          <w:tcPr>
            <w:tcW w:w="1279" w:type="dxa"/>
            <w:noWrap w:val="0"/>
            <w:vAlign w:val="center"/>
          </w:tcPr>
          <w:p w14:paraId="2F0B16E8">
            <w:pPr>
              <w:snapToGrid w:val="0"/>
              <w:spacing w:before="120" w:beforeLines="50" w:after="50" w:line="360" w:lineRule="auto"/>
              <w:jc w:val="center"/>
              <w:rPr>
                <w:rFonts w:hint="eastAsia" w:ascii="宋体" w:hAnsi="宋体" w:eastAsia="宋体" w:cs="宋体"/>
                <w:sz w:val="22"/>
                <w:szCs w:val="22"/>
                <w:highlight w:val="none"/>
              </w:rPr>
            </w:pPr>
          </w:p>
        </w:tc>
        <w:tc>
          <w:tcPr>
            <w:tcW w:w="1375" w:type="dxa"/>
            <w:noWrap w:val="0"/>
            <w:vAlign w:val="center"/>
          </w:tcPr>
          <w:p w14:paraId="3102E68D">
            <w:pPr>
              <w:snapToGrid w:val="0"/>
              <w:spacing w:before="120" w:beforeLines="50" w:after="50" w:line="360" w:lineRule="auto"/>
              <w:jc w:val="center"/>
              <w:rPr>
                <w:rFonts w:hint="eastAsia" w:ascii="宋体" w:hAnsi="宋体" w:eastAsia="宋体" w:cs="宋体"/>
                <w:sz w:val="22"/>
                <w:szCs w:val="22"/>
                <w:highlight w:val="none"/>
              </w:rPr>
            </w:pPr>
          </w:p>
        </w:tc>
        <w:tc>
          <w:tcPr>
            <w:tcW w:w="1375" w:type="dxa"/>
            <w:noWrap w:val="0"/>
            <w:vAlign w:val="center"/>
          </w:tcPr>
          <w:p w14:paraId="159CD712">
            <w:pPr>
              <w:snapToGrid w:val="0"/>
              <w:spacing w:before="120" w:beforeLines="50" w:after="50" w:line="360" w:lineRule="auto"/>
              <w:jc w:val="center"/>
              <w:rPr>
                <w:rFonts w:hint="eastAsia" w:ascii="宋体" w:hAnsi="宋体" w:eastAsia="宋体" w:cs="宋体"/>
                <w:sz w:val="22"/>
                <w:szCs w:val="22"/>
                <w:highlight w:val="none"/>
              </w:rPr>
            </w:pPr>
          </w:p>
        </w:tc>
      </w:tr>
      <w:tr w14:paraId="3A1A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noWrap w:val="0"/>
            <w:vAlign w:val="center"/>
          </w:tcPr>
          <w:p w14:paraId="0553741B">
            <w:pPr>
              <w:snapToGrid w:val="0"/>
              <w:spacing w:before="120" w:beforeLines="50" w:after="50" w:line="360" w:lineRule="auto"/>
              <w:jc w:val="center"/>
              <w:rPr>
                <w:rFonts w:hint="eastAsia" w:ascii="宋体" w:hAnsi="宋体" w:eastAsia="宋体" w:cs="宋体"/>
                <w:sz w:val="22"/>
                <w:szCs w:val="22"/>
                <w:highlight w:val="none"/>
              </w:rPr>
            </w:pPr>
          </w:p>
        </w:tc>
        <w:tc>
          <w:tcPr>
            <w:tcW w:w="1691" w:type="dxa"/>
            <w:noWrap w:val="0"/>
            <w:vAlign w:val="center"/>
          </w:tcPr>
          <w:p w14:paraId="765938A7">
            <w:pPr>
              <w:snapToGrid w:val="0"/>
              <w:spacing w:before="120" w:beforeLines="50" w:after="50" w:line="360" w:lineRule="auto"/>
              <w:jc w:val="center"/>
              <w:rPr>
                <w:rFonts w:hint="eastAsia" w:ascii="宋体" w:hAnsi="宋体" w:eastAsia="宋体" w:cs="宋体"/>
                <w:sz w:val="22"/>
                <w:szCs w:val="22"/>
                <w:highlight w:val="none"/>
              </w:rPr>
            </w:pPr>
          </w:p>
        </w:tc>
        <w:tc>
          <w:tcPr>
            <w:tcW w:w="1282" w:type="dxa"/>
            <w:noWrap w:val="0"/>
            <w:vAlign w:val="center"/>
          </w:tcPr>
          <w:p w14:paraId="4F1C8183">
            <w:pPr>
              <w:snapToGrid w:val="0"/>
              <w:spacing w:before="120" w:beforeLines="50" w:after="50" w:line="360" w:lineRule="auto"/>
              <w:jc w:val="center"/>
              <w:rPr>
                <w:rFonts w:hint="eastAsia" w:ascii="宋体" w:hAnsi="宋体" w:eastAsia="宋体" w:cs="宋体"/>
                <w:sz w:val="22"/>
                <w:szCs w:val="22"/>
                <w:highlight w:val="none"/>
              </w:rPr>
            </w:pPr>
          </w:p>
        </w:tc>
        <w:tc>
          <w:tcPr>
            <w:tcW w:w="1566" w:type="dxa"/>
            <w:noWrap w:val="0"/>
            <w:vAlign w:val="center"/>
          </w:tcPr>
          <w:p w14:paraId="6C7487AC">
            <w:pPr>
              <w:snapToGrid w:val="0"/>
              <w:spacing w:before="120" w:beforeLines="50" w:after="50" w:line="360" w:lineRule="auto"/>
              <w:jc w:val="center"/>
              <w:rPr>
                <w:rFonts w:hint="eastAsia" w:ascii="宋体" w:hAnsi="宋体" w:eastAsia="宋体" w:cs="宋体"/>
                <w:sz w:val="22"/>
                <w:szCs w:val="22"/>
                <w:highlight w:val="none"/>
              </w:rPr>
            </w:pPr>
          </w:p>
        </w:tc>
        <w:tc>
          <w:tcPr>
            <w:tcW w:w="1279" w:type="dxa"/>
            <w:noWrap w:val="0"/>
            <w:vAlign w:val="center"/>
          </w:tcPr>
          <w:p w14:paraId="07485232">
            <w:pPr>
              <w:snapToGrid w:val="0"/>
              <w:spacing w:before="120" w:beforeLines="50" w:after="50" w:line="360" w:lineRule="auto"/>
              <w:jc w:val="center"/>
              <w:rPr>
                <w:rFonts w:hint="eastAsia" w:ascii="宋体" w:hAnsi="宋体" w:eastAsia="宋体" w:cs="宋体"/>
                <w:sz w:val="22"/>
                <w:szCs w:val="22"/>
                <w:highlight w:val="none"/>
              </w:rPr>
            </w:pPr>
          </w:p>
        </w:tc>
        <w:tc>
          <w:tcPr>
            <w:tcW w:w="1375" w:type="dxa"/>
            <w:noWrap w:val="0"/>
            <w:vAlign w:val="center"/>
          </w:tcPr>
          <w:p w14:paraId="01103456">
            <w:pPr>
              <w:snapToGrid w:val="0"/>
              <w:spacing w:before="120" w:beforeLines="50" w:after="50" w:line="360" w:lineRule="auto"/>
              <w:jc w:val="center"/>
              <w:rPr>
                <w:rFonts w:hint="eastAsia" w:ascii="宋体" w:hAnsi="宋体" w:eastAsia="宋体" w:cs="宋体"/>
                <w:sz w:val="22"/>
                <w:szCs w:val="22"/>
                <w:highlight w:val="none"/>
              </w:rPr>
            </w:pPr>
          </w:p>
        </w:tc>
        <w:tc>
          <w:tcPr>
            <w:tcW w:w="1375" w:type="dxa"/>
            <w:noWrap w:val="0"/>
            <w:vAlign w:val="center"/>
          </w:tcPr>
          <w:p w14:paraId="04D15DF3">
            <w:pPr>
              <w:snapToGrid w:val="0"/>
              <w:spacing w:before="120" w:beforeLines="50" w:after="50" w:line="360" w:lineRule="auto"/>
              <w:jc w:val="center"/>
              <w:rPr>
                <w:rFonts w:hint="eastAsia" w:ascii="宋体" w:hAnsi="宋体" w:eastAsia="宋体" w:cs="宋体"/>
                <w:sz w:val="22"/>
                <w:szCs w:val="22"/>
                <w:highlight w:val="none"/>
              </w:rPr>
            </w:pPr>
          </w:p>
        </w:tc>
      </w:tr>
      <w:tr w14:paraId="210D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noWrap w:val="0"/>
            <w:vAlign w:val="center"/>
          </w:tcPr>
          <w:p w14:paraId="6D612D02">
            <w:pPr>
              <w:snapToGrid w:val="0"/>
              <w:spacing w:before="120" w:beforeLines="50" w:after="50" w:line="360" w:lineRule="auto"/>
              <w:jc w:val="center"/>
              <w:rPr>
                <w:rFonts w:hint="eastAsia" w:ascii="宋体" w:hAnsi="宋体" w:eastAsia="宋体" w:cs="宋体"/>
                <w:sz w:val="22"/>
                <w:szCs w:val="22"/>
                <w:highlight w:val="none"/>
              </w:rPr>
            </w:pPr>
          </w:p>
        </w:tc>
        <w:tc>
          <w:tcPr>
            <w:tcW w:w="1691" w:type="dxa"/>
            <w:noWrap w:val="0"/>
            <w:vAlign w:val="center"/>
          </w:tcPr>
          <w:p w14:paraId="2B615217">
            <w:pPr>
              <w:snapToGrid w:val="0"/>
              <w:spacing w:before="120" w:beforeLines="50" w:after="50" w:line="360" w:lineRule="auto"/>
              <w:jc w:val="center"/>
              <w:rPr>
                <w:rFonts w:hint="eastAsia" w:ascii="宋体" w:hAnsi="宋体" w:eastAsia="宋体" w:cs="宋体"/>
                <w:sz w:val="22"/>
                <w:szCs w:val="22"/>
                <w:highlight w:val="none"/>
              </w:rPr>
            </w:pPr>
          </w:p>
        </w:tc>
        <w:tc>
          <w:tcPr>
            <w:tcW w:w="1282" w:type="dxa"/>
            <w:noWrap w:val="0"/>
            <w:vAlign w:val="center"/>
          </w:tcPr>
          <w:p w14:paraId="6EEBABCD">
            <w:pPr>
              <w:snapToGrid w:val="0"/>
              <w:spacing w:before="120" w:beforeLines="50" w:after="50" w:line="360" w:lineRule="auto"/>
              <w:jc w:val="center"/>
              <w:rPr>
                <w:rFonts w:hint="eastAsia" w:ascii="宋体" w:hAnsi="宋体" w:eastAsia="宋体" w:cs="宋体"/>
                <w:sz w:val="22"/>
                <w:szCs w:val="22"/>
                <w:highlight w:val="none"/>
              </w:rPr>
            </w:pPr>
          </w:p>
        </w:tc>
        <w:tc>
          <w:tcPr>
            <w:tcW w:w="1566" w:type="dxa"/>
            <w:noWrap w:val="0"/>
            <w:vAlign w:val="center"/>
          </w:tcPr>
          <w:p w14:paraId="4FD2ADA5">
            <w:pPr>
              <w:snapToGrid w:val="0"/>
              <w:spacing w:before="120" w:beforeLines="50" w:after="50" w:line="360" w:lineRule="auto"/>
              <w:jc w:val="center"/>
              <w:rPr>
                <w:rFonts w:hint="eastAsia" w:ascii="宋体" w:hAnsi="宋体" w:eastAsia="宋体" w:cs="宋体"/>
                <w:sz w:val="22"/>
                <w:szCs w:val="22"/>
                <w:highlight w:val="none"/>
              </w:rPr>
            </w:pPr>
          </w:p>
        </w:tc>
        <w:tc>
          <w:tcPr>
            <w:tcW w:w="1279" w:type="dxa"/>
            <w:noWrap w:val="0"/>
            <w:vAlign w:val="center"/>
          </w:tcPr>
          <w:p w14:paraId="4A32C0B8">
            <w:pPr>
              <w:snapToGrid w:val="0"/>
              <w:spacing w:before="120" w:beforeLines="50" w:after="50" w:line="360" w:lineRule="auto"/>
              <w:jc w:val="center"/>
              <w:rPr>
                <w:rFonts w:hint="eastAsia" w:ascii="宋体" w:hAnsi="宋体" w:eastAsia="宋体" w:cs="宋体"/>
                <w:sz w:val="22"/>
                <w:szCs w:val="22"/>
                <w:highlight w:val="none"/>
              </w:rPr>
            </w:pPr>
          </w:p>
        </w:tc>
        <w:tc>
          <w:tcPr>
            <w:tcW w:w="1375" w:type="dxa"/>
            <w:noWrap w:val="0"/>
            <w:vAlign w:val="center"/>
          </w:tcPr>
          <w:p w14:paraId="5F0ACC1A">
            <w:pPr>
              <w:snapToGrid w:val="0"/>
              <w:spacing w:before="120" w:beforeLines="50" w:after="50" w:line="360" w:lineRule="auto"/>
              <w:jc w:val="center"/>
              <w:rPr>
                <w:rFonts w:hint="eastAsia" w:ascii="宋体" w:hAnsi="宋体" w:eastAsia="宋体" w:cs="宋体"/>
                <w:sz w:val="22"/>
                <w:szCs w:val="22"/>
                <w:highlight w:val="none"/>
              </w:rPr>
            </w:pPr>
          </w:p>
        </w:tc>
        <w:tc>
          <w:tcPr>
            <w:tcW w:w="1375" w:type="dxa"/>
            <w:noWrap w:val="0"/>
            <w:vAlign w:val="center"/>
          </w:tcPr>
          <w:p w14:paraId="05252556">
            <w:pPr>
              <w:snapToGrid w:val="0"/>
              <w:spacing w:before="120" w:beforeLines="50" w:after="50" w:line="360" w:lineRule="auto"/>
              <w:jc w:val="center"/>
              <w:rPr>
                <w:rFonts w:hint="eastAsia" w:ascii="宋体" w:hAnsi="宋体" w:eastAsia="宋体" w:cs="宋体"/>
                <w:sz w:val="22"/>
                <w:szCs w:val="22"/>
                <w:highlight w:val="none"/>
              </w:rPr>
            </w:pPr>
          </w:p>
        </w:tc>
      </w:tr>
      <w:tr w14:paraId="5EA8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noWrap w:val="0"/>
            <w:vAlign w:val="center"/>
          </w:tcPr>
          <w:p w14:paraId="4091221C">
            <w:pPr>
              <w:snapToGrid w:val="0"/>
              <w:spacing w:before="120" w:beforeLines="50" w:after="50" w:line="360" w:lineRule="auto"/>
              <w:jc w:val="center"/>
              <w:rPr>
                <w:rFonts w:hint="eastAsia" w:ascii="宋体" w:hAnsi="宋体" w:eastAsia="宋体" w:cs="宋体"/>
                <w:sz w:val="22"/>
                <w:szCs w:val="22"/>
                <w:highlight w:val="none"/>
              </w:rPr>
            </w:pPr>
          </w:p>
        </w:tc>
        <w:tc>
          <w:tcPr>
            <w:tcW w:w="1691" w:type="dxa"/>
            <w:noWrap w:val="0"/>
            <w:vAlign w:val="center"/>
          </w:tcPr>
          <w:p w14:paraId="546E4D96">
            <w:pPr>
              <w:snapToGrid w:val="0"/>
              <w:spacing w:before="120" w:beforeLines="50" w:after="50" w:line="360" w:lineRule="auto"/>
              <w:jc w:val="center"/>
              <w:rPr>
                <w:rFonts w:hint="eastAsia" w:ascii="宋体" w:hAnsi="宋体" w:eastAsia="宋体" w:cs="宋体"/>
                <w:sz w:val="22"/>
                <w:szCs w:val="22"/>
                <w:highlight w:val="none"/>
              </w:rPr>
            </w:pPr>
          </w:p>
        </w:tc>
        <w:tc>
          <w:tcPr>
            <w:tcW w:w="1282" w:type="dxa"/>
            <w:noWrap w:val="0"/>
            <w:vAlign w:val="center"/>
          </w:tcPr>
          <w:p w14:paraId="4F5134B3">
            <w:pPr>
              <w:snapToGrid w:val="0"/>
              <w:spacing w:before="120" w:beforeLines="50" w:after="50" w:line="360" w:lineRule="auto"/>
              <w:jc w:val="center"/>
              <w:rPr>
                <w:rFonts w:hint="eastAsia" w:ascii="宋体" w:hAnsi="宋体" w:eastAsia="宋体" w:cs="宋体"/>
                <w:sz w:val="22"/>
                <w:szCs w:val="22"/>
                <w:highlight w:val="none"/>
              </w:rPr>
            </w:pPr>
          </w:p>
        </w:tc>
        <w:tc>
          <w:tcPr>
            <w:tcW w:w="1566" w:type="dxa"/>
            <w:noWrap w:val="0"/>
            <w:vAlign w:val="center"/>
          </w:tcPr>
          <w:p w14:paraId="7961F783">
            <w:pPr>
              <w:snapToGrid w:val="0"/>
              <w:spacing w:before="120" w:beforeLines="50" w:after="50" w:line="360" w:lineRule="auto"/>
              <w:jc w:val="center"/>
              <w:rPr>
                <w:rFonts w:hint="eastAsia" w:ascii="宋体" w:hAnsi="宋体" w:eastAsia="宋体" w:cs="宋体"/>
                <w:sz w:val="22"/>
                <w:szCs w:val="22"/>
                <w:highlight w:val="none"/>
              </w:rPr>
            </w:pPr>
          </w:p>
        </w:tc>
        <w:tc>
          <w:tcPr>
            <w:tcW w:w="1279" w:type="dxa"/>
            <w:noWrap w:val="0"/>
            <w:vAlign w:val="center"/>
          </w:tcPr>
          <w:p w14:paraId="41D52E19">
            <w:pPr>
              <w:snapToGrid w:val="0"/>
              <w:spacing w:before="120" w:beforeLines="50" w:after="50" w:line="360" w:lineRule="auto"/>
              <w:jc w:val="center"/>
              <w:rPr>
                <w:rFonts w:hint="eastAsia" w:ascii="宋体" w:hAnsi="宋体" w:eastAsia="宋体" w:cs="宋体"/>
                <w:sz w:val="22"/>
                <w:szCs w:val="22"/>
                <w:highlight w:val="none"/>
              </w:rPr>
            </w:pPr>
          </w:p>
        </w:tc>
        <w:tc>
          <w:tcPr>
            <w:tcW w:w="1375" w:type="dxa"/>
            <w:noWrap w:val="0"/>
            <w:vAlign w:val="center"/>
          </w:tcPr>
          <w:p w14:paraId="40E664F1">
            <w:pPr>
              <w:snapToGrid w:val="0"/>
              <w:spacing w:before="120" w:beforeLines="50" w:after="50" w:line="360" w:lineRule="auto"/>
              <w:jc w:val="center"/>
              <w:rPr>
                <w:rFonts w:hint="eastAsia" w:ascii="宋体" w:hAnsi="宋体" w:eastAsia="宋体" w:cs="宋体"/>
                <w:sz w:val="22"/>
                <w:szCs w:val="22"/>
                <w:highlight w:val="none"/>
              </w:rPr>
            </w:pPr>
          </w:p>
        </w:tc>
        <w:tc>
          <w:tcPr>
            <w:tcW w:w="1375" w:type="dxa"/>
            <w:noWrap w:val="0"/>
            <w:vAlign w:val="center"/>
          </w:tcPr>
          <w:p w14:paraId="263C88E0">
            <w:pPr>
              <w:snapToGrid w:val="0"/>
              <w:spacing w:before="120" w:beforeLines="50" w:after="50" w:line="360" w:lineRule="auto"/>
              <w:jc w:val="center"/>
              <w:rPr>
                <w:rFonts w:hint="eastAsia" w:ascii="宋体" w:hAnsi="宋体" w:eastAsia="宋体" w:cs="宋体"/>
                <w:sz w:val="22"/>
                <w:szCs w:val="22"/>
                <w:highlight w:val="none"/>
              </w:rPr>
            </w:pPr>
          </w:p>
        </w:tc>
      </w:tr>
    </w:tbl>
    <w:p w14:paraId="69E396A1">
      <w:pPr>
        <w:widowControl/>
        <w:spacing w:line="240" w:lineRule="auto"/>
        <w:jc w:val="left"/>
        <w:rPr>
          <w:rFonts w:hint="eastAsia" w:ascii="宋体" w:hAnsi="宋体" w:eastAsia="宋体"/>
          <w:color w:val="000000" w:themeColor="text1"/>
          <w:sz w:val="22"/>
          <w:szCs w:val="28"/>
          <w:highlight w:val="none"/>
          <w:lang w:val="en-US" w:eastAsia="zh-CN"/>
          <w14:textFill>
            <w14:solidFill>
              <w14:schemeClr w14:val="tx1"/>
            </w14:solidFill>
          </w14:textFill>
        </w:rPr>
      </w:pPr>
      <w:r>
        <w:rPr>
          <w:rFonts w:hint="eastAsia" w:ascii="宋体" w:hAnsi="宋体" w:eastAsia="宋体"/>
          <w:color w:val="000000" w:themeColor="text1"/>
          <w:sz w:val="22"/>
          <w:szCs w:val="28"/>
          <w:highlight w:val="none"/>
          <w:lang w:val="en-US" w:eastAsia="zh-CN"/>
          <w14:textFill>
            <w14:solidFill>
              <w14:schemeClr w14:val="tx1"/>
            </w14:solidFill>
          </w14:textFill>
        </w:rPr>
        <w:t>注：须提供合同复印件或中标（成交）通知书，未提供或未体现的均不得分。</w:t>
      </w:r>
    </w:p>
    <w:p w14:paraId="5ACD8B80">
      <w:pPr>
        <w:widowControl/>
        <w:spacing w:line="240" w:lineRule="auto"/>
        <w:ind w:firstLine="440" w:firstLineChars="200"/>
        <w:jc w:val="left"/>
        <w:rPr>
          <w:rFonts w:hint="eastAsia" w:ascii="宋体" w:hAnsi="宋体" w:eastAsia="宋体"/>
          <w:color w:val="000000" w:themeColor="text1"/>
          <w:sz w:val="22"/>
          <w:szCs w:val="28"/>
          <w:highlight w:val="none"/>
          <w:lang w:val="en-US" w:eastAsia="zh-CN"/>
          <w14:textFill>
            <w14:solidFill>
              <w14:schemeClr w14:val="tx1"/>
            </w14:solidFill>
          </w14:textFill>
        </w:rPr>
      </w:pPr>
      <w:r>
        <w:rPr>
          <w:rFonts w:hint="eastAsia" w:ascii="宋体" w:hAnsi="宋体" w:eastAsia="宋体"/>
          <w:color w:val="000000" w:themeColor="text1"/>
          <w:sz w:val="22"/>
          <w:szCs w:val="28"/>
          <w:highlight w:val="none"/>
          <w:lang w:val="en-US" w:eastAsia="zh-CN"/>
          <w14:textFill>
            <w14:solidFill>
              <w14:schemeClr w14:val="tx1"/>
            </w14:solidFill>
          </w14:textFill>
        </w:rPr>
        <w:t>本表可自行扩展。</w:t>
      </w:r>
    </w:p>
    <w:p w14:paraId="2ABDBAF3">
      <w:pPr>
        <w:widowControl/>
        <w:spacing w:line="240" w:lineRule="auto"/>
        <w:ind w:firstLine="440" w:firstLineChars="200"/>
        <w:jc w:val="left"/>
        <w:rPr>
          <w:rFonts w:hint="eastAsia" w:ascii="宋体" w:hAnsi="宋体" w:eastAsia="宋体"/>
          <w:color w:val="000000" w:themeColor="text1"/>
          <w:sz w:val="22"/>
          <w:szCs w:val="28"/>
          <w:highlight w:val="none"/>
          <w:lang w:val="en-US" w:eastAsia="zh-CN"/>
          <w14:textFill>
            <w14:solidFill>
              <w14:schemeClr w14:val="tx1"/>
            </w14:solidFill>
          </w14:textFill>
        </w:rPr>
      </w:pPr>
    </w:p>
    <w:p w14:paraId="3D9361FA">
      <w:pPr>
        <w:widowControl/>
        <w:spacing w:line="240" w:lineRule="auto"/>
        <w:ind w:firstLine="440" w:firstLineChars="200"/>
        <w:jc w:val="left"/>
        <w:rPr>
          <w:rFonts w:hint="eastAsia" w:ascii="宋体" w:hAnsi="宋体" w:eastAsia="宋体"/>
          <w:color w:val="000000" w:themeColor="text1"/>
          <w:sz w:val="22"/>
          <w:szCs w:val="28"/>
          <w:highlight w:val="none"/>
          <w:lang w:val="en-US" w:eastAsia="zh-CN"/>
          <w14:textFill>
            <w14:solidFill>
              <w14:schemeClr w14:val="tx1"/>
            </w14:solidFill>
          </w14:textFill>
        </w:rPr>
      </w:pPr>
    </w:p>
    <w:p w14:paraId="6F7682FA">
      <w:pPr>
        <w:widowControl/>
        <w:spacing w:line="240" w:lineRule="auto"/>
        <w:ind w:firstLine="440" w:firstLineChars="200"/>
        <w:jc w:val="left"/>
        <w:rPr>
          <w:rFonts w:hint="eastAsia" w:ascii="宋体" w:hAnsi="宋体" w:eastAsia="宋体"/>
          <w:color w:val="000000" w:themeColor="text1"/>
          <w:sz w:val="22"/>
          <w:szCs w:val="28"/>
          <w:highlight w:val="none"/>
          <w:lang w:val="en-US" w:eastAsia="zh-CN"/>
          <w14:textFill>
            <w14:solidFill>
              <w14:schemeClr w14:val="tx1"/>
            </w14:solidFill>
          </w14:textFill>
        </w:rPr>
      </w:pPr>
    </w:p>
    <w:p w14:paraId="4AFD6EE3">
      <w:pPr>
        <w:widowControl/>
        <w:spacing w:line="240" w:lineRule="auto"/>
        <w:ind w:firstLine="440" w:firstLineChars="200"/>
        <w:jc w:val="left"/>
        <w:rPr>
          <w:rFonts w:hint="eastAsia" w:ascii="宋体" w:hAnsi="宋体" w:eastAsia="宋体"/>
          <w:color w:val="000000" w:themeColor="text1"/>
          <w:sz w:val="22"/>
          <w:szCs w:val="28"/>
          <w:highlight w:val="none"/>
          <w:lang w:val="en-US" w:eastAsia="zh-CN"/>
          <w14:textFill>
            <w14:solidFill>
              <w14:schemeClr w14:val="tx1"/>
            </w14:solidFill>
          </w14:textFill>
        </w:rPr>
      </w:pPr>
    </w:p>
    <w:p w14:paraId="1C49F9FC">
      <w:pPr>
        <w:spacing w:line="360" w:lineRule="auto"/>
        <w:ind w:firstLine="440" w:firstLineChars="200"/>
        <w:rPr>
          <w:rFonts w:hint="eastAsia" w:ascii="宋体" w:hAnsi="宋体" w:eastAsia="宋体" w:cs="宋体"/>
          <w:sz w:val="22"/>
          <w:szCs w:val="22"/>
          <w:highlight w:val="none"/>
          <w:u w:val="single"/>
          <w:lang w:eastAsia="zh-CN"/>
        </w:rPr>
      </w:pPr>
      <w:r>
        <w:rPr>
          <w:rFonts w:hint="eastAsia" w:ascii="宋体" w:hAnsi="宋体" w:eastAsia="宋体" w:cs="宋体"/>
          <w:sz w:val="22"/>
          <w:szCs w:val="22"/>
          <w:highlight w:val="none"/>
          <w:lang w:eastAsia="zh-CN"/>
        </w:rPr>
        <w:t>投标人（电子公章）：</w:t>
      </w:r>
      <w:r>
        <w:rPr>
          <w:rFonts w:hint="eastAsia" w:ascii="宋体" w:hAnsi="宋体" w:eastAsia="宋体" w:cs="宋体"/>
          <w:sz w:val="22"/>
          <w:szCs w:val="22"/>
          <w:highlight w:val="none"/>
          <w:u w:val="single"/>
          <w:lang w:eastAsia="zh-CN"/>
        </w:rPr>
        <w:t xml:space="preserve">                             </w:t>
      </w:r>
    </w:p>
    <w:p w14:paraId="6823220A">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法定代表人或委托代理人（电子签名）：</w:t>
      </w:r>
      <w:r>
        <w:rPr>
          <w:rFonts w:hint="eastAsia" w:ascii="宋体" w:hAnsi="宋体" w:eastAsia="宋体" w:cs="宋体"/>
          <w:sz w:val="22"/>
          <w:szCs w:val="22"/>
          <w:highlight w:val="none"/>
          <w:u w:val="single"/>
          <w:lang w:eastAsia="zh-CN"/>
        </w:rPr>
        <w:t xml:space="preserve">             </w:t>
      </w:r>
      <w:r>
        <w:rPr>
          <w:rFonts w:hint="eastAsia" w:ascii="宋体" w:hAnsi="宋体" w:eastAsia="宋体" w:cs="宋体"/>
          <w:sz w:val="22"/>
          <w:szCs w:val="22"/>
          <w:highlight w:val="none"/>
          <w:lang w:eastAsia="zh-CN"/>
        </w:rPr>
        <w:t xml:space="preserve">                              </w:t>
      </w:r>
    </w:p>
    <w:p w14:paraId="199E5FD3">
      <w:pPr>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u w:val="single"/>
          <w:lang w:eastAsia="zh-CN"/>
        </w:rPr>
        <w:t xml:space="preserve">     </w:t>
      </w:r>
      <w:r>
        <w:rPr>
          <w:rFonts w:hint="eastAsia" w:ascii="宋体" w:hAnsi="宋体" w:eastAsia="宋体" w:cs="宋体"/>
          <w:sz w:val="22"/>
          <w:szCs w:val="22"/>
          <w:highlight w:val="none"/>
          <w:lang w:eastAsia="zh-CN"/>
        </w:rPr>
        <w:t>年</w:t>
      </w:r>
      <w:r>
        <w:rPr>
          <w:rFonts w:hint="eastAsia" w:ascii="宋体" w:hAnsi="宋体" w:eastAsia="宋体" w:cs="宋体"/>
          <w:sz w:val="22"/>
          <w:szCs w:val="22"/>
          <w:highlight w:val="none"/>
          <w:u w:val="single"/>
          <w:lang w:eastAsia="zh-CN"/>
        </w:rPr>
        <w:t xml:space="preserve">    </w:t>
      </w:r>
      <w:r>
        <w:rPr>
          <w:rFonts w:hint="eastAsia" w:ascii="宋体" w:hAnsi="宋体" w:eastAsia="宋体" w:cs="宋体"/>
          <w:sz w:val="22"/>
          <w:szCs w:val="22"/>
          <w:highlight w:val="none"/>
          <w:lang w:eastAsia="zh-CN"/>
        </w:rPr>
        <w:t>月</w:t>
      </w:r>
      <w:r>
        <w:rPr>
          <w:rFonts w:hint="eastAsia" w:ascii="宋体" w:hAnsi="宋体" w:eastAsia="宋体" w:cs="宋体"/>
          <w:sz w:val="22"/>
          <w:szCs w:val="22"/>
          <w:highlight w:val="none"/>
          <w:u w:val="single"/>
          <w:lang w:eastAsia="zh-CN"/>
        </w:rPr>
        <w:t xml:space="preserve">     </w:t>
      </w:r>
      <w:r>
        <w:rPr>
          <w:rFonts w:hint="eastAsia" w:ascii="宋体" w:hAnsi="宋体" w:eastAsia="宋体" w:cs="宋体"/>
          <w:sz w:val="22"/>
          <w:szCs w:val="22"/>
          <w:highlight w:val="none"/>
          <w:lang w:eastAsia="zh-CN"/>
        </w:rPr>
        <w:t>日</w:t>
      </w:r>
    </w:p>
    <w:p w14:paraId="4CE0AAE0">
      <w:pPr>
        <w:widowControl/>
        <w:spacing w:line="240" w:lineRule="auto"/>
        <w:ind w:firstLine="420" w:firstLineChars="200"/>
        <w:jc w:val="left"/>
        <w:rPr>
          <w:rFonts w:hint="eastAsia" w:ascii="宋体" w:hAnsi="宋体" w:eastAsia="宋体" w:cstheme="majorBidi"/>
          <w:b/>
          <w:bCs/>
          <w:color w:val="000000" w:themeColor="text1"/>
          <w:sz w:val="32"/>
          <w:szCs w:val="32"/>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br w:type="page"/>
      </w:r>
    </w:p>
    <w:bookmarkEnd w:id="184"/>
    <w:p w14:paraId="10123C8F">
      <w:pPr>
        <w:pStyle w:val="5"/>
        <w:jc w:val="center"/>
        <w:rPr>
          <w:rFonts w:hint="eastAsia" w:ascii="宋体" w:hAnsi="宋体" w:eastAsia="宋体"/>
          <w:color w:val="000000" w:themeColor="text1"/>
          <w:sz w:val="24"/>
          <w:szCs w:val="24"/>
          <w:highlight w:val="none"/>
          <w14:textFill>
            <w14:solidFill>
              <w14:schemeClr w14:val="tx1"/>
            </w14:solidFill>
          </w14:textFill>
        </w:rPr>
      </w:pPr>
      <w:bookmarkStart w:id="185" w:name="_Toc26242"/>
      <w:bookmarkStart w:id="186" w:name="_Toc200977999"/>
      <w:r>
        <w:rPr>
          <w:rFonts w:hint="eastAsia" w:ascii="宋体" w:hAnsi="宋体" w:eastAsia="宋体"/>
          <w:color w:val="000000" w:themeColor="text1"/>
          <w:sz w:val="24"/>
          <w:szCs w:val="24"/>
          <w:highlight w:val="none"/>
          <w14:textFill>
            <w14:solidFill>
              <w14:schemeClr w14:val="tx1"/>
            </w14:solidFill>
          </w14:textFill>
        </w:rPr>
        <w:t>（三）招标文件要求或投标人认为需要提交的其他资料</w:t>
      </w:r>
      <w:bookmarkEnd w:id="185"/>
      <w:bookmarkEnd w:id="186"/>
    </w:p>
    <w:p w14:paraId="26A9EF9A">
      <w:pPr>
        <w:rPr>
          <w:rFonts w:hint="eastAsia" w:ascii="宋体" w:hAnsi="宋体" w:eastAsia="宋体"/>
          <w:b/>
          <w:bCs/>
          <w:color w:val="000000" w:themeColor="text1"/>
          <w:highlight w:val="none"/>
          <w14:textFill>
            <w14:solidFill>
              <w14:schemeClr w14:val="tx1"/>
            </w14:solidFill>
          </w14:textFill>
        </w:rPr>
      </w:pPr>
      <w:r>
        <w:rPr>
          <w:rFonts w:hint="eastAsia" w:ascii="宋体" w:hAnsi="宋体" w:eastAsia="宋体"/>
          <w:b/>
          <w:bCs/>
          <w:color w:val="000000" w:themeColor="text1"/>
          <w:highlight w:val="none"/>
          <w14:textFill>
            <w14:solidFill>
              <w14:schemeClr w14:val="tx1"/>
            </w14:solidFill>
          </w14:textFill>
        </w:rPr>
        <w:t>格式自拟，包括但不限于以下内容：</w:t>
      </w:r>
      <w:r>
        <w:rPr>
          <w:rFonts w:ascii="宋体" w:hAnsi="宋体" w:eastAsia="宋体"/>
          <w:b/>
          <w:bCs/>
          <w:color w:val="000000" w:themeColor="text1"/>
          <w:highlight w:val="none"/>
          <w14:textFill>
            <w14:solidFill>
              <w14:schemeClr w14:val="tx1"/>
            </w14:solidFill>
          </w14:textFill>
        </w:rPr>
        <w:br w:type="textWrapping"/>
      </w:r>
      <w:r>
        <w:rPr>
          <w:rFonts w:hint="eastAsia" w:ascii="宋体" w:hAnsi="宋体" w:eastAsia="宋体"/>
          <w:b w:val="0"/>
          <w:bCs w:val="0"/>
          <w:color w:val="000000" w:themeColor="text1"/>
          <w:highlight w:val="none"/>
          <w14:textFill>
            <w14:solidFill>
              <w14:schemeClr w14:val="tx1"/>
            </w14:solidFill>
          </w14:textFill>
        </w:rPr>
        <w:t>1）招标文件中标注</w:t>
      </w:r>
      <w:r>
        <w:rPr>
          <w:rFonts w:hint="eastAsia" w:ascii="宋体" w:hAnsi="宋体" w:eastAsia="宋体" w:cs="宋体"/>
          <w:b w:val="0"/>
          <w:bCs w:val="0"/>
          <w:color w:val="000000" w:themeColor="text1"/>
          <w:sz w:val="22"/>
          <w:szCs w:val="28"/>
          <w:highlight w:val="none"/>
          <w14:textFill>
            <w14:solidFill>
              <w14:schemeClr w14:val="tx1"/>
            </w14:solidFill>
          </w14:textFill>
        </w:rPr>
        <w:t>▲</w:t>
      </w:r>
      <w:r>
        <w:rPr>
          <w:rFonts w:hint="eastAsia" w:ascii="宋体" w:hAnsi="宋体" w:eastAsia="宋体"/>
          <w:b w:val="0"/>
          <w:bCs w:val="0"/>
          <w:color w:val="000000" w:themeColor="text1"/>
          <w:highlight w:val="none"/>
          <w14:textFill>
            <w14:solidFill>
              <w14:schemeClr w14:val="tx1"/>
            </w14:solidFill>
          </w14:textFill>
        </w:rPr>
        <w:t>且需要自行承诺的内容</w:t>
      </w:r>
      <w:r>
        <w:rPr>
          <w:rFonts w:ascii="宋体" w:hAnsi="宋体" w:eastAsia="宋体"/>
          <w:color w:val="000000" w:themeColor="text1"/>
          <w:highlight w:val="none"/>
          <w14:textFill>
            <w14:solidFill>
              <w14:schemeClr w14:val="tx1"/>
            </w14:solidFill>
          </w14:textFill>
        </w:rPr>
        <w:t>（若有）</w:t>
      </w:r>
      <w:r>
        <w:rPr>
          <w:rFonts w:hint="eastAsia" w:ascii="宋体" w:hAnsi="宋体" w:eastAsia="宋体"/>
          <w:b w:val="0"/>
          <w:bCs w:val="0"/>
          <w:color w:val="000000" w:themeColor="text1"/>
          <w:highlight w:val="none"/>
          <w14:textFill>
            <w14:solidFill>
              <w14:schemeClr w14:val="tx1"/>
            </w14:solidFill>
          </w14:textFill>
        </w:rPr>
        <w:t>；</w:t>
      </w:r>
    </w:p>
    <w:p w14:paraId="60599C84">
      <w:pP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2</w:t>
      </w:r>
      <w:r>
        <w:rPr>
          <w:rFonts w:ascii="宋体" w:hAnsi="宋体" w:eastAsia="宋体"/>
          <w:color w:val="000000" w:themeColor="text1"/>
          <w:highlight w:val="none"/>
          <w14:textFill>
            <w14:solidFill>
              <w14:schemeClr w14:val="tx1"/>
            </w14:solidFill>
          </w14:textFill>
        </w:rPr>
        <w:t>）对技术及项目内容及条款的补充资料（若有）；</w:t>
      </w:r>
    </w:p>
    <w:p w14:paraId="68D66F48">
      <w:pP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3</w:t>
      </w:r>
      <w:r>
        <w:rPr>
          <w:rFonts w:ascii="宋体" w:hAnsi="宋体" w:eastAsia="宋体"/>
          <w:color w:val="000000" w:themeColor="text1"/>
          <w:highlight w:val="none"/>
          <w14:textFill>
            <w14:solidFill>
              <w14:schemeClr w14:val="tx1"/>
            </w14:solidFill>
          </w14:textFill>
        </w:rPr>
        <w:t>）</w:t>
      </w:r>
      <w:r>
        <w:rPr>
          <w:rFonts w:hint="eastAsia" w:ascii="宋体" w:hAnsi="宋体" w:eastAsia="宋体"/>
          <w:color w:val="000000" w:themeColor="text1"/>
          <w:highlight w:val="none"/>
          <w:lang w:val="en-US" w:eastAsia="zh-CN"/>
          <w14:textFill>
            <w14:solidFill>
              <w14:schemeClr w14:val="tx1"/>
            </w14:solidFill>
          </w14:textFill>
        </w:rPr>
        <w:t>投标保证金、保险、保函凭证</w:t>
      </w:r>
      <w:r>
        <w:rPr>
          <w:rFonts w:ascii="宋体" w:hAnsi="宋体" w:eastAsia="宋体"/>
          <w:color w:val="000000" w:themeColor="text1"/>
          <w:highlight w:val="none"/>
          <w14:textFill>
            <w14:solidFill>
              <w14:schemeClr w14:val="tx1"/>
            </w14:solidFill>
          </w14:textFill>
        </w:rPr>
        <w:t>（若有）；</w:t>
      </w:r>
    </w:p>
    <w:p w14:paraId="05781C9D">
      <w:pP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4</w:t>
      </w:r>
      <w:r>
        <w:rPr>
          <w:rFonts w:ascii="宋体" w:hAnsi="宋体" w:eastAsia="宋体"/>
          <w:color w:val="000000" w:themeColor="text1"/>
          <w:highlight w:val="none"/>
          <w14:textFill>
            <w14:solidFill>
              <w14:schemeClr w14:val="tx1"/>
            </w14:solidFill>
          </w14:textFill>
        </w:rPr>
        <w:t>）</w:t>
      </w:r>
      <w:r>
        <w:rPr>
          <w:rFonts w:hint="eastAsia" w:ascii="宋体" w:hAnsi="宋体" w:eastAsia="宋体"/>
          <w:color w:val="000000" w:themeColor="text1"/>
          <w:highlight w:val="none"/>
          <w:lang w:val="en-US" w:eastAsia="zh-CN"/>
          <w14:textFill>
            <w14:solidFill>
              <w14:schemeClr w14:val="tx1"/>
            </w14:solidFill>
          </w14:textFill>
        </w:rPr>
        <w:t>企业荣誉</w:t>
      </w:r>
      <w:r>
        <w:rPr>
          <w:rFonts w:ascii="宋体" w:hAnsi="宋体" w:eastAsia="宋体"/>
          <w:color w:val="000000" w:themeColor="text1"/>
          <w:highlight w:val="none"/>
          <w14:textFill>
            <w14:solidFill>
              <w14:schemeClr w14:val="tx1"/>
            </w14:solidFill>
          </w14:textFill>
        </w:rPr>
        <w:t>等其他相关资质证明文件复印件（若有）；</w:t>
      </w:r>
    </w:p>
    <w:p w14:paraId="6BEE6562">
      <w:pPr>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5</w:t>
      </w:r>
      <w:r>
        <w:rPr>
          <w:rFonts w:ascii="宋体" w:hAnsi="宋体" w:eastAsia="宋体"/>
          <w:color w:val="000000" w:themeColor="text1"/>
          <w:highlight w:val="none"/>
          <w14:textFill>
            <w14:solidFill>
              <w14:schemeClr w14:val="tx1"/>
            </w14:solidFill>
          </w14:textFill>
        </w:rPr>
        <w:t>）</w:t>
      </w:r>
      <w:r>
        <w:rPr>
          <w:rFonts w:hint="eastAsia" w:ascii="宋体" w:hAnsi="宋体" w:eastAsia="宋体"/>
          <w:color w:val="000000" w:themeColor="text1"/>
          <w:highlight w:val="none"/>
          <w14:textFill>
            <w14:solidFill>
              <w14:schemeClr w14:val="tx1"/>
            </w14:solidFill>
          </w14:textFill>
        </w:rPr>
        <w:t>投标人</w:t>
      </w:r>
      <w:r>
        <w:rPr>
          <w:rFonts w:ascii="宋体" w:hAnsi="宋体" w:eastAsia="宋体"/>
          <w:color w:val="000000" w:themeColor="text1"/>
          <w:highlight w:val="none"/>
          <w14:textFill>
            <w14:solidFill>
              <w14:schemeClr w14:val="tx1"/>
            </w14:solidFill>
          </w14:textFill>
        </w:rPr>
        <w:t>认为有必要提供的其它相关资料(若有)。</w:t>
      </w:r>
    </w:p>
    <w:p w14:paraId="33B46334">
      <w:pPr>
        <w:widowControl/>
        <w:spacing w:line="240" w:lineRule="auto"/>
        <w:jc w:val="left"/>
        <w:rPr>
          <w:rFonts w:hint="eastAsia" w:ascii="宋体" w:hAnsi="宋体" w:eastAsia="宋体"/>
          <w:b/>
          <w:bCs/>
          <w:color w:val="000000" w:themeColor="text1"/>
          <w:sz w:val="22"/>
          <w:szCs w:val="28"/>
          <w:highlight w:val="none"/>
          <w14:textFill>
            <w14:solidFill>
              <w14:schemeClr w14:val="tx1"/>
            </w14:solidFill>
          </w14:textFill>
        </w:rPr>
      </w:pPr>
      <w:r>
        <w:rPr>
          <w:rFonts w:ascii="宋体" w:hAnsi="宋体" w:eastAsia="宋体"/>
          <w:color w:val="000000" w:themeColor="text1"/>
          <w:sz w:val="22"/>
          <w:szCs w:val="28"/>
          <w:highlight w:val="none"/>
          <w14:textFill>
            <w14:solidFill>
              <w14:schemeClr w14:val="tx1"/>
            </w14:solidFill>
          </w14:textFill>
        </w:rPr>
        <w:br w:type="page"/>
      </w:r>
      <w:bookmarkStart w:id="187" w:name="_Toc510771390"/>
    </w:p>
    <w:bookmarkEnd w:id="187"/>
    <w:p w14:paraId="2A4E8C72">
      <w:pPr>
        <w:pStyle w:val="5"/>
        <w:jc w:val="center"/>
        <w:rPr>
          <w:rFonts w:hint="eastAsia" w:ascii="宋体" w:hAnsi="宋体" w:eastAsia="宋体"/>
          <w:color w:val="000000" w:themeColor="text1"/>
          <w:sz w:val="24"/>
          <w:szCs w:val="24"/>
          <w:highlight w:val="none"/>
          <w14:textFill>
            <w14:solidFill>
              <w14:schemeClr w14:val="tx1"/>
            </w14:solidFill>
          </w14:textFill>
        </w:rPr>
      </w:pPr>
      <w:bookmarkStart w:id="188" w:name="_Toc28266"/>
      <w:bookmarkStart w:id="189" w:name="_Toc200978000"/>
      <w:r>
        <w:rPr>
          <w:rFonts w:hint="eastAsia" w:ascii="宋体" w:hAnsi="宋体" w:eastAsia="宋体"/>
          <w:color w:val="000000" w:themeColor="text1"/>
          <w:sz w:val="24"/>
          <w:szCs w:val="24"/>
          <w:highlight w:val="none"/>
          <w14:textFill>
            <w14:solidFill>
              <w14:schemeClr w14:val="tx1"/>
            </w14:solidFill>
          </w14:textFill>
        </w:rPr>
        <w:t>（四）相关政府采购政策所需的附件材料</w:t>
      </w:r>
      <w:bookmarkEnd w:id="188"/>
      <w:bookmarkEnd w:id="189"/>
    </w:p>
    <w:p w14:paraId="226EC0FD">
      <w:pPr>
        <w:pStyle w:val="6"/>
        <w:jc w:val="center"/>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1、中小企业声明函</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货物</w:t>
      </w:r>
      <w:r>
        <w:rPr>
          <w:rFonts w:hint="eastAsia" w:ascii="宋体" w:hAnsi="宋体"/>
          <w:color w:val="000000" w:themeColor="text1"/>
          <w:highlight w:val="none"/>
          <w:lang w:eastAsia="zh-CN"/>
          <w14:textFill>
            <w14:solidFill>
              <w14:schemeClr w14:val="tx1"/>
            </w14:solidFill>
          </w14:textFill>
        </w:rPr>
        <w:t>）</w:t>
      </w:r>
    </w:p>
    <w:p w14:paraId="0DEE8002">
      <w:pPr>
        <w:autoSpaceDE w:val="0"/>
        <w:autoSpaceDN w:val="0"/>
        <w:adjustRightInd w:val="0"/>
        <w:ind w:firstLine="440" w:firstLineChars="200"/>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kern w:val="0"/>
          <w:sz w:val="22"/>
          <w:highlight w:val="none"/>
          <w:u w:val="single"/>
          <w14:textFill>
            <w14:solidFill>
              <w14:schemeClr w14:val="tx1"/>
            </w14:solidFill>
          </w14:textFill>
        </w:rPr>
        <w:t xml:space="preserve">     （单位名称）</w:t>
      </w:r>
      <w:r>
        <w:rPr>
          <w:rFonts w:hint="eastAsia" w:ascii="宋体" w:hAnsi="宋体" w:eastAsia="宋体" w:cs="宋体"/>
          <w:color w:val="000000" w:themeColor="text1"/>
          <w:kern w:val="0"/>
          <w:sz w:val="22"/>
          <w:highlight w:val="none"/>
          <w14:textFill>
            <w14:solidFill>
              <w14:schemeClr w14:val="tx1"/>
            </w14:solidFill>
          </w14:textFill>
        </w:rPr>
        <w:t>的</w:t>
      </w:r>
      <w:r>
        <w:rPr>
          <w:rFonts w:hint="eastAsia" w:ascii="宋体" w:hAnsi="宋体" w:eastAsia="宋体" w:cs="宋体"/>
          <w:color w:val="000000" w:themeColor="text1"/>
          <w:kern w:val="0"/>
          <w:sz w:val="22"/>
          <w:highlight w:val="none"/>
          <w:u w:val="single"/>
          <w14:textFill>
            <w14:solidFill>
              <w14:schemeClr w14:val="tx1"/>
            </w14:solidFill>
          </w14:textFill>
        </w:rPr>
        <w:t xml:space="preserve">   （项目名称）</w:t>
      </w:r>
      <w:r>
        <w:rPr>
          <w:rFonts w:hint="eastAsia" w:ascii="宋体" w:hAnsi="宋体" w:eastAsia="宋体" w:cs="宋体"/>
          <w:color w:val="000000" w:themeColor="text1"/>
          <w:kern w:val="0"/>
          <w:sz w:val="22"/>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11B174E4">
      <w:pPr>
        <w:autoSpaceDE w:val="0"/>
        <w:autoSpaceDN w:val="0"/>
        <w:adjustRightInd w:val="0"/>
        <w:ind w:firstLine="440" w:firstLineChars="200"/>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1.</w:t>
      </w:r>
      <w:r>
        <w:rPr>
          <w:rFonts w:hint="eastAsia" w:ascii="宋体" w:hAnsi="宋体" w:eastAsia="宋体" w:cs="宋体"/>
          <w:color w:val="000000" w:themeColor="text1"/>
          <w:kern w:val="0"/>
          <w:sz w:val="22"/>
          <w:highlight w:val="none"/>
          <w:u w:val="single"/>
          <w14:textFill>
            <w14:solidFill>
              <w14:schemeClr w14:val="tx1"/>
            </w14:solidFill>
          </w14:textFill>
        </w:rPr>
        <w:t xml:space="preserve">       （标的名称）</w:t>
      </w:r>
      <w:r>
        <w:rPr>
          <w:rFonts w:hint="eastAsia" w:ascii="宋体" w:hAnsi="宋体" w:eastAsia="宋体" w:cs="宋体"/>
          <w:color w:val="000000" w:themeColor="text1"/>
          <w:kern w:val="0"/>
          <w:sz w:val="22"/>
          <w:highlight w:val="none"/>
          <w14:textFill>
            <w14:solidFill>
              <w14:schemeClr w14:val="tx1"/>
            </w14:solidFill>
          </w14:textFill>
        </w:rPr>
        <w:t xml:space="preserve"> ，属于</w:t>
      </w:r>
      <w:r>
        <w:rPr>
          <w:rFonts w:hint="eastAsia" w:ascii="宋体" w:hAnsi="宋体" w:eastAsia="宋体" w:cs="宋体"/>
          <w:color w:val="000000" w:themeColor="text1"/>
          <w:kern w:val="0"/>
          <w:sz w:val="22"/>
          <w:highlight w:val="none"/>
          <w:u w:val="single"/>
          <w14:textFill>
            <w14:solidFill>
              <w14:schemeClr w14:val="tx1"/>
            </w14:solidFill>
          </w14:textFill>
        </w:rPr>
        <w:t xml:space="preserve">       （采购文件中明确的所属行业）</w:t>
      </w:r>
      <w:r>
        <w:rPr>
          <w:rFonts w:hint="eastAsia" w:ascii="宋体" w:hAnsi="宋体" w:eastAsia="宋体" w:cs="宋体"/>
          <w:color w:val="000000" w:themeColor="text1"/>
          <w:kern w:val="0"/>
          <w:sz w:val="22"/>
          <w:highlight w:val="none"/>
          <w14:textFill>
            <w14:solidFill>
              <w14:schemeClr w14:val="tx1"/>
            </w14:solidFill>
          </w14:textFill>
        </w:rPr>
        <w:t>；制造商为</w:t>
      </w:r>
      <w:r>
        <w:rPr>
          <w:rFonts w:hint="eastAsia" w:ascii="宋体" w:hAnsi="宋体" w:eastAsia="宋体" w:cs="宋体"/>
          <w:color w:val="000000" w:themeColor="text1"/>
          <w:kern w:val="0"/>
          <w:sz w:val="22"/>
          <w:highlight w:val="none"/>
          <w:u w:val="single"/>
          <w14:textFill>
            <w14:solidFill>
              <w14:schemeClr w14:val="tx1"/>
            </w14:solidFill>
          </w14:textFill>
        </w:rPr>
        <w:t xml:space="preserve">         （企业名称）</w:t>
      </w:r>
      <w:r>
        <w:rPr>
          <w:rFonts w:hint="eastAsia" w:ascii="宋体" w:hAnsi="宋体" w:eastAsia="宋体" w:cs="宋体"/>
          <w:color w:val="000000" w:themeColor="text1"/>
          <w:kern w:val="0"/>
          <w:sz w:val="22"/>
          <w:highlight w:val="none"/>
          <w14:textFill>
            <w14:solidFill>
              <w14:schemeClr w14:val="tx1"/>
            </w14:solidFill>
          </w14:textFill>
        </w:rPr>
        <w:t>，从业人员</w:t>
      </w:r>
      <w:r>
        <w:rPr>
          <w:rFonts w:hint="eastAsia" w:ascii="宋体" w:hAnsi="宋体" w:eastAsia="宋体" w:cs="宋体"/>
          <w:color w:val="000000" w:themeColor="text1"/>
          <w:kern w:val="0"/>
          <w:sz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highlight w:val="none"/>
          <w14:textFill>
            <w14:solidFill>
              <w14:schemeClr w14:val="tx1"/>
            </w14:solidFill>
          </w14:textFill>
        </w:rPr>
        <w:t>人，营业收入为</w:t>
      </w:r>
      <w:r>
        <w:rPr>
          <w:rFonts w:hint="eastAsia" w:ascii="宋体" w:hAnsi="宋体" w:eastAsia="宋体" w:cs="宋体"/>
          <w:color w:val="000000" w:themeColor="text1"/>
          <w:kern w:val="0"/>
          <w:sz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highlight w:val="none"/>
          <w14:textFill>
            <w14:solidFill>
              <w14:schemeClr w14:val="tx1"/>
            </w14:solidFill>
          </w14:textFill>
        </w:rPr>
        <w:t>万元，资产总额为</w:t>
      </w:r>
      <w:r>
        <w:rPr>
          <w:rFonts w:hint="eastAsia" w:ascii="宋体" w:hAnsi="宋体" w:eastAsia="宋体" w:cs="宋体"/>
          <w:color w:val="000000" w:themeColor="text1"/>
          <w:kern w:val="0"/>
          <w:sz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highlight w:val="none"/>
          <w14:textFill>
            <w14:solidFill>
              <w14:schemeClr w14:val="tx1"/>
            </w14:solidFill>
          </w14:textFill>
        </w:rPr>
        <w:t>万元</w:t>
      </w:r>
      <w:r>
        <w:rPr>
          <w:rFonts w:hint="eastAsia" w:ascii="宋体" w:hAnsi="宋体" w:eastAsia="宋体" w:cs="宋体"/>
          <w:color w:val="000000" w:themeColor="text1"/>
          <w:kern w:val="0"/>
          <w:sz w:val="22"/>
          <w:highlight w:val="none"/>
          <w:vertAlign w:val="superscript"/>
          <w14:textFill>
            <w14:solidFill>
              <w14:schemeClr w14:val="tx1"/>
            </w14:solidFill>
          </w14:textFill>
        </w:rPr>
        <w:t>1</w:t>
      </w:r>
      <w:r>
        <w:rPr>
          <w:rFonts w:hint="eastAsia" w:ascii="宋体" w:hAnsi="宋体" w:eastAsia="宋体" w:cs="宋体"/>
          <w:color w:val="000000" w:themeColor="text1"/>
          <w:kern w:val="0"/>
          <w:sz w:val="22"/>
          <w:highlight w:val="none"/>
          <w14:textFill>
            <w14:solidFill>
              <w14:schemeClr w14:val="tx1"/>
            </w14:solidFill>
          </w14:textFill>
        </w:rPr>
        <w:t>，属于</w:t>
      </w:r>
      <w:r>
        <w:rPr>
          <w:rFonts w:hint="eastAsia" w:ascii="宋体" w:hAnsi="宋体" w:eastAsia="宋体" w:cs="宋体"/>
          <w:color w:val="000000" w:themeColor="text1"/>
          <w:kern w:val="0"/>
          <w:sz w:val="22"/>
          <w:highlight w:val="none"/>
          <w:u w:val="single"/>
          <w14:textFill>
            <w14:solidFill>
              <w14:schemeClr w14:val="tx1"/>
            </w14:solidFill>
          </w14:textFill>
        </w:rPr>
        <w:t xml:space="preserve">        （中型企业、小型企业、微型企业）</w:t>
      </w:r>
      <w:r>
        <w:rPr>
          <w:rFonts w:hint="eastAsia" w:ascii="宋体" w:hAnsi="宋体" w:eastAsia="宋体" w:cs="宋体"/>
          <w:color w:val="000000" w:themeColor="text1"/>
          <w:kern w:val="0"/>
          <w:sz w:val="22"/>
          <w:highlight w:val="none"/>
          <w14:textFill>
            <w14:solidFill>
              <w14:schemeClr w14:val="tx1"/>
            </w14:solidFill>
          </w14:textFill>
        </w:rPr>
        <w:t>；</w:t>
      </w:r>
    </w:p>
    <w:p w14:paraId="5FDE1017">
      <w:pPr>
        <w:autoSpaceDE w:val="0"/>
        <w:autoSpaceDN w:val="0"/>
        <w:adjustRightInd w:val="0"/>
        <w:ind w:firstLine="440" w:firstLineChars="200"/>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2.</w:t>
      </w:r>
      <w:r>
        <w:rPr>
          <w:rFonts w:hint="eastAsia" w:ascii="宋体" w:hAnsi="宋体" w:eastAsia="宋体" w:cs="宋体"/>
          <w:color w:val="000000" w:themeColor="text1"/>
          <w:kern w:val="0"/>
          <w:sz w:val="22"/>
          <w:highlight w:val="none"/>
          <w:u w:val="single"/>
          <w14:textFill>
            <w14:solidFill>
              <w14:schemeClr w14:val="tx1"/>
            </w14:solidFill>
          </w14:textFill>
        </w:rPr>
        <w:t xml:space="preserve">       （标的名称）</w:t>
      </w:r>
      <w:r>
        <w:rPr>
          <w:rFonts w:hint="eastAsia" w:ascii="宋体" w:hAnsi="宋体" w:eastAsia="宋体" w:cs="宋体"/>
          <w:color w:val="000000" w:themeColor="text1"/>
          <w:kern w:val="0"/>
          <w:sz w:val="22"/>
          <w:highlight w:val="none"/>
          <w14:textFill>
            <w14:solidFill>
              <w14:schemeClr w14:val="tx1"/>
            </w14:solidFill>
          </w14:textFill>
        </w:rPr>
        <w:t xml:space="preserve"> ，属于</w:t>
      </w:r>
      <w:r>
        <w:rPr>
          <w:rFonts w:hint="eastAsia" w:ascii="宋体" w:hAnsi="宋体" w:eastAsia="宋体" w:cs="宋体"/>
          <w:color w:val="000000" w:themeColor="text1"/>
          <w:kern w:val="0"/>
          <w:sz w:val="22"/>
          <w:highlight w:val="none"/>
          <w:u w:val="single"/>
          <w14:textFill>
            <w14:solidFill>
              <w14:schemeClr w14:val="tx1"/>
            </w14:solidFill>
          </w14:textFill>
        </w:rPr>
        <w:t xml:space="preserve">       （采购文件中明确的所属行业）</w:t>
      </w:r>
      <w:r>
        <w:rPr>
          <w:rFonts w:hint="eastAsia" w:ascii="宋体" w:hAnsi="宋体" w:eastAsia="宋体" w:cs="宋体"/>
          <w:color w:val="000000" w:themeColor="text1"/>
          <w:kern w:val="0"/>
          <w:sz w:val="22"/>
          <w:highlight w:val="none"/>
          <w14:textFill>
            <w14:solidFill>
              <w14:schemeClr w14:val="tx1"/>
            </w14:solidFill>
          </w14:textFill>
        </w:rPr>
        <w:t>；制造商为</w:t>
      </w:r>
      <w:r>
        <w:rPr>
          <w:rFonts w:hint="eastAsia" w:ascii="宋体" w:hAnsi="宋体" w:eastAsia="宋体" w:cs="宋体"/>
          <w:color w:val="000000" w:themeColor="text1"/>
          <w:kern w:val="0"/>
          <w:sz w:val="22"/>
          <w:highlight w:val="none"/>
          <w:u w:val="single"/>
          <w14:textFill>
            <w14:solidFill>
              <w14:schemeClr w14:val="tx1"/>
            </w14:solidFill>
          </w14:textFill>
        </w:rPr>
        <w:t xml:space="preserve">         （企业名称）</w:t>
      </w:r>
      <w:r>
        <w:rPr>
          <w:rFonts w:hint="eastAsia" w:ascii="宋体" w:hAnsi="宋体" w:eastAsia="宋体" w:cs="宋体"/>
          <w:color w:val="000000" w:themeColor="text1"/>
          <w:kern w:val="0"/>
          <w:sz w:val="22"/>
          <w:highlight w:val="none"/>
          <w14:textFill>
            <w14:solidFill>
              <w14:schemeClr w14:val="tx1"/>
            </w14:solidFill>
          </w14:textFill>
        </w:rPr>
        <w:t>，从业人员</w:t>
      </w:r>
      <w:r>
        <w:rPr>
          <w:rFonts w:hint="eastAsia" w:ascii="宋体" w:hAnsi="宋体" w:eastAsia="宋体" w:cs="宋体"/>
          <w:color w:val="000000" w:themeColor="text1"/>
          <w:kern w:val="0"/>
          <w:sz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highlight w:val="none"/>
          <w14:textFill>
            <w14:solidFill>
              <w14:schemeClr w14:val="tx1"/>
            </w14:solidFill>
          </w14:textFill>
        </w:rPr>
        <w:t>人，营业收入为</w:t>
      </w:r>
      <w:r>
        <w:rPr>
          <w:rFonts w:hint="eastAsia" w:ascii="宋体" w:hAnsi="宋体" w:eastAsia="宋体" w:cs="宋体"/>
          <w:color w:val="000000" w:themeColor="text1"/>
          <w:kern w:val="0"/>
          <w:sz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highlight w:val="none"/>
          <w14:textFill>
            <w14:solidFill>
              <w14:schemeClr w14:val="tx1"/>
            </w14:solidFill>
          </w14:textFill>
        </w:rPr>
        <w:t>万元，资产总额为</w:t>
      </w:r>
      <w:r>
        <w:rPr>
          <w:rFonts w:hint="eastAsia" w:ascii="宋体" w:hAnsi="宋体" w:eastAsia="宋体" w:cs="宋体"/>
          <w:color w:val="000000" w:themeColor="text1"/>
          <w:kern w:val="0"/>
          <w:sz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highlight w:val="none"/>
          <w14:textFill>
            <w14:solidFill>
              <w14:schemeClr w14:val="tx1"/>
            </w14:solidFill>
          </w14:textFill>
        </w:rPr>
        <w:t>万元，属于</w:t>
      </w:r>
      <w:r>
        <w:rPr>
          <w:rFonts w:hint="eastAsia" w:ascii="宋体" w:hAnsi="宋体" w:eastAsia="宋体" w:cs="宋体"/>
          <w:color w:val="000000" w:themeColor="text1"/>
          <w:kern w:val="0"/>
          <w:sz w:val="22"/>
          <w:highlight w:val="none"/>
          <w:u w:val="single"/>
          <w14:textFill>
            <w14:solidFill>
              <w14:schemeClr w14:val="tx1"/>
            </w14:solidFill>
          </w14:textFill>
        </w:rPr>
        <w:t xml:space="preserve">        （中型企业、小型企业、微型企业）</w:t>
      </w:r>
      <w:r>
        <w:rPr>
          <w:rFonts w:hint="eastAsia" w:ascii="宋体" w:hAnsi="宋体" w:eastAsia="宋体" w:cs="宋体"/>
          <w:color w:val="000000" w:themeColor="text1"/>
          <w:kern w:val="0"/>
          <w:sz w:val="22"/>
          <w:highlight w:val="none"/>
          <w14:textFill>
            <w14:solidFill>
              <w14:schemeClr w14:val="tx1"/>
            </w14:solidFill>
          </w14:textFill>
        </w:rPr>
        <w:t>；</w:t>
      </w:r>
    </w:p>
    <w:p w14:paraId="651C2436">
      <w:pPr>
        <w:autoSpaceDE w:val="0"/>
        <w:autoSpaceDN w:val="0"/>
        <w:adjustRightInd w:val="0"/>
        <w:ind w:firstLine="440" w:firstLineChars="200"/>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w:t>
      </w:r>
    </w:p>
    <w:p w14:paraId="03A60E01">
      <w:pPr>
        <w:autoSpaceDE w:val="0"/>
        <w:autoSpaceDN w:val="0"/>
        <w:adjustRightInd w:val="0"/>
        <w:ind w:firstLine="442" w:firstLineChars="200"/>
        <w:rPr>
          <w:rFonts w:hint="eastAsia" w:ascii="宋体" w:hAnsi="宋体" w:eastAsia="宋体" w:cs="宋体"/>
          <w:b/>
          <w:color w:val="000000" w:themeColor="text1"/>
          <w:kern w:val="0"/>
          <w:sz w:val="22"/>
          <w:highlight w:val="none"/>
          <w14:textFill>
            <w14:solidFill>
              <w14:schemeClr w14:val="tx1"/>
            </w14:solidFill>
          </w14:textFill>
        </w:rPr>
      </w:pPr>
    </w:p>
    <w:p w14:paraId="1473DC70">
      <w:pPr>
        <w:autoSpaceDE w:val="0"/>
        <w:autoSpaceDN w:val="0"/>
        <w:adjustRightInd w:val="0"/>
        <w:ind w:firstLine="442" w:firstLineChars="200"/>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b/>
          <w:color w:val="000000" w:themeColor="text1"/>
          <w:kern w:val="0"/>
          <w:sz w:val="22"/>
          <w:highlight w:val="none"/>
          <w14:textFill>
            <w14:solidFill>
              <w14:schemeClr w14:val="tx1"/>
            </w14:solidFill>
          </w14:textFill>
        </w:rPr>
        <w:t>以上企业，不属于大企业的分支机构，不存在控股股东为大企业的情形，也不存在与大企业的负责人为同一人的情形。</w:t>
      </w:r>
    </w:p>
    <w:p w14:paraId="3BDC5E46">
      <w:pPr>
        <w:autoSpaceDE w:val="0"/>
        <w:autoSpaceDN w:val="0"/>
        <w:adjustRightInd w:val="0"/>
        <w:ind w:firstLine="440" w:firstLineChars="200"/>
        <w:rPr>
          <w:rFonts w:hint="eastAsia" w:ascii="宋体" w:hAnsi="宋体" w:eastAsia="宋体" w:cs="仿宋"/>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本企业对上述声明内容的真实性负责。如有虚假，将依法承担相应责任。</w:t>
      </w:r>
    </w:p>
    <w:p w14:paraId="10197601">
      <w:pPr>
        <w:autoSpaceDE w:val="0"/>
        <w:autoSpaceDN w:val="0"/>
        <w:adjustRightInd w:val="0"/>
        <w:rPr>
          <w:rFonts w:hint="eastAsia" w:ascii="宋体" w:hAnsi="宋体" w:eastAsia="宋体" w:cs="仿宋"/>
          <w:color w:val="000000" w:themeColor="text1"/>
          <w:kern w:val="0"/>
          <w:sz w:val="22"/>
          <w:szCs w:val="22"/>
          <w:highlight w:val="none"/>
          <w14:textFill>
            <w14:solidFill>
              <w14:schemeClr w14:val="tx1"/>
            </w14:solidFill>
          </w14:textFill>
        </w:rPr>
      </w:pPr>
    </w:p>
    <w:p w14:paraId="3BD0BE49">
      <w:pPr>
        <w:wordWrap w:val="0"/>
        <w:autoSpaceDE w:val="0"/>
        <w:autoSpaceDN w:val="0"/>
        <w:adjustRightInd w:val="0"/>
        <w:jc w:val="right"/>
        <w:rPr>
          <w:rFonts w:hint="eastAsia" w:ascii="宋体" w:hAnsi="宋体" w:eastAsia="宋体" w:cs="仿宋"/>
          <w:color w:val="000000" w:themeColor="text1"/>
          <w:kern w:val="0"/>
          <w:sz w:val="22"/>
          <w:szCs w:val="22"/>
          <w:highlight w:val="none"/>
          <w14:textFill>
            <w14:solidFill>
              <w14:schemeClr w14:val="tx1"/>
            </w14:solidFill>
          </w14:textFill>
        </w:rPr>
      </w:pPr>
      <w:r>
        <w:rPr>
          <w:rFonts w:hint="eastAsia" w:ascii="宋体" w:hAnsi="宋体" w:eastAsia="宋体" w:cs="仿宋"/>
          <w:color w:val="000000" w:themeColor="text1"/>
          <w:kern w:val="0"/>
          <w:sz w:val="22"/>
          <w:szCs w:val="22"/>
          <w:highlight w:val="none"/>
          <w:lang w:eastAsia="zh-CN"/>
          <w14:textFill>
            <w14:solidFill>
              <w14:schemeClr w14:val="tx1"/>
            </w14:solidFill>
          </w14:textFill>
        </w:rPr>
        <w:t>投标人</w:t>
      </w:r>
      <w:r>
        <w:rPr>
          <w:rFonts w:hint="eastAsia" w:ascii="宋体" w:hAnsi="宋体" w:eastAsia="宋体" w:cs="仿宋"/>
          <w:color w:val="000000" w:themeColor="text1"/>
          <w:kern w:val="0"/>
          <w:sz w:val="22"/>
          <w:szCs w:val="22"/>
          <w:highlight w:val="none"/>
          <w14:textFill>
            <w14:solidFill>
              <w14:schemeClr w14:val="tx1"/>
            </w14:solidFill>
          </w14:textFill>
        </w:rPr>
        <w:t>名称：</w:t>
      </w:r>
      <w:r>
        <w:rPr>
          <w:rFonts w:hint="eastAsia" w:ascii="宋体" w:hAnsi="宋体" w:eastAsia="宋体" w:cs="仿宋"/>
          <w:color w:val="000000" w:themeColor="text1"/>
          <w:kern w:val="0"/>
          <w:sz w:val="22"/>
          <w:szCs w:val="22"/>
          <w:highlight w:val="none"/>
          <w:u w:val="single"/>
          <w14:textFill>
            <w14:solidFill>
              <w14:schemeClr w14:val="tx1"/>
            </w14:solidFill>
          </w14:textFill>
        </w:rPr>
        <w:t xml:space="preserve"> </w:t>
      </w:r>
      <w:r>
        <w:rPr>
          <w:rFonts w:ascii="宋体" w:hAnsi="宋体" w:eastAsia="宋体" w:cs="仿宋"/>
          <w:color w:val="000000" w:themeColor="text1"/>
          <w:kern w:val="0"/>
          <w:sz w:val="22"/>
          <w:szCs w:val="22"/>
          <w:highlight w:val="none"/>
          <w:u w:val="single"/>
          <w14:textFill>
            <w14:solidFill>
              <w14:schemeClr w14:val="tx1"/>
            </w14:solidFill>
          </w14:textFill>
        </w:rPr>
        <w:t xml:space="preserve">                     </w:t>
      </w:r>
      <w:r>
        <w:rPr>
          <w:rFonts w:ascii="宋体" w:hAnsi="宋体" w:eastAsia="宋体" w:cs="仿宋"/>
          <w:color w:val="000000" w:themeColor="text1"/>
          <w:kern w:val="0"/>
          <w:sz w:val="22"/>
          <w:szCs w:val="22"/>
          <w:highlight w:val="none"/>
          <w14:textFill>
            <w14:solidFill>
              <w14:schemeClr w14:val="tx1"/>
            </w14:solidFill>
          </w14:textFill>
        </w:rPr>
        <w:t xml:space="preserve"> </w:t>
      </w:r>
      <w:r>
        <w:rPr>
          <w:rFonts w:hint="eastAsia" w:ascii="宋体" w:hAnsi="宋体" w:eastAsia="宋体" w:cs="仿宋"/>
          <w:color w:val="000000" w:themeColor="text1"/>
          <w:kern w:val="0"/>
          <w:sz w:val="22"/>
          <w:szCs w:val="22"/>
          <w:highlight w:val="none"/>
          <w14:textFill>
            <w14:solidFill>
              <w14:schemeClr w14:val="tx1"/>
            </w14:solidFill>
          </w14:textFill>
        </w:rPr>
        <w:t>（电子签章）</w:t>
      </w:r>
    </w:p>
    <w:p w14:paraId="5220B9A8">
      <w:pPr>
        <w:autoSpaceDE w:val="0"/>
        <w:autoSpaceDN w:val="0"/>
        <w:adjustRightInd w:val="0"/>
        <w:jc w:val="right"/>
        <w:rPr>
          <w:rFonts w:hint="eastAsia" w:ascii="宋体" w:hAnsi="宋体" w:eastAsia="宋体" w:cs="仿宋"/>
          <w:color w:val="000000" w:themeColor="text1"/>
          <w:kern w:val="0"/>
          <w:sz w:val="22"/>
          <w:szCs w:val="22"/>
          <w:highlight w:val="none"/>
          <w14:textFill>
            <w14:solidFill>
              <w14:schemeClr w14:val="tx1"/>
            </w14:solidFill>
          </w14:textFill>
        </w:rPr>
      </w:pPr>
    </w:p>
    <w:p w14:paraId="4C7F3247">
      <w:pPr>
        <w:widowControl/>
        <w:wordWrap w:val="0"/>
        <w:autoSpaceDE w:val="0"/>
        <w:autoSpaceDN w:val="0"/>
        <w:adjustRightInd w:val="0"/>
        <w:spacing w:line="300" w:lineRule="auto"/>
        <w:jc w:val="right"/>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olor w:val="000000" w:themeColor="text1"/>
          <w:sz w:val="22"/>
          <w:highlight w:val="none"/>
          <w:u w:val="single"/>
          <w14:textFill>
            <w14:solidFill>
              <w14:schemeClr w14:val="tx1"/>
            </w14:solidFill>
          </w14:textFill>
        </w:rPr>
        <w:t xml:space="preserve">   </w:t>
      </w:r>
      <w:r>
        <w:rPr>
          <w:rFonts w:ascii="宋体" w:hAnsi="宋体" w:eastAsia="宋体"/>
          <w:color w:val="000000" w:themeColor="text1"/>
          <w:sz w:val="22"/>
          <w:highlight w:val="none"/>
          <w:u w:val="single"/>
          <w14:textFill>
            <w14:solidFill>
              <w14:schemeClr w14:val="tx1"/>
            </w14:solidFill>
          </w14:textFill>
        </w:rPr>
        <w:t xml:space="preserve">     </w:t>
      </w:r>
      <w:r>
        <w:rPr>
          <w:rFonts w:hint="eastAsia" w:ascii="宋体" w:hAnsi="宋体" w:eastAsia="宋体"/>
          <w:color w:val="000000" w:themeColor="text1"/>
          <w:sz w:val="22"/>
          <w:highlight w:val="none"/>
          <w:u w:val="single"/>
          <w14:textFill>
            <w14:solidFill>
              <w14:schemeClr w14:val="tx1"/>
            </w14:solidFill>
          </w14:textFill>
        </w:rPr>
        <w:t xml:space="preserve"> </w:t>
      </w:r>
      <w:r>
        <w:rPr>
          <w:rFonts w:hint="eastAsia" w:ascii="宋体" w:hAnsi="宋体" w:eastAsia="宋体"/>
          <w:color w:val="000000" w:themeColor="text1"/>
          <w:sz w:val="22"/>
          <w:highlight w:val="none"/>
          <w14:textFill>
            <w14:solidFill>
              <w14:schemeClr w14:val="tx1"/>
            </w14:solidFill>
          </w14:textFill>
        </w:rPr>
        <w:t>年</w:t>
      </w:r>
      <w:r>
        <w:rPr>
          <w:rFonts w:hint="eastAsia" w:ascii="宋体" w:hAnsi="宋体" w:eastAsia="宋体"/>
          <w:color w:val="000000" w:themeColor="text1"/>
          <w:sz w:val="22"/>
          <w:highlight w:val="none"/>
          <w:u w:val="single"/>
          <w14:textFill>
            <w14:solidFill>
              <w14:schemeClr w14:val="tx1"/>
            </w14:solidFill>
          </w14:textFill>
        </w:rPr>
        <w:t xml:space="preserve"> </w:t>
      </w:r>
      <w:r>
        <w:rPr>
          <w:rFonts w:ascii="宋体" w:hAnsi="宋体" w:eastAsia="宋体"/>
          <w:color w:val="000000" w:themeColor="text1"/>
          <w:sz w:val="22"/>
          <w:highlight w:val="none"/>
          <w:u w:val="single"/>
          <w14:textFill>
            <w14:solidFill>
              <w14:schemeClr w14:val="tx1"/>
            </w14:solidFill>
          </w14:textFill>
        </w:rPr>
        <w:t xml:space="preserve">     </w:t>
      </w:r>
      <w:r>
        <w:rPr>
          <w:rFonts w:hint="eastAsia" w:ascii="宋体" w:hAnsi="宋体" w:eastAsia="宋体"/>
          <w:color w:val="000000" w:themeColor="text1"/>
          <w:sz w:val="22"/>
          <w:highlight w:val="none"/>
          <w:u w:val="single"/>
          <w14:textFill>
            <w14:solidFill>
              <w14:schemeClr w14:val="tx1"/>
            </w14:solidFill>
          </w14:textFill>
        </w:rPr>
        <w:t xml:space="preserve">  </w:t>
      </w:r>
      <w:r>
        <w:rPr>
          <w:rFonts w:hint="eastAsia" w:ascii="宋体" w:hAnsi="宋体" w:eastAsia="宋体"/>
          <w:color w:val="000000" w:themeColor="text1"/>
          <w:sz w:val="22"/>
          <w:highlight w:val="none"/>
          <w14:textFill>
            <w14:solidFill>
              <w14:schemeClr w14:val="tx1"/>
            </w14:solidFill>
          </w14:textFill>
        </w:rPr>
        <w:t>月</w:t>
      </w:r>
      <w:r>
        <w:rPr>
          <w:rFonts w:hint="eastAsia" w:ascii="宋体" w:hAnsi="宋体" w:eastAsia="宋体"/>
          <w:color w:val="000000" w:themeColor="text1"/>
          <w:sz w:val="22"/>
          <w:highlight w:val="none"/>
          <w:u w:val="single"/>
          <w14:textFill>
            <w14:solidFill>
              <w14:schemeClr w14:val="tx1"/>
            </w14:solidFill>
          </w14:textFill>
        </w:rPr>
        <w:t xml:space="preserve"> </w:t>
      </w:r>
      <w:r>
        <w:rPr>
          <w:rFonts w:ascii="宋体" w:hAnsi="宋体" w:eastAsia="宋体"/>
          <w:color w:val="000000" w:themeColor="text1"/>
          <w:sz w:val="22"/>
          <w:highlight w:val="none"/>
          <w:u w:val="single"/>
          <w14:textFill>
            <w14:solidFill>
              <w14:schemeClr w14:val="tx1"/>
            </w14:solidFill>
          </w14:textFill>
        </w:rPr>
        <w:t xml:space="preserve">     </w:t>
      </w:r>
      <w:r>
        <w:rPr>
          <w:rFonts w:hint="eastAsia" w:ascii="宋体" w:hAnsi="宋体" w:eastAsia="宋体"/>
          <w:color w:val="000000" w:themeColor="text1"/>
          <w:sz w:val="22"/>
          <w:highlight w:val="none"/>
          <w:u w:val="single"/>
          <w14:textFill>
            <w14:solidFill>
              <w14:schemeClr w14:val="tx1"/>
            </w14:solidFill>
          </w14:textFill>
        </w:rPr>
        <w:t xml:space="preserve">  </w:t>
      </w:r>
      <w:r>
        <w:rPr>
          <w:rFonts w:hint="eastAsia" w:ascii="宋体" w:hAnsi="宋体" w:eastAsia="宋体"/>
          <w:color w:val="000000" w:themeColor="text1"/>
          <w:sz w:val="22"/>
          <w:highlight w:val="none"/>
          <w14:textFill>
            <w14:solidFill>
              <w14:schemeClr w14:val="tx1"/>
            </w14:solidFill>
          </w14:textFill>
        </w:rPr>
        <w:t>日</w:t>
      </w:r>
    </w:p>
    <w:p w14:paraId="6EBEDB5D">
      <w:pPr>
        <w:widowControl/>
        <w:spacing w:line="240" w:lineRule="auto"/>
        <w:jc w:val="left"/>
        <w:rPr>
          <w:rFonts w:ascii="宋体" w:hAnsi="宋体" w:eastAsia="宋体"/>
          <w:color w:val="000000" w:themeColor="text1"/>
          <w:highlight w:val="none"/>
          <w14:textFill>
            <w14:solidFill>
              <w14:schemeClr w14:val="tx1"/>
            </w14:solidFill>
          </w14:textFill>
        </w:rPr>
      </w:pPr>
    </w:p>
    <w:p w14:paraId="00B904C5">
      <w:pPr>
        <w:widowControl/>
        <w:spacing w:line="240" w:lineRule="auto"/>
        <w:jc w:val="left"/>
        <w:rPr>
          <w:rFonts w:ascii="宋体" w:hAnsi="宋体" w:eastAsia="宋体"/>
          <w:color w:val="000000" w:themeColor="text1"/>
          <w:highlight w:val="none"/>
          <w14:textFill>
            <w14:solidFill>
              <w14:schemeClr w14:val="tx1"/>
            </w14:solidFill>
          </w14:textFill>
        </w:rPr>
      </w:pPr>
    </w:p>
    <w:p w14:paraId="381EA028">
      <w:pPr>
        <w:widowControl/>
        <w:spacing w:line="240" w:lineRule="auto"/>
        <w:jc w:val="left"/>
        <w:rPr>
          <w:rFonts w:ascii="宋体" w:hAnsi="宋体" w:eastAsia="宋体"/>
          <w:color w:val="000000" w:themeColor="text1"/>
          <w:highlight w:val="none"/>
          <w14:textFill>
            <w14:solidFill>
              <w14:schemeClr w14:val="tx1"/>
            </w14:solidFill>
          </w14:textFill>
        </w:rPr>
      </w:pPr>
    </w:p>
    <w:p w14:paraId="2C89FC11">
      <w:pPr>
        <w:widowControl/>
        <w:spacing w:line="240" w:lineRule="auto"/>
        <w:jc w:val="left"/>
        <w:rPr>
          <w:rFonts w:ascii="宋体" w:hAnsi="宋体" w:eastAsia="宋体"/>
          <w:color w:val="000000" w:themeColor="text1"/>
          <w:highlight w:val="none"/>
          <w14:textFill>
            <w14:solidFill>
              <w14:schemeClr w14:val="tx1"/>
            </w14:solidFill>
          </w14:textFill>
        </w:rPr>
      </w:pPr>
    </w:p>
    <w:p w14:paraId="71D74729">
      <w:pPr>
        <w:widowControl/>
        <w:spacing w:line="240" w:lineRule="auto"/>
        <w:jc w:val="left"/>
        <w:rPr>
          <w:rFonts w:ascii="宋体" w:hAnsi="宋体" w:eastAsia="宋体"/>
          <w:color w:val="000000" w:themeColor="text1"/>
          <w:highlight w:val="none"/>
          <w14:textFill>
            <w14:solidFill>
              <w14:schemeClr w14:val="tx1"/>
            </w14:solidFill>
          </w14:textFill>
        </w:rPr>
      </w:pPr>
    </w:p>
    <w:p w14:paraId="079F271D">
      <w:pPr>
        <w:widowControl/>
        <w:spacing w:line="240" w:lineRule="auto"/>
        <w:jc w:val="left"/>
        <w:rPr>
          <w:rFonts w:ascii="宋体" w:hAnsi="宋体" w:eastAsia="宋体"/>
          <w:color w:val="000000" w:themeColor="text1"/>
          <w:highlight w:val="none"/>
          <w14:textFill>
            <w14:solidFill>
              <w14:schemeClr w14:val="tx1"/>
            </w14:solidFill>
          </w14:textFill>
        </w:rPr>
      </w:pPr>
    </w:p>
    <w:p w14:paraId="070B899E">
      <w:pPr>
        <w:widowControl/>
        <w:spacing w:line="240" w:lineRule="auto"/>
        <w:jc w:val="left"/>
        <w:rPr>
          <w:rFonts w:ascii="宋体" w:hAnsi="宋体" w:eastAsia="宋体"/>
          <w:color w:val="000000" w:themeColor="text1"/>
          <w:highlight w:val="none"/>
          <w14:textFill>
            <w14:solidFill>
              <w14:schemeClr w14:val="tx1"/>
            </w14:solidFill>
          </w14:textFill>
        </w:rPr>
      </w:pPr>
    </w:p>
    <w:p w14:paraId="6D353E16">
      <w:pPr>
        <w:widowControl/>
        <w:spacing w:line="240" w:lineRule="auto"/>
        <w:jc w:val="left"/>
        <w:rPr>
          <w:rFonts w:ascii="宋体" w:hAnsi="宋体" w:eastAsia="宋体"/>
          <w:color w:val="000000" w:themeColor="text1"/>
          <w:highlight w:val="none"/>
          <w14:textFill>
            <w14:solidFill>
              <w14:schemeClr w14:val="tx1"/>
            </w14:solidFill>
          </w14:textFill>
        </w:rPr>
      </w:pPr>
    </w:p>
    <w:p w14:paraId="08B01E3A">
      <w:pPr>
        <w:widowControl/>
        <w:spacing w:line="240" w:lineRule="auto"/>
        <w:jc w:val="left"/>
        <w:rPr>
          <w:rFonts w:ascii="宋体" w:hAnsi="宋体" w:eastAsia="宋体"/>
          <w:color w:val="000000" w:themeColor="text1"/>
          <w:highlight w:val="none"/>
          <w14:textFill>
            <w14:solidFill>
              <w14:schemeClr w14:val="tx1"/>
            </w14:solidFill>
          </w14:textFill>
        </w:rPr>
      </w:pPr>
    </w:p>
    <w:p w14:paraId="0A7BA543">
      <w:pPr>
        <w:widowControl/>
        <w:spacing w:line="240" w:lineRule="auto"/>
        <w:jc w:val="left"/>
        <w:rPr>
          <w:rFonts w:ascii="宋体" w:hAnsi="宋体" w:eastAsia="宋体"/>
          <w:color w:val="000000" w:themeColor="text1"/>
          <w:highlight w:val="none"/>
          <w14:textFill>
            <w14:solidFill>
              <w14:schemeClr w14:val="tx1"/>
            </w14:solidFill>
          </w14:textFill>
        </w:rPr>
      </w:pPr>
    </w:p>
    <w:p w14:paraId="3F7984B0">
      <w:pPr>
        <w:widowControl/>
        <w:spacing w:line="240" w:lineRule="auto"/>
        <w:jc w:val="left"/>
        <w:rPr>
          <w:rFonts w:hint="eastAsia" w:cs="Times New Roman"/>
          <w:b/>
          <w:bCs/>
          <w:color w:val="auto"/>
          <w:spacing w:val="22"/>
          <w:szCs w:val="24"/>
          <w:highlight w:val="none"/>
          <w14:textOutline w14:w="5448" w14:cap="sq" w14:cmpd="sng" w14:algn="ctr">
            <w14:solidFill>
              <w14:srgbClr w14:val="000000"/>
            </w14:solidFill>
            <w14:prstDash w14:val="solid"/>
            <w14:bevel/>
          </w14:textOutline>
        </w:rPr>
      </w:pPr>
    </w:p>
    <w:p w14:paraId="7AAE2988">
      <w:pPr>
        <w:widowControl/>
        <w:spacing w:line="240" w:lineRule="auto"/>
        <w:jc w:val="left"/>
        <w:rPr>
          <w:rFonts w:hint="eastAsia" w:cs="Times New Roman"/>
          <w:b/>
          <w:bCs/>
          <w:color w:val="auto"/>
          <w:spacing w:val="22"/>
          <w:szCs w:val="24"/>
          <w:highlight w:val="none"/>
          <w14:textOutline w14:w="5448" w14:cap="sq" w14:cmpd="sng" w14:algn="ctr">
            <w14:solidFill>
              <w14:srgbClr w14:val="000000"/>
            </w14:solidFill>
            <w14:prstDash w14:val="solid"/>
            <w14:bevel/>
          </w14:textOutline>
        </w:rPr>
      </w:pPr>
    </w:p>
    <w:p w14:paraId="238B7583">
      <w:pPr>
        <w:widowControl/>
        <w:spacing w:line="240" w:lineRule="auto"/>
        <w:jc w:val="left"/>
        <w:rPr>
          <w:rFonts w:hint="eastAsia" w:cs="Times New Roman"/>
          <w:b/>
          <w:bCs/>
          <w:color w:val="auto"/>
          <w:spacing w:val="22"/>
          <w:szCs w:val="24"/>
          <w:highlight w:val="none"/>
          <w:lang w:eastAsia="zh-CN"/>
          <w14:textOutline w14:w="5448" w14:cap="sq" w14:cmpd="sng" w14:algn="ctr">
            <w14:solidFill>
              <w14:srgbClr w14:val="000000"/>
            </w14:solidFill>
            <w14:prstDash w14:val="solid"/>
            <w14:bevel/>
          </w14:textOutline>
        </w:rPr>
      </w:pPr>
      <w:r>
        <w:rPr>
          <w:rFonts w:hint="eastAsia" w:cs="Times New Roman"/>
          <w:b/>
          <w:bCs/>
          <w:color w:val="auto"/>
          <w:spacing w:val="22"/>
          <w:szCs w:val="24"/>
          <w:highlight w:val="none"/>
          <w14:textOutline w14:w="5448" w14:cap="sq" w14:cmpd="sng" w14:algn="ctr">
            <w14:solidFill>
              <w14:srgbClr w14:val="000000"/>
            </w14:solidFill>
            <w14:prstDash w14:val="solid"/>
            <w14:bevel/>
          </w14:textOutline>
        </w:rPr>
        <w:t>注：</w:t>
      </w:r>
      <w:r>
        <w:rPr>
          <w:rFonts w:hint="eastAsia" w:cs="Times New Roman"/>
          <w:b/>
          <w:bCs/>
          <w:color w:val="auto"/>
          <w:spacing w:val="22"/>
          <w:szCs w:val="24"/>
          <w:highlight w:val="none"/>
          <w:lang w:val="en-US" w:eastAsia="zh-CN"/>
          <w14:textOutline w14:w="5448" w14:cap="sq" w14:cmpd="sng" w14:algn="ctr">
            <w14:solidFill>
              <w14:srgbClr w14:val="000000"/>
            </w14:solidFill>
            <w14:prstDash w14:val="solid"/>
            <w14:bevel/>
          </w14:textOutline>
        </w:rPr>
        <w:t>1、</w:t>
      </w:r>
      <w:r>
        <w:rPr>
          <w:rFonts w:hint="eastAsia" w:cs="Times New Roman"/>
          <w:b/>
          <w:bCs/>
          <w:color w:val="auto"/>
          <w:spacing w:val="22"/>
          <w:szCs w:val="24"/>
          <w:highlight w:val="none"/>
          <w14:textOutline w14:w="5448" w14:cap="sq" w14:cmpd="sng" w14:algn="ctr">
            <w14:solidFill>
              <w14:srgbClr w14:val="000000"/>
            </w14:solidFill>
            <w14:prstDash w14:val="solid"/>
            <w14:bevel/>
          </w14:textOutline>
        </w:rPr>
        <w:t>请符合文件规定的投标人如实填写，否则不予认可，并对其真实性负责</w:t>
      </w:r>
      <w:r>
        <w:rPr>
          <w:rFonts w:hint="eastAsia" w:cs="Times New Roman"/>
          <w:b/>
          <w:bCs/>
          <w:color w:val="auto"/>
          <w:spacing w:val="22"/>
          <w:szCs w:val="24"/>
          <w:highlight w:val="none"/>
          <w:lang w:eastAsia="zh-CN"/>
          <w14:textOutline w14:w="5448" w14:cap="sq" w14:cmpd="sng" w14:algn="ctr">
            <w14:solidFill>
              <w14:srgbClr w14:val="000000"/>
            </w14:solidFill>
            <w14:prstDash w14:val="solid"/>
            <w14:bevel/>
          </w14:textOutline>
        </w:rPr>
        <w:t>。</w:t>
      </w:r>
    </w:p>
    <w:p w14:paraId="142EDB4B">
      <w:pPr>
        <w:widowControl/>
        <w:spacing w:line="240" w:lineRule="auto"/>
        <w:jc w:val="left"/>
        <w:rPr>
          <w:rFonts w:hint="eastAsia" w:cs="Times New Roman"/>
          <w:b/>
          <w:bCs/>
          <w:color w:val="auto"/>
          <w:spacing w:val="22"/>
          <w:szCs w:val="24"/>
          <w:highlight w:val="none"/>
          <w14:textOutline w14:w="5448" w14:cap="sq" w14:cmpd="sng" w14:algn="ctr">
            <w14:solidFill>
              <w14:srgbClr w14:val="000000"/>
            </w14:solidFill>
            <w14:prstDash w14:val="solid"/>
            <w14:bevel/>
          </w14:textOutline>
        </w:rPr>
      </w:pPr>
      <w:r>
        <w:rPr>
          <w:rFonts w:hint="eastAsia" w:cs="Times New Roman"/>
          <w:b/>
          <w:bCs/>
          <w:color w:val="auto"/>
          <w:spacing w:val="22"/>
          <w:szCs w:val="24"/>
          <w:highlight w:val="none"/>
          <w:lang w:val="en-US" w:eastAsia="zh-CN"/>
          <w14:textOutline w14:w="5448" w14:cap="sq" w14:cmpd="sng" w14:algn="ctr">
            <w14:solidFill>
              <w14:srgbClr w14:val="000000"/>
            </w14:solidFill>
            <w14:prstDash w14:val="solid"/>
            <w14:bevel/>
          </w14:textOutline>
        </w:rPr>
        <w:t>2、</w:t>
      </w:r>
      <w:r>
        <w:rPr>
          <w:rFonts w:hint="eastAsia" w:cs="Times New Roman"/>
          <w:b/>
          <w:bCs/>
          <w:color w:val="auto"/>
          <w:spacing w:val="22"/>
          <w:szCs w:val="24"/>
          <w:highlight w:val="none"/>
          <w14:textOutline w14:w="5448" w14:cap="sq" w14:cmpd="sng" w14:algn="ctr">
            <w14:solidFill>
              <w14:srgbClr w14:val="000000"/>
            </w14:solidFill>
            <w14:prstDash w14:val="solid"/>
            <w14:bevel/>
          </w14:textOutline>
        </w:rPr>
        <w:t>从业人员、营业收入、资产总额填报上一年度数据，无上一年度数据的新成立企业可不填报。</w:t>
      </w:r>
    </w:p>
    <w:p w14:paraId="46B8BC3D">
      <w:pPr>
        <w:widowControl/>
        <w:spacing w:line="240" w:lineRule="auto"/>
        <w:jc w:val="left"/>
        <w:rPr>
          <w:rFonts w:hint="eastAsia" w:ascii="宋体" w:hAnsi="宋体" w:eastAsia="宋体"/>
          <w:b/>
          <w:bCs/>
          <w:color w:val="000000" w:themeColor="text1"/>
          <w:szCs w:val="32"/>
          <w:highlight w:val="none"/>
          <w14:textFill>
            <w14:solidFill>
              <w14:schemeClr w14:val="tx1"/>
            </w14:solidFill>
          </w14:textFill>
        </w:rPr>
      </w:pPr>
      <w:r>
        <w:rPr>
          <w:rFonts w:ascii="宋体" w:hAnsi="宋体" w:eastAsia="宋体"/>
          <w:b/>
          <w:bCs/>
          <w:color w:val="000000" w:themeColor="text1"/>
          <w:highlight w:val="none"/>
          <w14:textFill>
            <w14:solidFill>
              <w14:schemeClr w14:val="tx1"/>
            </w14:solidFill>
          </w14:textFill>
        </w:rPr>
        <w:br w:type="page"/>
      </w:r>
    </w:p>
    <w:p w14:paraId="381A3FF6">
      <w:pPr>
        <w:pStyle w:val="6"/>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2、残疾人福利性单位声明函</w:t>
      </w:r>
    </w:p>
    <w:p w14:paraId="62148500">
      <w:pPr>
        <w:widowControl/>
        <w:wordWrap w:val="0"/>
        <w:autoSpaceDE w:val="0"/>
        <w:autoSpaceDN w:val="0"/>
        <w:adjustRightInd w:val="0"/>
        <w:jc w:val="center"/>
        <w:rPr>
          <w:rFonts w:hint="eastAsia" w:ascii="宋体" w:hAnsi="宋体" w:eastAsia="宋体" w:cs="宋体"/>
          <w:b/>
          <w:color w:val="000000" w:themeColor="text1"/>
          <w:kern w:val="0"/>
          <w:sz w:val="28"/>
          <w:highlight w:val="none"/>
          <w14:textFill>
            <w14:solidFill>
              <w14:schemeClr w14:val="tx1"/>
            </w14:solidFill>
          </w14:textFill>
        </w:rPr>
      </w:pPr>
      <w:r>
        <w:rPr>
          <w:rFonts w:hint="eastAsia" w:ascii="宋体" w:hAnsi="宋体" w:eastAsia="宋体" w:cs="宋体"/>
          <w:b/>
          <w:color w:val="000000" w:themeColor="text1"/>
          <w:kern w:val="0"/>
          <w:sz w:val="28"/>
          <w:highlight w:val="none"/>
          <w14:textFill>
            <w14:solidFill>
              <w14:schemeClr w14:val="tx1"/>
            </w14:solidFill>
          </w14:textFill>
        </w:rPr>
        <w:t>残疾人福利性单位声明函</w:t>
      </w:r>
      <w:r>
        <w:rPr>
          <w:rFonts w:hint="eastAsia" w:ascii="宋体" w:hAnsi="宋体" w:eastAsia="宋体" w:cs="宋体"/>
          <w:b/>
          <w:color w:val="000000" w:themeColor="text1"/>
          <w:kern w:val="0"/>
          <w:sz w:val="28"/>
          <w:highlight w:val="none"/>
          <w:lang w:eastAsia="zh-CN"/>
          <w14:textFill>
            <w14:solidFill>
              <w14:schemeClr w14:val="tx1"/>
            </w14:solidFill>
          </w14:textFill>
        </w:rPr>
        <w:t>（</w:t>
      </w:r>
      <w:r>
        <w:rPr>
          <w:rFonts w:hint="eastAsia" w:ascii="宋体" w:hAnsi="宋体" w:eastAsia="宋体" w:cs="宋体"/>
          <w:b/>
          <w:color w:val="000000" w:themeColor="text1"/>
          <w:kern w:val="0"/>
          <w:sz w:val="28"/>
          <w:highlight w:val="none"/>
          <w:lang w:val="en-US" w:eastAsia="zh-CN"/>
          <w14:textFill>
            <w14:solidFill>
              <w14:schemeClr w14:val="tx1"/>
            </w14:solidFill>
          </w14:textFill>
        </w:rPr>
        <w:t>若是</w:t>
      </w:r>
      <w:r>
        <w:rPr>
          <w:rFonts w:hint="eastAsia" w:ascii="宋体" w:hAnsi="宋体" w:eastAsia="宋体" w:cs="宋体"/>
          <w:b/>
          <w:color w:val="000000" w:themeColor="text1"/>
          <w:kern w:val="0"/>
          <w:sz w:val="28"/>
          <w:highlight w:val="none"/>
          <w:lang w:eastAsia="zh-CN"/>
          <w14:textFill>
            <w14:solidFill>
              <w14:schemeClr w14:val="tx1"/>
            </w14:solidFill>
          </w14:textFill>
        </w:rPr>
        <w:t>）</w:t>
      </w:r>
    </w:p>
    <w:p w14:paraId="41FB23CE">
      <w:pPr>
        <w:wordWrap w:val="0"/>
        <w:autoSpaceDE w:val="0"/>
        <w:autoSpaceDN w:val="0"/>
        <w:adjustRightInd w:val="0"/>
        <w:ind w:firstLine="330" w:firstLineChars="150"/>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C8EB26E">
      <w:pPr>
        <w:wordWrap w:val="0"/>
        <w:autoSpaceDE w:val="0"/>
        <w:autoSpaceDN w:val="0"/>
        <w:adjustRightInd w:val="0"/>
        <w:ind w:firstLine="330" w:firstLineChars="150"/>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本单位对上述声明的真实性负责。如有虚假，将依法承担相应责任。</w:t>
      </w:r>
    </w:p>
    <w:p w14:paraId="495FFD41">
      <w:pPr>
        <w:wordWrap w:val="0"/>
        <w:autoSpaceDE w:val="0"/>
        <w:autoSpaceDN w:val="0"/>
        <w:adjustRightInd w:val="0"/>
        <w:ind w:firstLine="330" w:firstLineChars="150"/>
        <w:rPr>
          <w:rFonts w:hint="eastAsia" w:ascii="宋体" w:hAnsi="宋体" w:eastAsia="宋体" w:cs="宋体"/>
          <w:color w:val="000000" w:themeColor="text1"/>
          <w:kern w:val="0"/>
          <w:sz w:val="22"/>
          <w:highlight w:val="none"/>
          <w14:textFill>
            <w14:solidFill>
              <w14:schemeClr w14:val="tx1"/>
            </w14:solidFill>
          </w14:textFill>
        </w:rPr>
      </w:pPr>
    </w:p>
    <w:p w14:paraId="0283718C">
      <w:pPr>
        <w:wordWrap w:val="0"/>
        <w:autoSpaceDE w:val="0"/>
        <w:autoSpaceDN w:val="0"/>
        <w:adjustRightInd w:val="0"/>
        <w:ind w:firstLine="330" w:firstLineChars="150"/>
        <w:rPr>
          <w:rFonts w:hint="eastAsia" w:ascii="宋体" w:hAnsi="宋体" w:eastAsia="宋体" w:cs="宋体"/>
          <w:color w:val="000000" w:themeColor="text1"/>
          <w:kern w:val="0"/>
          <w:sz w:val="22"/>
          <w:highlight w:val="none"/>
          <w14:textFill>
            <w14:solidFill>
              <w14:schemeClr w14:val="tx1"/>
            </w14:solidFill>
          </w14:textFill>
        </w:rPr>
      </w:pPr>
    </w:p>
    <w:p w14:paraId="07A7AD8D">
      <w:pPr>
        <w:widowControl/>
        <w:autoSpaceDE w:val="0"/>
        <w:autoSpaceDN w:val="0"/>
        <w:adjustRightInd w:val="0"/>
        <w:ind w:firstLine="440" w:firstLineChars="200"/>
        <w:jc w:val="left"/>
        <w:rPr>
          <w:rFonts w:hint="eastAsia" w:ascii="宋体" w:hAnsi="宋体" w:eastAsia="宋体" w:cs="仿宋"/>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企业名称（</w:t>
      </w:r>
      <w:r>
        <w:rPr>
          <w:rFonts w:hint="eastAsia" w:ascii="宋体" w:hAnsi="宋体" w:eastAsia="宋体" w:cs="仿宋"/>
          <w:color w:val="000000" w:themeColor="text1"/>
          <w:kern w:val="0"/>
          <w:sz w:val="22"/>
          <w:highlight w:val="none"/>
          <w14:textFill>
            <w14:solidFill>
              <w14:schemeClr w14:val="tx1"/>
            </w14:solidFill>
          </w14:textFill>
        </w:rPr>
        <w:t>电子签章）：</w:t>
      </w:r>
      <w:r>
        <w:rPr>
          <w:rFonts w:hint="eastAsia" w:ascii="宋体" w:hAnsi="宋体" w:eastAsia="宋体" w:cs="仿宋"/>
          <w:color w:val="000000" w:themeColor="text1"/>
          <w:kern w:val="0"/>
          <w:sz w:val="22"/>
          <w:highlight w:val="none"/>
          <w:u w:val="single"/>
          <w14:textFill>
            <w14:solidFill>
              <w14:schemeClr w14:val="tx1"/>
            </w14:solidFill>
          </w14:textFill>
        </w:rPr>
        <w:t xml:space="preserve"> </w:t>
      </w:r>
      <w:r>
        <w:rPr>
          <w:rFonts w:ascii="宋体" w:hAnsi="宋体" w:eastAsia="宋体" w:cs="仿宋"/>
          <w:color w:val="000000" w:themeColor="text1"/>
          <w:kern w:val="0"/>
          <w:sz w:val="22"/>
          <w:highlight w:val="none"/>
          <w:u w:val="single"/>
          <w14:textFill>
            <w14:solidFill>
              <w14:schemeClr w14:val="tx1"/>
            </w14:solidFill>
          </w14:textFill>
        </w:rPr>
        <w:t xml:space="preserve">                 </w:t>
      </w:r>
      <w:r>
        <w:rPr>
          <w:rFonts w:ascii="宋体" w:hAnsi="宋体" w:eastAsia="宋体" w:cs="仿宋"/>
          <w:color w:val="000000" w:themeColor="text1"/>
          <w:kern w:val="0"/>
          <w:sz w:val="22"/>
          <w:highlight w:val="none"/>
          <w14:textFill>
            <w14:solidFill>
              <w14:schemeClr w14:val="tx1"/>
            </w14:solidFill>
          </w14:textFill>
        </w:rPr>
        <w:t xml:space="preserve"> </w:t>
      </w:r>
    </w:p>
    <w:p w14:paraId="46B9BBB6">
      <w:pPr>
        <w:widowControl/>
        <w:autoSpaceDE w:val="0"/>
        <w:autoSpaceDN w:val="0"/>
        <w:adjustRightInd w:val="0"/>
        <w:ind w:firstLine="440" w:firstLineChars="200"/>
        <w:jc w:val="left"/>
        <w:rPr>
          <w:rFonts w:hint="eastAsia" w:ascii="宋体" w:hAnsi="宋体" w:eastAsia="宋体" w:cs="仿宋"/>
          <w:color w:val="000000" w:themeColor="text1"/>
          <w:kern w:val="0"/>
          <w:sz w:val="22"/>
          <w:highlight w:val="none"/>
          <w14:textFill>
            <w14:solidFill>
              <w14:schemeClr w14:val="tx1"/>
            </w14:solidFill>
          </w14:textFill>
        </w:rPr>
      </w:pPr>
    </w:p>
    <w:p w14:paraId="5E631C82">
      <w:pPr>
        <w:spacing w:line="480" w:lineRule="auto"/>
        <w:ind w:firstLine="440" w:firstLineChars="200"/>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仿宋"/>
          <w:color w:val="000000" w:themeColor="text1"/>
          <w:kern w:val="0"/>
          <w:sz w:val="22"/>
          <w:highlight w:val="none"/>
          <w14:textFill>
            <w14:solidFill>
              <w14:schemeClr w14:val="tx1"/>
            </w14:solidFill>
          </w14:textFill>
        </w:rPr>
        <w:t>日期：</w:t>
      </w:r>
      <w:r>
        <w:rPr>
          <w:rFonts w:hint="eastAsia" w:ascii="宋体" w:hAnsi="宋体" w:eastAsia="宋体" w:cs="仿宋"/>
          <w:color w:val="000000" w:themeColor="text1"/>
          <w:kern w:val="0"/>
          <w:sz w:val="22"/>
          <w:highlight w:val="none"/>
          <w:u w:val="single"/>
          <w14:textFill>
            <w14:solidFill>
              <w14:schemeClr w14:val="tx1"/>
            </w14:solidFill>
          </w14:textFill>
        </w:rPr>
        <w:t xml:space="preserve"> </w:t>
      </w:r>
      <w:r>
        <w:rPr>
          <w:rFonts w:ascii="宋体" w:hAnsi="宋体" w:eastAsia="宋体" w:cs="仿宋"/>
          <w:color w:val="000000" w:themeColor="text1"/>
          <w:kern w:val="0"/>
          <w:sz w:val="22"/>
          <w:highlight w:val="none"/>
          <w:u w:val="single"/>
          <w14:textFill>
            <w14:solidFill>
              <w14:schemeClr w14:val="tx1"/>
            </w14:solidFill>
          </w14:textFill>
        </w:rPr>
        <w:t xml:space="preserve">                  </w:t>
      </w:r>
      <w:r>
        <w:rPr>
          <w:rFonts w:ascii="宋体" w:hAnsi="宋体" w:eastAsia="宋体" w:cs="仿宋"/>
          <w:color w:val="000000" w:themeColor="text1"/>
          <w:kern w:val="0"/>
          <w:sz w:val="22"/>
          <w:highlight w:val="none"/>
          <w14:textFill>
            <w14:solidFill>
              <w14:schemeClr w14:val="tx1"/>
            </w14:solidFill>
          </w14:textFill>
        </w:rPr>
        <w:t xml:space="preserve"> </w:t>
      </w:r>
    </w:p>
    <w:p w14:paraId="1B498B42">
      <w:pPr>
        <w:autoSpaceDE w:val="0"/>
        <w:autoSpaceDN w:val="0"/>
        <w:adjustRightInd w:val="0"/>
        <w:spacing w:before="240" w:beforeLines="100"/>
        <w:ind w:firstLine="440" w:firstLineChars="200"/>
        <w:jc w:val="left"/>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注：</w:t>
      </w:r>
    </w:p>
    <w:p w14:paraId="6F702942">
      <w:pPr>
        <w:autoSpaceDE w:val="0"/>
        <w:autoSpaceDN w:val="0"/>
        <w:adjustRightInd w:val="0"/>
        <w:ind w:firstLine="440" w:firstLineChars="200"/>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w:t>
      </w:r>
      <w:r>
        <w:rPr>
          <w:rFonts w:ascii="宋体" w:hAnsi="宋体" w:eastAsia="宋体" w:cs="宋体"/>
          <w:color w:val="000000" w:themeColor="text1"/>
          <w:kern w:val="0"/>
          <w:sz w:val="22"/>
          <w:highlight w:val="none"/>
          <w14:textFill>
            <w14:solidFill>
              <w14:schemeClr w14:val="tx1"/>
            </w14:solidFill>
          </w14:textFill>
        </w:rPr>
        <w:t>1</w:t>
      </w:r>
      <w:r>
        <w:rPr>
          <w:rFonts w:hint="eastAsia" w:ascii="宋体" w:hAnsi="宋体" w:eastAsia="宋体" w:cs="宋体"/>
          <w:color w:val="000000" w:themeColor="text1"/>
          <w:kern w:val="0"/>
          <w:sz w:val="22"/>
          <w:highlight w:val="none"/>
          <w14:textFill>
            <w14:solidFill>
              <w14:schemeClr w14:val="tx1"/>
            </w14:solidFill>
          </w14:textFill>
        </w:rPr>
        <w:t>）中标人</w:t>
      </w:r>
      <w:r>
        <w:rPr>
          <w:rFonts w:ascii="宋体" w:hAnsi="宋体" w:eastAsia="宋体" w:cs="宋体"/>
          <w:color w:val="000000" w:themeColor="text1"/>
          <w:kern w:val="0"/>
          <w:sz w:val="22"/>
          <w:highlight w:val="none"/>
          <w14:textFill>
            <w14:solidFill>
              <w14:schemeClr w14:val="tx1"/>
            </w14:solidFill>
          </w14:textFill>
        </w:rPr>
        <w:t>为残疾人福利性单位的，</w:t>
      </w:r>
      <w:r>
        <w:rPr>
          <w:rFonts w:hint="eastAsia" w:ascii="宋体" w:hAnsi="宋体" w:eastAsia="宋体" w:cs="宋体"/>
          <w:color w:val="000000" w:themeColor="text1"/>
          <w:kern w:val="0"/>
          <w:sz w:val="22"/>
          <w:highlight w:val="none"/>
          <w14:textFill>
            <w14:solidFill>
              <w14:schemeClr w14:val="tx1"/>
            </w14:solidFill>
          </w14:textFill>
        </w:rPr>
        <w:t>采购人</w:t>
      </w:r>
      <w:r>
        <w:rPr>
          <w:rFonts w:ascii="宋体" w:hAnsi="宋体" w:eastAsia="宋体" w:cs="宋体"/>
          <w:color w:val="000000" w:themeColor="text1"/>
          <w:kern w:val="0"/>
          <w:sz w:val="22"/>
          <w:highlight w:val="none"/>
          <w14:textFill>
            <w14:solidFill>
              <w14:schemeClr w14:val="tx1"/>
            </w14:solidFill>
          </w14:textFill>
        </w:rPr>
        <w:t>或者其委托的代理机构应当随成交、成交结果同时公告其《残疾人福利性单位声明函》，接受社会监督。</w:t>
      </w:r>
    </w:p>
    <w:p w14:paraId="3CEBB15A">
      <w:pPr>
        <w:autoSpaceDE w:val="0"/>
        <w:autoSpaceDN w:val="0"/>
        <w:adjustRightInd w:val="0"/>
        <w:ind w:firstLine="440" w:firstLineChars="200"/>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w:t>
      </w:r>
      <w:r>
        <w:rPr>
          <w:rFonts w:ascii="宋体" w:hAnsi="宋体" w:eastAsia="宋体" w:cs="宋体"/>
          <w:color w:val="000000" w:themeColor="text1"/>
          <w:kern w:val="0"/>
          <w:sz w:val="22"/>
          <w:highlight w:val="none"/>
          <w14:textFill>
            <w14:solidFill>
              <w14:schemeClr w14:val="tx1"/>
            </w14:solidFill>
          </w14:textFill>
        </w:rPr>
        <w:t>2</w:t>
      </w:r>
      <w:r>
        <w:rPr>
          <w:rFonts w:hint="eastAsia" w:ascii="宋体" w:hAnsi="宋体" w:eastAsia="宋体" w:cs="宋体"/>
          <w:color w:val="000000" w:themeColor="text1"/>
          <w:kern w:val="0"/>
          <w:sz w:val="22"/>
          <w:highlight w:val="none"/>
          <w14:textFill>
            <w14:solidFill>
              <w14:schemeClr w14:val="tx1"/>
            </w14:solidFill>
          </w14:textFill>
        </w:rPr>
        <w:t>）中标人</w:t>
      </w:r>
      <w:r>
        <w:rPr>
          <w:rFonts w:ascii="宋体" w:hAnsi="宋体" w:eastAsia="宋体" w:cs="宋体"/>
          <w:color w:val="000000" w:themeColor="text1"/>
          <w:kern w:val="0"/>
          <w:sz w:val="22"/>
          <w:highlight w:val="none"/>
          <w14:textFill>
            <w14:solidFill>
              <w14:schemeClr w14:val="tx1"/>
            </w14:solidFill>
          </w14:textFill>
        </w:rPr>
        <w:t>提供的</w:t>
      </w:r>
      <w:r>
        <w:rPr>
          <w:rFonts w:hint="eastAsia" w:ascii="宋体" w:hAnsi="宋体" w:eastAsia="宋体" w:cs="宋体"/>
          <w:color w:val="000000" w:themeColor="text1"/>
          <w:kern w:val="0"/>
          <w:sz w:val="22"/>
          <w:highlight w:val="none"/>
          <w14:textFill>
            <w14:solidFill>
              <w14:schemeClr w14:val="tx1"/>
            </w14:solidFill>
          </w14:textFill>
        </w:rPr>
        <w:t>《</w:t>
      </w:r>
      <w:r>
        <w:rPr>
          <w:rFonts w:ascii="宋体" w:hAnsi="宋体" w:eastAsia="宋体" w:cs="宋体"/>
          <w:color w:val="000000" w:themeColor="text1"/>
          <w:kern w:val="0"/>
          <w:sz w:val="22"/>
          <w:highlight w:val="none"/>
          <w14:textFill>
            <w14:solidFill>
              <w14:schemeClr w14:val="tx1"/>
            </w14:solidFill>
          </w14:textFill>
        </w:rPr>
        <w:t>残疾人福利性单位声明函》与事实不符的，依照《</w:t>
      </w:r>
      <w:r>
        <w:rPr>
          <w:rFonts w:hint="eastAsia" w:ascii="宋体" w:hAnsi="宋体" w:eastAsia="宋体" w:cs="宋体"/>
          <w:color w:val="000000" w:themeColor="text1"/>
          <w:kern w:val="0"/>
          <w:sz w:val="22"/>
          <w:highlight w:val="none"/>
          <w14:textFill>
            <w14:solidFill>
              <w14:schemeClr w14:val="tx1"/>
            </w14:solidFill>
          </w14:textFill>
        </w:rPr>
        <w:t>中华</w:t>
      </w:r>
      <w:r>
        <w:rPr>
          <w:rFonts w:ascii="宋体" w:hAnsi="宋体" w:eastAsia="宋体" w:cs="宋体"/>
          <w:color w:val="000000" w:themeColor="text1"/>
          <w:kern w:val="0"/>
          <w:sz w:val="22"/>
          <w:highlight w:val="none"/>
          <w14:textFill>
            <w14:solidFill>
              <w14:schemeClr w14:val="tx1"/>
            </w14:solidFill>
          </w14:textFill>
        </w:rPr>
        <w:t>人民</w:t>
      </w:r>
      <w:r>
        <w:rPr>
          <w:rFonts w:hint="eastAsia" w:ascii="宋体" w:hAnsi="宋体" w:eastAsia="宋体" w:cs="宋体"/>
          <w:color w:val="000000" w:themeColor="text1"/>
          <w:kern w:val="0"/>
          <w:sz w:val="22"/>
          <w:highlight w:val="none"/>
          <w14:textFill>
            <w14:solidFill>
              <w14:schemeClr w14:val="tx1"/>
            </w14:solidFill>
          </w14:textFill>
        </w:rPr>
        <w:t>共和国</w:t>
      </w:r>
      <w:r>
        <w:rPr>
          <w:rFonts w:ascii="宋体" w:hAnsi="宋体" w:eastAsia="宋体" w:cs="宋体"/>
          <w:color w:val="000000" w:themeColor="text1"/>
          <w:kern w:val="0"/>
          <w:sz w:val="22"/>
          <w:highlight w:val="none"/>
          <w14:textFill>
            <w14:solidFill>
              <w14:schemeClr w14:val="tx1"/>
            </w14:solidFill>
          </w14:textFill>
        </w:rPr>
        <w:t>政府采购法》第七十七条</w:t>
      </w:r>
      <w:r>
        <w:rPr>
          <w:rFonts w:hint="eastAsia" w:ascii="宋体" w:hAnsi="宋体" w:eastAsia="宋体" w:cs="宋体"/>
          <w:color w:val="000000" w:themeColor="text1"/>
          <w:kern w:val="0"/>
          <w:sz w:val="22"/>
          <w:highlight w:val="none"/>
          <w14:textFill>
            <w14:solidFill>
              <w14:schemeClr w14:val="tx1"/>
            </w14:solidFill>
          </w14:textFill>
        </w:rPr>
        <w:t>、</w:t>
      </w:r>
      <w:r>
        <w:rPr>
          <w:rFonts w:ascii="宋体" w:hAnsi="宋体" w:eastAsia="宋体" w:cs="宋体"/>
          <w:color w:val="000000" w:themeColor="text1"/>
          <w:kern w:val="0"/>
          <w:sz w:val="22"/>
          <w:highlight w:val="none"/>
          <w14:textFill>
            <w14:solidFill>
              <w14:schemeClr w14:val="tx1"/>
            </w14:solidFill>
          </w14:textFill>
        </w:rPr>
        <w:t>第</w:t>
      </w:r>
      <w:r>
        <w:rPr>
          <w:rFonts w:hint="eastAsia" w:ascii="宋体" w:hAnsi="宋体" w:eastAsia="宋体" w:cs="宋体"/>
          <w:color w:val="000000" w:themeColor="text1"/>
          <w:kern w:val="0"/>
          <w:sz w:val="22"/>
          <w:highlight w:val="none"/>
          <w14:textFill>
            <w14:solidFill>
              <w14:schemeClr w14:val="tx1"/>
            </w14:solidFill>
          </w14:textFill>
        </w:rPr>
        <w:t>七十七条第一</w:t>
      </w:r>
      <w:r>
        <w:rPr>
          <w:rFonts w:ascii="宋体" w:hAnsi="宋体" w:eastAsia="宋体" w:cs="宋体"/>
          <w:color w:val="000000" w:themeColor="text1"/>
          <w:kern w:val="0"/>
          <w:sz w:val="22"/>
          <w:highlight w:val="none"/>
          <w14:textFill>
            <w14:solidFill>
              <w14:schemeClr w14:val="tx1"/>
            </w14:solidFill>
          </w14:textFill>
        </w:rPr>
        <w:t>款的规定追究法律责任。</w:t>
      </w:r>
    </w:p>
    <w:p w14:paraId="38FFA496">
      <w:pPr>
        <w:autoSpaceDE w:val="0"/>
        <w:autoSpaceDN w:val="0"/>
        <w:adjustRightInd w:val="0"/>
        <w:ind w:firstLine="440" w:firstLineChars="200"/>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w:t>
      </w:r>
      <w:r>
        <w:rPr>
          <w:rFonts w:ascii="宋体" w:hAnsi="宋体" w:eastAsia="宋体" w:cs="宋体"/>
          <w:color w:val="000000" w:themeColor="text1"/>
          <w:kern w:val="0"/>
          <w:sz w:val="22"/>
          <w:highlight w:val="none"/>
          <w14:textFill>
            <w14:solidFill>
              <w14:schemeClr w14:val="tx1"/>
            </w14:solidFill>
          </w14:textFill>
        </w:rPr>
        <w:t>3</w:t>
      </w:r>
      <w:r>
        <w:rPr>
          <w:rFonts w:hint="eastAsia" w:ascii="宋体" w:hAnsi="宋体" w:eastAsia="宋体" w:cs="宋体"/>
          <w:color w:val="000000" w:themeColor="text1"/>
          <w:kern w:val="0"/>
          <w:sz w:val="22"/>
          <w:highlight w:val="none"/>
          <w14:textFill>
            <w14:solidFill>
              <w14:schemeClr w14:val="tx1"/>
            </w14:solidFill>
          </w14:textFill>
        </w:rPr>
        <w:t>）</w:t>
      </w:r>
      <w:r>
        <w:rPr>
          <w:rFonts w:ascii="宋体" w:hAnsi="宋体" w:eastAsia="宋体" w:cs="宋体"/>
          <w:color w:val="000000" w:themeColor="text1"/>
          <w:kern w:val="0"/>
          <w:sz w:val="22"/>
          <w:highlight w:val="none"/>
          <w14:textFill>
            <w14:solidFill>
              <w14:schemeClr w14:val="tx1"/>
            </w14:solidFill>
          </w14:textFill>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259CEA2">
      <w:pPr>
        <w:widowControl/>
        <w:wordWrap w:val="0"/>
        <w:jc w:val="left"/>
        <w:rPr>
          <w:rFonts w:hint="eastAsia" w:ascii="宋体" w:hAnsi="宋体" w:eastAsia="宋体"/>
          <w:color w:val="000000" w:themeColor="text1"/>
          <w:kern w:val="21"/>
          <w:sz w:val="20"/>
          <w:szCs w:val="21"/>
          <w:highlight w:val="none"/>
          <w14:textFill>
            <w14:solidFill>
              <w14:schemeClr w14:val="tx1"/>
            </w14:solidFill>
          </w14:textFill>
        </w:rPr>
      </w:pPr>
      <w:r>
        <w:rPr>
          <w:rFonts w:ascii="宋体" w:hAnsi="宋体" w:eastAsia="宋体"/>
          <w:color w:val="000000" w:themeColor="text1"/>
          <w:kern w:val="21"/>
          <w:sz w:val="20"/>
          <w:szCs w:val="21"/>
          <w:highlight w:val="none"/>
          <w14:textFill>
            <w14:solidFill>
              <w14:schemeClr w14:val="tx1"/>
            </w14:solidFill>
          </w14:textFill>
        </w:rPr>
        <w:br w:type="page"/>
      </w:r>
    </w:p>
    <w:p w14:paraId="0A58E2EA">
      <w:pPr>
        <w:pStyle w:val="6"/>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3、监狱企业证明</w:t>
      </w:r>
    </w:p>
    <w:p w14:paraId="0F05D81E">
      <w:pPr>
        <w:widowControl/>
        <w:wordWrap w:val="0"/>
        <w:autoSpaceDE w:val="0"/>
        <w:autoSpaceDN w:val="0"/>
        <w:adjustRightInd w:val="0"/>
        <w:jc w:val="center"/>
        <w:rPr>
          <w:rFonts w:hint="eastAsia" w:ascii="宋体" w:hAnsi="宋体" w:eastAsia="宋体" w:cs="宋体"/>
          <w:b/>
          <w:color w:val="000000" w:themeColor="text1"/>
          <w:kern w:val="0"/>
          <w:sz w:val="28"/>
          <w:highlight w:val="none"/>
          <w14:textFill>
            <w14:solidFill>
              <w14:schemeClr w14:val="tx1"/>
            </w14:solidFill>
          </w14:textFill>
        </w:rPr>
      </w:pPr>
      <w:r>
        <w:rPr>
          <w:rFonts w:hint="eastAsia" w:ascii="宋体" w:hAnsi="宋体" w:eastAsia="宋体" w:cs="宋体"/>
          <w:b/>
          <w:color w:val="000000" w:themeColor="text1"/>
          <w:kern w:val="0"/>
          <w:sz w:val="28"/>
          <w:highlight w:val="none"/>
          <w14:textFill>
            <w14:solidFill>
              <w14:schemeClr w14:val="tx1"/>
            </w14:solidFill>
          </w14:textFill>
        </w:rPr>
        <w:t>监狱企业证明</w:t>
      </w:r>
      <w:r>
        <w:rPr>
          <w:rFonts w:hint="eastAsia" w:ascii="宋体" w:hAnsi="宋体" w:eastAsia="宋体" w:cs="宋体"/>
          <w:b/>
          <w:color w:val="000000" w:themeColor="text1"/>
          <w:kern w:val="0"/>
          <w:sz w:val="28"/>
          <w:highlight w:val="none"/>
          <w:lang w:eastAsia="zh-CN"/>
          <w14:textFill>
            <w14:solidFill>
              <w14:schemeClr w14:val="tx1"/>
            </w14:solidFill>
          </w14:textFill>
        </w:rPr>
        <w:t>（</w:t>
      </w:r>
      <w:r>
        <w:rPr>
          <w:rFonts w:hint="eastAsia" w:ascii="宋体" w:hAnsi="宋体" w:eastAsia="宋体" w:cs="宋体"/>
          <w:b/>
          <w:color w:val="000000" w:themeColor="text1"/>
          <w:kern w:val="0"/>
          <w:sz w:val="28"/>
          <w:highlight w:val="none"/>
          <w:lang w:val="en-US" w:eastAsia="zh-CN"/>
          <w14:textFill>
            <w14:solidFill>
              <w14:schemeClr w14:val="tx1"/>
            </w14:solidFill>
          </w14:textFill>
        </w:rPr>
        <w:t>若是</w:t>
      </w:r>
      <w:r>
        <w:rPr>
          <w:rFonts w:hint="eastAsia" w:ascii="宋体" w:hAnsi="宋体" w:eastAsia="宋体" w:cs="宋体"/>
          <w:b/>
          <w:color w:val="000000" w:themeColor="text1"/>
          <w:kern w:val="0"/>
          <w:sz w:val="28"/>
          <w:highlight w:val="none"/>
          <w:lang w:eastAsia="zh-CN"/>
          <w14:textFill>
            <w14:solidFill>
              <w14:schemeClr w14:val="tx1"/>
            </w14:solidFill>
          </w14:textFill>
        </w:rPr>
        <w:t>）</w:t>
      </w:r>
    </w:p>
    <w:p w14:paraId="6E40B7B5">
      <w:pPr>
        <w:ind w:firstLine="660" w:firstLineChars="30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D49F87">
      <w:pPr>
        <w:wordWrap w:val="0"/>
        <w:jc w:val="left"/>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szCs w:val="18"/>
          <w:highlight w:val="none"/>
          <w14:textFill>
            <w14:solidFill>
              <w14:schemeClr w14:val="tx1"/>
            </w14:solidFill>
          </w14:textFill>
        </w:rPr>
        <w:t>监狱企业参加政府采购活动时，应当提供由省级以上监狱管理局、戒毒管理局（含新疆生产建设兵团）出具的属于监狱企业的证明文件。</w:t>
      </w:r>
    </w:p>
    <w:p w14:paraId="4EF8D2C9">
      <w:pPr>
        <w:wordWrap w:val="0"/>
        <w:jc w:val="left"/>
        <w:rPr>
          <w:rFonts w:hint="eastAsia" w:ascii="宋体" w:hAnsi="宋体" w:eastAsia="宋体" w:cs="宋体"/>
          <w:color w:val="000000" w:themeColor="text1"/>
          <w:sz w:val="22"/>
          <w:highlight w:val="none"/>
          <w14:textFill>
            <w14:solidFill>
              <w14:schemeClr w14:val="tx1"/>
            </w14:solidFill>
          </w14:textFill>
        </w:rPr>
      </w:pPr>
    </w:p>
    <w:p w14:paraId="3ABB5391">
      <w:pPr>
        <w:wordWrap w:val="0"/>
        <w:jc w:val="left"/>
        <w:rPr>
          <w:rFonts w:hint="eastAsia" w:ascii="宋体" w:hAnsi="宋体" w:eastAsia="宋体" w:cs="宋体"/>
          <w:color w:val="000000" w:themeColor="text1"/>
          <w:sz w:val="22"/>
          <w:highlight w:val="none"/>
          <w14:textFill>
            <w14:solidFill>
              <w14:schemeClr w14:val="tx1"/>
            </w14:solidFill>
          </w14:textFill>
        </w:rPr>
      </w:pPr>
    </w:p>
    <w:p w14:paraId="3F81C6C1">
      <w:pPr>
        <w:widowControl/>
        <w:autoSpaceDE w:val="0"/>
        <w:autoSpaceDN w:val="0"/>
        <w:adjustRightInd w:val="0"/>
        <w:ind w:firstLine="440" w:firstLineChars="200"/>
        <w:jc w:val="left"/>
        <w:rPr>
          <w:rFonts w:hint="eastAsia" w:ascii="宋体" w:hAnsi="宋体" w:eastAsia="宋体" w:cs="仿宋"/>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企业名称（</w:t>
      </w:r>
      <w:r>
        <w:rPr>
          <w:rFonts w:hint="eastAsia" w:ascii="宋体" w:hAnsi="宋体" w:eastAsia="宋体" w:cs="仿宋"/>
          <w:color w:val="000000" w:themeColor="text1"/>
          <w:kern w:val="0"/>
          <w:sz w:val="22"/>
          <w:highlight w:val="none"/>
          <w14:textFill>
            <w14:solidFill>
              <w14:schemeClr w14:val="tx1"/>
            </w14:solidFill>
          </w14:textFill>
        </w:rPr>
        <w:t>电子签章）：</w:t>
      </w:r>
      <w:r>
        <w:rPr>
          <w:rFonts w:hint="eastAsia" w:ascii="宋体" w:hAnsi="宋体" w:eastAsia="宋体" w:cs="仿宋"/>
          <w:color w:val="000000" w:themeColor="text1"/>
          <w:kern w:val="0"/>
          <w:sz w:val="22"/>
          <w:highlight w:val="none"/>
          <w:u w:val="single"/>
          <w14:textFill>
            <w14:solidFill>
              <w14:schemeClr w14:val="tx1"/>
            </w14:solidFill>
          </w14:textFill>
        </w:rPr>
        <w:t xml:space="preserve"> </w:t>
      </w:r>
      <w:r>
        <w:rPr>
          <w:rFonts w:ascii="宋体" w:hAnsi="宋体" w:eastAsia="宋体" w:cs="仿宋"/>
          <w:color w:val="000000" w:themeColor="text1"/>
          <w:kern w:val="0"/>
          <w:sz w:val="22"/>
          <w:highlight w:val="none"/>
          <w:u w:val="single"/>
          <w14:textFill>
            <w14:solidFill>
              <w14:schemeClr w14:val="tx1"/>
            </w14:solidFill>
          </w14:textFill>
        </w:rPr>
        <w:t xml:space="preserve">                 </w:t>
      </w:r>
      <w:r>
        <w:rPr>
          <w:rFonts w:ascii="宋体" w:hAnsi="宋体" w:eastAsia="宋体" w:cs="仿宋"/>
          <w:color w:val="000000" w:themeColor="text1"/>
          <w:kern w:val="0"/>
          <w:sz w:val="22"/>
          <w:highlight w:val="none"/>
          <w14:textFill>
            <w14:solidFill>
              <w14:schemeClr w14:val="tx1"/>
            </w14:solidFill>
          </w14:textFill>
        </w:rPr>
        <w:t xml:space="preserve"> </w:t>
      </w:r>
    </w:p>
    <w:p w14:paraId="70B2B539">
      <w:pPr>
        <w:widowControl/>
        <w:autoSpaceDE w:val="0"/>
        <w:autoSpaceDN w:val="0"/>
        <w:adjustRightInd w:val="0"/>
        <w:ind w:firstLine="440" w:firstLineChars="200"/>
        <w:jc w:val="left"/>
        <w:rPr>
          <w:rFonts w:hint="eastAsia" w:ascii="宋体" w:hAnsi="宋体" w:eastAsia="宋体" w:cs="仿宋"/>
          <w:color w:val="000000" w:themeColor="text1"/>
          <w:kern w:val="0"/>
          <w:sz w:val="22"/>
          <w:highlight w:val="none"/>
          <w14:textFill>
            <w14:solidFill>
              <w14:schemeClr w14:val="tx1"/>
            </w14:solidFill>
          </w14:textFill>
        </w:rPr>
      </w:pPr>
    </w:p>
    <w:p w14:paraId="12DF471E">
      <w:pPr>
        <w:widowControl/>
        <w:autoSpaceDE w:val="0"/>
        <w:autoSpaceDN w:val="0"/>
        <w:adjustRightInd w:val="0"/>
        <w:ind w:firstLine="440" w:firstLineChars="200"/>
        <w:jc w:val="left"/>
        <w:rPr>
          <w:rFonts w:hint="eastAsia" w:ascii="宋体" w:hAnsi="宋体" w:eastAsia="宋体" w:cs="仿宋"/>
          <w:color w:val="000000" w:themeColor="text1"/>
          <w:kern w:val="0"/>
          <w:sz w:val="22"/>
          <w:highlight w:val="none"/>
          <w14:textFill>
            <w14:solidFill>
              <w14:schemeClr w14:val="tx1"/>
            </w14:solidFill>
          </w14:textFill>
        </w:rPr>
      </w:pPr>
      <w:r>
        <w:rPr>
          <w:rFonts w:hint="eastAsia" w:ascii="宋体" w:hAnsi="宋体" w:eastAsia="宋体" w:cs="仿宋"/>
          <w:color w:val="000000" w:themeColor="text1"/>
          <w:kern w:val="0"/>
          <w:sz w:val="22"/>
          <w:highlight w:val="none"/>
          <w14:textFill>
            <w14:solidFill>
              <w14:schemeClr w14:val="tx1"/>
            </w14:solidFill>
          </w14:textFill>
        </w:rPr>
        <w:t>日期：</w:t>
      </w:r>
      <w:r>
        <w:rPr>
          <w:rFonts w:hint="eastAsia" w:ascii="宋体" w:hAnsi="宋体" w:eastAsia="宋体" w:cs="仿宋"/>
          <w:color w:val="000000" w:themeColor="text1"/>
          <w:kern w:val="0"/>
          <w:sz w:val="22"/>
          <w:highlight w:val="none"/>
          <w:u w:val="single"/>
          <w14:textFill>
            <w14:solidFill>
              <w14:schemeClr w14:val="tx1"/>
            </w14:solidFill>
          </w14:textFill>
        </w:rPr>
        <w:t xml:space="preserve"> </w:t>
      </w:r>
      <w:r>
        <w:rPr>
          <w:rFonts w:ascii="宋体" w:hAnsi="宋体" w:eastAsia="宋体" w:cs="仿宋"/>
          <w:color w:val="000000" w:themeColor="text1"/>
          <w:kern w:val="0"/>
          <w:sz w:val="22"/>
          <w:highlight w:val="none"/>
          <w:u w:val="single"/>
          <w14:textFill>
            <w14:solidFill>
              <w14:schemeClr w14:val="tx1"/>
            </w14:solidFill>
          </w14:textFill>
        </w:rPr>
        <w:t xml:space="preserve">                  </w:t>
      </w:r>
      <w:r>
        <w:rPr>
          <w:rFonts w:ascii="宋体" w:hAnsi="宋体" w:eastAsia="宋体" w:cs="仿宋"/>
          <w:color w:val="000000" w:themeColor="text1"/>
          <w:kern w:val="0"/>
          <w:sz w:val="22"/>
          <w:highlight w:val="none"/>
          <w14:textFill>
            <w14:solidFill>
              <w14:schemeClr w14:val="tx1"/>
            </w14:solidFill>
          </w14:textFill>
        </w:rPr>
        <w:t xml:space="preserve"> </w:t>
      </w:r>
    </w:p>
    <w:p w14:paraId="1AB803AC">
      <w:pPr>
        <w:autoSpaceDE w:val="0"/>
        <w:autoSpaceDN w:val="0"/>
        <w:adjustRightInd w:val="0"/>
        <w:spacing w:before="240" w:beforeLines="100"/>
        <w:ind w:firstLine="440" w:firstLineChars="200"/>
        <w:rPr>
          <w:rFonts w:hint="eastAsia" w:ascii="宋体" w:hAnsi="宋体" w:eastAsia="宋体" w:cs="宋体"/>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注：符合条件的监狱企业在参加政府采购活动时，应当按《财政部司法部关于政府采购支持监狱企业发展有关问题的通知》（财库[2014]68号）提供规定的《监狱企业证明文件》，并对声明的真实性负责。监狱企业</w:t>
      </w:r>
      <w:r>
        <w:rPr>
          <w:rFonts w:ascii="宋体" w:hAnsi="宋体" w:eastAsia="宋体" w:cs="宋体"/>
          <w:color w:val="000000" w:themeColor="text1"/>
          <w:kern w:val="0"/>
          <w:sz w:val="22"/>
          <w:highlight w:val="none"/>
          <w14:textFill>
            <w14:solidFill>
              <w14:schemeClr w14:val="tx1"/>
            </w14:solidFill>
          </w14:textFill>
        </w:rPr>
        <w:t>属于小型、微型企业的，不重复享受政策。</w:t>
      </w:r>
    </w:p>
    <w:p w14:paraId="207192B0">
      <w:pPr>
        <w:autoSpaceDE w:val="0"/>
        <w:autoSpaceDN w:val="0"/>
        <w:adjustRightInd w:val="0"/>
        <w:spacing w:before="240" w:beforeLines="100"/>
        <w:ind w:firstLine="440" w:firstLineChars="200"/>
        <w:rPr>
          <w:rFonts w:hint="eastAsia" w:ascii="宋体" w:hAnsi="宋体" w:eastAsia="宋体" w:cs="宋体"/>
          <w:color w:val="000000" w:themeColor="text1"/>
          <w:kern w:val="0"/>
          <w:sz w:val="22"/>
          <w:highlight w:val="none"/>
          <w14:textFill>
            <w14:solidFill>
              <w14:schemeClr w14:val="tx1"/>
            </w14:solidFill>
          </w14:textFill>
        </w:rPr>
      </w:pPr>
    </w:p>
    <w:p w14:paraId="40151C11">
      <w:pPr>
        <w:widowControl/>
        <w:spacing w:line="240" w:lineRule="auto"/>
        <w:jc w:val="left"/>
        <w:rPr>
          <w:rFonts w:hint="eastAsia" w:ascii="宋体" w:hAnsi="宋体" w:eastAsia="宋体"/>
          <w:color w:val="000000" w:themeColor="text1"/>
          <w:kern w:val="21"/>
          <w:sz w:val="22"/>
          <w:highlight w:val="none"/>
          <w14:textFill>
            <w14:solidFill>
              <w14:schemeClr w14:val="tx1"/>
            </w14:solidFill>
          </w14:textFill>
        </w:rPr>
      </w:pPr>
      <w:r>
        <w:rPr>
          <w:rFonts w:ascii="宋体" w:hAnsi="宋体" w:eastAsia="宋体"/>
          <w:color w:val="000000" w:themeColor="text1"/>
          <w:kern w:val="21"/>
          <w:sz w:val="22"/>
          <w:highlight w:val="none"/>
          <w14:textFill>
            <w14:solidFill>
              <w14:schemeClr w14:val="tx1"/>
            </w14:solidFill>
          </w14:textFill>
        </w:rPr>
        <w:br w:type="page"/>
      </w:r>
    </w:p>
    <w:p w14:paraId="04E27F83">
      <w:pPr>
        <w:pStyle w:val="6"/>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4、节能产品</w:t>
      </w:r>
    </w:p>
    <w:p w14:paraId="00427513">
      <w:pPr>
        <w:pStyle w:val="16"/>
        <w:spacing w:line="410" w:lineRule="exact"/>
        <w:jc w:val="center"/>
        <w:rPr>
          <w:rFonts w:hint="eastAsia" w:hAnsi="宋体" w:cs="仿宋"/>
          <w:b/>
          <w:bCs/>
          <w:color w:val="000000" w:themeColor="text1"/>
          <w:sz w:val="28"/>
          <w:szCs w:val="28"/>
          <w:highlight w:val="none"/>
          <w14:textFill>
            <w14:solidFill>
              <w14:schemeClr w14:val="tx1"/>
            </w14:solidFill>
          </w14:textFill>
        </w:rPr>
      </w:pPr>
      <w:r>
        <w:rPr>
          <w:rFonts w:hint="eastAsia" w:hAnsi="宋体" w:cs="仿宋"/>
          <w:b/>
          <w:bCs/>
          <w:color w:val="000000" w:themeColor="text1"/>
          <w:sz w:val="28"/>
          <w:szCs w:val="28"/>
          <w:highlight w:val="none"/>
          <w14:textFill>
            <w14:solidFill>
              <w14:schemeClr w14:val="tx1"/>
            </w14:solidFill>
          </w14:textFill>
        </w:rPr>
        <w:t>节能产品明细表（如有）</w:t>
      </w:r>
    </w:p>
    <w:p w14:paraId="1091FB06">
      <w:pPr>
        <w:pStyle w:val="16"/>
        <w:spacing w:line="360" w:lineRule="auto"/>
        <w:rPr>
          <w:rFonts w:hint="eastAsia" w:hAnsi="宋体" w:cs="仿宋"/>
          <w:color w:val="000000" w:themeColor="text1"/>
          <w:sz w:val="22"/>
          <w:szCs w:val="22"/>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 xml:space="preserve">        </w:t>
      </w:r>
      <w:r>
        <w:rPr>
          <w:rFonts w:hint="eastAsia" w:hAnsi="宋体" w:cs="仿宋"/>
          <w:color w:val="000000" w:themeColor="text1"/>
          <w:sz w:val="24"/>
          <w:szCs w:val="24"/>
          <w:highlight w:val="none"/>
          <w14:textFill>
            <w14:solidFill>
              <w14:schemeClr w14:val="tx1"/>
            </w14:solidFill>
          </w14:textFill>
        </w:rPr>
        <w:t xml:space="preserve">                                                   </w:t>
      </w:r>
      <w:r>
        <w:rPr>
          <w:rFonts w:hint="eastAsia" w:hAnsi="宋体" w:cs="仿宋"/>
          <w:color w:val="000000" w:themeColor="text1"/>
          <w:sz w:val="22"/>
          <w:szCs w:val="22"/>
          <w:highlight w:val="none"/>
          <w14:textFill>
            <w14:solidFill>
              <w14:schemeClr w14:val="tx1"/>
            </w14:solidFill>
          </w14:textFill>
        </w:rPr>
        <w:t>价格单位：元</w:t>
      </w:r>
    </w:p>
    <w:tbl>
      <w:tblPr>
        <w:tblStyle w:val="24"/>
        <w:tblW w:w="49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138"/>
        <w:gridCol w:w="1068"/>
        <w:gridCol w:w="743"/>
        <w:gridCol w:w="721"/>
        <w:gridCol w:w="1446"/>
        <w:gridCol w:w="1383"/>
        <w:gridCol w:w="671"/>
        <w:gridCol w:w="668"/>
        <w:gridCol w:w="710"/>
      </w:tblGrid>
      <w:tr w14:paraId="58B3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65" w:type="pct"/>
            <w:vMerge w:val="restart"/>
            <w:vAlign w:val="center"/>
          </w:tcPr>
          <w:p w14:paraId="4B57D399">
            <w:pPr>
              <w:pStyle w:val="16"/>
              <w:spacing w:line="276" w:lineRule="auto"/>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序号</w:t>
            </w:r>
          </w:p>
        </w:tc>
        <w:tc>
          <w:tcPr>
            <w:tcW w:w="617" w:type="pct"/>
            <w:vMerge w:val="restart"/>
            <w:vAlign w:val="center"/>
          </w:tcPr>
          <w:p w14:paraId="035D6231">
            <w:pPr>
              <w:pStyle w:val="16"/>
              <w:spacing w:line="276" w:lineRule="auto"/>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产品名称</w:t>
            </w:r>
          </w:p>
        </w:tc>
        <w:tc>
          <w:tcPr>
            <w:tcW w:w="579" w:type="pct"/>
            <w:vMerge w:val="restart"/>
            <w:vAlign w:val="center"/>
          </w:tcPr>
          <w:p w14:paraId="308CB40A">
            <w:pPr>
              <w:pStyle w:val="16"/>
              <w:spacing w:line="276" w:lineRule="auto"/>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制造商</w:t>
            </w:r>
          </w:p>
        </w:tc>
        <w:tc>
          <w:tcPr>
            <w:tcW w:w="403" w:type="pct"/>
            <w:vMerge w:val="restart"/>
            <w:vAlign w:val="center"/>
          </w:tcPr>
          <w:p w14:paraId="20E3ACFD">
            <w:pPr>
              <w:pStyle w:val="16"/>
              <w:spacing w:line="276" w:lineRule="auto"/>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品牌</w:t>
            </w:r>
          </w:p>
        </w:tc>
        <w:tc>
          <w:tcPr>
            <w:tcW w:w="391" w:type="pct"/>
            <w:vMerge w:val="restart"/>
            <w:vAlign w:val="center"/>
          </w:tcPr>
          <w:p w14:paraId="59703914">
            <w:pPr>
              <w:pStyle w:val="16"/>
              <w:spacing w:line="276" w:lineRule="auto"/>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规格型号</w:t>
            </w:r>
          </w:p>
        </w:tc>
        <w:tc>
          <w:tcPr>
            <w:tcW w:w="784" w:type="pct"/>
            <w:vMerge w:val="restart"/>
            <w:vAlign w:val="center"/>
          </w:tcPr>
          <w:p w14:paraId="414AA5EF">
            <w:pPr>
              <w:pStyle w:val="16"/>
              <w:spacing w:line="276" w:lineRule="auto"/>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节能标志认证证书编号</w:t>
            </w:r>
          </w:p>
        </w:tc>
        <w:tc>
          <w:tcPr>
            <w:tcW w:w="750" w:type="pct"/>
            <w:vMerge w:val="restart"/>
            <w:vAlign w:val="center"/>
          </w:tcPr>
          <w:p w14:paraId="67CC8A5A">
            <w:pPr>
              <w:pStyle w:val="16"/>
              <w:spacing w:line="276" w:lineRule="auto"/>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认证证书有效截止日期</w:t>
            </w:r>
          </w:p>
        </w:tc>
        <w:tc>
          <w:tcPr>
            <w:tcW w:w="1110" w:type="pct"/>
            <w:gridSpan w:val="3"/>
            <w:vAlign w:val="center"/>
          </w:tcPr>
          <w:p w14:paraId="2CE4984E">
            <w:pPr>
              <w:pStyle w:val="16"/>
              <w:spacing w:line="276" w:lineRule="auto"/>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价格（元）</w:t>
            </w:r>
          </w:p>
        </w:tc>
      </w:tr>
      <w:tr w14:paraId="3E68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65" w:type="pct"/>
            <w:vMerge w:val="continue"/>
            <w:vAlign w:val="center"/>
          </w:tcPr>
          <w:p w14:paraId="020AB716">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617" w:type="pct"/>
            <w:vMerge w:val="continue"/>
            <w:vAlign w:val="center"/>
          </w:tcPr>
          <w:p w14:paraId="701E743F">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579" w:type="pct"/>
            <w:vMerge w:val="continue"/>
            <w:vAlign w:val="center"/>
          </w:tcPr>
          <w:p w14:paraId="5B5E8A00">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403" w:type="pct"/>
            <w:vMerge w:val="continue"/>
            <w:vAlign w:val="center"/>
          </w:tcPr>
          <w:p w14:paraId="54E10F2B">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391" w:type="pct"/>
            <w:vMerge w:val="continue"/>
            <w:vAlign w:val="center"/>
          </w:tcPr>
          <w:p w14:paraId="590FD769">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784" w:type="pct"/>
            <w:vMerge w:val="continue"/>
            <w:vAlign w:val="center"/>
          </w:tcPr>
          <w:p w14:paraId="4FC7BB79">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750" w:type="pct"/>
            <w:vMerge w:val="continue"/>
            <w:vAlign w:val="center"/>
          </w:tcPr>
          <w:p w14:paraId="3C6FF31D">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364" w:type="pct"/>
            <w:vAlign w:val="center"/>
          </w:tcPr>
          <w:p w14:paraId="2DCE776D">
            <w:pPr>
              <w:pStyle w:val="16"/>
              <w:spacing w:line="276" w:lineRule="auto"/>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单价</w:t>
            </w:r>
          </w:p>
        </w:tc>
        <w:tc>
          <w:tcPr>
            <w:tcW w:w="362" w:type="pct"/>
            <w:vAlign w:val="center"/>
          </w:tcPr>
          <w:p w14:paraId="64C86CE8">
            <w:pPr>
              <w:pStyle w:val="16"/>
              <w:spacing w:line="276" w:lineRule="auto"/>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数量</w:t>
            </w:r>
          </w:p>
        </w:tc>
        <w:tc>
          <w:tcPr>
            <w:tcW w:w="383" w:type="pct"/>
            <w:vAlign w:val="center"/>
          </w:tcPr>
          <w:p w14:paraId="7806F817">
            <w:pPr>
              <w:pStyle w:val="16"/>
              <w:spacing w:line="276" w:lineRule="auto"/>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小计</w:t>
            </w:r>
          </w:p>
        </w:tc>
      </w:tr>
      <w:tr w14:paraId="4670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65" w:type="pct"/>
            <w:vAlign w:val="center"/>
          </w:tcPr>
          <w:p w14:paraId="486526A1">
            <w:pPr>
              <w:pStyle w:val="16"/>
              <w:spacing w:line="276" w:lineRule="auto"/>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1</w:t>
            </w:r>
          </w:p>
        </w:tc>
        <w:tc>
          <w:tcPr>
            <w:tcW w:w="617" w:type="pct"/>
            <w:vAlign w:val="center"/>
          </w:tcPr>
          <w:p w14:paraId="6B87C70D">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579" w:type="pct"/>
            <w:vAlign w:val="center"/>
          </w:tcPr>
          <w:p w14:paraId="52EC3263">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403" w:type="pct"/>
            <w:vAlign w:val="center"/>
          </w:tcPr>
          <w:p w14:paraId="4A55D2C3">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391" w:type="pct"/>
            <w:vAlign w:val="center"/>
          </w:tcPr>
          <w:p w14:paraId="598351AA">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784" w:type="pct"/>
            <w:vAlign w:val="center"/>
          </w:tcPr>
          <w:p w14:paraId="1DE0C3E5">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750" w:type="pct"/>
            <w:vAlign w:val="center"/>
          </w:tcPr>
          <w:p w14:paraId="52C7F990">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364" w:type="pct"/>
            <w:vAlign w:val="center"/>
          </w:tcPr>
          <w:p w14:paraId="5CBDED31">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362" w:type="pct"/>
            <w:vAlign w:val="center"/>
          </w:tcPr>
          <w:p w14:paraId="7D414F82">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383" w:type="pct"/>
            <w:vAlign w:val="center"/>
          </w:tcPr>
          <w:p w14:paraId="4D941ED8">
            <w:pPr>
              <w:pStyle w:val="16"/>
              <w:spacing w:line="276" w:lineRule="auto"/>
              <w:jc w:val="center"/>
              <w:rPr>
                <w:rFonts w:hint="eastAsia" w:hAnsi="宋体" w:cs="仿宋"/>
                <w:color w:val="000000" w:themeColor="text1"/>
                <w:highlight w:val="none"/>
                <w14:textFill>
                  <w14:solidFill>
                    <w14:schemeClr w14:val="tx1"/>
                  </w14:solidFill>
                </w14:textFill>
              </w:rPr>
            </w:pPr>
          </w:p>
        </w:tc>
      </w:tr>
      <w:tr w14:paraId="7E6E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65" w:type="pct"/>
            <w:vAlign w:val="center"/>
          </w:tcPr>
          <w:p w14:paraId="56530DDA">
            <w:pPr>
              <w:pStyle w:val="16"/>
              <w:spacing w:line="276" w:lineRule="auto"/>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2</w:t>
            </w:r>
          </w:p>
        </w:tc>
        <w:tc>
          <w:tcPr>
            <w:tcW w:w="617" w:type="pct"/>
            <w:vAlign w:val="center"/>
          </w:tcPr>
          <w:p w14:paraId="4B475377">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579" w:type="pct"/>
            <w:vAlign w:val="center"/>
          </w:tcPr>
          <w:p w14:paraId="0A59CBF5">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403" w:type="pct"/>
            <w:vAlign w:val="center"/>
          </w:tcPr>
          <w:p w14:paraId="31F233AC">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391" w:type="pct"/>
            <w:vAlign w:val="center"/>
          </w:tcPr>
          <w:p w14:paraId="33B513C5">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784" w:type="pct"/>
            <w:vAlign w:val="center"/>
          </w:tcPr>
          <w:p w14:paraId="44C42E94">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750" w:type="pct"/>
            <w:vAlign w:val="center"/>
          </w:tcPr>
          <w:p w14:paraId="353BBE94">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364" w:type="pct"/>
            <w:vAlign w:val="center"/>
          </w:tcPr>
          <w:p w14:paraId="500B134C">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362" w:type="pct"/>
            <w:vAlign w:val="center"/>
          </w:tcPr>
          <w:p w14:paraId="53F03B27">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383" w:type="pct"/>
            <w:vAlign w:val="center"/>
          </w:tcPr>
          <w:p w14:paraId="421A1A43">
            <w:pPr>
              <w:pStyle w:val="16"/>
              <w:spacing w:line="276" w:lineRule="auto"/>
              <w:jc w:val="center"/>
              <w:rPr>
                <w:rFonts w:hint="eastAsia" w:hAnsi="宋体" w:cs="仿宋"/>
                <w:color w:val="000000" w:themeColor="text1"/>
                <w:highlight w:val="none"/>
                <w14:textFill>
                  <w14:solidFill>
                    <w14:schemeClr w14:val="tx1"/>
                  </w14:solidFill>
                </w14:textFill>
              </w:rPr>
            </w:pPr>
          </w:p>
        </w:tc>
      </w:tr>
      <w:tr w14:paraId="2ED3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65" w:type="pct"/>
            <w:vAlign w:val="center"/>
          </w:tcPr>
          <w:p w14:paraId="6C73B748">
            <w:pPr>
              <w:pStyle w:val="16"/>
              <w:spacing w:line="276" w:lineRule="auto"/>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3</w:t>
            </w:r>
          </w:p>
        </w:tc>
        <w:tc>
          <w:tcPr>
            <w:tcW w:w="617" w:type="pct"/>
            <w:vAlign w:val="center"/>
          </w:tcPr>
          <w:p w14:paraId="2E4B3E77">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579" w:type="pct"/>
            <w:vAlign w:val="center"/>
          </w:tcPr>
          <w:p w14:paraId="17A83812">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403" w:type="pct"/>
            <w:vAlign w:val="center"/>
          </w:tcPr>
          <w:p w14:paraId="2B7BC00A">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391" w:type="pct"/>
            <w:vAlign w:val="center"/>
          </w:tcPr>
          <w:p w14:paraId="45830DA2">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784" w:type="pct"/>
            <w:vAlign w:val="center"/>
          </w:tcPr>
          <w:p w14:paraId="4FAEDD10">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750" w:type="pct"/>
            <w:vAlign w:val="center"/>
          </w:tcPr>
          <w:p w14:paraId="02638728">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364" w:type="pct"/>
            <w:vAlign w:val="center"/>
          </w:tcPr>
          <w:p w14:paraId="3F44C2ED">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362" w:type="pct"/>
            <w:vAlign w:val="center"/>
          </w:tcPr>
          <w:p w14:paraId="4BF6DD2F">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383" w:type="pct"/>
            <w:vAlign w:val="center"/>
          </w:tcPr>
          <w:p w14:paraId="589031CF">
            <w:pPr>
              <w:pStyle w:val="16"/>
              <w:spacing w:line="276" w:lineRule="auto"/>
              <w:jc w:val="center"/>
              <w:rPr>
                <w:rFonts w:hint="eastAsia" w:hAnsi="宋体" w:cs="仿宋"/>
                <w:color w:val="000000" w:themeColor="text1"/>
                <w:highlight w:val="none"/>
                <w14:textFill>
                  <w14:solidFill>
                    <w14:schemeClr w14:val="tx1"/>
                  </w14:solidFill>
                </w14:textFill>
              </w:rPr>
            </w:pPr>
          </w:p>
        </w:tc>
      </w:tr>
      <w:tr w14:paraId="7B32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65" w:type="pct"/>
            <w:vAlign w:val="center"/>
          </w:tcPr>
          <w:p w14:paraId="0AD1DDEB">
            <w:pPr>
              <w:pStyle w:val="16"/>
              <w:spacing w:line="276" w:lineRule="auto"/>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w:t>
            </w:r>
          </w:p>
        </w:tc>
        <w:tc>
          <w:tcPr>
            <w:tcW w:w="617" w:type="pct"/>
            <w:vAlign w:val="center"/>
          </w:tcPr>
          <w:p w14:paraId="303B3BB7">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579" w:type="pct"/>
            <w:vAlign w:val="center"/>
          </w:tcPr>
          <w:p w14:paraId="6B6EAFEC">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403" w:type="pct"/>
            <w:vAlign w:val="center"/>
          </w:tcPr>
          <w:p w14:paraId="105FE5C7">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391" w:type="pct"/>
            <w:vAlign w:val="center"/>
          </w:tcPr>
          <w:p w14:paraId="49FEAC47">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784" w:type="pct"/>
            <w:vAlign w:val="center"/>
          </w:tcPr>
          <w:p w14:paraId="4A240758">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750" w:type="pct"/>
            <w:vAlign w:val="center"/>
          </w:tcPr>
          <w:p w14:paraId="633A95DB">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364" w:type="pct"/>
            <w:vAlign w:val="center"/>
          </w:tcPr>
          <w:p w14:paraId="5993D90F">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362" w:type="pct"/>
            <w:vAlign w:val="center"/>
          </w:tcPr>
          <w:p w14:paraId="17FB00E0">
            <w:pPr>
              <w:pStyle w:val="16"/>
              <w:spacing w:line="276" w:lineRule="auto"/>
              <w:jc w:val="center"/>
              <w:rPr>
                <w:rFonts w:hint="eastAsia" w:hAnsi="宋体" w:cs="仿宋"/>
                <w:color w:val="000000" w:themeColor="text1"/>
                <w:highlight w:val="none"/>
                <w14:textFill>
                  <w14:solidFill>
                    <w14:schemeClr w14:val="tx1"/>
                  </w14:solidFill>
                </w14:textFill>
              </w:rPr>
            </w:pPr>
          </w:p>
        </w:tc>
        <w:tc>
          <w:tcPr>
            <w:tcW w:w="383" w:type="pct"/>
            <w:vAlign w:val="center"/>
          </w:tcPr>
          <w:p w14:paraId="135D3E7C">
            <w:pPr>
              <w:pStyle w:val="16"/>
              <w:spacing w:line="276" w:lineRule="auto"/>
              <w:jc w:val="center"/>
              <w:rPr>
                <w:rFonts w:hint="eastAsia" w:hAnsi="宋体" w:cs="仿宋"/>
                <w:color w:val="000000" w:themeColor="text1"/>
                <w:highlight w:val="none"/>
                <w14:textFill>
                  <w14:solidFill>
                    <w14:schemeClr w14:val="tx1"/>
                  </w14:solidFill>
                </w14:textFill>
              </w:rPr>
            </w:pPr>
          </w:p>
        </w:tc>
      </w:tr>
      <w:tr w14:paraId="3B05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61" w:type="pct"/>
            <w:gridSpan w:val="3"/>
            <w:vAlign w:val="center"/>
          </w:tcPr>
          <w:p w14:paraId="69296554">
            <w:pPr>
              <w:pStyle w:val="16"/>
              <w:spacing w:line="276" w:lineRule="auto"/>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合计（元）</w:t>
            </w:r>
          </w:p>
        </w:tc>
        <w:tc>
          <w:tcPr>
            <w:tcW w:w="3439" w:type="pct"/>
            <w:gridSpan w:val="7"/>
            <w:vAlign w:val="center"/>
          </w:tcPr>
          <w:p w14:paraId="7421429F">
            <w:pPr>
              <w:pStyle w:val="16"/>
              <w:spacing w:line="276" w:lineRule="auto"/>
              <w:jc w:val="center"/>
              <w:rPr>
                <w:rFonts w:hint="eastAsia" w:hAnsi="宋体" w:cs="仿宋"/>
                <w:color w:val="000000" w:themeColor="text1"/>
                <w:highlight w:val="none"/>
                <w14:textFill>
                  <w14:solidFill>
                    <w14:schemeClr w14:val="tx1"/>
                  </w14:solidFill>
                </w14:textFill>
              </w:rPr>
            </w:pPr>
          </w:p>
        </w:tc>
      </w:tr>
    </w:tbl>
    <w:p w14:paraId="657C93ED">
      <w:pPr>
        <w:pStyle w:val="16"/>
        <w:spacing w:line="360" w:lineRule="auto"/>
        <w:ind w:firstLine="440" w:firstLineChars="200"/>
        <w:rPr>
          <w:rFonts w:hint="eastAsia" w:hAnsi="宋体" w:cs="仿宋"/>
          <w:color w:val="000000" w:themeColor="text1"/>
          <w:sz w:val="22"/>
          <w:szCs w:val="22"/>
          <w:highlight w:val="none"/>
          <w14:textFill>
            <w14:solidFill>
              <w14:schemeClr w14:val="tx1"/>
            </w14:solidFill>
          </w14:textFill>
        </w:rPr>
      </w:pPr>
      <w:r>
        <w:rPr>
          <w:rFonts w:hint="eastAsia" w:hAnsi="宋体" w:cs="仿宋"/>
          <w:color w:val="000000" w:themeColor="text1"/>
          <w:sz w:val="22"/>
          <w:szCs w:val="22"/>
          <w:highlight w:val="none"/>
          <w14:textFill>
            <w14:solidFill>
              <w14:schemeClr w14:val="tx1"/>
            </w14:solidFill>
          </w14:textFill>
        </w:rPr>
        <w:t>说明：1.节能产品认证应依据相关国家标准的最新版本，依据国家标准中二级能效（水效）指标。</w:t>
      </w:r>
    </w:p>
    <w:p w14:paraId="7743D425">
      <w:pPr>
        <w:pStyle w:val="16"/>
        <w:spacing w:line="360" w:lineRule="auto"/>
        <w:ind w:firstLine="440" w:firstLineChars="200"/>
        <w:rPr>
          <w:rFonts w:hint="eastAsia" w:hAnsi="宋体" w:cs="仿宋"/>
          <w:color w:val="000000" w:themeColor="text1"/>
          <w:sz w:val="22"/>
          <w:szCs w:val="22"/>
          <w:highlight w:val="none"/>
          <w14:textFill>
            <w14:solidFill>
              <w14:schemeClr w14:val="tx1"/>
            </w14:solidFill>
          </w14:textFill>
        </w:rPr>
      </w:pPr>
      <w:r>
        <w:rPr>
          <w:rFonts w:hint="eastAsia" w:hAnsi="宋体" w:cs="仿宋"/>
          <w:color w:val="000000" w:themeColor="text1"/>
          <w:sz w:val="22"/>
          <w:szCs w:val="22"/>
          <w:highlight w:val="none"/>
          <w14:textFill>
            <w14:solidFill>
              <w14:schemeClr w14:val="tx1"/>
            </w14:solidFill>
          </w14:textFill>
        </w:rPr>
        <w:t xml:space="preserve">2.品目清单以“★”标注的为政府强制采购产品。 </w:t>
      </w:r>
    </w:p>
    <w:p w14:paraId="002E829C">
      <w:pPr>
        <w:pStyle w:val="16"/>
        <w:spacing w:line="360" w:lineRule="auto"/>
        <w:ind w:firstLine="440" w:firstLineChars="200"/>
        <w:rPr>
          <w:rFonts w:hint="eastAsia" w:hAnsi="宋体" w:cs="仿宋"/>
          <w:color w:val="000000" w:themeColor="text1"/>
          <w:sz w:val="22"/>
          <w:szCs w:val="22"/>
          <w:highlight w:val="none"/>
          <w14:textFill>
            <w14:solidFill>
              <w14:schemeClr w14:val="tx1"/>
            </w14:solidFill>
          </w14:textFill>
        </w:rPr>
      </w:pPr>
      <w:r>
        <w:rPr>
          <w:rFonts w:hint="eastAsia" w:hAnsi="宋体" w:cs="仿宋"/>
          <w:color w:val="000000" w:themeColor="text1"/>
          <w:sz w:val="22"/>
          <w:szCs w:val="22"/>
          <w:highlight w:val="none"/>
          <w14:textFill>
            <w14:solidFill>
              <w14:schemeClr w14:val="tx1"/>
            </w14:solidFill>
          </w14:textFill>
        </w:rPr>
        <w:t>3.附：市场监管总局发布的《参与实施政府采购节能产品认证机构名录》截图、《国家节能产品认证证书》扫描件和财政部、发改委公布的《节能产品政府采购品目清单》截屏。品目清单和认证机构名录截图需标注对应产品和认证机构名称。</w:t>
      </w:r>
    </w:p>
    <w:p w14:paraId="13555532">
      <w:pPr>
        <w:pStyle w:val="16"/>
        <w:spacing w:line="360" w:lineRule="auto"/>
        <w:ind w:firstLine="440" w:firstLineChars="200"/>
        <w:rPr>
          <w:rFonts w:hint="eastAsia" w:hAnsi="宋体" w:cs="仿宋"/>
          <w:color w:val="000000" w:themeColor="text1"/>
          <w:sz w:val="22"/>
          <w:szCs w:val="22"/>
          <w:highlight w:val="none"/>
          <w14:textFill>
            <w14:solidFill>
              <w14:schemeClr w14:val="tx1"/>
            </w14:solidFill>
          </w14:textFill>
        </w:rPr>
      </w:pPr>
    </w:p>
    <w:p w14:paraId="4BB20D52">
      <w:pPr>
        <w:pStyle w:val="16"/>
        <w:spacing w:line="360" w:lineRule="auto"/>
        <w:ind w:firstLine="440" w:firstLineChars="200"/>
        <w:rPr>
          <w:rFonts w:hint="eastAsia" w:hAnsi="宋体" w:cs="仿宋"/>
          <w:color w:val="000000" w:themeColor="text1"/>
          <w:sz w:val="22"/>
          <w:szCs w:val="22"/>
          <w:highlight w:val="none"/>
          <w14:textFill>
            <w14:solidFill>
              <w14:schemeClr w14:val="tx1"/>
            </w14:solidFill>
          </w14:textFill>
        </w:rPr>
      </w:pPr>
    </w:p>
    <w:p w14:paraId="08B5E6CE">
      <w:pPr>
        <w:widowControl/>
        <w:autoSpaceDE w:val="0"/>
        <w:autoSpaceDN w:val="0"/>
        <w:adjustRightInd w:val="0"/>
        <w:ind w:firstLine="440" w:firstLineChars="200"/>
        <w:jc w:val="left"/>
        <w:rPr>
          <w:rFonts w:hint="eastAsia" w:ascii="宋体" w:hAnsi="宋体" w:eastAsia="宋体" w:cs="仿宋"/>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企业名称（</w:t>
      </w:r>
      <w:r>
        <w:rPr>
          <w:rFonts w:hint="eastAsia" w:ascii="宋体" w:hAnsi="宋体" w:eastAsia="宋体" w:cs="仿宋"/>
          <w:color w:val="000000" w:themeColor="text1"/>
          <w:kern w:val="0"/>
          <w:sz w:val="22"/>
          <w:highlight w:val="none"/>
          <w14:textFill>
            <w14:solidFill>
              <w14:schemeClr w14:val="tx1"/>
            </w14:solidFill>
          </w14:textFill>
        </w:rPr>
        <w:t>电子签章）：</w:t>
      </w:r>
      <w:r>
        <w:rPr>
          <w:rFonts w:hint="eastAsia" w:ascii="宋体" w:hAnsi="宋体" w:eastAsia="宋体" w:cs="仿宋"/>
          <w:color w:val="000000" w:themeColor="text1"/>
          <w:kern w:val="0"/>
          <w:sz w:val="22"/>
          <w:highlight w:val="none"/>
          <w:u w:val="single"/>
          <w14:textFill>
            <w14:solidFill>
              <w14:schemeClr w14:val="tx1"/>
            </w14:solidFill>
          </w14:textFill>
        </w:rPr>
        <w:t xml:space="preserve"> </w:t>
      </w:r>
      <w:r>
        <w:rPr>
          <w:rFonts w:ascii="宋体" w:hAnsi="宋体" w:eastAsia="宋体" w:cs="仿宋"/>
          <w:color w:val="000000" w:themeColor="text1"/>
          <w:kern w:val="0"/>
          <w:sz w:val="22"/>
          <w:highlight w:val="none"/>
          <w:u w:val="single"/>
          <w14:textFill>
            <w14:solidFill>
              <w14:schemeClr w14:val="tx1"/>
            </w14:solidFill>
          </w14:textFill>
        </w:rPr>
        <w:t xml:space="preserve">                 </w:t>
      </w:r>
      <w:r>
        <w:rPr>
          <w:rFonts w:ascii="宋体" w:hAnsi="宋体" w:eastAsia="宋体" w:cs="仿宋"/>
          <w:color w:val="000000" w:themeColor="text1"/>
          <w:kern w:val="0"/>
          <w:sz w:val="22"/>
          <w:highlight w:val="none"/>
          <w14:textFill>
            <w14:solidFill>
              <w14:schemeClr w14:val="tx1"/>
            </w14:solidFill>
          </w14:textFill>
        </w:rPr>
        <w:t xml:space="preserve"> </w:t>
      </w:r>
    </w:p>
    <w:p w14:paraId="4564149F">
      <w:pPr>
        <w:widowControl/>
        <w:autoSpaceDE w:val="0"/>
        <w:autoSpaceDN w:val="0"/>
        <w:adjustRightInd w:val="0"/>
        <w:ind w:firstLine="440" w:firstLineChars="200"/>
        <w:jc w:val="left"/>
        <w:rPr>
          <w:rFonts w:hint="eastAsia" w:ascii="宋体" w:hAnsi="宋体" w:eastAsia="宋体" w:cs="仿宋"/>
          <w:color w:val="000000" w:themeColor="text1"/>
          <w:kern w:val="0"/>
          <w:sz w:val="22"/>
          <w:highlight w:val="none"/>
          <w14:textFill>
            <w14:solidFill>
              <w14:schemeClr w14:val="tx1"/>
            </w14:solidFill>
          </w14:textFill>
        </w:rPr>
      </w:pPr>
    </w:p>
    <w:p w14:paraId="2B7802E9">
      <w:pPr>
        <w:widowControl/>
        <w:autoSpaceDE w:val="0"/>
        <w:autoSpaceDN w:val="0"/>
        <w:adjustRightInd w:val="0"/>
        <w:ind w:firstLine="440" w:firstLineChars="200"/>
        <w:jc w:val="left"/>
        <w:rPr>
          <w:rFonts w:hint="eastAsia" w:ascii="宋体" w:hAnsi="宋体" w:eastAsia="宋体" w:cs="仿宋"/>
          <w:color w:val="000000" w:themeColor="text1"/>
          <w:kern w:val="0"/>
          <w:sz w:val="22"/>
          <w:highlight w:val="none"/>
          <w14:textFill>
            <w14:solidFill>
              <w14:schemeClr w14:val="tx1"/>
            </w14:solidFill>
          </w14:textFill>
        </w:rPr>
      </w:pPr>
      <w:r>
        <w:rPr>
          <w:rFonts w:hint="eastAsia" w:ascii="宋体" w:hAnsi="宋体" w:eastAsia="宋体" w:cs="仿宋"/>
          <w:color w:val="000000" w:themeColor="text1"/>
          <w:kern w:val="0"/>
          <w:sz w:val="22"/>
          <w:highlight w:val="none"/>
          <w14:textFill>
            <w14:solidFill>
              <w14:schemeClr w14:val="tx1"/>
            </w14:solidFill>
          </w14:textFill>
        </w:rPr>
        <w:t>日期：</w:t>
      </w:r>
      <w:r>
        <w:rPr>
          <w:rFonts w:hint="eastAsia" w:ascii="宋体" w:hAnsi="宋体" w:eastAsia="宋体" w:cs="仿宋"/>
          <w:color w:val="000000" w:themeColor="text1"/>
          <w:kern w:val="0"/>
          <w:sz w:val="22"/>
          <w:highlight w:val="none"/>
          <w:u w:val="single"/>
          <w14:textFill>
            <w14:solidFill>
              <w14:schemeClr w14:val="tx1"/>
            </w14:solidFill>
          </w14:textFill>
        </w:rPr>
        <w:t xml:space="preserve"> </w:t>
      </w:r>
      <w:r>
        <w:rPr>
          <w:rFonts w:ascii="宋体" w:hAnsi="宋体" w:eastAsia="宋体" w:cs="仿宋"/>
          <w:color w:val="000000" w:themeColor="text1"/>
          <w:kern w:val="0"/>
          <w:sz w:val="22"/>
          <w:highlight w:val="none"/>
          <w:u w:val="single"/>
          <w14:textFill>
            <w14:solidFill>
              <w14:schemeClr w14:val="tx1"/>
            </w14:solidFill>
          </w14:textFill>
        </w:rPr>
        <w:t xml:space="preserve">                  </w:t>
      </w:r>
      <w:r>
        <w:rPr>
          <w:rFonts w:ascii="宋体" w:hAnsi="宋体" w:eastAsia="宋体" w:cs="仿宋"/>
          <w:color w:val="000000" w:themeColor="text1"/>
          <w:kern w:val="0"/>
          <w:sz w:val="22"/>
          <w:highlight w:val="none"/>
          <w14:textFill>
            <w14:solidFill>
              <w14:schemeClr w14:val="tx1"/>
            </w14:solidFill>
          </w14:textFill>
        </w:rPr>
        <w:t xml:space="preserve"> </w:t>
      </w:r>
    </w:p>
    <w:p w14:paraId="361474BE">
      <w:pPr>
        <w:wordWrap w:val="0"/>
        <w:jc w:val="left"/>
        <w:rPr>
          <w:rFonts w:hint="eastAsia" w:ascii="宋体" w:hAnsi="宋体" w:eastAsia="宋体" w:cs="宋体"/>
          <w:b/>
          <w:bCs/>
          <w:color w:val="000000" w:themeColor="text1"/>
          <w:kern w:val="0"/>
          <w:sz w:val="22"/>
          <w:highlight w:val="none"/>
          <w14:textFill>
            <w14:solidFill>
              <w14:schemeClr w14:val="tx1"/>
            </w14:solidFill>
          </w14:textFill>
        </w:rPr>
      </w:pPr>
    </w:p>
    <w:p w14:paraId="49CF7D88">
      <w:pPr>
        <w:widowControl/>
        <w:spacing w:line="240" w:lineRule="auto"/>
        <w:jc w:val="left"/>
        <w:rPr>
          <w:rFonts w:hint="eastAsia" w:ascii="宋体" w:hAnsi="宋体" w:eastAsia="宋体"/>
          <w:b/>
          <w:bCs/>
          <w:color w:val="000000" w:themeColor="text1"/>
          <w:kern w:val="21"/>
          <w:sz w:val="22"/>
          <w:highlight w:val="none"/>
          <w14:textFill>
            <w14:solidFill>
              <w14:schemeClr w14:val="tx1"/>
            </w14:solidFill>
          </w14:textFill>
        </w:rPr>
      </w:pPr>
    </w:p>
    <w:p w14:paraId="380FA273">
      <w:pPr>
        <w:widowControl/>
        <w:spacing w:line="240" w:lineRule="auto"/>
        <w:jc w:val="left"/>
        <w:rPr>
          <w:rFonts w:hint="eastAsia" w:ascii="宋体" w:hAnsi="宋体" w:eastAsia="宋体"/>
          <w:b/>
          <w:bCs/>
          <w:color w:val="000000" w:themeColor="text1"/>
          <w:szCs w:val="32"/>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br w:type="page"/>
      </w:r>
    </w:p>
    <w:p w14:paraId="4AD7D9A9">
      <w:pPr>
        <w:pStyle w:val="6"/>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5、环境标志产品</w:t>
      </w:r>
    </w:p>
    <w:p w14:paraId="55C617F6">
      <w:pPr>
        <w:jc w:val="center"/>
        <w:rPr>
          <w:rFonts w:hint="eastAsia" w:ascii="宋体" w:hAnsi="宋体" w:eastAsia="宋体" w:cs="仿宋"/>
          <w:b/>
          <w:bCs/>
          <w:color w:val="000000" w:themeColor="text1"/>
          <w:sz w:val="28"/>
          <w:szCs w:val="28"/>
          <w:highlight w:val="none"/>
          <w14:textFill>
            <w14:solidFill>
              <w14:schemeClr w14:val="tx1"/>
            </w14:solidFill>
          </w14:textFill>
        </w:rPr>
      </w:pPr>
      <w:r>
        <w:rPr>
          <w:rFonts w:hint="eastAsia" w:ascii="宋体" w:hAnsi="宋体" w:eastAsia="宋体" w:cs="仿宋"/>
          <w:b/>
          <w:bCs/>
          <w:color w:val="000000" w:themeColor="text1"/>
          <w:sz w:val="28"/>
          <w:szCs w:val="28"/>
          <w:highlight w:val="none"/>
          <w14:textFill>
            <w14:solidFill>
              <w14:schemeClr w14:val="tx1"/>
            </w14:solidFill>
          </w14:textFill>
        </w:rPr>
        <w:t>环境标志产品明细表（如有）</w:t>
      </w:r>
    </w:p>
    <w:p w14:paraId="2B9223F7">
      <w:pPr>
        <w:pStyle w:val="16"/>
        <w:spacing w:line="360" w:lineRule="auto"/>
        <w:jc w:val="right"/>
        <w:rPr>
          <w:rFonts w:hint="eastAsia" w:hAnsi="宋体" w:cs="仿宋"/>
          <w:color w:val="000000" w:themeColor="text1"/>
          <w:sz w:val="22"/>
          <w:szCs w:val="22"/>
          <w:highlight w:val="none"/>
          <w14:textFill>
            <w14:solidFill>
              <w14:schemeClr w14:val="tx1"/>
            </w14:solidFill>
          </w14:textFill>
        </w:rPr>
      </w:pPr>
      <w:r>
        <w:rPr>
          <w:rFonts w:hint="eastAsia" w:hAnsi="宋体" w:cs="仿宋"/>
          <w:color w:val="000000" w:themeColor="text1"/>
          <w:sz w:val="22"/>
          <w:szCs w:val="22"/>
          <w:highlight w:val="none"/>
          <w14:textFill>
            <w14:solidFill>
              <w14:schemeClr w14:val="tx1"/>
            </w14:solidFill>
          </w14:textFill>
        </w:rPr>
        <w:t>价格单位：元</w:t>
      </w:r>
    </w:p>
    <w:tbl>
      <w:tblPr>
        <w:tblStyle w:val="24"/>
        <w:tblW w:w="52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248"/>
        <w:gridCol w:w="980"/>
        <w:gridCol w:w="686"/>
        <w:gridCol w:w="801"/>
        <w:gridCol w:w="1497"/>
        <w:gridCol w:w="1444"/>
        <w:gridCol w:w="692"/>
        <w:gridCol w:w="832"/>
        <w:gridCol w:w="709"/>
      </w:tblGrid>
      <w:tr w14:paraId="2210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27" w:type="pct"/>
            <w:vMerge w:val="restart"/>
            <w:vAlign w:val="center"/>
          </w:tcPr>
          <w:p w14:paraId="207A8E47">
            <w:pPr>
              <w:pStyle w:val="16"/>
              <w:adjustRightInd w:val="0"/>
              <w:snapToGrid w:val="0"/>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序号</w:t>
            </w:r>
          </w:p>
        </w:tc>
        <w:tc>
          <w:tcPr>
            <w:tcW w:w="642" w:type="pct"/>
            <w:vMerge w:val="restart"/>
            <w:vAlign w:val="center"/>
          </w:tcPr>
          <w:p w14:paraId="18B10194">
            <w:pPr>
              <w:pStyle w:val="16"/>
              <w:adjustRightInd w:val="0"/>
              <w:snapToGrid w:val="0"/>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产品名称</w:t>
            </w:r>
          </w:p>
        </w:tc>
        <w:tc>
          <w:tcPr>
            <w:tcW w:w="503" w:type="pct"/>
            <w:vMerge w:val="restart"/>
            <w:vAlign w:val="center"/>
          </w:tcPr>
          <w:p w14:paraId="59963EB1">
            <w:pPr>
              <w:pStyle w:val="16"/>
              <w:adjustRightInd w:val="0"/>
              <w:snapToGrid w:val="0"/>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制造商</w:t>
            </w:r>
          </w:p>
        </w:tc>
        <w:tc>
          <w:tcPr>
            <w:tcW w:w="353" w:type="pct"/>
            <w:vMerge w:val="restart"/>
            <w:vAlign w:val="center"/>
          </w:tcPr>
          <w:p w14:paraId="73EFE16B">
            <w:pPr>
              <w:pStyle w:val="16"/>
              <w:adjustRightInd w:val="0"/>
              <w:snapToGrid w:val="0"/>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品牌</w:t>
            </w:r>
          </w:p>
        </w:tc>
        <w:tc>
          <w:tcPr>
            <w:tcW w:w="412" w:type="pct"/>
            <w:vMerge w:val="restart"/>
            <w:vAlign w:val="center"/>
          </w:tcPr>
          <w:p w14:paraId="54A7ACE6">
            <w:pPr>
              <w:pStyle w:val="16"/>
              <w:adjustRightInd w:val="0"/>
              <w:snapToGrid w:val="0"/>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规格型号</w:t>
            </w:r>
          </w:p>
        </w:tc>
        <w:tc>
          <w:tcPr>
            <w:tcW w:w="770" w:type="pct"/>
            <w:vMerge w:val="restart"/>
            <w:vAlign w:val="center"/>
          </w:tcPr>
          <w:p w14:paraId="3FA0C41A">
            <w:pPr>
              <w:pStyle w:val="16"/>
              <w:adjustRightInd w:val="0"/>
              <w:snapToGrid w:val="0"/>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环境标志认证证书编号</w:t>
            </w:r>
          </w:p>
        </w:tc>
        <w:tc>
          <w:tcPr>
            <w:tcW w:w="743" w:type="pct"/>
            <w:vMerge w:val="restart"/>
            <w:vAlign w:val="center"/>
          </w:tcPr>
          <w:p w14:paraId="158FFD67">
            <w:pPr>
              <w:pStyle w:val="16"/>
              <w:adjustRightInd w:val="0"/>
              <w:snapToGrid w:val="0"/>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认证证书有效截止日期</w:t>
            </w:r>
          </w:p>
        </w:tc>
        <w:tc>
          <w:tcPr>
            <w:tcW w:w="1147" w:type="pct"/>
            <w:gridSpan w:val="3"/>
            <w:vAlign w:val="center"/>
          </w:tcPr>
          <w:p w14:paraId="4FF917BB">
            <w:pPr>
              <w:pStyle w:val="16"/>
              <w:adjustRightInd w:val="0"/>
              <w:snapToGrid w:val="0"/>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价格（元）</w:t>
            </w:r>
          </w:p>
        </w:tc>
      </w:tr>
      <w:tr w14:paraId="3EF3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27" w:type="pct"/>
            <w:vMerge w:val="continue"/>
            <w:vAlign w:val="center"/>
          </w:tcPr>
          <w:p w14:paraId="66774F66">
            <w:pPr>
              <w:pStyle w:val="16"/>
              <w:adjustRightInd w:val="0"/>
              <w:snapToGrid w:val="0"/>
              <w:rPr>
                <w:rFonts w:hint="eastAsia" w:hAnsi="宋体" w:cs="仿宋"/>
                <w:color w:val="000000" w:themeColor="text1"/>
                <w:highlight w:val="none"/>
                <w14:textFill>
                  <w14:solidFill>
                    <w14:schemeClr w14:val="tx1"/>
                  </w14:solidFill>
                </w14:textFill>
              </w:rPr>
            </w:pPr>
          </w:p>
        </w:tc>
        <w:tc>
          <w:tcPr>
            <w:tcW w:w="642" w:type="pct"/>
            <w:vMerge w:val="continue"/>
            <w:vAlign w:val="center"/>
          </w:tcPr>
          <w:p w14:paraId="0A2DDF1D">
            <w:pPr>
              <w:pStyle w:val="16"/>
              <w:adjustRightInd w:val="0"/>
              <w:snapToGrid w:val="0"/>
              <w:rPr>
                <w:rFonts w:hint="eastAsia" w:hAnsi="宋体" w:cs="仿宋"/>
                <w:color w:val="000000" w:themeColor="text1"/>
                <w:highlight w:val="none"/>
                <w14:textFill>
                  <w14:solidFill>
                    <w14:schemeClr w14:val="tx1"/>
                  </w14:solidFill>
                </w14:textFill>
              </w:rPr>
            </w:pPr>
          </w:p>
        </w:tc>
        <w:tc>
          <w:tcPr>
            <w:tcW w:w="503" w:type="pct"/>
            <w:vMerge w:val="continue"/>
            <w:vAlign w:val="center"/>
          </w:tcPr>
          <w:p w14:paraId="1CD513F5">
            <w:pPr>
              <w:pStyle w:val="16"/>
              <w:adjustRightInd w:val="0"/>
              <w:snapToGrid w:val="0"/>
              <w:rPr>
                <w:rFonts w:hint="eastAsia" w:hAnsi="宋体" w:cs="仿宋"/>
                <w:color w:val="000000" w:themeColor="text1"/>
                <w:highlight w:val="none"/>
                <w14:textFill>
                  <w14:solidFill>
                    <w14:schemeClr w14:val="tx1"/>
                  </w14:solidFill>
                </w14:textFill>
              </w:rPr>
            </w:pPr>
          </w:p>
        </w:tc>
        <w:tc>
          <w:tcPr>
            <w:tcW w:w="353" w:type="pct"/>
            <w:vMerge w:val="continue"/>
            <w:vAlign w:val="center"/>
          </w:tcPr>
          <w:p w14:paraId="356B6F3A">
            <w:pPr>
              <w:pStyle w:val="16"/>
              <w:adjustRightInd w:val="0"/>
              <w:snapToGrid w:val="0"/>
              <w:rPr>
                <w:rFonts w:hint="eastAsia" w:hAnsi="宋体" w:cs="仿宋"/>
                <w:color w:val="000000" w:themeColor="text1"/>
                <w:highlight w:val="none"/>
                <w14:textFill>
                  <w14:solidFill>
                    <w14:schemeClr w14:val="tx1"/>
                  </w14:solidFill>
                </w14:textFill>
              </w:rPr>
            </w:pPr>
          </w:p>
        </w:tc>
        <w:tc>
          <w:tcPr>
            <w:tcW w:w="412" w:type="pct"/>
            <w:vMerge w:val="continue"/>
            <w:vAlign w:val="center"/>
          </w:tcPr>
          <w:p w14:paraId="7596DA03">
            <w:pPr>
              <w:pStyle w:val="16"/>
              <w:adjustRightInd w:val="0"/>
              <w:snapToGrid w:val="0"/>
              <w:rPr>
                <w:rFonts w:hint="eastAsia" w:hAnsi="宋体" w:cs="仿宋"/>
                <w:color w:val="000000" w:themeColor="text1"/>
                <w:highlight w:val="none"/>
                <w14:textFill>
                  <w14:solidFill>
                    <w14:schemeClr w14:val="tx1"/>
                  </w14:solidFill>
                </w14:textFill>
              </w:rPr>
            </w:pPr>
          </w:p>
        </w:tc>
        <w:tc>
          <w:tcPr>
            <w:tcW w:w="770" w:type="pct"/>
            <w:vMerge w:val="continue"/>
            <w:vAlign w:val="center"/>
          </w:tcPr>
          <w:p w14:paraId="37368C0B">
            <w:pPr>
              <w:pStyle w:val="16"/>
              <w:adjustRightInd w:val="0"/>
              <w:snapToGrid w:val="0"/>
              <w:rPr>
                <w:rFonts w:hint="eastAsia" w:hAnsi="宋体" w:cs="仿宋"/>
                <w:color w:val="000000" w:themeColor="text1"/>
                <w:highlight w:val="none"/>
                <w14:textFill>
                  <w14:solidFill>
                    <w14:schemeClr w14:val="tx1"/>
                  </w14:solidFill>
                </w14:textFill>
              </w:rPr>
            </w:pPr>
          </w:p>
        </w:tc>
        <w:tc>
          <w:tcPr>
            <w:tcW w:w="743" w:type="pct"/>
            <w:vMerge w:val="continue"/>
            <w:vAlign w:val="center"/>
          </w:tcPr>
          <w:p w14:paraId="42A74BA7">
            <w:pPr>
              <w:pStyle w:val="16"/>
              <w:adjustRightInd w:val="0"/>
              <w:snapToGrid w:val="0"/>
              <w:rPr>
                <w:rFonts w:hint="eastAsia" w:hAnsi="宋体" w:cs="仿宋"/>
                <w:color w:val="000000" w:themeColor="text1"/>
                <w:highlight w:val="none"/>
                <w14:textFill>
                  <w14:solidFill>
                    <w14:schemeClr w14:val="tx1"/>
                  </w14:solidFill>
                </w14:textFill>
              </w:rPr>
            </w:pPr>
          </w:p>
        </w:tc>
        <w:tc>
          <w:tcPr>
            <w:tcW w:w="356" w:type="pct"/>
            <w:vAlign w:val="center"/>
          </w:tcPr>
          <w:p w14:paraId="270E0E5A">
            <w:pPr>
              <w:pStyle w:val="16"/>
              <w:adjustRightInd w:val="0"/>
              <w:snapToGrid w:val="0"/>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单价</w:t>
            </w:r>
          </w:p>
        </w:tc>
        <w:tc>
          <w:tcPr>
            <w:tcW w:w="428" w:type="pct"/>
            <w:vAlign w:val="center"/>
          </w:tcPr>
          <w:p w14:paraId="61494D83">
            <w:pPr>
              <w:pStyle w:val="16"/>
              <w:adjustRightInd w:val="0"/>
              <w:snapToGrid w:val="0"/>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数量</w:t>
            </w:r>
          </w:p>
        </w:tc>
        <w:tc>
          <w:tcPr>
            <w:tcW w:w="363" w:type="pct"/>
            <w:vAlign w:val="center"/>
          </w:tcPr>
          <w:p w14:paraId="542F8AFB">
            <w:pPr>
              <w:pStyle w:val="16"/>
              <w:adjustRightInd w:val="0"/>
              <w:snapToGrid w:val="0"/>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小计</w:t>
            </w:r>
          </w:p>
        </w:tc>
      </w:tr>
      <w:tr w14:paraId="59EE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27" w:type="pct"/>
            <w:vAlign w:val="center"/>
          </w:tcPr>
          <w:p w14:paraId="24E8AE55">
            <w:pPr>
              <w:pStyle w:val="16"/>
              <w:adjustRightInd w:val="0"/>
              <w:snapToGrid w:val="0"/>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1</w:t>
            </w:r>
          </w:p>
        </w:tc>
        <w:tc>
          <w:tcPr>
            <w:tcW w:w="642" w:type="pct"/>
            <w:vAlign w:val="center"/>
          </w:tcPr>
          <w:p w14:paraId="0D74BEC9">
            <w:pPr>
              <w:pStyle w:val="16"/>
              <w:adjustRightInd w:val="0"/>
              <w:snapToGrid w:val="0"/>
              <w:rPr>
                <w:rFonts w:hint="eastAsia" w:hAnsi="宋体" w:cs="仿宋"/>
                <w:color w:val="000000" w:themeColor="text1"/>
                <w:highlight w:val="none"/>
                <w14:textFill>
                  <w14:solidFill>
                    <w14:schemeClr w14:val="tx1"/>
                  </w14:solidFill>
                </w14:textFill>
              </w:rPr>
            </w:pPr>
          </w:p>
        </w:tc>
        <w:tc>
          <w:tcPr>
            <w:tcW w:w="503" w:type="pct"/>
            <w:vAlign w:val="center"/>
          </w:tcPr>
          <w:p w14:paraId="52C7D892">
            <w:pPr>
              <w:pStyle w:val="16"/>
              <w:adjustRightInd w:val="0"/>
              <w:snapToGrid w:val="0"/>
              <w:rPr>
                <w:rFonts w:hint="eastAsia" w:hAnsi="宋体" w:cs="仿宋"/>
                <w:color w:val="000000" w:themeColor="text1"/>
                <w:highlight w:val="none"/>
                <w14:textFill>
                  <w14:solidFill>
                    <w14:schemeClr w14:val="tx1"/>
                  </w14:solidFill>
                </w14:textFill>
              </w:rPr>
            </w:pPr>
          </w:p>
        </w:tc>
        <w:tc>
          <w:tcPr>
            <w:tcW w:w="353" w:type="pct"/>
            <w:vAlign w:val="center"/>
          </w:tcPr>
          <w:p w14:paraId="57CC31AE">
            <w:pPr>
              <w:pStyle w:val="16"/>
              <w:adjustRightInd w:val="0"/>
              <w:snapToGrid w:val="0"/>
              <w:rPr>
                <w:rFonts w:hint="eastAsia" w:hAnsi="宋体" w:cs="仿宋"/>
                <w:color w:val="000000" w:themeColor="text1"/>
                <w:highlight w:val="none"/>
                <w14:textFill>
                  <w14:solidFill>
                    <w14:schemeClr w14:val="tx1"/>
                  </w14:solidFill>
                </w14:textFill>
              </w:rPr>
            </w:pPr>
          </w:p>
        </w:tc>
        <w:tc>
          <w:tcPr>
            <w:tcW w:w="412" w:type="pct"/>
            <w:vAlign w:val="center"/>
          </w:tcPr>
          <w:p w14:paraId="4F9AB57B">
            <w:pPr>
              <w:pStyle w:val="16"/>
              <w:adjustRightInd w:val="0"/>
              <w:snapToGrid w:val="0"/>
              <w:rPr>
                <w:rFonts w:hint="eastAsia" w:hAnsi="宋体" w:cs="仿宋"/>
                <w:color w:val="000000" w:themeColor="text1"/>
                <w:highlight w:val="none"/>
                <w14:textFill>
                  <w14:solidFill>
                    <w14:schemeClr w14:val="tx1"/>
                  </w14:solidFill>
                </w14:textFill>
              </w:rPr>
            </w:pPr>
          </w:p>
        </w:tc>
        <w:tc>
          <w:tcPr>
            <w:tcW w:w="770" w:type="pct"/>
            <w:vAlign w:val="center"/>
          </w:tcPr>
          <w:p w14:paraId="7D30FE48">
            <w:pPr>
              <w:pStyle w:val="16"/>
              <w:adjustRightInd w:val="0"/>
              <w:snapToGrid w:val="0"/>
              <w:rPr>
                <w:rFonts w:hint="eastAsia" w:hAnsi="宋体" w:cs="仿宋"/>
                <w:color w:val="000000" w:themeColor="text1"/>
                <w:highlight w:val="none"/>
                <w14:textFill>
                  <w14:solidFill>
                    <w14:schemeClr w14:val="tx1"/>
                  </w14:solidFill>
                </w14:textFill>
              </w:rPr>
            </w:pPr>
          </w:p>
        </w:tc>
        <w:tc>
          <w:tcPr>
            <w:tcW w:w="743" w:type="pct"/>
            <w:vAlign w:val="center"/>
          </w:tcPr>
          <w:p w14:paraId="5B97FEC0">
            <w:pPr>
              <w:pStyle w:val="16"/>
              <w:adjustRightInd w:val="0"/>
              <w:snapToGrid w:val="0"/>
              <w:rPr>
                <w:rFonts w:hint="eastAsia" w:hAnsi="宋体" w:cs="仿宋"/>
                <w:color w:val="000000" w:themeColor="text1"/>
                <w:highlight w:val="none"/>
                <w14:textFill>
                  <w14:solidFill>
                    <w14:schemeClr w14:val="tx1"/>
                  </w14:solidFill>
                </w14:textFill>
              </w:rPr>
            </w:pPr>
          </w:p>
        </w:tc>
        <w:tc>
          <w:tcPr>
            <w:tcW w:w="356" w:type="pct"/>
            <w:vAlign w:val="center"/>
          </w:tcPr>
          <w:p w14:paraId="7114E97C">
            <w:pPr>
              <w:pStyle w:val="16"/>
              <w:adjustRightInd w:val="0"/>
              <w:snapToGrid w:val="0"/>
              <w:rPr>
                <w:rFonts w:hint="eastAsia" w:hAnsi="宋体" w:cs="仿宋"/>
                <w:color w:val="000000" w:themeColor="text1"/>
                <w:highlight w:val="none"/>
                <w14:textFill>
                  <w14:solidFill>
                    <w14:schemeClr w14:val="tx1"/>
                  </w14:solidFill>
                </w14:textFill>
              </w:rPr>
            </w:pPr>
          </w:p>
        </w:tc>
        <w:tc>
          <w:tcPr>
            <w:tcW w:w="428" w:type="pct"/>
            <w:vAlign w:val="center"/>
          </w:tcPr>
          <w:p w14:paraId="4A4E1CCD">
            <w:pPr>
              <w:pStyle w:val="16"/>
              <w:adjustRightInd w:val="0"/>
              <w:snapToGrid w:val="0"/>
              <w:rPr>
                <w:rFonts w:hint="eastAsia" w:hAnsi="宋体" w:cs="仿宋"/>
                <w:color w:val="000000" w:themeColor="text1"/>
                <w:highlight w:val="none"/>
                <w14:textFill>
                  <w14:solidFill>
                    <w14:schemeClr w14:val="tx1"/>
                  </w14:solidFill>
                </w14:textFill>
              </w:rPr>
            </w:pPr>
          </w:p>
        </w:tc>
        <w:tc>
          <w:tcPr>
            <w:tcW w:w="363" w:type="pct"/>
            <w:vAlign w:val="center"/>
          </w:tcPr>
          <w:p w14:paraId="31B3CDE6">
            <w:pPr>
              <w:pStyle w:val="16"/>
              <w:adjustRightInd w:val="0"/>
              <w:snapToGrid w:val="0"/>
              <w:rPr>
                <w:rFonts w:hint="eastAsia" w:hAnsi="宋体" w:cs="仿宋"/>
                <w:color w:val="000000" w:themeColor="text1"/>
                <w:highlight w:val="none"/>
                <w14:textFill>
                  <w14:solidFill>
                    <w14:schemeClr w14:val="tx1"/>
                  </w14:solidFill>
                </w14:textFill>
              </w:rPr>
            </w:pPr>
          </w:p>
        </w:tc>
      </w:tr>
      <w:tr w14:paraId="74DD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27" w:type="pct"/>
            <w:vAlign w:val="center"/>
          </w:tcPr>
          <w:p w14:paraId="365C12F2">
            <w:pPr>
              <w:pStyle w:val="16"/>
              <w:adjustRightInd w:val="0"/>
              <w:snapToGrid w:val="0"/>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2</w:t>
            </w:r>
          </w:p>
        </w:tc>
        <w:tc>
          <w:tcPr>
            <w:tcW w:w="642" w:type="pct"/>
            <w:vAlign w:val="center"/>
          </w:tcPr>
          <w:p w14:paraId="054F9D58">
            <w:pPr>
              <w:pStyle w:val="16"/>
              <w:adjustRightInd w:val="0"/>
              <w:snapToGrid w:val="0"/>
              <w:rPr>
                <w:rFonts w:hint="eastAsia" w:hAnsi="宋体" w:cs="仿宋"/>
                <w:color w:val="000000" w:themeColor="text1"/>
                <w:highlight w:val="none"/>
                <w14:textFill>
                  <w14:solidFill>
                    <w14:schemeClr w14:val="tx1"/>
                  </w14:solidFill>
                </w14:textFill>
              </w:rPr>
            </w:pPr>
          </w:p>
        </w:tc>
        <w:tc>
          <w:tcPr>
            <w:tcW w:w="503" w:type="pct"/>
            <w:vAlign w:val="center"/>
          </w:tcPr>
          <w:p w14:paraId="5A53DAC3">
            <w:pPr>
              <w:pStyle w:val="16"/>
              <w:adjustRightInd w:val="0"/>
              <w:snapToGrid w:val="0"/>
              <w:rPr>
                <w:rFonts w:hint="eastAsia" w:hAnsi="宋体" w:cs="仿宋"/>
                <w:color w:val="000000" w:themeColor="text1"/>
                <w:highlight w:val="none"/>
                <w14:textFill>
                  <w14:solidFill>
                    <w14:schemeClr w14:val="tx1"/>
                  </w14:solidFill>
                </w14:textFill>
              </w:rPr>
            </w:pPr>
          </w:p>
        </w:tc>
        <w:tc>
          <w:tcPr>
            <w:tcW w:w="353" w:type="pct"/>
            <w:vAlign w:val="center"/>
          </w:tcPr>
          <w:p w14:paraId="5DFC419B">
            <w:pPr>
              <w:pStyle w:val="16"/>
              <w:adjustRightInd w:val="0"/>
              <w:snapToGrid w:val="0"/>
              <w:rPr>
                <w:rFonts w:hint="eastAsia" w:hAnsi="宋体" w:cs="仿宋"/>
                <w:color w:val="000000" w:themeColor="text1"/>
                <w:highlight w:val="none"/>
                <w14:textFill>
                  <w14:solidFill>
                    <w14:schemeClr w14:val="tx1"/>
                  </w14:solidFill>
                </w14:textFill>
              </w:rPr>
            </w:pPr>
          </w:p>
        </w:tc>
        <w:tc>
          <w:tcPr>
            <w:tcW w:w="412" w:type="pct"/>
            <w:vAlign w:val="center"/>
          </w:tcPr>
          <w:p w14:paraId="316DBE30">
            <w:pPr>
              <w:pStyle w:val="16"/>
              <w:adjustRightInd w:val="0"/>
              <w:snapToGrid w:val="0"/>
              <w:rPr>
                <w:rFonts w:hint="eastAsia" w:hAnsi="宋体" w:cs="仿宋"/>
                <w:color w:val="000000" w:themeColor="text1"/>
                <w:highlight w:val="none"/>
                <w14:textFill>
                  <w14:solidFill>
                    <w14:schemeClr w14:val="tx1"/>
                  </w14:solidFill>
                </w14:textFill>
              </w:rPr>
            </w:pPr>
          </w:p>
        </w:tc>
        <w:tc>
          <w:tcPr>
            <w:tcW w:w="770" w:type="pct"/>
            <w:vAlign w:val="center"/>
          </w:tcPr>
          <w:p w14:paraId="5A25F9F9">
            <w:pPr>
              <w:pStyle w:val="16"/>
              <w:adjustRightInd w:val="0"/>
              <w:snapToGrid w:val="0"/>
              <w:rPr>
                <w:rFonts w:hint="eastAsia" w:hAnsi="宋体" w:cs="仿宋"/>
                <w:color w:val="000000" w:themeColor="text1"/>
                <w:highlight w:val="none"/>
                <w14:textFill>
                  <w14:solidFill>
                    <w14:schemeClr w14:val="tx1"/>
                  </w14:solidFill>
                </w14:textFill>
              </w:rPr>
            </w:pPr>
          </w:p>
        </w:tc>
        <w:tc>
          <w:tcPr>
            <w:tcW w:w="743" w:type="pct"/>
            <w:vAlign w:val="center"/>
          </w:tcPr>
          <w:p w14:paraId="7DF3AAAF">
            <w:pPr>
              <w:pStyle w:val="16"/>
              <w:adjustRightInd w:val="0"/>
              <w:snapToGrid w:val="0"/>
              <w:rPr>
                <w:rFonts w:hint="eastAsia" w:hAnsi="宋体" w:cs="仿宋"/>
                <w:color w:val="000000" w:themeColor="text1"/>
                <w:highlight w:val="none"/>
                <w14:textFill>
                  <w14:solidFill>
                    <w14:schemeClr w14:val="tx1"/>
                  </w14:solidFill>
                </w14:textFill>
              </w:rPr>
            </w:pPr>
          </w:p>
        </w:tc>
        <w:tc>
          <w:tcPr>
            <w:tcW w:w="356" w:type="pct"/>
            <w:vAlign w:val="center"/>
          </w:tcPr>
          <w:p w14:paraId="07E7E4A1">
            <w:pPr>
              <w:pStyle w:val="16"/>
              <w:adjustRightInd w:val="0"/>
              <w:snapToGrid w:val="0"/>
              <w:rPr>
                <w:rFonts w:hint="eastAsia" w:hAnsi="宋体" w:cs="仿宋"/>
                <w:color w:val="000000" w:themeColor="text1"/>
                <w:highlight w:val="none"/>
                <w14:textFill>
                  <w14:solidFill>
                    <w14:schemeClr w14:val="tx1"/>
                  </w14:solidFill>
                </w14:textFill>
              </w:rPr>
            </w:pPr>
          </w:p>
        </w:tc>
        <w:tc>
          <w:tcPr>
            <w:tcW w:w="428" w:type="pct"/>
            <w:vAlign w:val="center"/>
          </w:tcPr>
          <w:p w14:paraId="663A9B13">
            <w:pPr>
              <w:pStyle w:val="16"/>
              <w:adjustRightInd w:val="0"/>
              <w:snapToGrid w:val="0"/>
              <w:rPr>
                <w:rFonts w:hint="eastAsia" w:hAnsi="宋体" w:cs="仿宋"/>
                <w:color w:val="000000" w:themeColor="text1"/>
                <w:highlight w:val="none"/>
                <w14:textFill>
                  <w14:solidFill>
                    <w14:schemeClr w14:val="tx1"/>
                  </w14:solidFill>
                </w14:textFill>
              </w:rPr>
            </w:pPr>
          </w:p>
        </w:tc>
        <w:tc>
          <w:tcPr>
            <w:tcW w:w="363" w:type="pct"/>
            <w:vAlign w:val="center"/>
          </w:tcPr>
          <w:p w14:paraId="715C16A5">
            <w:pPr>
              <w:pStyle w:val="16"/>
              <w:adjustRightInd w:val="0"/>
              <w:snapToGrid w:val="0"/>
              <w:rPr>
                <w:rFonts w:hint="eastAsia" w:hAnsi="宋体" w:cs="仿宋"/>
                <w:color w:val="000000" w:themeColor="text1"/>
                <w:highlight w:val="none"/>
                <w14:textFill>
                  <w14:solidFill>
                    <w14:schemeClr w14:val="tx1"/>
                  </w14:solidFill>
                </w14:textFill>
              </w:rPr>
            </w:pPr>
          </w:p>
        </w:tc>
      </w:tr>
      <w:tr w14:paraId="45FB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27" w:type="pct"/>
            <w:vAlign w:val="center"/>
          </w:tcPr>
          <w:p w14:paraId="75DA989F">
            <w:pPr>
              <w:pStyle w:val="16"/>
              <w:adjustRightInd w:val="0"/>
              <w:snapToGrid w:val="0"/>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w:t>
            </w:r>
          </w:p>
        </w:tc>
        <w:tc>
          <w:tcPr>
            <w:tcW w:w="642" w:type="pct"/>
            <w:vAlign w:val="center"/>
          </w:tcPr>
          <w:p w14:paraId="5E1DFCD4">
            <w:pPr>
              <w:pStyle w:val="16"/>
              <w:adjustRightInd w:val="0"/>
              <w:snapToGrid w:val="0"/>
              <w:rPr>
                <w:rFonts w:hint="eastAsia" w:hAnsi="宋体" w:cs="仿宋"/>
                <w:color w:val="000000" w:themeColor="text1"/>
                <w:highlight w:val="none"/>
                <w14:textFill>
                  <w14:solidFill>
                    <w14:schemeClr w14:val="tx1"/>
                  </w14:solidFill>
                </w14:textFill>
              </w:rPr>
            </w:pPr>
          </w:p>
        </w:tc>
        <w:tc>
          <w:tcPr>
            <w:tcW w:w="503" w:type="pct"/>
            <w:vAlign w:val="center"/>
          </w:tcPr>
          <w:p w14:paraId="3F792E9A">
            <w:pPr>
              <w:pStyle w:val="16"/>
              <w:adjustRightInd w:val="0"/>
              <w:snapToGrid w:val="0"/>
              <w:rPr>
                <w:rFonts w:hint="eastAsia" w:hAnsi="宋体" w:cs="仿宋"/>
                <w:color w:val="000000" w:themeColor="text1"/>
                <w:highlight w:val="none"/>
                <w14:textFill>
                  <w14:solidFill>
                    <w14:schemeClr w14:val="tx1"/>
                  </w14:solidFill>
                </w14:textFill>
              </w:rPr>
            </w:pPr>
          </w:p>
        </w:tc>
        <w:tc>
          <w:tcPr>
            <w:tcW w:w="353" w:type="pct"/>
            <w:vAlign w:val="center"/>
          </w:tcPr>
          <w:p w14:paraId="26FD9EC4">
            <w:pPr>
              <w:pStyle w:val="16"/>
              <w:adjustRightInd w:val="0"/>
              <w:snapToGrid w:val="0"/>
              <w:rPr>
                <w:rFonts w:hint="eastAsia" w:hAnsi="宋体" w:cs="仿宋"/>
                <w:color w:val="000000" w:themeColor="text1"/>
                <w:highlight w:val="none"/>
                <w14:textFill>
                  <w14:solidFill>
                    <w14:schemeClr w14:val="tx1"/>
                  </w14:solidFill>
                </w14:textFill>
              </w:rPr>
            </w:pPr>
          </w:p>
        </w:tc>
        <w:tc>
          <w:tcPr>
            <w:tcW w:w="412" w:type="pct"/>
            <w:vAlign w:val="center"/>
          </w:tcPr>
          <w:p w14:paraId="6AC0905B">
            <w:pPr>
              <w:pStyle w:val="16"/>
              <w:adjustRightInd w:val="0"/>
              <w:snapToGrid w:val="0"/>
              <w:rPr>
                <w:rFonts w:hint="eastAsia" w:hAnsi="宋体" w:cs="仿宋"/>
                <w:color w:val="000000" w:themeColor="text1"/>
                <w:highlight w:val="none"/>
                <w14:textFill>
                  <w14:solidFill>
                    <w14:schemeClr w14:val="tx1"/>
                  </w14:solidFill>
                </w14:textFill>
              </w:rPr>
            </w:pPr>
          </w:p>
        </w:tc>
        <w:tc>
          <w:tcPr>
            <w:tcW w:w="770" w:type="pct"/>
            <w:vAlign w:val="center"/>
          </w:tcPr>
          <w:p w14:paraId="786ED403">
            <w:pPr>
              <w:pStyle w:val="16"/>
              <w:adjustRightInd w:val="0"/>
              <w:snapToGrid w:val="0"/>
              <w:rPr>
                <w:rFonts w:hint="eastAsia" w:hAnsi="宋体" w:cs="仿宋"/>
                <w:color w:val="000000" w:themeColor="text1"/>
                <w:highlight w:val="none"/>
                <w14:textFill>
                  <w14:solidFill>
                    <w14:schemeClr w14:val="tx1"/>
                  </w14:solidFill>
                </w14:textFill>
              </w:rPr>
            </w:pPr>
          </w:p>
        </w:tc>
        <w:tc>
          <w:tcPr>
            <w:tcW w:w="743" w:type="pct"/>
            <w:vAlign w:val="center"/>
          </w:tcPr>
          <w:p w14:paraId="4EC878F1">
            <w:pPr>
              <w:pStyle w:val="16"/>
              <w:adjustRightInd w:val="0"/>
              <w:snapToGrid w:val="0"/>
              <w:rPr>
                <w:rFonts w:hint="eastAsia" w:hAnsi="宋体" w:cs="仿宋"/>
                <w:color w:val="000000" w:themeColor="text1"/>
                <w:highlight w:val="none"/>
                <w14:textFill>
                  <w14:solidFill>
                    <w14:schemeClr w14:val="tx1"/>
                  </w14:solidFill>
                </w14:textFill>
              </w:rPr>
            </w:pPr>
          </w:p>
        </w:tc>
        <w:tc>
          <w:tcPr>
            <w:tcW w:w="356" w:type="pct"/>
            <w:vAlign w:val="center"/>
          </w:tcPr>
          <w:p w14:paraId="7BD48725">
            <w:pPr>
              <w:pStyle w:val="16"/>
              <w:adjustRightInd w:val="0"/>
              <w:snapToGrid w:val="0"/>
              <w:rPr>
                <w:rFonts w:hint="eastAsia" w:hAnsi="宋体" w:cs="仿宋"/>
                <w:color w:val="000000" w:themeColor="text1"/>
                <w:highlight w:val="none"/>
                <w14:textFill>
                  <w14:solidFill>
                    <w14:schemeClr w14:val="tx1"/>
                  </w14:solidFill>
                </w14:textFill>
              </w:rPr>
            </w:pPr>
          </w:p>
        </w:tc>
        <w:tc>
          <w:tcPr>
            <w:tcW w:w="428" w:type="pct"/>
            <w:vAlign w:val="center"/>
          </w:tcPr>
          <w:p w14:paraId="23518F3A">
            <w:pPr>
              <w:pStyle w:val="16"/>
              <w:adjustRightInd w:val="0"/>
              <w:snapToGrid w:val="0"/>
              <w:rPr>
                <w:rFonts w:hint="eastAsia" w:hAnsi="宋体" w:cs="仿宋"/>
                <w:color w:val="000000" w:themeColor="text1"/>
                <w:highlight w:val="none"/>
                <w14:textFill>
                  <w14:solidFill>
                    <w14:schemeClr w14:val="tx1"/>
                  </w14:solidFill>
                </w14:textFill>
              </w:rPr>
            </w:pPr>
          </w:p>
        </w:tc>
        <w:tc>
          <w:tcPr>
            <w:tcW w:w="363" w:type="pct"/>
            <w:vAlign w:val="center"/>
          </w:tcPr>
          <w:p w14:paraId="0AF0766C">
            <w:pPr>
              <w:pStyle w:val="16"/>
              <w:adjustRightInd w:val="0"/>
              <w:snapToGrid w:val="0"/>
              <w:rPr>
                <w:rFonts w:hint="eastAsia" w:hAnsi="宋体" w:cs="仿宋"/>
                <w:color w:val="000000" w:themeColor="text1"/>
                <w:highlight w:val="none"/>
                <w14:textFill>
                  <w14:solidFill>
                    <w14:schemeClr w14:val="tx1"/>
                  </w14:solidFill>
                </w14:textFill>
              </w:rPr>
            </w:pPr>
          </w:p>
        </w:tc>
      </w:tr>
      <w:tr w14:paraId="441F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73" w:type="pct"/>
            <w:gridSpan w:val="3"/>
            <w:vAlign w:val="center"/>
          </w:tcPr>
          <w:p w14:paraId="63F210BF">
            <w:pPr>
              <w:pStyle w:val="16"/>
              <w:adjustRightInd w:val="0"/>
              <w:snapToGrid w:val="0"/>
              <w:jc w:val="center"/>
              <w:rPr>
                <w:rFonts w:hint="eastAsia" w:hAnsi="宋体" w:cs="仿宋"/>
                <w:color w:val="000000" w:themeColor="text1"/>
                <w:highlight w:val="none"/>
                <w14:textFill>
                  <w14:solidFill>
                    <w14:schemeClr w14:val="tx1"/>
                  </w14:solidFill>
                </w14:textFill>
              </w:rPr>
            </w:pPr>
            <w:r>
              <w:rPr>
                <w:rFonts w:hint="eastAsia" w:hAnsi="宋体" w:cs="仿宋"/>
                <w:color w:val="000000" w:themeColor="text1"/>
                <w:highlight w:val="none"/>
                <w14:textFill>
                  <w14:solidFill>
                    <w14:schemeClr w14:val="tx1"/>
                  </w14:solidFill>
                </w14:textFill>
              </w:rPr>
              <w:t>合计（元）</w:t>
            </w:r>
          </w:p>
        </w:tc>
        <w:tc>
          <w:tcPr>
            <w:tcW w:w="3427" w:type="pct"/>
            <w:gridSpan w:val="7"/>
            <w:vAlign w:val="center"/>
          </w:tcPr>
          <w:p w14:paraId="587964E0">
            <w:pPr>
              <w:pStyle w:val="16"/>
              <w:adjustRightInd w:val="0"/>
              <w:snapToGrid w:val="0"/>
              <w:rPr>
                <w:rFonts w:hint="eastAsia" w:hAnsi="宋体" w:cs="仿宋"/>
                <w:color w:val="000000" w:themeColor="text1"/>
                <w:highlight w:val="none"/>
                <w14:textFill>
                  <w14:solidFill>
                    <w14:schemeClr w14:val="tx1"/>
                  </w14:solidFill>
                </w14:textFill>
              </w:rPr>
            </w:pPr>
          </w:p>
        </w:tc>
      </w:tr>
    </w:tbl>
    <w:p w14:paraId="0FE37F12">
      <w:pPr>
        <w:pStyle w:val="16"/>
        <w:spacing w:line="360" w:lineRule="auto"/>
        <w:ind w:firstLine="440" w:firstLineChars="200"/>
        <w:rPr>
          <w:rFonts w:hint="eastAsia" w:hAnsi="宋体" w:cs="仿宋"/>
          <w:color w:val="000000" w:themeColor="text1"/>
          <w:sz w:val="22"/>
          <w:szCs w:val="22"/>
          <w:highlight w:val="none"/>
          <w14:textFill>
            <w14:solidFill>
              <w14:schemeClr w14:val="tx1"/>
            </w14:solidFill>
          </w14:textFill>
        </w:rPr>
      </w:pPr>
      <w:r>
        <w:rPr>
          <w:rFonts w:hint="eastAsia" w:hAnsi="宋体" w:cs="仿宋"/>
          <w:color w:val="000000" w:themeColor="text1"/>
          <w:sz w:val="22"/>
          <w:szCs w:val="22"/>
          <w:highlight w:val="none"/>
          <w14:textFill>
            <w14:solidFill>
              <w14:schemeClr w14:val="tx1"/>
            </w14:solidFill>
          </w14:textFill>
        </w:rPr>
        <w:t>说明：1.环境标志产品根据财政部、生态环境部《关于印发环境标志产品政府采购品目清单的通知》文件附件“</w:t>
      </w:r>
      <w:r>
        <w:rPr>
          <w:highlight w:val="none"/>
        </w:rPr>
        <w:fldChar w:fldCharType="begin"/>
      </w:r>
      <w:r>
        <w:rPr>
          <w:highlight w:val="none"/>
        </w:rPr>
        <w:instrText xml:space="preserve"> HYPERLINK "http://gks.mof.gov.cn/zhengfucaigouguanli/201903/P020190329702478575295.pdf" </w:instrText>
      </w:r>
      <w:r>
        <w:rPr>
          <w:highlight w:val="none"/>
        </w:rPr>
        <w:fldChar w:fldCharType="separate"/>
      </w:r>
      <w:r>
        <w:rPr>
          <w:rFonts w:hint="eastAsia" w:hAnsi="宋体" w:cs="仿宋"/>
          <w:color w:val="000000" w:themeColor="text1"/>
          <w:sz w:val="22"/>
          <w:szCs w:val="22"/>
          <w:highlight w:val="none"/>
          <w14:textFill>
            <w14:solidFill>
              <w14:schemeClr w14:val="tx1"/>
            </w14:solidFill>
          </w14:textFill>
        </w:rPr>
        <w:t>环境标志产品政府采购品目清单</w:t>
      </w:r>
      <w:r>
        <w:rPr>
          <w:rFonts w:hint="eastAsia" w:hAnsi="宋体" w:cs="仿宋"/>
          <w:color w:val="000000" w:themeColor="text1"/>
          <w:sz w:val="22"/>
          <w:szCs w:val="22"/>
          <w:highlight w:val="none"/>
          <w14:textFill>
            <w14:solidFill>
              <w14:schemeClr w14:val="tx1"/>
            </w14:solidFill>
          </w14:textFill>
        </w:rPr>
        <w:fldChar w:fldCharType="end"/>
      </w:r>
      <w:r>
        <w:rPr>
          <w:rFonts w:hint="eastAsia" w:hAnsi="宋体" w:cs="仿宋"/>
          <w:color w:val="000000" w:themeColor="text1"/>
          <w:sz w:val="22"/>
          <w:szCs w:val="22"/>
          <w:highlight w:val="none"/>
          <w14:textFill>
            <w14:solidFill>
              <w14:schemeClr w14:val="tx1"/>
            </w14:solidFill>
          </w14:textFill>
        </w:rPr>
        <w:t>”确定。</w:t>
      </w:r>
    </w:p>
    <w:p w14:paraId="258E948E">
      <w:pPr>
        <w:pStyle w:val="16"/>
        <w:spacing w:line="360" w:lineRule="auto"/>
        <w:ind w:firstLine="440" w:firstLineChars="200"/>
        <w:rPr>
          <w:rFonts w:hint="eastAsia" w:hAnsi="宋体" w:cs="仿宋"/>
          <w:color w:val="000000" w:themeColor="text1"/>
          <w:sz w:val="22"/>
          <w:szCs w:val="22"/>
          <w:highlight w:val="none"/>
          <w14:textFill>
            <w14:solidFill>
              <w14:schemeClr w14:val="tx1"/>
            </w14:solidFill>
          </w14:textFill>
        </w:rPr>
      </w:pPr>
      <w:r>
        <w:rPr>
          <w:rFonts w:hint="eastAsia" w:hAnsi="宋体" w:cs="仿宋"/>
          <w:color w:val="000000" w:themeColor="text1"/>
          <w:sz w:val="22"/>
          <w:szCs w:val="22"/>
          <w:highlight w:val="none"/>
          <w14:textFill>
            <w14:solidFill>
              <w14:schemeClr w14:val="tx1"/>
            </w14:solidFill>
          </w14:textFill>
        </w:rPr>
        <w:t>2.附：市场监管总局发布的《参与实施政府采购环境标志产品认证机构名录》截图、《环境标志产品认证证书》扫描件和财政部、生态环境部公布的《环境标志产品政府采购品目清单》截屏。品目清单和认证机构名录截图需标注对应产品和认证机构名称。</w:t>
      </w:r>
    </w:p>
    <w:p w14:paraId="69E5DC35">
      <w:pPr>
        <w:pStyle w:val="16"/>
        <w:spacing w:line="360" w:lineRule="auto"/>
        <w:ind w:firstLine="440" w:firstLineChars="200"/>
        <w:rPr>
          <w:rFonts w:hint="eastAsia" w:hAnsi="宋体" w:cs="仿宋"/>
          <w:color w:val="000000" w:themeColor="text1"/>
          <w:sz w:val="22"/>
          <w:szCs w:val="22"/>
          <w:highlight w:val="none"/>
          <w14:textFill>
            <w14:solidFill>
              <w14:schemeClr w14:val="tx1"/>
            </w14:solidFill>
          </w14:textFill>
        </w:rPr>
      </w:pPr>
    </w:p>
    <w:p w14:paraId="323DC82E">
      <w:pPr>
        <w:pStyle w:val="16"/>
        <w:spacing w:line="360" w:lineRule="auto"/>
        <w:ind w:firstLine="440" w:firstLineChars="200"/>
        <w:rPr>
          <w:rFonts w:hint="eastAsia" w:hAnsi="宋体" w:cs="仿宋"/>
          <w:color w:val="000000" w:themeColor="text1"/>
          <w:sz w:val="22"/>
          <w:szCs w:val="22"/>
          <w:highlight w:val="none"/>
          <w14:textFill>
            <w14:solidFill>
              <w14:schemeClr w14:val="tx1"/>
            </w14:solidFill>
          </w14:textFill>
        </w:rPr>
      </w:pPr>
    </w:p>
    <w:p w14:paraId="073547E8">
      <w:pPr>
        <w:widowControl/>
        <w:autoSpaceDE w:val="0"/>
        <w:autoSpaceDN w:val="0"/>
        <w:adjustRightInd w:val="0"/>
        <w:ind w:firstLine="440" w:firstLineChars="200"/>
        <w:jc w:val="left"/>
        <w:rPr>
          <w:rFonts w:hint="eastAsia" w:ascii="宋体" w:hAnsi="宋体" w:eastAsia="宋体" w:cs="仿宋"/>
          <w:color w:val="000000" w:themeColor="text1"/>
          <w:kern w:val="0"/>
          <w:sz w:val="22"/>
          <w:highlight w:val="none"/>
          <w14:textFill>
            <w14:solidFill>
              <w14:schemeClr w14:val="tx1"/>
            </w14:solidFill>
          </w14:textFill>
        </w:rPr>
      </w:pPr>
      <w:r>
        <w:rPr>
          <w:rFonts w:hint="eastAsia" w:ascii="宋体" w:hAnsi="宋体" w:eastAsia="宋体" w:cs="宋体"/>
          <w:color w:val="000000" w:themeColor="text1"/>
          <w:kern w:val="0"/>
          <w:sz w:val="22"/>
          <w:highlight w:val="none"/>
          <w14:textFill>
            <w14:solidFill>
              <w14:schemeClr w14:val="tx1"/>
            </w14:solidFill>
          </w14:textFill>
        </w:rPr>
        <w:t>企业名称（</w:t>
      </w:r>
      <w:r>
        <w:rPr>
          <w:rFonts w:hint="eastAsia" w:ascii="宋体" w:hAnsi="宋体" w:eastAsia="宋体" w:cs="仿宋"/>
          <w:color w:val="000000" w:themeColor="text1"/>
          <w:kern w:val="0"/>
          <w:sz w:val="22"/>
          <w:highlight w:val="none"/>
          <w14:textFill>
            <w14:solidFill>
              <w14:schemeClr w14:val="tx1"/>
            </w14:solidFill>
          </w14:textFill>
        </w:rPr>
        <w:t>电子签章）：</w:t>
      </w:r>
      <w:r>
        <w:rPr>
          <w:rFonts w:hint="eastAsia" w:ascii="宋体" w:hAnsi="宋体" w:eastAsia="宋体" w:cs="仿宋"/>
          <w:color w:val="000000" w:themeColor="text1"/>
          <w:kern w:val="0"/>
          <w:sz w:val="22"/>
          <w:highlight w:val="none"/>
          <w:u w:val="single"/>
          <w14:textFill>
            <w14:solidFill>
              <w14:schemeClr w14:val="tx1"/>
            </w14:solidFill>
          </w14:textFill>
        </w:rPr>
        <w:t xml:space="preserve"> </w:t>
      </w:r>
      <w:r>
        <w:rPr>
          <w:rFonts w:ascii="宋体" w:hAnsi="宋体" w:eastAsia="宋体" w:cs="仿宋"/>
          <w:color w:val="000000" w:themeColor="text1"/>
          <w:kern w:val="0"/>
          <w:sz w:val="22"/>
          <w:highlight w:val="none"/>
          <w:u w:val="single"/>
          <w14:textFill>
            <w14:solidFill>
              <w14:schemeClr w14:val="tx1"/>
            </w14:solidFill>
          </w14:textFill>
        </w:rPr>
        <w:t xml:space="preserve">                 </w:t>
      </w:r>
      <w:r>
        <w:rPr>
          <w:rFonts w:ascii="宋体" w:hAnsi="宋体" w:eastAsia="宋体" w:cs="仿宋"/>
          <w:color w:val="000000" w:themeColor="text1"/>
          <w:kern w:val="0"/>
          <w:sz w:val="22"/>
          <w:highlight w:val="none"/>
          <w14:textFill>
            <w14:solidFill>
              <w14:schemeClr w14:val="tx1"/>
            </w14:solidFill>
          </w14:textFill>
        </w:rPr>
        <w:t xml:space="preserve"> </w:t>
      </w:r>
    </w:p>
    <w:p w14:paraId="221455CA">
      <w:pPr>
        <w:widowControl/>
        <w:autoSpaceDE w:val="0"/>
        <w:autoSpaceDN w:val="0"/>
        <w:adjustRightInd w:val="0"/>
        <w:ind w:firstLine="440" w:firstLineChars="200"/>
        <w:jc w:val="left"/>
        <w:rPr>
          <w:rFonts w:hint="eastAsia" w:ascii="宋体" w:hAnsi="宋体" w:eastAsia="宋体" w:cs="仿宋"/>
          <w:color w:val="000000" w:themeColor="text1"/>
          <w:kern w:val="0"/>
          <w:sz w:val="22"/>
          <w:highlight w:val="none"/>
          <w14:textFill>
            <w14:solidFill>
              <w14:schemeClr w14:val="tx1"/>
            </w14:solidFill>
          </w14:textFill>
        </w:rPr>
      </w:pPr>
    </w:p>
    <w:p w14:paraId="012BFD4E">
      <w:pPr>
        <w:widowControl/>
        <w:autoSpaceDE w:val="0"/>
        <w:autoSpaceDN w:val="0"/>
        <w:adjustRightInd w:val="0"/>
        <w:ind w:firstLine="440" w:firstLineChars="200"/>
        <w:jc w:val="left"/>
        <w:rPr>
          <w:rFonts w:hint="eastAsia" w:ascii="宋体" w:hAnsi="宋体" w:eastAsia="宋体" w:cs="仿宋"/>
          <w:color w:val="000000" w:themeColor="text1"/>
          <w:kern w:val="0"/>
          <w:sz w:val="22"/>
          <w:highlight w:val="none"/>
          <w14:textFill>
            <w14:solidFill>
              <w14:schemeClr w14:val="tx1"/>
            </w14:solidFill>
          </w14:textFill>
        </w:rPr>
      </w:pPr>
      <w:r>
        <w:rPr>
          <w:rFonts w:hint="eastAsia" w:ascii="宋体" w:hAnsi="宋体" w:eastAsia="宋体" w:cs="仿宋"/>
          <w:color w:val="000000" w:themeColor="text1"/>
          <w:kern w:val="0"/>
          <w:sz w:val="22"/>
          <w:highlight w:val="none"/>
          <w14:textFill>
            <w14:solidFill>
              <w14:schemeClr w14:val="tx1"/>
            </w14:solidFill>
          </w14:textFill>
        </w:rPr>
        <w:t>日期：</w:t>
      </w:r>
      <w:r>
        <w:rPr>
          <w:rFonts w:hint="eastAsia" w:ascii="宋体" w:hAnsi="宋体" w:eastAsia="宋体" w:cs="仿宋"/>
          <w:color w:val="000000" w:themeColor="text1"/>
          <w:kern w:val="0"/>
          <w:sz w:val="22"/>
          <w:highlight w:val="none"/>
          <w:u w:val="single"/>
          <w14:textFill>
            <w14:solidFill>
              <w14:schemeClr w14:val="tx1"/>
            </w14:solidFill>
          </w14:textFill>
        </w:rPr>
        <w:t xml:space="preserve"> </w:t>
      </w:r>
      <w:r>
        <w:rPr>
          <w:rFonts w:ascii="宋体" w:hAnsi="宋体" w:eastAsia="宋体" w:cs="仿宋"/>
          <w:color w:val="000000" w:themeColor="text1"/>
          <w:kern w:val="0"/>
          <w:sz w:val="22"/>
          <w:highlight w:val="none"/>
          <w:u w:val="single"/>
          <w14:textFill>
            <w14:solidFill>
              <w14:schemeClr w14:val="tx1"/>
            </w14:solidFill>
          </w14:textFill>
        </w:rPr>
        <w:t xml:space="preserve">                  </w:t>
      </w:r>
      <w:r>
        <w:rPr>
          <w:rFonts w:ascii="宋体" w:hAnsi="宋体" w:eastAsia="宋体" w:cs="仿宋"/>
          <w:color w:val="000000" w:themeColor="text1"/>
          <w:kern w:val="0"/>
          <w:sz w:val="22"/>
          <w:highlight w:val="none"/>
          <w14:textFill>
            <w14:solidFill>
              <w14:schemeClr w14:val="tx1"/>
            </w14:solidFill>
          </w14:textFill>
        </w:rPr>
        <w:t xml:space="preserve"> </w:t>
      </w:r>
    </w:p>
    <w:bookmarkEnd w:id="172"/>
    <w:p w14:paraId="08FF5D0A">
      <w:pPr>
        <w:rPr>
          <w:rFonts w:hint="eastAsia" w:ascii="宋体" w:hAnsi="宋体" w:eastAsia="宋体"/>
          <w:color w:val="000000" w:themeColor="text1"/>
          <w:highlight w:val="none"/>
          <w14:textFill>
            <w14:solidFill>
              <w14:schemeClr w14:val="tx1"/>
            </w14:solidFill>
          </w14:textFill>
        </w:rPr>
      </w:pPr>
    </w:p>
    <w:sectPr>
      <w:pgSz w:w="11906" w:h="16838"/>
      <w:pgMar w:top="1440" w:right="1418" w:bottom="1440" w:left="1418" w:header="907" w:footer="907" w:gutter="0"/>
      <w:pgBorders>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2554053-296F-4B3F-90F3-E3B4E74CE914}"/>
  </w:font>
  <w:font w:name="Arial">
    <w:panose1 w:val="020B0604020202020204"/>
    <w:charset w:val="01"/>
    <w:family w:val="swiss"/>
    <w:pitch w:val="default"/>
    <w:sig w:usb0="E0002EFF" w:usb1="C000785B" w:usb2="00000009" w:usb3="00000000" w:csb0="400001FF" w:csb1="FFFF0000"/>
    <w:embedRegular r:id="rId2" w:fontKey="{03FF7F9A-0EA3-4FE0-B73F-03A1B2554B71}"/>
  </w:font>
  <w:font w:name="黑体">
    <w:panose1 w:val="02010609060101010101"/>
    <w:charset w:val="86"/>
    <w:family w:val="auto"/>
    <w:pitch w:val="default"/>
    <w:sig w:usb0="800002BF" w:usb1="38CF7CFA" w:usb2="00000016" w:usb3="00000000" w:csb0="00040001" w:csb1="00000000"/>
    <w:embedRegular r:id="rId3" w:fontKey="{7D828227-D365-4526-BB17-9C205115EA90}"/>
  </w:font>
  <w:font w:name="Courier New">
    <w:panose1 w:val="02070309020205020404"/>
    <w:charset w:val="01"/>
    <w:family w:val="modern"/>
    <w:pitch w:val="default"/>
    <w:sig w:usb0="E0002EFF" w:usb1="C0007843" w:usb2="00000009" w:usb3="00000000" w:csb0="400001FF" w:csb1="FFFF0000"/>
    <w:embedRegular r:id="rId4" w:fontKey="{FF7FEA4E-8940-4CC0-9A51-CD0EA63DC62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embedRegular r:id="rId5" w:fontKey="{6F595098-BBEB-4566-BFE2-3F47E9CD0E59}"/>
  </w:font>
  <w:font w:name="等线 Light">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embedRegular r:id="rId6" w:fontKey="{32213C51-E2E1-45BD-B38A-DEC59B613FCE}"/>
  </w:font>
  <w:font w:name="微软雅黑">
    <w:panose1 w:val="020B0503020204020204"/>
    <w:charset w:val="86"/>
    <w:family w:val="auto"/>
    <w:pitch w:val="default"/>
    <w:sig w:usb0="80000287" w:usb1="2ACF3C50" w:usb2="00000016" w:usb3="00000000" w:csb0="0004001F" w:csb1="00000000"/>
    <w:embedRegular r:id="rId7" w:fontKey="{507C5B66-3AF1-45DF-8CCA-7F1BEE6C84E1}"/>
  </w:font>
  <w:font w:name="仿宋">
    <w:panose1 w:val="02010609060101010101"/>
    <w:charset w:val="86"/>
    <w:family w:val="modern"/>
    <w:pitch w:val="default"/>
    <w:sig w:usb0="800002BF" w:usb1="38CF7CFA" w:usb2="00000016" w:usb3="00000000" w:csb0="00040001" w:csb1="00000000"/>
    <w:embedRegular r:id="rId8" w:fontKey="{45B376A9-6727-4F64-90CE-13CCB4A7C556}"/>
  </w:font>
  <w:font w:name="华文中宋">
    <w:panose1 w:val="02010600040101010101"/>
    <w:charset w:val="86"/>
    <w:family w:val="auto"/>
    <w:pitch w:val="default"/>
    <w:sig w:usb0="00000287" w:usb1="080F0000" w:usb2="00000000" w:usb3="00000000" w:csb0="0004009F" w:csb1="DFD70000"/>
    <w:embedRegular r:id="rId9" w:fontKey="{05A305FF-5C40-43EC-9BF1-DD37D5EED6EE}"/>
  </w:font>
  <w:font w:name="HiddenHorzOCR">
    <w:altName w:val="MS Gothic"/>
    <w:panose1 w:val="00000000000000000000"/>
    <w:charset w:val="80"/>
    <w:family w:val="auto"/>
    <w:pitch w:val="default"/>
    <w:sig w:usb0="00000000" w:usb1="00000000" w:usb2="00000010" w:usb3="00000000" w:csb0="00020000" w:csb1="00000000"/>
    <w:embedRegular r:id="rId10" w:fontKey="{7A4AB425-5FE7-43CD-B25D-7C301A346809}"/>
  </w:font>
  <w:font w:name="MS Gothic">
    <w:panose1 w:val="020B0609070205080204"/>
    <w:charset w:val="80"/>
    <w:family w:val="auto"/>
    <w:pitch w:val="default"/>
    <w:sig w:usb0="E00002FF" w:usb1="6AC7FDFB" w:usb2="08000012" w:usb3="00000000" w:csb0="4002009F" w:csb1="DFD70000"/>
  </w:font>
  <w:font w:name="WPSEMBED1">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7FA1C">
    <w:pPr>
      <w:pStyle w:val="18"/>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60D16">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D60D16">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51963">
    <w:pPr>
      <w:pStyle w:val="19"/>
      <w:pBdr>
        <w:bottom w:val="none" w:color="auto" w:sz="0" w:space="0"/>
      </w:pBdr>
      <w:tabs>
        <w:tab w:val="center" w:pos="4535"/>
        <w:tab w:val="right" w:pos="9190"/>
      </w:tabs>
      <w:spacing w:line="240" w:lineRule="auto"/>
      <w:jc w:val="both"/>
      <w:rPr>
        <w:rFonts w:hint="eastAsia"/>
        <w:sz w:val="20"/>
        <w:szCs w:val="20"/>
        <w:u w:val="single"/>
      </w:rPr>
    </w:pPr>
    <w:r>
      <w:rPr>
        <w:rFonts w:hint="eastAsia" w:ascii="宋体" w:hAnsi="宋体" w:eastAsia="宋体"/>
        <w:b/>
        <w:bCs/>
        <w:sz w:val="20"/>
        <w:szCs w:val="20"/>
        <w:u w:val="single"/>
        <w:lang w:val="en-US" w:eastAsia="zh-CN"/>
      </w:rPr>
      <w:t xml:space="preserve">2026年导游专业智慧实训室建设（设备）项目                                     </w:t>
    </w:r>
    <w:r>
      <w:rPr>
        <w:rFonts w:hint="eastAsia" w:ascii="宋体" w:hAnsi="宋体" w:eastAsia="宋体"/>
        <w:b/>
        <w:bCs/>
        <w:sz w:val="20"/>
        <w:szCs w:val="20"/>
        <w:u w:val="single"/>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E31F">
    <w:pPr>
      <w:pStyle w:val="19"/>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1M2VjYzM3NTBlMmEzZmIwNzMzYWY2NDM3OGFmYjEifQ=="/>
  </w:docVars>
  <w:rsids>
    <w:rsidRoot w:val="00C55869"/>
    <w:rsid w:val="0000159D"/>
    <w:rsid w:val="00012C67"/>
    <w:rsid w:val="00012CB5"/>
    <w:rsid w:val="000159FA"/>
    <w:rsid w:val="000210F0"/>
    <w:rsid w:val="00023F20"/>
    <w:rsid w:val="000329F1"/>
    <w:rsid w:val="000374AC"/>
    <w:rsid w:val="00040AAC"/>
    <w:rsid w:val="000427E4"/>
    <w:rsid w:val="00056DA5"/>
    <w:rsid w:val="00060476"/>
    <w:rsid w:val="000620F9"/>
    <w:rsid w:val="00062AF8"/>
    <w:rsid w:val="00062C25"/>
    <w:rsid w:val="00063A2D"/>
    <w:rsid w:val="00067EF4"/>
    <w:rsid w:val="000817ED"/>
    <w:rsid w:val="00083004"/>
    <w:rsid w:val="00083772"/>
    <w:rsid w:val="00085252"/>
    <w:rsid w:val="00087241"/>
    <w:rsid w:val="000928CC"/>
    <w:rsid w:val="00095296"/>
    <w:rsid w:val="00097CAF"/>
    <w:rsid w:val="000A577E"/>
    <w:rsid w:val="000B1C30"/>
    <w:rsid w:val="000B37A6"/>
    <w:rsid w:val="000B3AD5"/>
    <w:rsid w:val="000B457C"/>
    <w:rsid w:val="000B49E7"/>
    <w:rsid w:val="000B4A8A"/>
    <w:rsid w:val="000B5F57"/>
    <w:rsid w:val="000C1C15"/>
    <w:rsid w:val="000D0F72"/>
    <w:rsid w:val="000E39C4"/>
    <w:rsid w:val="000E740A"/>
    <w:rsid w:val="000F0BB9"/>
    <w:rsid w:val="000F478A"/>
    <w:rsid w:val="000F5778"/>
    <w:rsid w:val="000F62C5"/>
    <w:rsid w:val="000F68D7"/>
    <w:rsid w:val="001035B4"/>
    <w:rsid w:val="001064AF"/>
    <w:rsid w:val="001078AB"/>
    <w:rsid w:val="0012019F"/>
    <w:rsid w:val="00123711"/>
    <w:rsid w:val="00124071"/>
    <w:rsid w:val="00131C4F"/>
    <w:rsid w:val="00143567"/>
    <w:rsid w:val="001447CE"/>
    <w:rsid w:val="00154801"/>
    <w:rsid w:val="00165E45"/>
    <w:rsid w:val="00171175"/>
    <w:rsid w:val="00171F61"/>
    <w:rsid w:val="00172BB8"/>
    <w:rsid w:val="00175966"/>
    <w:rsid w:val="001818CC"/>
    <w:rsid w:val="00187F9E"/>
    <w:rsid w:val="001971A6"/>
    <w:rsid w:val="00197384"/>
    <w:rsid w:val="001976A3"/>
    <w:rsid w:val="001A3956"/>
    <w:rsid w:val="001B0236"/>
    <w:rsid w:val="001B193C"/>
    <w:rsid w:val="001B3463"/>
    <w:rsid w:val="001B3A8A"/>
    <w:rsid w:val="001B4371"/>
    <w:rsid w:val="001C0F7C"/>
    <w:rsid w:val="001C433A"/>
    <w:rsid w:val="001D48B9"/>
    <w:rsid w:val="001D4977"/>
    <w:rsid w:val="001E5E33"/>
    <w:rsid w:val="001E730E"/>
    <w:rsid w:val="001E73DD"/>
    <w:rsid w:val="001F2482"/>
    <w:rsid w:val="002063BF"/>
    <w:rsid w:val="00210F59"/>
    <w:rsid w:val="002123BB"/>
    <w:rsid w:val="00217B06"/>
    <w:rsid w:val="002232DA"/>
    <w:rsid w:val="00223D43"/>
    <w:rsid w:val="00226027"/>
    <w:rsid w:val="00226319"/>
    <w:rsid w:val="0023329D"/>
    <w:rsid w:val="00235A05"/>
    <w:rsid w:val="00237DF8"/>
    <w:rsid w:val="00243132"/>
    <w:rsid w:val="002457F5"/>
    <w:rsid w:val="002550D6"/>
    <w:rsid w:val="00260180"/>
    <w:rsid w:val="00260A81"/>
    <w:rsid w:val="00261192"/>
    <w:rsid w:val="00265EE5"/>
    <w:rsid w:val="00272279"/>
    <w:rsid w:val="00293F11"/>
    <w:rsid w:val="002A5B89"/>
    <w:rsid w:val="002B183A"/>
    <w:rsid w:val="002B3469"/>
    <w:rsid w:val="002B598D"/>
    <w:rsid w:val="002C0A0F"/>
    <w:rsid w:val="002C4128"/>
    <w:rsid w:val="002C4FFF"/>
    <w:rsid w:val="002C6B23"/>
    <w:rsid w:val="002C7B93"/>
    <w:rsid w:val="002D522D"/>
    <w:rsid w:val="002E0009"/>
    <w:rsid w:val="002E4C8E"/>
    <w:rsid w:val="002E7A3A"/>
    <w:rsid w:val="002F2160"/>
    <w:rsid w:val="002F2AD2"/>
    <w:rsid w:val="00301803"/>
    <w:rsid w:val="00317063"/>
    <w:rsid w:val="00320344"/>
    <w:rsid w:val="00323A5F"/>
    <w:rsid w:val="00326A34"/>
    <w:rsid w:val="003312C0"/>
    <w:rsid w:val="00332D0B"/>
    <w:rsid w:val="003408AA"/>
    <w:rsid w:val="00345B38"/>
    <w:rsid w:val="003466B2"/>
    <w:rsid w:val="00346ADC"/>
    <w:rsid w:val="00346B4E"/>
    <w:rsid w:val="003535BF"/>
    <w:rsid w:val="0035493C"/>
    <w:rsid w:val="00355D16"/>
    <w:rsid w:val="003664E1"/>
    <w:rsid w:val="0037040C"/>
    <w:rsid w:val="00375784"/>
    <w:rsid w:val="0037603A"/>
    <w:rsid w:val="00392649"/>
    <w:rsid w:val="003B1ACD"/>
    <w:rsid w:val="003B2493"/>
    <w:rsid w:val="003B5C9D"/>
    <w:rsid w:val="003B655C"/>
    <w:rsid w:val="003C40E1"/>
    <w:rsid w:val="003D292C"/>
    <w:rsid w:val="003D332D"/>
    <w:rsid w:val="003D6C9E"/>
    <w:rsid w:val="003E3388"/>
    <w:rsid w:val="003E5F3C"/>
    <w:rsid w:val="003F6E79"/>
    <w:rsid w:val="003F784C"/>
    <w:rsid w:val="00406415"/>
    <w:rsid w:val="00407442"/>
    <w:rsid w:val="00411D71"/>
    <w:rsid w:val="00416147"/>
    <w:rsid w:val="00416CCE"/>
    <w:rsid w:val="0042413A"/>
    <w:rsid w:val="0043244B"/>
    <w:rsid w:val="004350D6"/>
    <w:rsid w:val="0043627A"/>
    <w:rsid w:val="00441EC0"/>
    <w:rsid w:val="00447688"/>
    <w:rsid w:val="004503BA"/>
    <w:rsid w:val="00450543"/>
    <w:rsid w:val="00456237"/>
    <w:rsid w:val="004605D0"/>
    <w:rsid w:val="00464716"/>
    <w:rsid w:val="0046761B"/>
    <w:rsid w:val="004710D5"/>
    <w:rsid w:val="00472A46"/>
    <w:rsid w:val="00473C5D"/>
    <w:rsid w:val="0048353E"/>
    <w:rsid w:val="00493B69"/>
    <w:rsid w:val="00494585"/>
    <w:rsid w:val="00495443"/>
    <w:rsid w:val="00495D70"/>
    <w:rsid w:val="004960BA"/>
    <w:rsid w:val="004A3BC3"/>
    <w:rsid w:val="004B25D6"/>
    <w:rsid w:val="004C039C"/>
    <w:rsid w:val="004D1C87"/>
    <w:rsid w:val="004D2A70"/>
    <w:rsid w:val="004D618A"/>
    <w:rsid w:val="004D73C4"/>
    <w:rsid w:val="004E33CB"/>
    <w:rsid w:val="004E67CF"/>
    <w:rsid w:val="004F0561"/>
    <w:rsid w:val="004F3243"/>
    <w:rsid w:val="005051AD"/>
    <w:rsid w:val="0050652E"/>
    <w:rsid w:val="005130BE"/>
    <w:rsid w:val="0051399B"/>
    <w:rsid w:val="0051757A"/>
    <w:rsid w:val="00517F74"/>
    <w:rsid w:val="00521310"/>
    <w:rsid w:val="005219BE"/>
    <w:rsid w:val="005233B0"/>
    <w:rsid w:val="005234DD"/>
    <w:rsid w:val="00524BAD"/>
    <w:rsid w:val="005271AC"/>
    <w:rsid w:val="00530F46"/>
    <w:rsid w:val="005322A9"/>
    <w:rsid w:val="005328AD"/>
    <w:rsid w:val="0053358B"/>
    <w:rsid w:val="0053765C"/>
    <w:rsid w:val="00545175"/>
    <w:rsid w:val="005462B8"/>
    <w:rsid w:val="0057567F"/>
    <w:rsid w:val="00577C65"/>
    <w:rsid w:val="00580ABE"/>
    <w:rsid w:val="00595CF7"/>
    <w:rsid w:val="005970FA"/>
    <w:rsid w:val="005A0CCB"/>
    <w:rsid w:val="005A50EB"/>
    <w:rsid w:val="005A6894"/>
    <w:rsid w:val="005B322E"/>
    <w:rsid w:val="005B5B05"/>
    <w:rsid w:val="005C18C5"/>
    <w:rsid w:val="005C1CFE"/>
    <w:rsid w:val="005C2BE8"/>
    <w:rsid w:val="005D1CD2"/>
    <w:rsid w:val="005D72A1"/>
    <w:rsid w:val="005E6ED3"/>
    <w:rsid w:val="005F6584"/>
    <w:rsid w:val="005F65C0"/>
    <w:rsid w:val="00602753"/>
    <w:rsid w:val="00607392"/>
    <w:rsid w:val="00611FF4"/>
    <w:rsid w:val="006125C2"/>
    <w:rsid w:val="00614D08"/>
    <w:rsid w:val="0061571F"/>
    <w:rsid w:val="006159EE"/>
    <w:rsid w:val="00617CFA"/>
    <w:rsid w:val="006216BA"/>
    <w:rsid w:val="00622C00"/>
    <w:rsid w:val="006230C2"/>
    <w:rsid w:val="00623A9B"/>
    <w:rsid w:val="00625A7A"/>
    <w:rsid w:val="00632CC6"/>
    <w:rsid w:val="0064201C"/>
    <w:rsid w:val="00642506"/>
    <w:rsid w:val="00644A40"/>
    <w:rsid w:val="00647E88"/>
    <w:rsid w:val="0065261A"/>
    <w:rsid w:val="00653C2D"/>
    <w:rsid w:val="00661131"/>
    <w:rsid w:val="0066519F"/>
    <w:rsid w:val="0066569B"/>
    <w:rsid w:val="00665D38"/>
    <w:rsid w:val="00666250"/>
    <w:rsid w:val="0067674F"/>
    <w:rsid w:val="00684F21"/>
    <w:rsid w:val="00696595"/>
    <w:rsid w:val="00696CBE"/>
    <w:rsid w:val="006A184F"/>
    <w:rsid w:val="006A5D62"/>
    <w:rsid w:val="006A717E"/>
    <w:rsid w:val="006C0B56"/>
    <w:rsid w:val="006C3946"/>
    <w:rsid w:val="006C54DC"/>
    <w:rsid w:val="006C5F59"/>
    <w:rsid w:val="006E0A8E"/>
    <w:rsid w:val="006E2178"/>
    <w:rsid w:val="006E5382"/>
    <w:rsid w:val="006F1186"/>
    <w:rsid w:val="006F340D"/>
    <w:rsid w:val="006F3F0C"/>
    <w:rsid w:val="007014A1"/>
    <w:rsid w:val="00703762"/>
    <w:rsid w:val="0070697B"/>
    <w:rsid w:val="007249A0"/>
    <w:rsid w:val="00732843"/>
    <w:rsid w:val="00735D7B"/>
    <w:rsid w:val="00741683"/>
    <w:rsid w:val="00743B0A"/>
    <w:rsid w:val="007535D3"/>
    <w:rsid w:val="0075407F"/>
    <w:rsid w:val="007568E0"/>
    <w:rsid w:val="00761F22"/>
    <w:rsid w:val="00762C60"/>
    <w:rsid w:val="00770459"/>
    <w:rsid w:val="00787C88"/>
    <w:rsid w:val="0079057C"/>
    <w:rsid w:val="007925F3"/>
    <w:rsid w:val="0079475D"/>
    <w:rsid w:val="007A0ABA"/>
    <w:rsid w:val="007A7054"/>
    <w:rsid w:val="007B193F"/>
    <w:rsid w:val="007B23B3"/>
    <w:rsid w:val="007B47AF"/>
    <w:rsid w:val="007C0A36"/>
    <w:rsid w:val="007C3988"/>
    <w:rsid w:val="007D0A30"/>
    <w:rsid w:val="007D1164"/>
    <w:rsid w:val="007D3AAD"/>
    <w:rsid w:val="007D57FF"/>
    <w:rsid w:val="007D59D4"/>
    <w:rsid w:val="007E1657"/>
    <w:rsid w:val="007E5472"/>
    <w:rsid w:val="007E6649"/>
    <w:rsid w:val="007F1E83"/>
    <w:rsid w:val="007F3C0C"/>
    <w:rsid w:val="007F429B"/>
    <w:rsid w:val="007F5DEE"/>
    <w:rsid w:val="007F6E20"/>
    <w:rsid w:val="0080098B"/>
    <w:rsid w:val="0080483E"/>
    <w:rsid w:val="00811B94"/>
    <w:rsid w:val="0081323C"/>
    <w:rsid w:val="00815736"/>
    <w:rsid w:val="00816E26"/>
    <w:rsid w:val="00817E60"/>
    <w:rsid w:val="00831690"/>
    <w:rsid w:val="00832B22"/>
    <w:rsid w:val="008345A5"/>
    <w:rsid w:val="008372ED"/>
    <w:rsid w:val="0084002A"/>
    <w:rsid w:val="00845104"/>
    <w:rsid w:val="00851360"/>
    <w:rsid w:val="00854B5A"/>
    <w:rsid w:val="0085735F"/>
    <w:rsid w:val="00860E6D"/>
    <w:rsid w:val="00871196"/>
    <w:rsid w:val="0087788C"/>
    <w:rsid w:val="00881501"/>
    <w:rsid w:val="00885D64"/>
    <w:rsid w:val="00894DAF"/>
    <w:rsid w:val="00894FE1"/>
    <w:rsid w:val="008A521C"/>
    <w:rsid w:val="008A5BFC"/>
    <w:rsid w:val="008B7435"/>
    <w:rsid w:val="008D04DE"/>
    <w:rsid w:val="008D4B1B"/>
    <w:rsid w:val="008D6C8F"/>
    <w:rsid w:val="008D7328"/>
    <w:rsid w:val="008E397C"/>
    <w:rsid w:val="008E65FD"/>
    <w:rsid w:val="00900468"/>
    <w:rsid w:val="009074DD"/>
    <w:rsid w:val="0091212C"/>
    <w:rsid w:val="00913600"/>
    <w:rsid w:val="00920ADC"/>
    <w:rsid w:val="009224C2"/>
    <w:rsid w:val="009251F8"/>
    <w:rsid w:val="009252E3"/>
    <w:rsid w:val="00933D58"/>
    <w:rsid w:val="00935565"/>
    <w:rsid w:val="00936741"/>
    <w:rsid w:val="009437A6"/>
    <w:rsid w:val="00944FC5"/>
    <w:rsid w:val="00950164"/>
    <w:rsid w:val="0095541D"/>
    <w:rsid w:val="00957831"/>
    <w:rsid w:val="00961760"/>
    <w:rsid w:val="00972CE5"/>
    <w:rsid w:val="009805EA"/>
    <w:rsid w:val="00981C0B"/>
    <w:rsid w:val="00990734"/>
    <w:rsid w:val="009A0D26"/>
    <w:rsid w:val="009A4E82"/>
    <w:rsid w:val="009B76A7"/>
    <w:rsid w:val="009B7DE0"/>
    <w:rsid w:val="009C2280"/>
    <w:rsid w:val="009C2DB7"/>
    <w:rsid w:val="009C48B4"/>
    <w:rsid w:val="009C7A77"/>
    <w:rsid w:val="009D21DD"/>
    <w:rsid w:val="009D2638"/>
    <w:rsid w:val="009D4447"/>
    <w:rsid w:val="009D4C73"/>
    <w:rsid w:val="009D79B5"/>
    <w:rsid w:val="009E22D7"/>
    <w:rsid w:val="009E2999"/>
    <w:rsid w:val="009E2A9F"/>
    <w:rsid w:val="009E3E9F"/>
    <w:rsid w:val="009F3C0D"/>
    <w:rsid w:val="00A01376"/>
    <w:rsid w:val="00A03E82"/>
    <w:rsid w:val="00A108D4"/>
    <w:rsid w:val="00A13DAA"/>
    <w:rsid w:val="00A17980"/>
    <w:rsid w:val="00A222DA"/>
    <w:rsid w:val="00A22301"/>
    <w:rsid w:val="00A270DD"/>
    <w:rsid w:val="00A33421"/>
    <w:rsid w:val="00A3652E"/>
    <w:rsid w:val="00A46D08"/>
    <w:rsid w:val="00A56653"/>
    <w:rsid w:val="00A60B22"/>
    <w:rsid w:val="00A61094"/>
    <w:rsid w:val="00A66D4F"/>
    <w:rsid w:val="00A7288C"/>
    <w:rsid w:val="00A84FC9"/>
    <w:rsid w:val="00A858CB"/>
    <w:rsid w:val="00A86213"/>
    <w:rsid w:val="00AB16FB"/>
    <w:rsid w:val="00AB476B"/>
    <w:rsid w:val="00AD01CB"/>
    <w:rsid w:val="00AD085B"/>
    <w:rsid w:val="00AD3D6B"/>
    <w:rsid w:val="00AD46E6"/>
    <w:rsid w:val="00AD678D"/>
    <w:rsid w:val="00AE2ACA"/>
    <w:rsid w:val="00AE482D"/>
    <w:rsid w:val="00AE7586"/>
    <w:rsid w:val="00AF4968"/>
    <w:rsid w:val="00AF7730"/>
    <w:rsid w:val="00B02902"/>
    <w:rsid w:val="00B16D00"/>
    <w:rsid w:val="00B22CCD"/>
    <w:rsid w:val="00B24C9F"/>
    <w:rsid w:val="00B2543A"/>
    <w:rsid w:val="00B25C76"/>
    <w:rsid w:val="00B31223"/>
    <w:rsid w:val="00B34967"/>
    <w:rsid w:val="00B40064"/>
    <w:rsid w:val="00B43EBD"/>
    <w:rsid w:val="00B44FD5"/>
    <w:rsid w:val="00B52087"/>
    <w:rsid w:val="00B527D5"/>
    <w:rsid w:val="00B5722F"/>
    <w:rsid w:val="00B62498"/>
    <w:rsid w:val="00B704DD"/>
    <w:rsid w:val="00B7321A"/>
    <w:rsid w:val="00B7615F"/>
    <w:rsid w:val="00B763B8"/>
    <w:rsid w:val="00B865D9"/>
    <w:rsid w:val="00B8762C"/>
    <w:rsid w:val="00B87A10"/>
    <w:rsid w:val="00B93C6F"/>
    <w:rsid w:val="00B94A13"/>
    <w:rsid w:val="00BA2A55"/>
    <w:rsid w:val="00BA33F6"/>
    <w:rsid w:val="00BA52ED"/>
    <w:rsid w:val="00BB006B"/>
    <w:rsid w:val="00BB0AA7"/>
    <w:rsid w:val="00BB0B11"/>
    <w:rsid w:val="00BB1E3F"/>
    <w:rsid w:val="00BB2DF3"/>
    <w:rsid w:val="00BB3B6E"/>
    <w:rsid w:val="00BB5C05"/>
    <w:rsid w:val="00BC6510"/>
    <w:rsid w:val="00BD43A7"/>
    <w:rsid w:val="00BD50BC"/>
    <w:rsid w:val="00BD7B95"/>
    <w:rsid w:val="00BE1109"/>
    <w:rsid w:val="00BE3FBD"/>
    <w:rsid w:val="00BF05A6"/>
    <w:rsid w:val="00BF0F35"/>
    <w:rsid w:val="00BF31E7"/>
    <w:rsid w:val="00BF69A1"/>
    <w:rsid w:val="00C06A8F"/>
    <w:rsid w:val="00C075B1"/>
    <w:rsid w:val="00C07B01"/>
    <w:rsid w:val="00C1302F"/>
    <w:rsid w:val="00C14235"/>
    <w:rsid w:val="00C1706C"/>
    <w:rsid w:val="00C266DD"/>
    <w:rsid w:val="00C32A7F"/>
    <w:rsid w:val="00C36D74"/>
    <w:rsid w:val="00C44797"/>
    <w:rsid w:val="00C447BE"/>
    <w:rsid w:val="00C508BC"/>
    <w:rsid w:val="00C50AA6"/>
    <w:rsid w:val="00C54B10"/>
    <w:rsid w:val="00C55869"/>
    <w:rsid w:val="00C66754"/>
    <w:rsid w:val="00C83BD9"/>
    <w:rsid w:val="00C91F81"/>
    <w:rsid w:val="00CA31F3"/>
    <w:rsid w:val="00CA75B0"/>
    <w:rsid w:val="00CB09C1"/>
    <w:rsid w:val="00CB0A97"/>
    <w:rsid w:val="00CB1E04"/>
    <w:rsid w:val="00CB2ABE"/>
    <w:rsid w:val="00CB45E5"/>
    <w:rsid w:val="00CB6114"/>
    <w:rsid w:val="00CC09E8"/>
    <w:rsid w:val="00CC0E25"/>
    <w:rsid w:val="00CC1523"/>
    <w:rsid w:val="00CD231D"/>
    <w:rsid w:val="00CD3D37"/>
    <w:rsid w:val="00CD594E"/>
    <w:rsid w:val="00CD7F9D"/>
    <w:rsid w:val="00CE6BBF"/>
    <w:rsid w:val="00D011EE"/>
    <w:rsid w:val="00D116E6"/>
    <w:rsid w:val="00D1355F"/>
    <w:rsid w:val="00D14FD0"/>
    <w:rsid w:val="00D16A6A"/>
    <w:rsid w:val="00D16F41"/>
    <w:rsid w:val="00D17992"/>
    <w:rsid w:val="00D21D4F"/>
    <w:rsid w:val="00D22842"/>
    <w:rsid w:val="00D23EF6"/>
    <w:rsid w:val="00D240F4"/>
    <w:rsid w:val="00D3747E"/>
    <w:rsid w:val="00D43FAA"/>
    <w:rsid w:val="00D46DB0"/>
    <w:rsid w:val="00D4710E"/>
    <w:rsid w:val="00D500B7"/>
    <w:rsid w:val="00D513C4"/>
    <w:rsid w:val="00D52428"/>
    <w:rsid w:val="00D52ED5"/>
    <w:rsid w:val="00D5323A"/>
    <w:rsid w:val="00D60131"/>
    <w:rsid w:val="00D63EF5"/>
    <w:rsid w:val="00D652AF"/>
    <w:rsid w:val="00D84B22"/>
    <w:rsid w:val="00D85B65"/>
    <w:rsid w:val="00D865EB"/>
    <w:rsid w:val="00D93B14"/>
    <w:rsid w:val="00DA1AE0"/>
    <w:rsid w:val="00DA4236"/>
    <w:rsid w:val="00DA5164"/>
    <w:rsid w:val="00DA624C"/>
    <w:rsid w:val="00DA7FC4"/>
    <w:rsid w:val="00DC183D"/>
    <w:rsid w:val="00DC2FE6"/>
    <w:rsid w:val="00DC4E4A"/>
    <w:rsid w:val="00DC5368"/>
    <w:rsid w:val="00DC77DB"/>
    <w:rsid w:val="00DD1633"/>
    <w:rsid w:val="00DD69AE"/>
    <w:rsid w:val="00DD75B1"/>
    <w:rsid w:val="00DE5961"/>
    <w:rsid w:val="00DF3D64"/>
    <w:rsid w:val="00E0079B"/>
    <w:rsid w:val="00E02DBC"/>
    <w:rsid w:val="00E06DED"/>
    <w:rsid w:val="00E11709"/>
    <w:rsid w:val="00E157E8"/>
    <w:rsid w:val="00E16C60"/>
    <w:rsid w:val="00E21465"/>
    <w:rsid w:val="00E325EB"/>
    <w:rsid w:val="00E32E7E"/>
    <w:rsid w:val="00E33B95"/>
    <w:rsid w:val="00E37814"/>
    <w:rsid w:val="00E41025"/>
    <w:rsid w:val="00E46986"/>
    <w:rsid w:val="00E527F5"/>
    <w:rsid w:val="00E5581C"/>
    <w:rsid w:val="00E568E1"/>
    <w:rsid w:val="00E621A7"/>
    <w:rsid w:val="00E6249C"/>
    <w:rsid w:val="00E636E8"/>
    <w:rsid w:val="00E74E09"/>
    <w:rsid w:val="00E77944"/>
    <w:rsid w:val="00E8073C"/>
    <w:rsid w:val="00E80AB2"/>
    <w:rsid w:val="00E8213E"/>
    <w:rsid w:val="00E8401B"/>
    <w:rsid w:val="00E87927"/>
    <w:rsid w:val="00E87C50"/>
    <w:rsid w:val="00E91870"/>
    <w:rsid w:val="00E9508B"/>
    <w:rsid w:val="00E95B64"/>
    <w:rsid w:val="00E973C4"/>
    <w:rsid w:val="00EA0BC7"/>
    <w:rsid w:val="00EA38C5"/>
    <w:rsid w:val="00EB0EB9"/>
    <w:rsid w:val="00EB6E9F"/>
    <w:rsid w:val="00EB7283"/>
    <w:rsid w:val="00EC2188"/>
    <w:rsid w:val="00EC2CFB"/>
    <w:rsid w:val="00EC6F74"/>
    <w:rsid w:val="00EC753C"/>
    <w:rsid w:val="00ED06C0"/>
    <w:rsid w:val="00ED30F7"/>
    <w:rsid w:val="00EE1805"/>
    <w:rsid w:val="00EF08EC"/>
    <w:rsid w:val="00F040BE"/>
    <w:rsid w:val="00F142B5"/>
    <w:rsid w:val="00F235DD"/>
    <w:rsid w:val="00F4203E"/>
    <w:rsid w:val="00F5169A"/>
    <w:rsid w:val="00F52833"/>
    <w:rsid w:val="00F72A07"/>
    <w:rsid w:val="00F74B42"/>
    <w:rsid w:val="00F815FE"/>
    <w:rsid w:val="00F823D1"/>
    <w:rsid w:val="00F8380D"/>
    <w:rsid w:val="00F903C5"/>
    <w:rsid w:val="00F95017"/>
    <w:rsid w:val="00FA2B01"/>
    <w:rsid w:val="00FA2B4E"/>
    <w:rsid w:val="00FA4DAE"/>
    <w:rsid w:val="00FC14CD"/>
    <w:rsid w:val="00FC5749"/>
    <w:rsid w:val="00FD0874"/>
    <w:rsid w:val="00FD0DB8"/>
    <w:rsid w:val="00FD7AE4"/>
    <w:rsid w:val="00FE5DE7"/>
    <w:rsid w:val="00FF0C85"/>
    <w:rsid w:val="00FF2614"/>
    <w:rsid w:val="00FF36AB"/>
    <w:rsid w:val="00FF483F"/>
    <w:rsid w:val="00FF5FB0"/>
    <w:rsid w:val="00FF7407"/>
    <w:rsid w:val="01024CBF"/>
    <w:rsid w:val="01165C28"/>
    <w:rsid w:val="013A2EA2"/>
    <w:rsid w:val="015F3352"/>
    <w:rsid w:val="01DB4028"/>
    <w:rsid w:val="01F053B2"/>
    <w:rsid w:val="02C437EE"/>
    <w:rsid w:val="051060E7"/>
    <w:rsid w:val="05526700"/>
    <w:rsid w:val="056A1208"/>
    <w:rsid w:val="07BB55B6"/>
    <w:rsid w:val="086E4511"/>
    <w:rsid w:val="092669FE"/>
    <w:rsid w:val="0B3B455D"/>
    <w:rsid w:val="0B703438"/>
    <w:rsid w:val="0BBE2AB4"/>
    <w:rsid w:val="0BBF6171"/>
    <w:rsid w:val="0BC432CD"/>
    <w:rsid w:val="0C410CB7"/>
    <w:rsid w:val="0C501DD6"/>
    <w:rsid w:val="0C695FF7"/>
    <w:rsid w:val="0D335E29"/>
    <w:rsid w:val="0FE34F95"/>
    <w:rsid w:val="10E00FAA"/>
    <w:rsid w:val="11144760"/>
    <w:rsid w:val="122907E8"/>
    <w:rsid w:val="12666E39"/>
    <w:rsid w:val="13597AE3"/>
    <w:rsid w:val="14F52C04"/>
    <w:rsid w:val="1558443F"/>
    <w:rsid w:val="15F02ED5"/>
    <w:rsid w:val="16C744B6"/>
    <w:rsid w:val="16D8458B"/>
    <w:rsid w:val="177F31A4"/>
    <w:rsid w:val="18375E69"/>
    <w:rsid w:val="18DD0845"/>
    <w:rsid w:val="19131430"/>
    <w:rsid w:val="1ACE63D1"/>
    <w:rsid w:val="1B5C42B1"/>
    <w:rsid w:val="1BDC3FEE"/>
    <w:rsid w:val="1BE55780"/>
    <w:rsid w:val="1C5A616E"/>
    <w:rsid w:val="1CE96215"/>
    <w:rsid w:val="1D2B3667"/>
    <w:rsid w:val="1D435391"/>
    <w:rsid w:val="1E792D15"/>
    <w:rsid w:val="1F040613"/>
    <w:rsid w:val="1FFE21F0"/>
    <w:rsid w:val="22016EBC"/>
    <w:rsid w:val="22761A04"/>
    <w:rsid w:val="25384454"/>
    <w:rsid w:val="25916453"/>
    <w:rsid w:val="26760048"/>
    <w:rsid w:val="268362C1"/>
    <w:rsid w:val="26977FBF"/>
    <w:rsid w:val="26A41E1F"/>
    <w:rsid w:val="26FD089F"/>
    <w:rsid w:val="27DE5993"/>
    <w:rsid w:val="28F22D92"/>
    <w:rsid w:val="299B6018"/>
    <w:rsid w:val="2ACA044A"/>
    <w:rsid w:val="2AD96DF8"/>
    <w:rsid w:val="2B300397"/>
    <w:rsid w:val="2C7F1EBE"/>
    <w:rsid w:val="2C966281"/>
    <w:rsid w:val="2C982DF1"/>
    <w:rsid w:val="2DEB34E1"/>
    <w:rsid w:val="2DFB3102"/>
    <w:rsid w:val="2FED0E5B"/>
    <w:rsid w:val="2FF04D4B"/>
    <w:rsid w:val="301C079C"/>
    <w:rsid w:val="32CE4D68"/>
    <w:rsid w:val="32E64D8F"/>
    <w:rsid w:val="32EF00EB"/>
    <w:rsid w:val="330662B0"/>
    <w:rsid w:val="3330157F"/>
    <w:rsid w:val="333B75D1"/>
    <w:rsid w:val="337162CB"/>
    <w:rsid w:val="33A56C95"/>
    <w:rsid w:val="3426104C"/>
    <w:rsid w:val="356651A3"/>
    <w:rsid w:val="3579516C"/>
    <w:rsid w:val="35D02BA5"/>
    <w:rsid w:val="36490E81"/>
    <w:rsid w:val="37061630"/>
    <w:rsid w:val="37105953"/>
    <w:rsid w:val="37A66477"/>
    <w:rsid w:val="37DA4472"/>
    <w:rsid w:val="383438BF"/>
    <w:rsid w:val="38516913"/>
    <w:rsid w:val="39743295"/>
    <w:rsid w:val="39FE0259"/>
    <w:rsid w:val="3A4E69C2"/>
    <w:rsid w:val="3A670FDF"/>
    <w:rsid w:val="3B3B0FE1"/>
    <w:rsid w:val="3CEF6007"/>
    <w:rsid w:val="3D2A17D2"/>
    <w:rsid w:val="3ECF0A19"/>
    <w:rsid w:val="3F037596"/>
    <w:rsid w:val="3F294C8A"/>
    <w:rsid w:val="3FA813A1"/>
    <w:rsid w:val="400C5AA1"/>
    <w:rsid w:val="403F1053"/>
    <w:rsid w:val="412D70FE"/>
    <w:rsid w:val="42C271A7"/>
    <w:rsid w:val="43784FA8"/>
    <w:rsid w:val="44354C47"/>
    <w:rsid w:val="44957494"/>
    <w:rsid w:val="44965297"/>
    <w:rsid w:val="45267FD8"/>
    <w:rsid w:val="458D796E"/>
    <w:rsid w:val="45C24F3A"/>
    <w:rsid w:val="466038FE"/>
    <w:rsid w:val="46975139"/>
    <w:rsid w:val="46A83028"/>
    <w:rsid w:val="47E21A2D"/>
    <w:rsid w:val="48D03190"/>
    <w:rsid w:val="49C45824"/>
    <w:rsid w:val="49F92273"/>
    <w:rsid w:val="4A633B90"/>
    <w:rsid w:val="4A8146F0"/>
    <w:rsid w:val="4B39082C"/>
    <w:rsid w:val="4C936498"/>
    <w:rsid w:val="4DBC4392"/>
    <w:rsid w:val="4E6F0D56"/>
    <w:rsid w:val="4FD277EE"/>
    <w:rsid w:val="51330C05"/>
    <w:rsid w:val="51A723BA"/>
    <w:rsid w:val="51C770FB"/>
    <w:rsid w:val="51D66C46"/>
    <w:rsid w:val="52FD3B63"/>
    <w:rsid w:val="534F5D73"/>
    <w:rsid w:val="53C47D96"/>
    <w:rsid w:val="53F4480E"/>
    <w:rsid w:val="54E34DA4"/>
    <w:rsid w:val="567D5FDA"/>
    <w:rsid w:val="57116717"/>
    <w:rsid w:val="59E110C9"/>
    <w:rsid w:val="5BD567EC"/>
    <w:rsid w:val="5C75488D"/>
    <w:rsid w:val="5DFE3CD3"/>
    <w:rsid w:val="5EB17168"/>
    <w:rsid w:val="605424A1"/>
    <w:rsid w:val="61151C31"/>
    <w:rsid w:val="6165748D"/>
    <w:rsid w:val="61A42FB4"/>
    <w:rsid w:val="620B0F50"/>
    <w:rsid w:val="627B4304"/>
    <w:rsid w:val="629B715D"/>
    <w:rsid w:val="63FB7DA7"/>
    <w:rsid w:val="644A46A6"/>
    <w:rsid w:val="65B25CA0"/>
    <w:rsid w:val="671D4409"/>
    <w:rsid w:val="67385029"/>
    <w:rsid w:val="67730EF1"/>
    <w:rsid w:val="67780823"/>
    <w:rsid w:val="67AD4674"/>
    <w:rsid w:val="67B47761"/>
    <w:rsid w:val="67D15610"/>
    <w:rsid w:val="67D8413F"/>
    <w:rsid w:val="69186CB7"/>
    <w:rsid w:val="69F54763"/>
    <w:rsid w:val="6A815C41"/>
    <w:rsid w:val="6B6D2669"/>
    <w:rsid w:val="6BB67B6C"/>
    <w:rsid w:val="6BE40105"/>
    <w:rsid w:val="6CCA2882"/>
    <w:rsid w:val="6D4B3F19"/>
    <w:rsid w:val="6DEA43E1"/>
    <w:rsid w:val="6FCC795E"/>
    <w:rsid w:val="712F1BD5"/>
    <w:rsid w:val="71AB5C99"/>
    <w:rsid w:val="71D40D4C"/>
    <w:rsid w:val="764B6637"/>
    <w:rsid w:val="76FB321F"/>
    <w:rsid w:val="77403235"/>
    <w:rsid w:val="77FD08FE"/>
    <w:rsid w:val="784604CA"/>
    <w:rsid w:val="797572B9"/>
    <w:rsid w:val="7980556E"/>
    <w:rsid w:val="79E66947"/>
    <w:rsid w:val="7A2111EE"/>
    <w:rsid w:val="7A4773F3"/>
    <w:rsid w:val="7B4C030B"/>
    <w:rsid w:val="7BEB39B7"/>
    <w:rsid w:val="7C385BE6"/>
    <w:rsid w:val="7F601DB2"/>
    <w:rsid w:val="7F750EBB"/>
    <w:rsid w:val="7FFC0297"/>
    <w:rsid w:val="E477C3B6"/>
    <w:rsid w:val="F47866E3"/>
    <w:rsid w:val="FD7E523F"/>
    <w:rsid w:val="FDAD9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等线" w:hAnsi="等线" w:eastAsia="新宋体" w:cs="Times New Roman"/>
      <w:kern w:val="2"/>
      <w:sz w:val="21"/>
      <w:szCs w:val="24"/>
      <w:lang w:val="en-US" w:eastAsia="zh-CN" w:bidi="ar-SA"/>
    </w:rPr>
  </w:style>
  <w:style w:type="paragraph" w:styleId="2">
    <w:name w:val="heading 1"/>
    <w:basedOn w:val="1"/>
    <w:next w:val="3"/>
    <w:link w:val="30"/>
    <w:qFormat/>
    <w:uiPriority w:val="0"/>
    <w:pPr>
      <w:keepNext/>
      <w:keepLines/>
      <w:outlineLvl w:val="0"/>
    </w:pPr>
    <w:rPr>
      <w:rFonts w:eastAsia="黑体"/>
      <w:bCs/>
      <w:kern w:val="44"/>
      <w:sz w:val="32"/>
      <w:szCs w:val="44"/>
    </w:rPr>
  </w:style>
  <w:style w:type="paragraph" w:styleId="4">
    <w:name w:val="heading 2"/>
    <w:basedOn w:val="1"/>
    <w:next w:val="1"/>
    <w:link w:val="32"/>
    <w:qFormat/>
    <w:uiPriority w:val="0"/>
    <w:pPr>
      <w:keepNext/>
      <w:keepLines/>
      <w:outlineLvl w:val="1"/>
    </w:pPr>
    <w:rPr>
      <w:rFonts w:ascii="等线 Light" w:hAnsi="等线 Light"/>
      <w:b/>
      <w:bCs/>
      <w:sz w:val="24"/>
      <w:szCs w:val="32"/>
    </w:rPr>
  </w:style>
  <w:style w:type="paragraph" w:styleId="5">
    <w:name w:val="heading 3"/>
    <w:basedOn w:val="1"/>
    <w:next w:val="1"/>
    <w:link w:val="33"/>
    <w:qFormat/>
    <w:uiPriority w:val="0"/>
    <w:pPr>
      <w:keepNext/>
      <w:keepLines/>
      <w:outlineLvl w:val="2"/>
    </w:pPr>
    <w:rPr>
      <w:b/>
      <w:bCs/>
      <w:szCs w:val="32"/>
    </w:rPr>
  </w:style>
  <w:style w:type="paragraph" w:styleId="6">
    <w:name w:val="heading 4"/>
    <w:basedOn w:val="1"/>
    <w:next w:val="1"/>
    <w:unhideWhenUsed/>
    <w:qFormat/>
    <w:uiPriority w:val="9"/>
    <w:pPr>
      <w:keepNext/>
      <w:keepLines/>
      <w:outlineLvl w:val="3"/>
    </w:pPr>
    <w:rPr>
      <w:rFonts w:ascii="Arial" w:hAnsi="Arial" w:eastAsia="宋体"/>
      <w:b/>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3">
    <w:name w:val="正文小四缩2"/>
    <w:basedOn w:val="1"/>
    <w:link w:val="31"/>
    <w:qFormat/>
    <w:uiPriority w:val="0"/>
    <w:pPr>
      <w:ind w:firstLine="200" w:firstLineChars="200"/>
    </w:pPr>
    <w:rPr>
      <w:sz w:val="24"/>
    </w:rPr>
  </w:style>
  <w:style w:type="paragraph" w:styleId="7">
    <w:name w:val="Normal Indent"/>
    <w:basedOn w:val="1"/>
    <w:next w:val="1"/>
    <w:link w:val="62"/>
    <w:qFormat/>
    <w:uiPriority w:val="0"/>
    <w:pPr>
      <w:widowControl/>
      <w:ind w:firstLine="420" w:firstLineChars="200"/>
      <w:jc w:val="left"/>
    </w:pPr>
    <w:rPr>
      <w:rFonts w:ascii="宋体" w:hAnsi="Times New Roman" w:eastAsia="宋体"/>
      <w:kern w:val="21"/>
      <w:sz w:val="24"/>
    </w:rPr>
  </w:style>
  <w:style w:type="paragraph" w:styleId="8">
    <w:name w:val="Document Map"/>
    <w:basedOn w:val="1"/>
    <w:next w:val="9"/>
    <w:link w:val="35"/>
    <w:unhideWhenUsed/>
    <w:qFormat/>
    <w:uiPriority w:val="99"/>
    <w:rPr>
      <w:rFonts w:ascii="宋体" w:eastAsia="宋体"/>
      <w:sz w:val="18"/>
      <w:szCs w:val="18"/>
    </w:rPr>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0">
    <w:name w:val="annotation text"/>
    <w:basedOn w:val="1"/>
    <w:link w:val="36"/>
    <w:unhideWhenUsed/>
    <w:qFormat/>
    <w:uiPriority w:val="99"/>
    <w:pPr>
      <w:jc w:val="left"/>
    </w:pPr>
  </w:style>
  <w:style w:type="paragraph" w:styleId="11">
    <w:name w:val="Body Text"/>
    <w:basedOn w:val="1"/>
    <w:next w:val="1"/>
    <w:link w:val="37"/>
    <w:qFormat/>
    <w:uiPriority w:val="1"/>
    <w:pPr>
      <w:autoSpaceDE w:val="0"/>
      <w:autoSpaceDN w:val="0"/>
      <w:spacing w:line="240" w:lineRule="auto"/>
      <w:jc w:val="left"/>
    </w:pPr>
    <w:rPr>
      <w:rFonts w:ascii="宋体" w:hAnsi="宋体" w:eastAsia="宋体" w:cs="宋体"/>
      <w:kern w:val="0"/>
      <w:szCs w:val="21"/>
      <w:lang w:eastAsia="en-US"/>
    </w:rPr>
  </w:style>
  <w:style w:type="paragraph" w:styleId="12">
    <w:name w:val="Body Text Indent"/>
    <w:basedOn w:val="1"/>
    <w:next w:val="13"/>
    <w:qFormat/>
    <w:uiPriority w:val="0"/>
    <w:pPr>
      <w:spacing w:line="300" w:lineRule="auto"/>
      <w:ind w:left="840"/>
    </w:pPr>
    <w:rPr>
      <w:sz w:val="24"/>
    </w:rPr>
  </w:style>
  <w:style w:type="paragraph" w:styleId="13">
    <w:name w:val="Body Text First Indent 2"/>
    <w:basedOn w:val="12"/>
    <w:next w:val="1"/>
    <w:unhideWhenUsed/>
    <w:qFormat/>
    <w:uiPriority w:val="99"/>
    <w:pPr>
      <w:ind w:firstLine="420" w:firstLineChars="200"/>
    </w:pPr>
  </w:style>
  <w:style w:type="paragraph" w:styleId="14">
    <w:name w:val="toc 5"/>
    <w:basedOn w:val="1"/>
    <w:next w:val="1"/>
    <w:unhideWhenUsed/>
    <w:qFormat/>
    <w:uiPriority w:val="39"/>
    <w:pPr>
      <w:ind w:left="840"/>
    </w:pPr>
    <w:rPr>
      <w:rFonts w:ascii="Calibri" w:hAnsi="Calibri" w:cs="Calibri"/>
      <w:sz w:val="18"/>
      <w:szCs w:val="18"/>
    </w:rPr>
  </w:style>
  <w:style w:type="paragraph" w:styleId="15">
    <w:name w:val="toc 3"/>
    <w:basedOn w:val="1"/>
    <w:next w:val="1"/>
    <w:qFormat/>
    <w:uiPriority w:val="39"/>
    <w:pPr>
      <w:ind w:left="840" w:leftChars="400"/>
    </w:pPr>
  </w:style>
  <w:style w:type="paragraph" w:styleId="16">
    <w:name w:val="Plain Text"/>
    <w:basedOn w:val="1"/>
    <w:next w:val="1"/>
    <w:link w:val="40"/>
    <w:qFormat/>
    <w:uiPriority w:val="0"/>
    <w:pPr>
      <w:spacing w:line="240" w:lineRule="auto"/>
    </w:pPr>
    <w:rPr>
      <w:rFonts w:ascii="宋体" w:hAnsi="Courier New" w:eastAsia="宋体" w:cs="Courier New"/>
      <w:szCs w:val="21"/>
    </w:rPr>
  </w:style>
  <w:style w:type="paragraph" w:styleId="17">
    <w:name w:val="Balloon Text"/>
    <w:basedOn w:val="1"/>
    <w:link w:val="42"/>
    <w:semiHidden/>
    <w:qFormat/>
    <w:uiPriority w:val="0"/>
    <w:pPr>
      <w:spacing w:line="240" w:lineRule="auto"/>
    </w:pPr>
    <w:rPr>
      <w:sz w:val="18"/>
      <w:szCs w:val="18"/>
    </w:rPr>
  </w:style>
  <w:style w:type="paragraph" w:styleId="18">
    <w:name w:val="footer"/>
    <w:basedOn w:val="1"/>
    <w:link w:val="43"/>
    <w:unhideWhenUsed/>
    <w:qFormat/>
    <w:uiPriority w:val="99"/>
    <w:pPr>
      <w:tabs>
        <w:tab w:val="center" w:pos="4153"/>
        <w:tab w:val="right" w:pos="8306"/>
      </w:tabs>
      <w:snapToGrid w:val="0"/>
      <w:jc w:val="left"/>
    </w:pPr>
    <w:rPr>
      <w:sz w:val="18"/>
      <w:szCs w:val="18"/>
    </w:rPr>
  </w:style>
  <w:style w:type="paragraph" w:styleId="19">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2"/>
    <w:basedOn w:val="1"/>
    <w:next w:val="1"/>
    <w:qFormat/>
    <w:uiPriority w:val="39"/>
    <w:pPr>
      <w:ind w:left="420" w:leftChars="200"/>
    </w:pPr>
  </w:style>
  <w:style w:type="paragraph" w:styleId="22">
    <w:name w:val="Normal (Web)"/>
    <w:basedOn w:val="1"/>
    <w:link w:val="50"/>
    <w:qFormat/>
    <w:uiPriority w:val="99"/>
    <w:pPr>
      <w:widowControl/>
      <w:spacing w:before="100" w:beforeAutospacing="1" w:after="100" w:afterAutospacing="1" w:line="240" w:lineRule="auto"/>
      <w:jc w:val="left"/>
    </w:pPr>
    <w:rPr>
      <w:rFonts w:ascii="宋体" w:hAnsi="宋体" w:eastAsia="宋体" w:cs="宋体"/>
      <w:kern w:val="0"/>
      <w:sz w:val="24"/>
    </w:rPr>
  </w:style>
  <w:style w:type="paragraph" w:styleId="23">
    <w:name w:val="annotation subject"/>
    <w:basedOn w:val="10"/>
    <w:next w:val="10"/>
    <w:link w:val="51"/>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unhideWhenUsed/>
    <w:qFormat/>
    <w:uiPriority w:val="99"/>
    <w:rPr>
      <w:color w:val="0563C1"/>
      <w:u w:val="single"/>
    </w:rPr>
  </w:style>
  <w:style w:type="character" w:styleId="28">
    <w:name w:val="annotation reference"/>
    <w:unhideWhenUsed/>
    <w:qFormat/>
    <w:uiPriority w:val="99"/>
    <w:rPr>
      <w:sz w:val="21"/>
      <w:szCs w:val="21"/>
    </w:rPr>
  </w:style>
  <w:style w:type="paragraph" w:customStyle="1" w:styleId="29">
    <w:name w:val="_Style 1"/>
    <w:qFormat/>
    <w:uiPriority w:val="99"/>
    <w:rPr>
      <w:rFonts w:ascii="Calibri" w:hAnsi="Calibri" w:eastAsia="宋体" w:cs="Times New Roman"/>
      <w:kern w:val="2"/>
      <w:sz w:val="28"/>
      <w:szCs w:val="22"/>
      <w:lang w:val="en-US" w:eastAsia="zh-CN" w:bidi="ar-SA"/>
    </w:rPr>
  </w:style>
  <w:style w:type="character" w:customStyle="1" w:styleId="30">
    <w:name w:val="标题 1 字符"/>
    <w:link w:val="2"/>
    <w:qFormat/>
    <w:uiPriority w:val="0"/>
    <w:rPr>
      <w:rFonts w:eastAsia="黑体"/>
      <w:bCs/>
      <w:kern w:val="44"/>
      <w:sz w:val="32"/>
      <w:szCs w:val="44"/>
    </w:rPr>
  </w:style>
  <w:style w:type="character" w:customStyle="1" w:styleId="31">
    <w:name w:val="正文小四缩2 Char"/>
    <w:link w:val="3"/>
    <w:qFormat/>
    <w:uiPriority w:val="0"/>
    <w:rPr>
      <w:rFonts w:eastAsia="新宋体"/>
      <w:sz w:val="24"/>
      <w:szCs w:val="24"/>
    </w:rPr>
  </w:style>
  <w:style w:type="character" w:customStyle="1" w:styleId="32">
    <w:name w:val="标题 2 字符"/>
    <w:link w:val="4"/>
    <w:qFormat/>
    <w:uiPriority w:val="0"/>
    <w:rPr>
      <w:rFonts w:ascii="等线 Light" w:hAnsi="等线 Light" w:eastAsia="新宋体" w:cs="Times New Roman"/>
      <w:b/>
      <w:bCs/>
      <w:sz w:val="24"/>
      <w:szCs w:val="32"/>
    </w:rPr>
  </w:style>
  <w:style w:type="character" w:customStyle="1" w:styleId="33">
    <w:name w:val="标题 3 字符"/>
    <w:link w:val="5"/>
    <w:qFormat/>
    <w:uiPriority w:val="0"/>
    <w:rPr>
      <w:rFonts w:eastAsia="新宋体"/>
      <w:b/>
      <w:bCs/>
      <w:szCs w:val="32"/>
    </w:rPr>
  </w:style>
  <w:style w:type="paragraph" w:customStyle="1" w:styleId="34">
    <w:name w:val="目录 71"/>
    <w:basedOn w:val="1"/>
    <w:next w:val="1"/>
    <w:unhideWhenUsed/>
    <w:qFormat/>
    <w:uiPriority w:val="39"/>
    <w:pPr>
      <w:spacing w:line="240" w:lineRule="auto"/>
      <w:ind w:left="2520" w:leftChars="1200"/>
    </w:pPr>
    <w:rPr>
      <w:rFonts w:eastAsia="等线"/>
      <w:szCs w:val="22"/>
    </w:rPr>
  </w:style>
  <w:style w:type="character" w:customStyle="1" w:styleId="35">
    <w:name w:val="文档结构图 字符"/>
    <w:link w:val="8"/>
    <w:semiHidden/>
    <w:qFormat/>
    <w:uiPriority w:val="99"/>
    <w:rPr>
      <w:rFonts w:ascii="宋体" w:eastAsia="宋体"/>
      <w:sz w:val="18"/>
      <w:szCs w:val="18"/>
    </w:rPr>
  </w:style>
  <w:style w:type="character" w:customStyle="1" w:styleId="36">
    <w:name w:val="批注文字 字符"/>
    <w:link w:val="10"/>
    <w:semiHidden/>
    <w:qFormat/>
    <w:uiPriority w:val="99"/>
    <w:rPr>
      <w:rFonts w:eastAsia="新宋体"/>
      <w:szCs w:val="24"/>
    </w:rPr>
  </w:style>
  <w:style w:type="character" w:customStyle="1" w:styleId="37">
    <w:name w:val="正文文本 字符"/>
    <w:link w:val="11"/>
    <w:qFormat/>
    <w:uiPriority w:val="1"/>
    <w:rPr>
      <w:rFonts w:ascii="宋体" w:hAnsi="宋体" w:eastAsia="宋体" w:cs="宋体"/>
      <w:kern w:val="0"/>
      <w:szCs w:val="21"/>
      <w:lang w:eastAsia="en-US"/>
    </w:rPr>
  </w:style>
  <w:style w:type="paragraph" w:customStyle="1" w:styleId="38">
    <w:name w:val="目录 51"/>
    <w:basedOn w:val="1"/>
    <w:next w:val="1"/>
    <w:unhideWhenUsed/>
    <w:qFormat/>
    <w:uiPriority w:val="39"/>
    <w:pPr>
      <w:spacing w:line="240" w:lineRule="auto"/>
      <w:ind w:left="1680" w:leftChars="800"/>
    </w:pPr>
    <w:rPr>
      <w:rFonts w:eastAsia="等线"/>
      <w:szCs w:val="22"/>
    </w:rPr>
  </w:style>
  <w:style w:type="paragraph" w:customStyle="1" w:styleId="39">
    <w:name w:val="目录 31"/>
    <w:basedOn w:val="1"/>
    <w:next w:val="1"/>
    <w:qFormat/>
    <w:uiPriority w:val="39"/>
    <w:pPr>
      <w:ind w:left="840" w:leftChars="400"/>
    </w:pPr>
  </w:style>
  <w:style w:type="character" w:customStyle="1" w:styleId="40">
    <w:name w:val="纯文本 字符"/>
    <w:link w:val="16"/>
    <w:qFormat/>
    <w:uiPriority w:val="0"/>
    <w:rPr>
      <w:rFonts w:ascii="宋体" w:hAnsi="Courier New" w:eastAsia="宋体" w:cs="Courier New"/>
      <w:kern w:val="2"/>
      <w:sz w:val="21"/>
      <w:szCs w:val="21"/>
    </w:rPr>
  </w:style>
  <w:style w:type="paragraph" w:customStyle="1" w:styleId="41">
    <w:name w:val="目录 81"/>
    <w:basedOn w:val="1"/>
    <w:next w:val="1"/>
    <w:unhideWhenUsed/>
    <w:qFormat/>
    <w:uiPriority w:val="39"/>
    <w:pPr>
      <w:spacing w:line="240" w:lineRule="auto"/>
      <w:ind w:left="2940" w:leftChars="1400"/>
    </w:pPr>
    <w:rPr>
      <w:rFonts w:eastAsia="等线"/>
      <w:szCs w:val="22"/>
    </w:rPr>
  </w:style>
  <w:style w:type="character" w:customStyle="1" w:styleId="42">
    <w:name w:val="批注框文本 字符"/>
    <w:link w:val="17"/>
    <w:semiHidden/>
    <w:qFormat/>
    <w:uiPriority w:val="0"/>
    <w:rPr>
      <w:rFonts w:eastAsia="新宋体"/>
      <w:sz w:val="18"/>
      <w:szCs w:val="18"/>
    </w:rPr>
  </w:style>
  <w:style w:type="character" w:customStyle="1" w:styleId="43">
    <w:name w:val="页脚 字符"/>
    <w:link w:val="18"/>
    <w:qFormat/>
    <w:uiPriority w:val="99"/>
    <w:rPr>
      <w:sz w:val="18"/>
      <w:szCs w:val="18"/>
    </w:rPr>
  </w:style>
  <w:style w:type="character" w:customStyle="1" w:styleId="44">
    <w:name w:val="页眉 字符"/>
    <w:link w:val="19"/>
    <w:qFormat/>
    <w:uiPriority w:val="99"/>
    <w:rPr>
      <w:sz w:val="18"/>
      <w:szCs w:val="18"/>
    </w:rPr>
  </w:style>
  <w:style w:type="paragraph" w:customStyle="1" w:styleId="45">
    <w:name w:val="目录 11"/>
    <w:basedOn w:val="1"/>
    <w:next w:val="1"/>
    <w:qFormat/>
    <w:uiPriority w:val="39"/>
    <w:rPr>
      <w:b/>
    </w:rPr>
  </w:style>
  <w:style w:type="paragraph" w:customStyle="1" w:styleId="46">
    <w:name w:val="目录 41"/>
    <w:basedOn w:val="1"/>
    <w:next w:val="1"/>
    <w:unhideWhenUsed/>
    <w:qFormat/>
    <w:uiPriority w:val="39"/>
    <w:pPr>
      <w:spacing w:line="240" w:lineRule="auto"/>
      <w:ind w:left="1260" w:leftChars="600"/>
    </w:pPr>
    <w:rPr>
      <w:rFonts w:eastAsia="等线"/>
      <w:szCs w:val="22"/>
    </w:rPr>
  </w:style>
  <w:style w:type="paragraph" w:customStyle="1" w:styleId="47">
    <w:name w:val="目录 61"/>
    <w:basedOn w:val="1"/>
    <w:next w:val="1"/>
    <w:unhideWhenUsed/>
    <w:qFormat/>
    <w:uiPriority w:val="39"/>
    <w:pPr>
      <w:spacing w:line="240" w:lineRule="auto"/>
      <w:ind w:left="2100" w:leftChars="1000"/>
    </w:pPr>
    <w:rPr>
      <w:rFonts w:eastAsia="等线"/>
      <w:szCs w:val="22"/>
    </w:rPr>
  </w:style>
  <w:style w:type="paragraph" w:customStyle="1" w:styleId="48">
    <w:name w:val="目录 21"/>
    <w:basedOn w:val="1"/>
    <w:next w:val="1"/>
    <w:qFormat/>
    <w:uiPriority w:val="39"/>
    <w:pPr>
      <w:ind w:left="420" w:leftChars="200"/>
    </w:pPr>
  </w:style>
  <w:style w:type="paragraph" w:customStyle="1" w:styleId="49">
    <w:name w:val="目录 91"/>
    <w:basedOn w:val="1"/>
    <w:next w:val="1"/>
    <w:unhideWhenUsed/>
    <w:qFormat/>
    <w:uiPriority w:val="39"/>
    <w:pPr>
      <w:spacing w:line="240" w:lineRule="auto"/>
      <w:ind w:left="3360" w:leftChars="1600"/>
    </w:pPr>
    <w:rPr>
      <w:rFonts w:eastAsia="等线"/>
      <w:szCs w:val="22"/>
    </w:rPr>
  </w:style>
  <w:style w:type="character" w:customStyle="1" w:styleId="50">
    <w:name w:val="普通(网站) 字符"/>
    <w:link w:val="22"/>
    <w:qFormat/>
    <w:uiPriority w:val="99"/>
    <w:rPr>
      <w:rFonts w:ascii="宋体" w:hAnsi="宋体" w:eastAsia="宋体" w:cs="宋体"/>
      <w:sz w:val="24"/>
      <w:szCs w:val="24"/>
    </w:rPr>
  </w:style>
  <w:style w:type="character" w:customStyle="1" w:styleId="51">
    <w:name w:val="批注主题 字符"/>
    <w:link w:val="23"/>
    <w:semiHidden/>
    <w:qFormat/>
    <w:uiPriority w:val="99"/>
    <w:rPr>
      <w:rFonts w:eastAsia="新宋体"/>
      <w:b/>
      <w:bCs/>
      <w:szCs w:val="24"/>
    </w:rPr>
  </w:style>
  <w:style w:type="paragraph" w:customStyle="1" w:styleId="52">
    <w:name w:val="项目小四缩2"/>
    <w:basedOn w:val="1"/>
    <w:link w:val="53"/>
    <w:qFormat/>
    <w:uiPriority w:val="0"/>
    <w:pPr>
      <w:ind w:firstLine="200" w:firstLineChars="200"/>
    </w:pPr>
    <w:rPr>
      <w:sz w:val="24"/>
    </w:rPr>
  </w:style>
  <w:style w:type="character" w:customStyle="1" w:styleId="53">
    <w:name w:val="项目小四缩2 Char"/>
    <w:link w:val="52"/>
    <w:qFormat/>
    <w:uiPriority w:val="0"/>
    <w:rPr>
      <w:rFonts w:eastAsia="新宋体"/>
      <w:sz w:val="24"/>
      <w:szCs w:val="24"/>
    </w:rPr>
  </w:style>
  <w:style w:type="paragraph" w:customStyle="1" w:styleId="54">
    <w:name w:val="TOC 标题1"/>
    <w:basedOn w:val="2"/>
    <w:next w:val="1"/>
    <w:unhideWhenUsed/>
    <w:qFormat/>
    <w:uiPriority w:val="39"/>
    <w:pPr>
      <w:widowControl/>
      <w:spacing w:before="240" w:line="259" w:lineRule="auto"/>
      <w:jc w:val="left"/>
      <w:outlineLvl w:val="9"/>
    </w:pPr>
    <w:rPr>
      <w:rFonts w:ascii="等线 Light" w:hAnsi="等线 Light" w:eastAsia="等线 Light"/>
      <w:bCs w:val="0"/>
      <w:color w:val="2F5496"/>
      <w:kern w:val="0"/>
      <w:szCs w:val="32"/>
    </w:rPr>
  </w:style>
  <w:style w:type="table" w:customStyle="1" w:styleId="55">
    <w:name w:val="网格型1"/>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列出段落1"/>
    <w:basedOn w:val="1"/>
    <w:qFormat/>
    <w:uiPriority w:val="0"/>
    <w:pPr>
      <w:ind w:firstLine="420" w:firstLineChars="200"/>
    </w:pPr>
  </w:style>
  <w:style w:type="character" w:customStyle="1" w:styleId="57">
    <w:name w:val="未处理的提及1"/>
    <w:unhideWhenUsed/>
    <w:qFormat/>
    <w:uiPriority w:val="99"/>
    <w:rPr>
      <w:color w:val="605E5C"/>
      <w:shd w:val="clear" w:color="auto" w:fill="E1DFDD"/>
    </w:rPr>
  </w:style>
  <w:style w:type="paragraph" w:customStyle="1" w:styleId="58">
    <w:name w:val="正文_4"/>
    <w:basedOn w:val="1"/>
    <w:qFormat/>
    <w:uiPriority w:val="0"/>
    <w:pPr>
      <w:spacing w:line="240" w:lineRule="auto"/>
    </w:pPr>
    <w:rPr>
      <w:rFonts w:ascii="Calibri" w:hAnsi="Calibri" w:eastAsia="宋体"/>
      <w:kern w:val="0"/>
      <w:sz w:val="20"/>
      <w:szCs w:val="20"/>
    </w:rPr>
  </w:style>
  <w:style w:type="character" w:customStyle="1" w:styleId="59">
    <w:name w:val="10"/>
    <w:qFormat/>
    <w:uiPriority w:val="0"/>
    <w:rPr>
      <w:rFonts w:hint="default" w:ascii="Calibri" w:hAnsi="Calibri"/>
    </w:rPr>
  </w:style>
  <w:style w:type="paragraph" w:customStyle="1" w:styleId="60">
    <w:name w:val="修订1"/>
    <w:hidden/>
    <w:unhideWhenUsed/>
    <w:qFormat/>
    <w:uiPriority w:val="99"/>
    <w:rPr>
      <w:rFonts w:ascii="等线" w:hAnsi="等线" w:eastAsia="新宋体" w:cs="Times New Roman"/>
      <w:kern w:val="2"/>
      <w:sz w:val="21"/>
      <w:szCs w:val="24"/>
      <w:lang w:val="en-US" w:eastAsia="zh-CN" w:bidi="ar-SA"/>
    </w:rPr>
  </w:style>
  <w:style w:type="paragraph" w:styleId="61">
    <w:name w:val="List Paragraph"/>
    <w:basedOn w:val="1"/>
    <w:qFormat/>
    <w:uiPriority w:val="34"/>
    <w:pPr>
      <w:spacing w:line="240" w:lineRule="auto"/>
      <w:ind w:firstLine="420" w:firstLineChars="200"/>
    </w:pPr>
    <w:rPr>
      <w:rFonts w:ascii="Calibri" w:hAnsi="Calibri" w:eastAsia="宋体"/>
      <w:szCs w:val="22"/>
    </w:rPr>
  </w:style>
  <w:style w:type="character" w:customStyle="1" w:styleId="62">
    <w:name w:val="正文缩进 字符"/>
    <w:link w:val="7"/>
    <w:qFormat/>
    <w:uiPriority w:val="0"/>
    <w:rPr>
      <w:rFonts w:ascii="宋体" w:hAnsi="Times New Roman" w:eastAsia="宋体"/>
      <w:kern w:val="21"/>
      <w:sz w:val="24"/>
      <w:szCs w:val="24"/>
    </w:rPr>
  </w:style>
  <w:style w:type="character" w:customStyle="1" w:styleId="63">
    <w:name w:val="无间距字符"/>
    <w:link w:val="64"/>
    <w:qFormat/>
    <w:uiPriority w:val="0"/>
    <w:rPr>
      <w:color w:val="000000"/>
      <w:kern w:val="2"/>
      <w:sz w:val="21"/>
      <w:szCs w:val="21"/>
    </w:rPr>
  </w:style>
  <w:style w:type="paragraph" w:customStyle="1" w:styleId="64">
    <w:name w:val="无间距"/>
    <w:link w:val="63"/>
    <w:qFormat/>
    <w:uiPriority w:val="0"/>
    <w:rPr>
      <w:rFonts w:ascii="Times New Roman" w:hAnsi="Times New Roman" w:eastAsia="宋体" w:cs="Times New Roman"/>
      <w:color w:val="000000"/>
      <w:kern w:val="2"/>
      <w:sz w:val="21"/>
      <w:szCs w:val="21"/>
      <w:lang w:val="en-US" w:eastAsia="zh-CN" w:bidi="ar-SA"/>
    </w:rPr>
  </w:style>
  <w:style w:type="character" w:customStyle="1" w:styleId="65">
    <w:name w:val="纯文本 字符1"/>
    <w:qFormat/>
    <w:uiPriority w:val="0"/>
    <w:rPr>
      <w:rFonts w:ascii="宋体" w:eastAsia="宋体"/>
      <w:kern w:val="2"/>
      <w:sz w:val="21"/>
      <w:lang w:val="en-US" w:eastAsia="zh-CN" w:bidi="ar-SA"/>
    </w:rPr>
  </w:style>
  <w:style w:type="character" w:customStyle="1" w:styleId="66">
    <w:name w:val="grame"/>
    <w:qFormat/>
    <w:uiPriority w:val="0"/>
  </w:style>
  <w:style w:type="paragraph" w:customStyle="1" w:styleId="6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68">
    <w:name w:val="Table Normal_0"/>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079583-821C-4022-8AE6-594879DB0CF1}">
  <ds:schemaRefs/>
</ds:datastoreItem>
</file>

<file path=docProps/app.xml><?xml version="1.0" encoding="utf-8"?>
<Properties xmlns="http://schemas.openxmlformats.org/officeDocument/2006/extended-properties" xmlns:vt="http://schemas.openxmlformats.org/officeDocument/2006/docPropsVTypes">
  <Template>Normal</Template>
  <Pages>88</Pages>
  <Words>2618</Words>
  <Characters>3085</Characters>
  <Lines>108</Lines>
  <Paragraphs>105</Paragraphs>
  <TotalTime>21</TotalTime>
  <ScaleCrop>false</ScaleCrop>
  <LinksUpToDate>false</LinksUpToDate>
  <CharactersWithSpaces>3207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2025-06-25T01:41:00Z</dcterms:created>
  <dc:creator>E tr</dc:creator>
  <cp:lastModifiedBy>招标-文件审核账号</cp:lastModifiedBy>
  <dcterms:modified xsi:type="dcterms:W3CDTF">2026-06-06T11:02:03Z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E8C2D326A6C64236BB7523BE147896A3_13</vt:lpwstr>
  </property>
  <property fmtid="{D5CDD505-2E9C-101B-9397-08002B2CF9AE}" pid="4" name="KSOTemplateDocerSaveRecord">
    <vt:lpwstr>eyJoZGlkIjoiNWRhOTRlMmQ1YTc4NzJiZmM0OGY3ZjY3NzIxZDQ0YmQiLCJ1c2VySWQiOiIzOTc1NzQ4NTkifQ==</vt:lpwstr>
  </property>
</Properties>
</file>