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1802B">
      <w:pPr>
        <w:jc w:val="center"/>
        <w:rPr>
          <w:rFonts w:hint="eastAsia" w:ascii="宋体" w:hAnsi="宋体" w:eastAsia="宋体" w:cs="宋体"/>
          <w:b/>
          <w:bCs/>
          <w:sz w:val="52"/>
          <w:szCs w:val="52"/>
        </w:rPr>
      </w:pPr>
    </w:p>
    <w:p w14:paraId="1642960E">
      <w:pPr>
        <w:spacing w:line="700" w:lineRule="atLeast"/>
        <w:ind w:firstLine="640"/>
        <w:rPr>
          <w:rFonts w:hint="eastAsia" w:ascii="Times New Roman" w:hAnsi="Times New Roman" w:eastAsia="方正小标宋简体" w:cs="Times New Roman"/>
          <w:kern w:val="2"/>
          <w:sz w:val="24"/>
          <w:szCs w:val="24"/>
          <w:u w:val="single"/>
          <w:lang w:val="en-US" w:eastAsia="zh-CN"/>
        </w:rPr>
      </w:pPr>
      <w:r>
        <w:rPr>
          <w:rFonts w:ascii="宋体" w:hAnsi="宋体" w:eastAsia="宋体" w:cs="宋体"/>
          <w:sz w:val="32"/>
          <w:szCs w:val="32"/>
          <w:lang w:eastAsia="zh-CN"/>
        </w:rPr>
        <w:t>项目名称：</w:t>
      </w:r>
      <w:r>
        <w:rPr>
          <w:rFonts w:hint="eastAsia" w:ascii="宋体" w:hAnsi="宋体" w:eastAsia="宋体" w:cs="宋体"/>
          <w:sz w:val="32"/>
          <w:szCs w:val="32"/>
          <w:lang w:eastAsia="zh-CN"/>
        </w:rPr>
        <w:t>和田边境管理支队</w:t>
      </w:r>
      <w:r>
        <w:rPr>
          <w:rFonts w:hint="eastAsia" w:ascii="宋体" w:hAnsi="宋体" w:eastAsia="宋体" w:cs="宋体"/>
          <w:sz w:val="32"/>
          <w:szCs w:val="32"/>
          <w:lang w:val="en-US" w:eastAsia="zh-CN"/>
        </w:rPr>
        <w:t>2026年广告宣传类服务采购项目</w:t>
      </w:r>
    </w:p>
    <w:p w14:paraId="6E5A48C2">
      <w:pPr>
        <w:spacing w:line="700" w:lineRule="atLeast"/>
        <w:ind w:firstLine="640"/>
        <w:rPr>
          <w:rFonts w:hint="default" w:eastAsia="宋体"/>
          <w:lang w:val="en-US" w:eastAsia="zh-CN"/>
        </w:rPr>
      </w:pPr>
      <w:r>
        <w:rPr>
          <w:rFonts w:ascii="宋体" w:hAnsi="宋体" w:eastAsia="宋体" w:cs="宋体"/>
          <w:sz w:val="32"/>
          <w:szCs w:val="32"/>
          <w:lang w:eastAsia="zh-CN"/>
        </w:rPr>
        <w:t>项目编号：</w:t>
      </w:r>
      <w:r>
        <w:rPr>
          <w:rFonts w:hint="eastAsia" w:ascii="宋体" w:hAnsi="宋体" w:eastAsia="宋体" w:cs="宋体"/>
          <w:sz w:val="32"/>
          <w:szCs w:val="32"/>
          <w:lang w:val="en-US" w:eastAsia="zh-CN"/>
        </w:rPr>
        <w:t>XCSDHT-【2026】-007</w:t>
      </w:r>
    </w:p>
    <w:p w14:paraId="1EA0D2DA">
      <w:pPr>
        <w:ind w:firstLine="480"/>
        <w:rPr>
          <w:rFonts w:hint="eastAsia" w:ascii="宋体" w:hAnsi="宋体" w:eastAsia="宋体" w:cs="宋体"/>
          <w:sz w:val="24"/>
          <w:szCs w:val="24"/>
          <w:lang w:eastAsia="zh-CN"/>
        </w:rPr>
      </w:pPr>
    </w:p>
    <w:p w14:paraId="6F1EF0A3">
      <w:pPr>
        <w:rPr>
          <w:rFonts w:hint="eastAsia" w:ascii="宋体" w:hAnsi="宋体" w:eastAsia="宋体" w:cs="宋体"/>
          <w:sz w:val="24"/>
          <w:szCs w:val="24"/>
          <w:lang w:eastAsia="zh-CN"/>
        </w:rPr>
      </w:pPr>
    </w:p>
    <w:p w14:paraId="55A9D5B0">
      <w:pPr>
        <w:ind w:firstLine="480"/>
        <w:rPr>
          <w:rFonts w:hint="eastAsia" w:ascii="宋体" w:hAnsi="宋体" w:eastAsia="宋体" w:cs="宋体"/>
          <w:sz w:val="24"/>
          <w:szCs w:val="24"/>
          <w:lang w:eastAsia="zh-CN"/>
        </w:rPr>
      </w:pPr>
    </w:p>
    <w:p w14:paraId="4C1BBAE5">
      <w:pPr>
        <w:ind w:firstLine="480"/>
        <w:rPr>
          <w:rFonts w:hint="eastAsia" w:ascii="宋体" w:hAnsi="宋体" w:eastAsia="宋体" w:cs="宋体"/>
          <w:sz w:val="24"/>
          <w:szCs w:val="24"/>
          <w:lang w:eastAsia="zh-CN"/>
        </w:rPr>
      </w:pPr>
    </w:p>
    <w:p w14:paraId="04BA3056">
      <w:pPr>
        <w:jc w:val="center"/>
        <w:rPr>
          <w:sz w:val="52"/>
          <w:szCs w:val="52"/>
          <w:lang w:eastAsia="zh-CN"/>
        </w:rPr>
      </w:pPr>
      <w:r>
        <w:rPr>
          <w:rFonts w:ascii="宋体" w:hAnsi="宋体" w:eastAsia="宋体" w:cs="宋体"/>
          <w:b/>
          <w:bCs/>
          <w:sz w:val="52"/>
          <w:szCs w:val="52"/>
          <w:lang w:eastAsia="zh-CN"/>
        </w:rPr>
        <w:t>竞争性磋商文件</w:t>
      </w:r>
    </w:p>
    <w:p w14:paraId="33B9DA5E">
      <w:pPr>
        <w:ind w:firstLine="480"/>
        <w:rPr>
          <w:rFonts w:hint="eastAsia" w:ascii="宋体" w:hAnsi="宋体" w:eastAsia="宋体" w:cs="宋体"/>
          <w:sz w:val="24"/>
          <w:szCs w:val="24"/>
          <w:lang w:eastAsia="zh-CN"/>
        </w:rPr>
      </w:pPr>
    </w:p>
    <w:p w14:paraId="487778AF">
      <w:pPr>
        <w:jc w:val="left"/>
        <w:rPr>
          <w:rFonts w:hint="eastAsia" w:ascii="宋体" w:hAnsi="宋体" w:eastAsia="宋体" w:cs="宋体"/>
          <w:sz w:val="36"/>
          <w:szCs w:val="36"/>
          <w:lang w:eastAsia="zh-CN"/>
        </w:rPr>
      </w:pPr>
    </w:p>
    <w:p w14:paraId="0B135CC1">
      <w:pPr>
        <w:rPr>
          <w:rFonts w:hint="eastAsia" w:ascii="宋体" w:hAnsi="宋体" w:eastAsia="宋体" w:cs="宋体"/>
          <w:sz w:val="24"/>
          <w:szCs w:val="24"/>
          <w:lang w:eastAsia="zh-CN"/>
        </w:rPr>
      </w:pPr>
    </w:p>
    <w:p w14:paraId="1FB7FD5F">
      <w:pPr>
        <w:jc w:val="left"/>
        <w:rPr>
          <w:rFonts w:hint="eastAsia" w:ascii="宋体" w:hAnsi="宋体" w:eastAsia="宋体" w:cs="宋体"/>
          <w:sz w:val="36"/>
          <w:szCs w:val="36"/>
          <w:lang w:eastAsia="zh-CN"/>
        </w:rPr>
      </w:pPr>
    </w:p>
    <w:p w14:paraId="43880A5B">
      <w:pPr>
        <w:spacing w:line="500" w:lineRule="atLeast"/>
        <w:ind w:left="239" w:firstLine="840"/>
        <w:jc w:val="left"/>
        <w:rPr>
          <w:lang w:eastAsia="zh-CN"/>
        </w:rPr>
      </w:pPr>
      <w:r>
        <w:rPr>
          <w:rFonts w:ascii="宋体" w:hAnsi="宋体" w:eastAsia="宋体" w:cs="宋体"/>
          <w:sz w:val="28"/>
          <w:szCs w:val="28"/>
          <w:lang w:eastAsia="zh-CN"/>
        </w:rPr>
        <w:t>采购人：</w:t>
      </w:r>
      <w:r>
        <w:rPr>
          <w:rFonts w:hint="eastAsia" w:ascii="宋体" w:hAnsi="宋体" w:eastAsia="宋体" w:cs="宋体"/>
          <w:sz w:val="28"/>
          <w:szCs w:val="28"/>
          <w:lang w:eastAsia="zh-CN"/>
        </w:rPr>
        <w:t>和田边境管理支队</w:t>
      </w:r>
    </w:p>
    <w:p w14:paraId="5CEBF9DF">
      <w:pPr>
        <w:spacing w:line="500" w:lineRule="atLeast"/>
        <w:ind w:left="239" w:firstLine="840"/>
        <w:jc w:val="left"/>
        <w:rPr>
          <w:rFonts w:hint="default"/>
          <w:lang w:val="en-US" w:eastAsia="zh-CN"/>
        </w:rPr>
      </w:pPr>
      <w:r>
        <w:rPr>
          <w:rFonts w:ascii="宋体" w:hAnsi="宋体" w:eastAsia="宋体" w:cs="宋体"/>
          <w:sz w:val="28"/>
          <w:szCs w:val="28"/>
          <w:lang w:eastAsia="zh-CN"/>
        </w:rPr>
        <w:t>联系人：</w:t>
      </w:r>
      <w:r>
        <w:rPr>
          <w:rFonts w:hint="eastAsia" w:ascii="宋体" w:hAnsi="宋体" w:eastAsia="宋体" w:cs="宋体"/>
          <w:sz w:val="28"/>
          <w:szCs w:val="28"/>
          <w:lang w:val="en-US" w:eastAsia="zh-CN"/>
        </w:rPr>
        <w:t>王警官</w:t>
      </w:r>
    </w:p>
    <w:p w14:paraId="2DF0F3F1">
      <w:pPr>
        <w:spacing w:line="500" w:lineRule="atLeast"/>
        <w:ind w:left="239" w:firstLine="840"/>
        <w:jc w:val="left"/>
        <w:rPr>
          <w:lang w:eastAsia="zh-CN"/>
        </w:rPr>
      </w:pPr>
      <w:r>
        <w:rPr>
          <w:rFonts w:ascii="宋体" w:hAnsi="宋体" w:eastAsia="宋体" w:cs="宋体"/>
          <w:sz w:val="28"/>
          <w:szCs w:val="28"/>
          <w:lang w:eastAsia="zh-CN"/>
        </w:rPr>
        <w:t>电 话：</w:t>
      </w:r>
      <w:r>
        <w:rPr>
          <w:rFonts w:hint="eastAsia" w:ascii="宋体" w:hAnsi="宋体" w:eastAsia="宋体" w:cs="宋体"/>
          <w:sz w:val="28"/>
          <w:szCs w:val="28"/>
          <w:lang w:eastAsia="zh-CN"/>
        </w:rPr>
        <w:t>0903-2023165</w:t>
      </w:r>
      <w:r>
        <w:rPr>
          <w:rFonts w:ascii="宋体" w:hAnsi="宋体" w:eastAsia="宋体" w:cs="宋体"/>
          <w:sz w:val="28"/>
          <w:szCs w:val="28"/>
          <w:lang w:eastAsia="zh-CN"/>
        </w:rPr>
        <w:t>  </w:t>
      </w:r>
    </w:p>
    <w:p w14:paraId="60203886">
      <w:pPr>
        <w:spacing w:line="500" w:lineRule="atLeast"/>
        <w:jc w:val="left"/>
        <w:rPr>
          <w:lang w:eastAsia="zh-CN"/>
        </w:rPr>
      </w:pPr>
      <w:r>
        <w:rPr>
          <w:rFonts w:ascii="宋体" w:hAnsi="宋体" w:eastAsia="宋体" w:cs="宋体"/>
          <w:sz w:val="28"/>
          <w:szCs w:val="28"/>
          <w:lang w:eastAsia="zh-CN"/>
        </w:rPr>
        <w:t>   </w:t>
      </w:r>
    </w:p>
    <w:p w14:paraId="060DB498">
      <w:pPr>
        <w:spacing w:line="500" w:lineRule="atLeast"/>
        <w:rPr>
          <w:lang w:eastAsia="zh-CN"/>
        </w:rPr>
      </w:pPr>
      <w:r>
        <w:rPr>
          <w:rFonts w:ascii="宋体" w:hAnsi="宋体" w:eastAsia="宋体" w:cs="宋体"/>
          <w:sz w:val="28"/>
          <w:szCs w:val="28"/>
          <w:lang w:eastAsia="zh-CN"/>
        </w:rPr>
        <w:t>      </w:t>
      </w:r>
    </w:p>
    <w:p w14:paraId="50705696">
      <w:pPr>
        <w:spacing w:line="500" w:lineRule="atLeast"/>
        <w:ind w:firstLine="1120"/>
        <w:rPr>
          <w:lang w:eastAsia="zh-CN"/>
        </w:rPr>
      </w:pPr>
      <w:r>
        <w:rPr>
          <w:rFonts w:ascii="宋体" w:hAnsi="宋体" w:eastAsia="宋体" w:cs="宋体"/>
          <w:sz w:val="28"/>
          <w:szCs w:val="28"/>
          <w:lang w:eastAsia="zh-CN"/>
        </w:rPr>
        <w:t>采购代理机构：新疆</w:t>
      </w:r>
      <w:r>
        <w:rPr>
          <w:rFonts w:hint="eastAsia" w:ascii="宋体" w:hAnsi="宋体" w:eastAsia="宋体" w:cs="宋体"/>
          <w:sz w:val="28"/>
          <w:szCs w:val="28"/>
          <w:lang w:val="en-US" w:eastAsia="zh-CN"/>
        </w:rPr>
        <w:t>星辰时代工程</w:t>
      </w:r>
      <w:r>
        <w:rPr>
          <w:rFonts w:ascii="宋体" w:hAnsi="宋体" w:eastAsia="宋体" w:cs="宋体"/>
          <w:sz w:val="28"/>
          <w:szCs w:val="28"/>
          <w:lang w:eastAsia="zh-CN"/>
        </w:rPr>
        <w:t>项目管理有限公司</w:t>
      </w:r>
    </w:p>
    <w:p w14:paraId="71F96167">
      <w:pPr>
        <w:spacing w:line="500" w:lineRule="atLeast"/>
        <w:ind w:firstLine="1120"/>
        <w:rPr>
          <w:lang w:eastAsia="zh-CN"/>
        </w:rPr>
      </w:pPr>
      <w:r>
        <w:rPr>
          <w:rFonts w:ascii="宋体" w:hAnsi="宋体" w:eastAsia="宋体" w:cs="宋体"/>
          <w:sz w:val="28"/>
          <w:szCs w:val="28"/>
          <w:lang w:eastAsia="zh-CN"/>
        </w:rPr>
        <w:t>联系人：</w:t>
      </w:r>
      <w:r>
        <w:rPr>
          <w:rFonts w:hint="eastAsia" w:ascii="宋体" w:hAnsi="宋体" w:eastAsia="宋体" w:cs="宋体"/>
          <w:sz w:val="28"/>
          <w:szCs w:val="28"/>
          <w:lang w:eastAsia="zh-CN"/>
        </w:rPr>
        <w:t>刘</w:t>
      </w:r>
      <w:r>
        <w:rPr>
          <w:rFonts w:hint="eastAsia" w:ascii="宋体" w:hAnsi="宋体" w:eastAsia="宋体" w:cs="宋体"/>
          <w:sz w:val="28"/>
          <w:szCs w:val="28"/>
          <w:lang w:val="en-US" w:eastAsia="zh-CN"/>
        </w:rPr>
        <w:t>站士</w:t>
      </w:r>
      <w:r>
        <w:rPr>
          <w:rFonts w:ascii="宋体" w:hAnsi="宋体" w:eastAsia="宋体" w:cs="宋体"/>
          <w:sz w:val="28"/>
          <w:szCs w:val="28"/>
          <w:lang w:eastAsia="zh-CN"/>
        </w:rPr>
        <w:t> </w:t>
      </w:r>
    </w:p>
    <w:p w14:paraId="62E19D55">
      <w:pPr>
        <w:spacing w:line="500" w:lineRule="atLeast"/>
        <w:ind w:firstLine="1120"/>
        <w:jc w:val="left"/>
        <w:rPr>
          <w:rFonts w:hint="default" w:eastAsia="宋体"/>
          <w:lang w:val="en-US" w:eastAsia="zh-CN"/>
        </w:rPr>
      </w:pPr>
      <w:r>
        <w:rPr>
          <w:rFonts w:ascii="宋体" w:hAnsi="宋体" w:eastAsia="宋体" w:cs="宋体"/>
          <w:sz w:val="28"/>
          <w:szCs w:val="28"/>
          <w:lang w:eastAsia="zh-CN"/>
        </w:rPr>
        <w:t>电 话：</w:t>
      </w:r>
      <w:r>
        <w:rPr>
          <w:rFonts w:hint="eastAsia" w:ascii="宋体" w:hAnsi="宋体" w:eastAsia="宋体" w:cs="宋体"/>
          <w:sz w:val="28"/>
          <w:szCs w:val="28"/>
          <w:lang w:val="en-US" w:eastAsia="zh-CN"/>
        </w:rPr>
        <w:t>15384951330</w:t>
      </w:r>
    </w:p>
    <w:p w14:paraId="20B5F4BE">
      <w:pPr>
        <w:ind w:left="200" w:hanging="200"/>
        <w:rPr>
          <w:rFonts w:hint="eastAsia" w:ascii="宋体" w:hAnsi="宋体" w:eastAsia="宋体" w:cs="宋体"/>
          <w:sz w:val="28"/>
          <w:szCs w:val="28"/>
          <w:lang w:eastAsia="zh-CN"/>
        </w:rPr>
      </w:pPr>
    </w:p>
    <w:p w14:paraId="25E97B30">
      <w:pPr>
        <w:spacing w:line="500" w:lineRule="atLeast"/>
        <w:ind w:firstLine="1120"/>
        <w:jc w:val="left"/>
        <w:rPr>
          <w:lang w:eastAsia="zh-CN"/>
        </w:rPr>
      </w:pPr>
      <w:r>
        <w:rPr>
          <w:rFonts w:ascii="宋体" w:hAnsi="宋体" w:eastAsia="宋体" w:cs="宋体"/>
          <w:sz w:val="28"/>
          <w:szCs w:val="28"/>
          <w:lang w:eastAsia="zh-CN"/>
        </w:rPr>
        <w:t>编制日期：202</w:t>
      </w:r>
      <w:r>
        <w:rPr>
          <w:rFonts w:hint="eastAsia" w:ascii="宋体" w:hAnsi="宋体" w:eastAsia="宋体" w:cs="宋体"/>
          <w:sz w:val="28"/>
          <w:szCs w:val="28"/>
          <w:lang w:val="en-US" w:eastAsia="zh-CN"/>
        </w:rPr>
        <w:t>6</w:t>
      </w:r>
      <w:r>
        <w:rPr>
          <w:rFonts w:ascii="宋体" w:hAnsi="宋体" w:eastAsia="宋体" w:cs="宋体"/>
          <w:sz w:val="28"/>
          <w:szCs w:val="28"/>
          <w:lang w:eastAsia="zh-CN"/>
        </w:rPr>
        <w:t>年</w:t>
      </w:r>
      <w:r>
        <w:rPr>
          <w:rFonts w:hint="eastAsia" w:ascii="宋体" w:hAnsi="宋体" w:eastAsia="宋体" w:cs="宋体"/>
          <w:sz w:val="28"/>
          <w:szCs w:val="28"/>
          <w:lang w:val="en-US" w:eastAsia="zh-CN"/>
        </w:rPr>
        <w:t>5</w:t>
      </w:r>
      <w:r>
        <w:rPr>
          <w:rFonts w:ascii="宋体" w:hAnsi="宋体" w:eastAsia="宋体" w:cs="宋体"/>
          <w:sz w:val="28"/>
          <w:szCs w:val="28"/>
          <w:lang w:eastAsia="zh-CN"/>
        </w:rPr>
        <w:t>月</w:t>
      </w:r>
    </w:p>
    <w:p w14:paraId="60C337EA">
      <w:pPr>
        <w:rPr>
          <w:lang w:eastAsia="zh-CN"/>
        </w:rPr>
        <w:sectPr>
          <w:footerReference r:id="rId3" w:type="default"/>
          <w:pgSz w:w="12240" w:h="15840"/>
          <w:pgMar w:top="1134" w:right="1134" w:bottom="1134" w:left="1134" w:header="720" w:footer="720" w:gutter="0"/>
          <w:pgNumType w:fmt="decimal" w:start="1"/>
          <w:cols w:space="0" w:num="1"/>
        </w:sectPr>
      </w:pPr>
    </w:p>
    <w:p w14:paraId="6059293B">
      <w:pPr>
        <w:spacing w:line="400" w:lineRule="atLeast"/>
        <w:jc w:val="center"/>
        <w:rPr>
          <w:rFonts w:hint="eastAsia" w:ascii="宋体" w:hAnsi="宋体" w:eastAsia="宋体" w:cs="宋体"/>
          <w:b/>
          <w:bCs/>
          <w:sz w:val="36"/>
          <w:szCs w:val="36"/>
          <w:lang w:eastAsia="zh-CN"/>
        </w:rPr>
      </w:pPr>
    </w:p>
    <w:p w14:paraId="59AC0EED">
      <w:pPr>
        <w:spacing w:line="400" w:lineRule="atLeast"/>
        <w:jc w:val="center"/>
        <w:rPr>
          <w:rFonts w:hint="eastAsia" w:ascii="宋体" w:hAnsi="宋体" w:eastAsia="宋体" w:cs="宋体"/>
          <w:b/>
          <w:bCs/>
          <w:sz w:val="36"/>
          <w:szCs w:val="36"/>
          <w:lang w:eastAsia="zh-CN"/>
        </w:rPr>
      </w:pPr>
      <w:r>
        <w:rPr>
          <w:rFonts w:ascii="宋体" w:hAnsi="宋体" w:eastAsia="宋体" w:cs="宋体"/>
          <w:b/>
          <w:bCs/>
          <w:sz w:val="36"/>
          <w:szCs w:val="36"/>
          <w:lang w:eastAsia="zh-CN"/>
        </w:rPr>
        <w:t>目   录</w:t>
      </w:r>
    </w:p>
    <w:p w14:paraId="6F642243">
      <w:pPr>
        <w:spacing w:line="400" w:lineRule="atLeast"/>
        <w:jc w:val="center"/>
        <w:rPr>
          <w:rFonts w:hint="eastAsia" w:ascii="宋体" w:hAnsi="宋体" w:eastAsia="宋体" w:cs="宋体"/>
          <w:b/>
          <w:bCs/>
          <w:sz w:val="36"/>
          <w:szCs w:val="36"/>
          <w:lang w:eastAsia="zh-CN"/>
        </w:rPr>
      </w:pPr>
    </w:p>
    <w:p w14:paraId="23438751">
      <w:pPr>
        <w:spacing w:line="400" w:lineRule="atLeast"/>
        <w:ind w:firstLine="56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lang w:eastAsia="zh-CN"/>
        </w:rPr>
        <w:instrText xml:space="preserve"> TOC \o </w:instrText>
      </w:r>
      <w:r>
        <w:rPr>
          <w:rFonts w:hint="eastAsia" w:ascii="宋体" w:hAnsi="宋体" w:eastAsia="宋体" w:cs="宋体"/>
          <w:sz w:val="24"/>
          <w:szCs w:val="24"/>
        </w:rPr>
        <w:fldChar w:fldCharType="separate"/>
      </w:r>
      <w:r>
        <w:fldChar w:fldCharType="begin"/>
      </w:r>
      <w:r>
        <w:instrText xml:space="preserve"> HYPERLINK \l "_Toc527642949" </w:instrText>
      </w:r>
      <w:r>
        <w:fldChar w:fldCharType="separate"/>
      </w:r>
      <w:r>
        <w:rPr>
          <w:rFonts w:hint="eastAsia" w:ascii="宋体" w:hAnsi="宋体" w:eastAsia="宋体" w:cs="宋体"/>
          <w:sz w:val="24"/>
          <w:szCs w:val="24"/>
          <w:lang w:eastAsia="zh-CN"/>
        </w:rPr>
        <w:t>第一部分 竞争性磋商公告 </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p>
    <w:p w14:paraId="61AE1308">
      <w:pPr>
        <w:spacing w:line="700" w:lineRule="atLeast"/>
        <w:ind w:firstLine="560"/>
        <w:rPr>
          <w:rFonts w:hint="eastAsia" w:ascii="宋体" w:hAnsi="宋体" w:eastAsia="宋体" w:cs="宋体"/>
          <w:sz w:val="24"/>
          <w:szCs w:val="24"/>
          <w:lang w:eastAsia="zh-CN"/>
        </w:rPr>
      </w:pPr>
      <w:r>
        <w:fldChar w:fldCharType="begin"/>
      </w:r>
      <w:r>
        <w:instrText xml:space="preserve"> HYPERLINK \l "_Toc527642950" </w:instrText>
      </w:r>
      <w:r>
        <w:fldChar w:fldCharType="separate"/>
      </w:r>
      <w:r>
        <w:rPr>
          <w:rFonts w:hint="eastAsia" w:ascii="宋体" w:hAnsi="宋体" w:eastAsia="宋体" w:cs="宋体"/>
          <w:sz w:val="24"/>
          <w:szCs w:val="24"/>
          <w:lang w:eastAsia="zh-CN"/>
        </w:rPr>
        <w:t>第二部分 供应商须知.............................</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p>
    <w:p w14:paraId="2F3BA23D">
      <w:pPr>
        <w:spacing w:line="700" w:lineRule="atLeast"/>
        <w:ind w:firstLine="560"/>
        <w:rPr>
          <w:rFonts w:hint="default" w:ascii="宋体" w:hAnsi="宋体" w:eastAsia="宋体" w:cs="宋体"/>
          <w:sz w:val="24"/>
          <w:szCs w:val="24"/>
          <w:lang w:val="en-US" w:eastAsia="zh-CN"/>
        </w:rPr>
      </w:pPr>
      <w:r>
        <w:fldChar w:fldCharType="begin"/>
      </w:r>
      <w:r>
        <w:instrText xml:space="preserve"> HYPERLINK \l "_Toc527642959" </w:instrText>
      </w:r>
      <w:r>
        <w:fldChar w:fldCharType="separate"/>
      </w:r>
      <w:r>
        <w:rPr>
          <w:rFonts w:hint="eastAsia" w:ascii="宋体" w:hAnsi="宋体" w:eastAsia="宋体" w:cs="宋体"/>
          <w:sz w:val="24"/>
          <w:szCs w:val="24"/>
          <w:lang w:eastAsia="zh-CN"/>
        </w:rPr>
        <w:t>第三部分 采购需求.....................................................</w:t>
      </w:r>
      <w:r>
        <w:rPr>
          <w:rFonts w:hint="eastAsia" w:ascii="宋体" w:hAnsi="宋体" w:eastAsia="宋体" w:cs="宋体"/>
          <w:sz w:val="24"/>
          <w:szCs w:val="24"/>
          <w:lang w:eastAsia="zh-CN"/>
        </w:rPr>
        <w:fldChar w:fldCharType="end"/>
      </w:r>
      <w:r>
        <w:rPr>
          <w:rFonts w:hint="eastAsia" w:ascii="宋体" w:hAnsi="宋体" w:eastAsia="宋体" w:cs="宋体"/>
          <w:sz w:val="24"/>
          <w:szCs w:val="24"/>
          <w:lang w:val="en-US" w:eastAsia="zh-CN"/>
        </w:rPr>
        <w:t>28</w:t>
      </w:r>
    </w:p>
    <w:p w14:paraId="521012F9">
      <w:pPr>
        <w:spacing w:line="700" w:lineRule="atLeast"/>
        <w:ind w:firstLine="560"/>
        <w:rPr>
          <w:rFonts w:hint="eastAsia" w:ascii="宋体" w:hAnsi="宋体" w:eastAsia="宋体" w:cs="宋体"/>
          <w:sz w:val="24"/>
          <w:szCs w:val="24"/>
          <w:lang w:eastAsia="zh-CN"/>
        </w:rPr>
      </w:pPr>
      <w:r>
        <w:fldChar w:fldCharType="begin"/>
      </w:r>
      <w:r>
        <w:instrText xml:space="preserve"> HYPERLINK \l "_Toc527642960" </w:instrText>
      </w:r>
      <w:r>
        <w:fldChar w:fldCharType="separate"/>
      </w:r>
      <w:r>
        <w:rPr>
          <w:rFonts w:hint="eastAsia" w:ascii="宋体" w:hAnsi="宋体" w:eastAsia="宋体" w:cs="宋体"/>
          <w:sz w:val="24"/>
          <w:szCs w:val="24"/>
          <w:lang w:eastAsia="zh-CN"/>
        </w:rPr>
        <w:t>第四部分 项目</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合同书范本...............................................3</w:t>
      </w:r>
      <w:r>
        <w:rPr>
          <w:rFonts w:hint="eastAsia" w:ascii="宋体" w:hAnsi="宋体" w:eastAsia="宋体" w:cs="宋体"/>
          <w:sz w:val="24"/>
          <w:szCs w:val="24"/>
          <w:lang w:val="en-US" w:eastAsia="zh-CN"/>
        </w:rPr>
        <w:t>9</w:t>
      </w:r>
    </w:p>
    <w:p w14:paraId="2C0783D0">
      <w:pPr>
        <w:spacing w:line="700" w:lineRule="atLeast"/>
        <w:ind w:firstLine="560"/>
        <w:rPr>
          <w:rFonts w:hint="eastAsia" w:ascii="宋体" w:hAnsi="宋体" w:eastAsia="宋体" w:cs="宋体"/>
          <w:sz w:val="24"/>
          <w:szCs w:val="24"/>
          <w:lang w:eastAsia="zh-CN"/>
        </w:rPr>
      </w:pPr>
      <w:r>
        <w:fldChar w:fldCharType="begin"/>
      </w:r>
      <w:r>
        <w:instrText xml:space="preserve"> HYPERLINK \l "_Toc527642969" </w:instrText>
      </w:r>
      <w:r>
        <w:fldChar w:fldCharType="separate"/>
      </w:r>
      <w:r>
        <w:rPr>
          <w:rFonts w:hint="eastAsia" w:ascii="宋体" w:hAnsi="宋体" w:eastAsia="宋体" w:cs="宋体"/>
          <w:sz w:val="24"/>
          <w:szCs w:val="24"/>
          <w:lang w:eastAsia="zh-CN"/>
        </w:rPr>
        <w:t>第五部分 响应文件格式.................................................</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8</w:t>
      </w:r>
    </w:p>
    <w:p w14:paraId="6E292B9F">
      <w:pPr>
        <w:spacing w:line="700" w:lineRule="atLeast"/>
        <w:ind w:firstLine="560"/>
        <w:rPr>
          <w:rFonts w:hint="eastAsia" w:ascii="宋体" w:hAnsi="宋体" w:eastAsia="宋体" w:cs="宋体"/>
          <w:b/>
          <w:bCs/>
          <w:sz w:val="28"/>
          <w:szCs w:val="28"/>
          <w:lang w:eastAsia="zh-CN"/>
        </w:rPr>
      </w:pPr>
      <w:r>
        <w:rPr>
          <w:rFonts w:hint="eastAsia" w:ascii="宋体" w:hAnsi="宋体" w:eastAsia="宋体" w:cs="宋体"/>
          <w:sz w:val="24"/>
          <w:szCs w:val="24"/>
        </w:rPr>
        <w:fldChar w:fldCharType="end"/>
      </w:r>
    </w:p>
    <w:p w14:paraId="18E92799">
      <w:pPr>
        <w:ind w:firstLine="420"/>
        <w:rPr>
          <w:rFonts w:hint="eastAsia" w:ascii="宋体" w:hAnsi="宋体" w:eastAsia="宋体" w:cs="宋体"/>
          <w:b/>
          <w:bCs/>
          <w:sz w:val="28"/>
          <w:szCs w:val="28"/>
          <w:lang w:eastAsia="zh-CN"/>
        </w:rPr>
      </w:pPr>
    </w:p>
    <w:p w14:paraId="5AB5B01F">
      <w:pPr>
        <w:rPr>
          <w:rFonts w:hint="eastAsia" w:ascii="宋体" w:hAnsi="宋体" w:eastAsia="宋体" w:cs="宋体"/>
          <w:b/>
          <w:bCs/>
          <w:sz w:val="28"/>
          <w:szCs w:val="28"/>
          <w:lang w:eastAsia="zh-CN"/>
        </w:rPr>
      </w:pPr>
    </w:p>
    <w:p w14:paraId="7A20EB38">
      <w:pPr>
        <w:ind w:firstLine="420"/>
        <w:rPr>
          <w:rFonts w:hint="eastAsia" w:ascii="宋体" w:hAnsi="宋体" w:eastAsia="宋体" w:cs="宋体"/>
          <w:b/>
          <w:bCs/>
          <w:sz w:val="28"/>
          <w:szCs w:val="28"/>
          <w:lang w:eastAsia="zh-CN"/>
        </w:rPr>
      </w:pPr>
    </w:p>
    <w:p w14:paraId="731C6198">
      <w:pPr>
        <w:rPr>
          <w:rFonts w:hint="eastAsia" w:ascii="宋体" w:hAnsi="宋体" w:eastAsia="宋体" w:cs="宋体"/>
          <w:b/>
          <w:bCs/>
          <w:sz w:val="28"/>
          <w:szCs w:val="28"/>
          <w:lang w:eastAsia="zh-CN"/>
        </w:rPr>
      </w:pPr>
    </w:p>
    <w:p w14:paraId="6EDA5666">
      <w:pPr>
        <w:ind w:firstLine="420"/>
        <w:rPr>
          <w:rFonts w:hint="eastAsia" w:ascii="宋体" w:hAnsi="宋体" w:eastAsia="宋体" w:cs="宋体"/>
          <w:b/>
          <w:bCs/>
          <w:sz w:val="28"/>
          <w:szCs w:val="28"/>
          <w:lang w:eastAsia="zh-CN"/>
        </w:rPr>
      </w:pPr>
    </w:p>
    <w:p w14:paraId="5229E9F3">
      <w:pPr>
        <w:rPr>
          <w:rFonts w:hint="eastAsia" w:ascii="宋体" w:hAnsi="宋体" w:eastAsia="宋体" w:cs="宋体"/>
          <w:b/>
          <w:bCs/>
          <w:sz w:val="28"/>
          <w:szCs w:val="28"/>
          <w:lang w:eastAsia="zh-CN"/>
        </w:rPr>
      </w:pPr>
    </w:p>
    <w:p w14:paraId="09FCAA2A">
      <w:pPr>
        <w:ind w:firstLine="420"/>
        <w:rPr>
          <w:rFonts w:hint="eastAsia" w:ascii="宋体" w:hAnsi="宋体" w:eastAsia="宋体" w:cs="宋体"/>
          <w:b/>
          <w:bCs/>
          <w:sz w:val="28"/>
          <w:szCs w:val="28"/>
          <w:lang w:eastAsia="zh-CN"/>
        </w:rPr>
      </w:pPr>
    </w:p>
    <w:p w14:paraId="1AFAD750">
      <w:pPr>
        <w:rPr>
          <w:rFonts w:hint="eastAsia" w:ascii="宋体" w:hAnsi="宋体" w:eastAsia="宋体" w:cs="宋体"/>
          <w:b/>
          <w:bCs/>
          <w:sz w:val="28"/>
          <w:szCs w:val="28"/>
          <w:lang w:eastAsia="zh-CN"/>
        </w:rPr>
      </w:pPr>
    </w:p>
    <w:p w14:paraId="4F81BD84">
      <w:pPr>
        <w:ind w:firstLine="420"/>
        <w:rPr>
          <w:rFonts w:hint="eastAsia" w:ascii="宋体" w:hAnsi="宋体" w:eastAsia="宋体" w:cs="宋体"/>
          <w:b/>
          <w:bCs/>
          <w:sz w:val="28"/>
          <w:szCs w:val="28"/>
          <w:lang w:eastAsia="zh-CN"/>
        </w:rPr>
      </w:pPr>
    </w:p>
    <w:p w14:paraId="70787670">
      <w:pPr>
        <w:rPr>
          <w:sz w:val="28"/>
          <w:szCs w:val="28"/>
          <w:lang w:eastAsia="zh-CN"/>
        </w:rPr>
      </w:pPr>
      <w:r>
        <w:rPr>
          <w:sz w:val="28"/>
          <w:szCs w:val="28"/>
          <w:lang w:eastAsia="zh-CN"/>
        </w:rPr>
        <w:br w:type="page"/>
      </w:r>
    </w:p>
    <w:p w14:paraId="2780E85B">
      <w:pPr>
        <w:spacing w:line="460" w:lineRule="exact"/>
        <w:jc w:val="center"/>
        <w:rPr>
          <w:lang w:eastAsia="zh-CN"/>
        </w:rPr>
      </w:pPr>
      <w:r>
        <w:rPr>
          <w:rFonts w:ascii="宋体" w:hAnsi="宋体" w:eastAsia="宋体" w:cs="宋体"/>
          <w:b/>
          <w:bCs/>
          <w:spacing w:val="-6"/>
          <w:sz w:val="28"/>
          <w:szCs w:val="28"/>
          <w:lang w:eastAsia="zh-CN"/>
        </w:rPr>
        <w:t>第一部分  竞争性磋商公告</w:t>
      </w:r>
    </w:p>
    <w:p w14:paraId="7B2189F2">
      <w:pPr>
        <w:pStyle w:val="12"/>
        <w:widowControl/>
        <w:pBdr>
          <w:top w:val="single" w:color="auto" w:sz="4" w:space="0"/>
          <w:left w:val="single" w:color="auto" w:sz="4" w:space="0"/>
          <w:bottom w:val="single" w:color="auto" w:sz="4" w:space="0"/>
          <w:right w:val="single" w:color="auto" w:sz="4" w:space="0"/>
        </w:pBdr>
        <w:spacing w:beforeAutospacing="0" w:afterAutospacing="0" w:line="460" w:lineRule="exact"/>
        <w:ind w:firstLine="480" w:firstLineChars="200"/>
        <w:rPr>
          <w:rFonts w:hint="eastAsia" w:ascii="宋体" w:hAnsi="宋体" w:cs="宋体"/>
          <w:szCs w:val="24"/>
        </w:rPr>
      </w:pPr>
      <w:r>
        <w:rPr>
          <w:rFonts w:hint="eastAsia" w:ascii="宋体" w:hAnsi="宋体" w:cs="宋体"/>
          <w:szCs w:val="24"/>
        </w:rPr>
        <w:t>项目概况</w:t>
      </w:r>
    </w:p>
    <w:p w14:paraId="7B7DF101">
      <w:pPr>
        <w:pStyle w:val="12"/>
        <w:widowControl/>
        <w:pBdr>
          <w:top w:val="single" w:color="auto" w:sz="4" w:space="0"/>
          <w:left w:val="single" w:color="auto" w:sz="4" w:space="0"/>
          <w:bottom w:val="single" w:color="auto" w:sz="4" w:space="0"/>
          <w:right w:val="single" w:color="auto" w:sz="4" w:space="0"/>
        </w:pBdr>
        <w:spacing w:beforeAutospacing="0" w:afterAutospacing="0" w:line="460" w:lineRule="exact"/>
        <w:ind w:firstLine="480" w:firstLineChars="200"/>
        <w:rPr>
          <w:rFonts w:hint="eastAsia" w:ascii="宋体" w:hAnsi="宋体" w:cs="宋体"/>
          <w:szCs w:val="24"/>
        </w:rPr>
      </w:pPr>
      <w:r>
        <w:rPr>
          <w:rFonts w:hint="eastAsia" w:ascii="宋体" w:hAnsi="宋体" w:cs="宋体"/>
          <w:szCs w:val="24"/>
        </w:rPr>
        <w:t>和田边境管理支队2026年广告宣传类服务采购项目的潜在供应商应在政采云平台线上获取采购文件，并于</w:t>
      </w:r>
      <w:r>
        <w:rPr>
          <w:rFonts w:hint="eastAsia" w:ascii="宋体" w:hAnsi="宋体" w:cs="宋体"/>
          <w:szCs w:val="24"/>
          <w:lang w:eastAsia="zh-CN"/>
        </w:rPr>
        <w:t>202</w:t>
      </w:r>
      <w:r>
        <w:rPr>
          <w:rFonts w:hint="eastAsia" w:ascii="宋体" w:hAnsi="宋体" w:cs="宋体"/>
          <w:szCs w:val="24"/>
          <w:lang w:val="en-US" w:eastAsia="zh-CN"/>
        </w:rPr>
        <w:t>6</w:t>
      </w:r>
      <w:r>
        <w:rPr>
          <w:rFonts w:hint="eastAsia" w:ascii="宋体" w:hAnsi="宋体" w:cs="宋体"/>
          <w:szCs w:val="24"/>
          <w:lang w:eastAsia="zh-CN"/>
        </w:rPr>
        <w:t>年</w:t>
      </w:r>
      <w:r>
        <w:rPr>
          <w:rFonts w:hint="eastAsia" w:ascii="宋体" w:hAnsi="宋体" w:cs="宋体"/>
          <w:szCs w:val="24"/>
          <w:lang w:val="en-US" w:eastAsia="zh-CN"/>
        </w:rPr>
        <w:t>05</w:t>
      </w:r>
      <w:r>
        <w:rPr>
          <w:rFonts w:hint="eastAsia" w:ascii="宋体" w:hAnsi="宋体" w:cs="宋体"/>
          <w:szCs w:val="24"/>
          <w:lang w:eastAsia="zh-CN"/>
        </w:rPr>
        <w:t>月</w:t>
      </w:r>
      <w:r>
        <w:rPr>
          <w:rFonts w:hint="eastAsia" w:ascii="宋体" w:hAnsi="宋体" w:cs="宋体"/>
          <w:szCs w:val="24"/>
          <w:lang w:val="en-US" w:eastAsia="zh-CN"/>
        </w:rPr>
        <w:t>26</w:t>
      </w:r>
      <w:r>
        <w:rPr>
          <w:rFonts w:hint="eastAsia" w:ascii="宋体" w:hAnsi="宋体" w:cs="宋体"/>
          <w:szCs w:val="24"/>
          <w:lang w:eastAsia="zh-CN"/>
        </w:rPr>
        <w:t>日1</w:t>
      </w:r>
      <w:r>
        <w:rPr>
          <w:rFonts w:hint="eastAsia" w:ascii="宋体" w:hAnsi="宋体" w:cs="宋体"/>
          <w:szCs w:val="24"/>
          <w:lang w:val="en-US" w:eastAsia="zh-CN"/>
        </w:rPr>
        <w:t>1</w:t>
      </w:r>
      <w:r>
        <w:rPr>
          <w:rFonts w:hint="eastAsia" w:ascii="宋体" w:hAnsi="宋体" w:cs="宋体"/>
          <w:szCs w:val="24"/>
          <w:lang w:eastAsia="zh-CN"/>
        </w:rPr>
        <w:t>:00（北</w:t>
      </w:r>
      <w:r>
        <w:rPr>
          <w:rFonts w:hint="eastAsia" w:ascii="宋体" w:hAnsi="宋体" w:cs="宋体"/>
          <w:szCs w:val="24"/>
        </w:rPr>
        <w:t>京时间）前提交响应文件。</w:t>
      </w:r>
    </w:p>
    <w:p w14:paraId="4F79AAF3">
      <w:pPr>
        <w:pStyle w:val="12"/>
        <w:widowControl/>
        <w:spacing w:beforeAutospacing="0" w:afterAutospacing="0" w:line="460" w:lineRule="exact"/>
        <w:rPr>
          <w:rFonts w:hint="eastAsia" w:ascii="宋体" w:hAnsi="宋体" w:cs="宋体"/>
          <w:szCs w:val="24"/>
        </w:rPr>
      </w:pPr>
      <w:r>
        <w:rPr>
          <w:rStyle w:val="16"/>
          <w:rFonts w:hint="eastAsia" w:ascii="宋体" w:hAnsi="宋体" w:cs="宋体"/>
          <w:szCs w:val="24"/>
        </w:rPr>
        <w:t>一、项目基本情况</w:t>
      </w:r>
    </w:p>
    <w:p w14:paraId="3D3CFB19">
      <w:pPr>
        <w:pStyle w:val="12"/>
        <w:widowControl/>
        <w:spacing w:beforeAutospacing="0" w:afterAutospacing="0" w:line="460" w:lineRule="exact"/>
        <w:rPr>
          <w:rFonts w:hint="default" w:ascii="宋体" w:hAnsi="宋体" w:eastAsia="宋体" w:cs="宋体"/>
          <w:szCs w:val="24"/>
          <w:lang w:val="en-US" w:eastAsia="zh-CN"/>
        </w:rPr>
      </w:pPr>
      <w:r>
        <w:rPr>
          <w:rFonts w:hint="eastAsia" w:ascii="宋体" w:hAnsi="宋体" w:cs="宋体"/>
          <w:szCs w:val="24"/>
        </w:rPr>
        <w:t>项目编号：</w:t>
      </w:r>
      <w:r>
        <w:rPr>
          <w:rFonts w:hint="eastAsia" w:ascii="宋体" w:hAnsi="宋体" w:eastAsia="宋体" w:cs="宋体"/>
          <w:szCs w:val="24"/>
          <w:lang w:val="en-US" w:eastAsia="zh-CN"/>
        </w:rPr>
        <w:t>XCSDHT</w:t>
      </w:r>
      <w:r>
        <w:rPr>
          <w:rFonts w:hint="eastAsia" w:ascii="宋体" w:hAnsi="宋体" w:cs="宋体"/>
          <w:szCs w:val="24"/>
        </w:rPr>
        <w:t>-【2026】-</w:t>
      </w:r>
      <w:r>
        <w:rPr>
          <w:rFonts w:hint="eastAsia" w:ascii="宋体" w:hAnsi="宋体" w:eastAsia="宋体" w:cs="宋体"/>
          <w:szCs w:val="24"/>
          <w:lang w:val="en-US" w:eastAsia="zh-CN"/>
        </w:rPr>
        <w:t xml:space="preserve"> 007</w:t>
      </w:r>
    </w:p>
    <w:p w14:paraId="0CDEB01E">
      <w:pPr>
        <w:pStyle w:val="12"/>
        <w:widowControl/>
        <w:spacing w:beforeAutospacing="0" w:afterAutospacing="0" w:line="460" w:lineRule="exact"/>
        <w:rPr>
          <w:rFonts w:hint="eastAsia" w:ascii="宋体" w:hAnsi="宋体" w:eastAsia="宋体" w:cs="宋体"/>
          <w:szCs w:val="24"/>
          <w:lang w:eastAsia="zh-CN"/>
        </w:rPr>
      </w:pPr>
      <w:r>
        <w:rPr>
          <w:rFonts w:hint="eastAsia" w:ascii="宋体" w:hAnsi="宋体" w:cs="宋体"/>
          <w:szCs w:val="24"/>
        </w:rPr>
        <w:t>项目名称：和田边境管理支队2026年广告宣传类服务采购项目</w:t>
      </w:r>
    </w:p>
    <w:p w14:paraId="29AF115E">
      <w:pPr>
        <w:pStyle w:val="12"/>
        <w:widowControl/>
        <w:spacing w:beforeAutospacing="0" w:afterAutospacing="0" w:line="460" w:lineRule="exact"/>
        <w:rPr>
          <w:rFonts w:hint="eastAsia" w:ascii="宋体" w:hAnsi="宋体" w:cs="宋体"/>
          <w:szCs w:val="24"/>
        </w:rPr>
      </w:pPr>
      <w:r>
        <w:rPr>
          <w:rFonts w:hint="eastAsia" w:ascii="宋体" w:hAnsi="宋体" w:cs="宋体"/>
          <w:szCs w:val="24"/>
        </w:rPr>
        <w:t>采购方式：竞争性磋商 </w:t>
      </w:r>
    </w:p>
    <w:p w14:paraId="5E6BE740">
      <w:pPr>
        <w:pStyle w:val="12"/>
        <w:widowControl/>
        <w:spacing w:beforeAutospacing="0" w:afterAutospacing="0" w:line="460" w:lineRule="exact"/>
        <w:rPr>
          <w:rFonts w:hint="eastAsia" w:ascii="宋体" w:hAnsi="宋体" w:cs="宋体"/>
          <w:szCs w:val="24"/>
        </w:rPr>
      </w:pPr>
      <w:r>
        <w:rPr>
          <w:rFonts w:hint="eastAsia" w:ascii="宋体" w:hAnsi="宋体" w:cs="宋体"/>
          <w:szCs w:val="24"/>
        </w:rPr>
        <w:t>预算金额（元）：</w:t>
      </w:r>
      <w:r>
        <w:rPr>
          <w:rFonts w:hint="eastAsia" w:ascii="宋体" w:hAnsi="宋体" w:eastAsia="宋体" w:cs="宋体"/>
          <w:szCs w:val="24"/>
          <w:lang w:val="en-US" w:eastAsia="zh-CN"/>
        </w:rPr>
        <w:t>200000.00（大写：贰拾万元整）</w:t>
      </w:r>
      <w:r>
        <w:rPr>
          <w:rFonts w:hint="eastAsia" w:ascii="宋体" w:hAnsi="宋体" w:cs="宋体"/>
          <w:szCs w:val="24"/>
        </w:rPr>
        <w:t> </w:t>
      </w:r>
    </w:p>
    <w:p w14:paraId="4FDAA10F">
      <w:pPr>
        <w:pStyle w:val="12"/>
        <w:widowControl/>
        <w:spacing w:beforeAutospacing="0" w:afterAutospacing="0" w:line="460" w:lineRule="exact"/>
        <w:rPr>
          <w:rFonts w:hint="eastAsia" w:ascii="宋体" w:hAnsi="宋体" w:cs="宋体"/>
          <w:szCs w:val="24"/>
        </w:rPr>
      </w:pPr>
      <w:r>
        <w:rPr>
          <w:rFonts w:hint="eastAsia" w:ascii="宋体" w:hAnsi="宋体" w:cs="宋体"/>
          <w:szCs w:val="24"/>
        </w:rPr>
        <w:t>最高限价（元）：</w:t>
      </w:r>
      <w:r>
        <w:rPr>
          <w:rFonts w:hint="eastAsia" w:ascii="宋体" w:hAnsi="宋体" w:eastAsia="宋体" w:cs="宋体"/>
          <w:szCs w:val="24"/>
          <w:lang w:val="en-US" w:eastAsia="zh-CN"/>
        </w:rPr>
        <w:t>200000.00（大写：贰拾万元整）</w:t>
      </w:r>
      <w:r>
        <w:rPr>
          <w:rFonts w:hint="eastAsia" w:ascii="宋体" w:hAnsi="宋体" w:cs="宋体"/>
          <w:szCs w:val="24"/>
        </w:rPr>
        <w:t> </w:t>
      </w:r>
    </w:p>
    <w:p w14:paraId="0D6E6C89">
      <w:pPr>
        <w:pStyle w:val="12"/>
        <w:widowControl/>
        <w:spacing w:beforeAutospacing="0" w:afterAutospacing="0" w:line="460" w:lineRule="exact"/>
        <w:rPr>
          <w:rFonts w:hint="eastAsia" w:ascii="宋体" w:hAnsi="宋体" w:cs="宋体"/>
          <w:szCs w:val="24"/>
        </w:rPr>
      </w:pPr>
      <w:r>
        <w:rPr>
          <w:rFonts w:hint="eastAsia" w:ascii="宋体" w:hAnsi="宋体" w:cs="宋体"/>
          <w:szCs w:val="24"/>
        </w:rPr>
        <w:t>采购需求：</w:t>
      </w:r>
    </w:p>
    <w:p w14:paraId="14A622F3">
      <w:pPr>
        <w:pStyle w:val="12"/>
        <w:widowControl/>
        <w:spacing w:beforeAutospacing="0" w:afterAutospacing="0" w:line="460" w:lineRule="exact"/>
        <w:rPr>
          <w:rFonts w:hint="eastAsia" w:ascii="宋体" w:hAnsi="宋体" w:cs="宋体"/>
          <w:szCs w:val="24"/>
        </w:rPr>
      </w:pPr>
      <w:r>
        <w:rPr>
          <w:rFonts w:hint="eastAsia" w:ascii="宋体" w:hAnsi="宋体" w:cs="宋体"/>
          <w:szCs w:val="24"/>
        </w:rPr>
        <w:t>项目名称：和田边境管理支队2026年广告宣传类服务采购项目 </w:t>
      </w:r>
    </w:p>
    <w:p w14:paraId="208EF35D">
      <w:pPr>
        <w:pStyle w:val="12"/>
        <w:widowControl/>
        <w:spacing w:beforeAutospacing="0" w:afterAutospacing="0" w:line="460" w:lineRule="exact"/>
        <w:rPr>
          <w:rFonts w:hint="eastAsia" w:ascii="宋体" w:hAnsi="宋体" w:cs="宋体"/>
          <w:szCs w:val="24"/>
        </w:rPr>
      </w:pPr>
      <w:r>
        <w:rPr>
          <w:rFonts w:hint="eastAsia" w:ascii="宋体" w:hAnsi="宋体" w:cs="宋体"/>
          <w:szCs w:val="24"/>
        </w:rPr>
        <w:t>数量：1     </w:t>
      </w:r>
    </w:p>
    <w:p w14:paraId="48E8246B">
      <w:pPr>
        <w:pStyle w:val="12"/>
        <w:widowControl/>
        <w:spacing w:beforeAutospacing="0" w:afterAutospacing="0" w:line="460" w:lineRule="exact"/>
        <w:rPr>
          <w:rFonts w:hint="default" w:ascii="宋体" w:hAnsi="宋体" w:cs="宋体"/>
          <w:szCs w:val="24"/>
          <w:lang w:val="en-US"/>
        </w:rPr>
      </w:pPr>
      <w:r>
        <w:rPr>
          <w:rFonts w:hint="eastAsia" w:ascii="宋体" w:hAnsi="宋体" w:cs="宋体"/>
          <w:szCs w:val="24"/>
        </w:rPr>
        <w:t>预算金额（元）：</w:t>
      </w:r>
      <w:r>
        <w:rPr>
          <w:rFonts w:hint="eastAsia" w:ascii="宋体" w:hAnsi="宋体" w:eastAsia="宋体" w:cs="宋体"/>
          <w:szCs w:val="24"/>
          <w:lang w:val="en-US" w:eastAsia="zh-CN"/>
        </w:rPr>
        <w:t>200000.00（大写：贰拾万元整）</w:t>
      </w:r>
    </w:p>
    <w:p w14:paraId="3A2D8CE1">
      <w:pPr>
        <w:pStyle w:val="12"/>
        <w:widowControl/>
        <w:spacing w:beforeAutospacing="0" w:afterAutospacing="0" w:line="460" w:lineRule="exact"/>
        <w:rPr>
          <w:rFonts w:hint="eastAsia" w:ascii="宋体" w:hAnsi="宋体" w:cs="宋体"/>
          <w:szCs w:val="24"/>
        </w:rPr>
      </w:pPr>
      <w:r>
        <w:rPr>
          <w:rFonts w:hint="eastAsia" w:ascii="宋体" w:hAnsi="宋体" w:cs="宋体"/>
          <w:szCs w:val="24"/>
        </w:rPr>
        <w:t>单位：批 </w:t>
      </w:r>
    </w:p>
    <w:p w14:paraId="4564DEB0">
      <w:pPr>
        <w:spacing w:line="460" w:lineRule="exact"/>
        <w:rPr>
          <w:rFonts w:hint="eastAsia" w:ascii="宋体" w:hAnsi="宋体" w:cs="宋体"/>
          <w:sz w:val="24"/>
          <w:szCs w:val="24"/>
        </w:rPr>
      </w:pPr>
      <w:r>
        <w:rPr>
          <w:rFonts w:hint="eastAsia" w:ascii="宋体" w:hAnsi="宋体" w:cs="宋体"/>
          <w:sz w:val="24"/>
          <w:szCs w:val="24"/>
        </w:rPr>
        <w:t>简要规格描述：</w:t>
      </w:r>
      <w:r>
        <w:rPr>
          <w:rFonts w:hint="eastAsia" w:ascii="宋体" w:hAnsi="宋体" w:cs="宋体"/>
          <w:sz w:val="24"/>
          <w:szCs w:val="24"/>
          <w:highlight w:val="none"/>
        </w:rPr>
        <w:t>为和田边境管理支队提供图文广告制作服务</w:t>
      </w:r>
      <w:bookmarkStart w:id="0" w:name="OLE_LINK1"/>
      <w:r>
        <w:rPr>
          <w:rFonts w:hint="eastAsia" w:ascii="宋体" w:hAnsi="宋体" w:cs="宋体"/>
          <w:sz w:val="24"/>
          <w:szCs w:val="24"/>
          <w:highlight w:val="none"/>
        </w:rPr>
        <w:t>（具体详见磋商文件第三部分采购需求）</w:t>
      </w:r>
      <w:bookmarkEnd w:id="0"/>
      <w:r>
        <w:rPr>
          <w:rFonts w:hint="eastAsia" w:ascii="宋体" w:hAnsi="宋体" w:cs="宋体"/>
          <w:sz w:val="24"/>
          <w:szCs w:val="24"/>
        </w:rPr>
        <w:t>。 </w:t>
      </w:r>
    </w:p>
    <w:p w14:paraId="1458C2A2">
      <w:pPr>
        <w:pStyle w:val="12"/>
        <w:widowControl/>
        <w:spacing w:beforeAutospacing="0" w:afterAutospacing="0" w:line="460" w:lineRule="exact"/>
        <w:rPr>
          <w:rFonts w:hint="eastAsia" w:ascii="宋体" w:hAnsi="宋体" w:cs="宋体"/>
          <w:szCs w:val="24"/>
        </w:rPr>
      </w:pPr>
      <w:r>
        <w:rPr>
          <w:rFonts w:hint="eastAsia" w:ascii="宋体" w:hAnsi="宋体" w:cs="宋体"/>
          <w:szCs w:val="24"/>
        </w:rPr>
        <w:t>备注： </w:t>
      </w:r>
    </w:p>
    <w:p w14:paraId="2CD20AF6">
      <w:pPr>
        <w:pStyle w:val="12"/>
        <w:widowControl/>
        <w:spacing w:beforeAutospacing="0" w:afterAutospacing="0" w:line="460" w:lineRule="exact"/>
        <w:rPr>
          <w:rFonts w:hint="eastAsia" w:ascii="宋体" w:hAnsi="宋体" w:cs="宋体"/>
          <w:szCs w:val="24"/>
        </w:rPr>
      </w:pPr>
      <w:r>
        <w:rPr>
          <w:rFonts w:hint="eastAsia" w:ascii="宋体" w:hAnsi="宋体" w:cs="宋体"/>
          <w:szCs w:val="24"/>
        </w:rPr>
        <w:t>合同履约期限：自合同签订后为期1年。  </w:t>
      </w:r>
    </w:p>
    <w:p w14:paraId="087D5BBA">
      <w:pPr>
        <w:pStyle w:val="12"/>
        <w:widowControl/>
        <w:spacing w:beforeAutospacing="0" w:afterAutospacing="0" w:line="460" w:lineRule="exact"/>
        <w:rPr>
          <w:rFonts w:hint="eastAsia" w:ascii="宋体" w:hAnsi="宋体" w:cs="宋体"/>
          <w:szCs w:val="24"/>
        </w:rPr>
      </w:pPr>
      <w:r>
        <w:rPr>
          <w:rFonts w:hint="eastAsia" w:ascii="宋体" w:hAnsi="宋体" w:cs="宋体"/>
          <w:szCs w:val="24"/>
        </w:rPr>
        <w:t>本项目（否）接受联合体投标。  </w:t>
      </w:r>
    </w:p>
    <w:p w14:paraId="738E0608">
      <w:pPr>
        <w:pStyle w:val="12"/>
        <w:widowControl/>
        <w:spacing w:beforeAutospacing="0" w:afterAutospacing="0" w:line="460" w:lineRule="exact"/>
        <w:jc w:val="both"/>
        <w:rPr>
          <w:rFonts w:hint="eastAsia" w:ascii="宋体" w:hAnsi="宋体" w:cs="宋体"/>
          <w:szCs w:val="24"/>
        </w:rPr>
      </w:pPr>
      <w:r>
        <w:rPr>
          <w:rStyle w:val="16"/>
          <w:rFonts w:hint="eastAsia" w:ascii="宋体" w:hAnsi="宋体" w:cs="宋体"/>
          <w:szCs w:val="24"/>
        </w:rPr>
        <w:t>二、申请人的资格要求：</w:t>
      </w:r>
    </w:p>
    <w:p w14:paraId="312294FF">
      <w:pPr>
        <w:pStyle w:val="12"/>
        <w:widowControl/>
        <w:spacing w:beforeAutospacing="0" w:afterAutospacing="0" w:line="460" w:lineRule="exact"/>
        <w:rPr>
          <w:rFonts w:hint="eastAsia" w:ascii="宋体" w:hAnsi="宋体" w:cs="宋体"/>
          <w:szCs w:val="24"/>
        </w:rPr>
      </w:pPr>
      <w:r>
        <w:rPr>
          <w:rFonts w:hint="eastAsia" w:ascii="宋体" w:hAnsi="宋体" w:cs="宋体"/>
          <w:szCs w:val="24"/>
        </w:rPr>
        <w:t>1.满足《中华人民共和国政府采购法》第二十二条规定；</w:t>
      </w:r>
    </w:p>
    <w:p w14:paraId="35961517">
      <w:pPr>
        <w:pStyle w:val="12"/>
        <w:widowControl/>
        <w:spacing w:beforeAutospacing="0" w:afterAutospacing="0" w:line="460" w:lineRule="exact"/>
        <w:rPr>
          <w:rFonts w:hint="eastAsia" w:ascii="宋体" w:hAnsi="宋体" w:cs="宋体"/>
          <w:szCs w:val="24"/>
        </w:rPr>
      </w:pPr>
      <w:r>
        <w:rPr>
          <w:rFonts w:hint="eastAsia" w:ascii="宋体" w:hAnsi="宋体" w:cs="宋体"/>
          <w:szCs w:val="24"/>
        </w:rPr>
        <w:t>2.落实政府采购政策需满足的资格要求：本项目专门面向中小企业采购。 </w:t>
      </w:r>
    </w:p>
    <w:p w14:paraId="26CCEC78">
      <w:pPr>
        <w:pStyle w:val="12"/>
        <w:widowControl/>
        <w:spacing w:beforeAutospacing="0" w:afterAutospacing="0" w:line="460" w:lineRule="exact"/>
        <w:rPr>
          <w:rFonts w:hint="eastAsia" w:ascii="宋体" w:hAnsi="宋体" w:cs="宋体"/>
          <w:szCs w:val="24"/>
          <w:highlight w:val="yellow"/>
        </w:rPr>
      </w:pPr>
      <w:r>
        <w:rPr>
          <w:rFonts w:hint="eastAsia" w:ascii="宋体" w:hAnsi="宋体" w:cs="宋体"/>
          <w:szCs w:val="24"/>
        </w:rPr>
        <w:t>3.本项目的特定资格要求：无</w:t>
      </w:r>
    </w:p>
    <w:p w14:paraId="375818C7">
      <w:pPr>
        <w:pStyle w:val="12"/>
        <w:widowControl/>
        <w:spacing w:beforeAutospacing="0" w:afterAutospacing="0" w:line="460" w:lineRule="exact"/>
        <w:jc w:val="both"/>
        <w:rPr>
          <w:rFonts w:hint="eastAsia" w:ascii="宋体" w:hAnsi="宋体" w:cs="宋体"/>
          <w:szCs w:val="24"/>
        </w:rPr>
      </w:pPr>
      <w:r>
        <w:rPr>
          <w:rStyle w:val="16"/>
          <w:rFonts w:hint="eastAsia" w:ascii="宋体" w:hAnsi="宋体" w:cs="宋体"/>
          <w:szCs w:val="24"/>
        </w:rPr>
        <w:t>三、获取采购文件</w:t>
      </w:r>
    </w:p>
    <w:p w14:paraId="5C3932A7">
      <w:pPr>
        <w:pStyle w:val="12"/>
        <w:widowControl/>
        <w:spacing w:beforeAutospacing="0" w:afterAutospacing="0" w:line="460" w:lineRule="exact"/>
        <w:rPr>
          <w:rFonts w:hint="eastAsia" w:ascii="宋体" w:hAnsi="宋体" w:cs="宋体"/>
          <w:szCs w:val="24"/>
        </w:rPr>
      </w:pPr>
      <w:r>
        <w:rPr>
          <w:rFonts w:hint="eastAsia" w:ascii="宋体" w:hAnsi="宋体" w:cs="宋体"/>
          <w:szCs w:val="24"/>
        </w:rPr>
        <w:t>时间：</w:t>
      </w:r>
      <w:r>
        <w:rPr>
          <w:rFonts w:hint="eastAsia" w:ascii="宋体" w:hAnsi="宋体" w:eastAsia="宋体" w:cs="宋体"/>
          <w:szCs w:val="24"/>
        </w:rPr>
        <w:t>202</w:t>
      </w:r>
      <w:r>
        <w:rPr>
          <w:rFonts w:hint="eastAsia" w:ascii="宋体" w:hAnsi="宋体" w:eastAsia="宋体" w:cs="宋体"/>
          <w:szCs w:val="24"/>
          <w:lang w:val="en-US" w:eastAsia="zh-CN"/>
        </w:rPr>
        <w:t>6</w:t>
      </w:r>
      <w:r>
        <w:rPr>
          <w:rFonts w:hint="eastAsia" w:ascii="宋体" w:hAnsi="宋体" w:eastAsia="宋体" w:cs="宋体"/>
          <w:szCs w:val="24"/>
        </w:rPr>
        <w:t>年</w:t>
      </w:r>
      <w:r>
        <w:rPr>
          <w:rFonts w:hint="eastAsia" w:ascii="宋体" w:hAnsi="宋体" w:eastAsia="宋体" w:cs="宋体"/>
          <w:szCs w:val="24"/>
          <w:lang w:val="en-US" w:eastAsia="zh-CN"/>
        </w:rPr>
        <w:t xml:space="preserve"> 05 </w:t>
      </w:r>
      <w:r>
        <w:rPr>
          <w:rFonts w:hint="eastAsia" w:ascii="宋体" w:hAnsi="宋体" w:eastAsia="宋体" w:cs="宋体"/>
          <w:szCs w:val="24"/>
        </w:rPr>
        <w:t>月</w:t>
      </w:r>
      <w:r>
        <w:rPr>
          <w:rFonts w:hint="eastAsia" w:ascii="宋体" w:hAnsi="宋体" w:eastAsia="宋体" w:cs="宋体"/>
          <w:szCs w:val="24"/>
          <w:lang w:val="en-US" w:eastAsia="zh-CN"/>
        </w:rPr>
        <w:t xml:space="preserve"> 15 </w:t>
      </w:r>
      <w:r>
        <w:rPr>
          <w:rFonts w:hint="eastAsia" w:ascii="宋体" w:hAnsi="宋体" w:eastAsia="宋体" w:cs="宋体"/>
          <w:szCs w:val="24"/>
        </w:rPr>
        <w:t>日至20</w:t>
      </w:r>
      <w:r>
        <w:rPr>
          <w:rFonts w:hint="eastAsia" w:ascii="宋体" w:hAnsi="宋体" w:eastAsia="宋体" w:cs="宋体"/>
          <w:szCs w:val="24"/>
          <w:lang w:val="en-US" w:eastAsia="zh-CN"/>
        </w:rPr>
        <w:t>26</w:t>
      </w:r>
      <w:r>
        <w:rPr>
          <w:rFonts w:hint="eastAsia" w:ascii="宋体" w:hAnsi="宋体" w:eastAsia="宋体" w:cs="宋体"/>
          <w:szCs w:val="24"/>
        </w:rPr>
        <w:t>年</w:t>
      </w:r>
      <w:r>
        <w:rPr>
          <w:rFonts w:hint="eastAsia" w:ascii="宋体" w:hAnsi="宋体" w:eastAsia="宋体" w:cs="宋体"/>
          <w:szCs w:val="24"/>
          <w:lang w:val="en-US" w:eastAsia="zh-CN"/>
        </w:rPr>
        <w:t xml:space="preserve"> 05 </w:t>
      </w:r>
      <w:r>
        <w:rPr>
          <w:rFonts w:hint="eastAsia" w:ascii="宋体" w:hAnsi="宋体" w:eastAsia="宋体" w:cs="宋体"/>
          <w:szCs w:val="24"/>
        </w:rPr>
        <w:t>月</w:t>
      </w:r>
      <w:r>
        <w:rPr>
          <w:rFonts w:hint="eastAsia" w:ascii="宋体" w:hAnsi="宋体" w:eastAsia="宋体" w:cs="宋体"/>
          <w:szCs w:val="24"/>
          <w:lang w:val="en-US" w:eastAsia="zh-CN"/>
        </w:rPr>
        <w:t xml:space="preserve"> 25 </w:t>
      </w:r>
      <w:r>
        <w:rPr>
          <w:rFonts w:hint="eastAsia" w:ascii="宋体" w:hAnsi="宋体" w:eastAsia="宋体" w:cs="宋体"/>
          <w:szCs w:val="24"/>
        </w:rPr>
        <w:t>日</w:t>
      </w:r>
      <w:r>
        <w:rPr>
          <w:rFonts w:hint="eastAsia" w:ascii="宋体" w:hAnsi="宋体" w:cs="宋体"/>
          <w:szCs w:val="24"/>
        </w:rPr>
        <w:t>，每天上午00:00至14:00，下午14:00至23:59（北京时间，法定节假日除外）</w:t>
      </w:r>
    </w:p>
    <w:p w14:paraId="629F231D">
      <w:pPr>
        <w:pStyle w:val="12"/>
        <w:widowControl/>
        <w:spacing w:beforeAutospacing="0" w:afterAutospacing="0" w:line="460" w:lineRule="exact"/>
        <w:rPr>
          <w:rFonts w:hint="eastAsia" w:ascii="宋体" w:hAnsi="宋体" w:cs="宋体"/>
          <w:szCs w:val="24"/>
        </w:rPr>
      </w:pPr>
      <w:r>
        <w:rPr>
          <w:rFonts w:hint="eastAsia" w:ascii="宋体" w:hAnsi="宋体" w:cs="宋体"/>
          <w:szCs w:val="24"/>
        </w:rPr>
        <w:t>地点：</w:t>
      </w:r>
      <w:r>
        <w:rPr>
          <w:rFonts w:hint="eastAsia" w:asciiTheme="majorEastAsia" w:hAnsiTheme="majorEastAsia" w:eastAsiaTheme="majorEastAsia" w:cstheme="majorEastAsia"/>
          <w:szCs w:val="24"/>
        </w:rPr>
        <w:t>政采云平台线上获取</w:t>
      </w:r>
      <w:r>
        <w:rPr>
          <w:rFonts w:hint="eastAsia" w:ascii="宋体" w:hAnsi="宋体" w:cs="宋体"/>
          <w:szCs w:val="24"/>
        </w:rPr>
        <w:t> </w:t>
      </w:r>
    </w:p>
    <w:p w14:paraId="7F624D24">
      <w:pPr>
        <w:pStyle w:val="12"/>
        <w:widowControl/>
        <w:spacing w:beforeAutospacing="0" w:afterAutospacing="0" w:line="460" w:lineRule="exact"/>
        <w:rPr>
          <w:rFonts w:hint="eastAsia" w:ascii="宋体" w:hAnsi="宋体" w:cs="宋体"/>
          <w:szCs w:val="24"/>
        </w:rPr>
      </w:pPr>
      <w:r>
        <w:rPr>
          <w:rFonts w:hint="eastAsia" w:ascii="宋体" w:hAnsi="宋体" w:cs="宋体"/>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60747599">
      <w:pPr>
        <w:pStyle w:val="12"/>
        <w:widowControl/>
        <w:spacing w:beforeAutospacing="0" w:afterAutospacing="0" w:line="460" w:lineRule="exact"/>
        <w:rPr>
          <w:rFonts w:hint="eastAsia" w:ascii="宋体" w:hAnsi="宋体" w:cs="宋体"/>
          <w:szCs w:val="24"/>
        </w:rPr>
      </w:pPr>
      <w:r>
        <w:rPr>
          <w:rFonts w:hint="eastAsia" w:ascii="宋体" w:hAnsi="宋体" w:cs="宋体"/>
          <w:szCs w:val="24"/>
        </w:rPr>
        <w:t>售价（元）：</w:t>
      </w:r>
      <w:r>
        <w:rPr>
          <w:rStyle w:val="18"/>
          <w:rFonts w:hint="eastAsia" w:ascii="宋体" w:hAnsi="宋体" w:cs="宋体"/>
          <w:szCs w:val="24"/>
        </w:rPr>
        <w:t>0</w:t>
      </w:r>
      <w:r>
        <w:rPr>
          <w:rFonts w:hint="eastAsia" w:ascii="宋体" w:hAnsi="宋体" w:cs="宋体"/>
          <w:szCs w:val="24"/>
        </w:rPr>
        <w:t> </w:t>
      </w:r>
    </w:p>
    <w:p w14:paraId="73D62584">
      <w:pPr>
        <w:pStyle w:val="12"/>
        <w:widowControl/>
        <w:spacing w:beforeAutospacing="0" w:afterAutospacing="0" w:line="460" w:lineRule="exact"/>
        <w:jc w:val="both"/>
        <w:rPr>
          <w:rFonts w:hint="eastAsia" w:ascii="宋体" w:hAnsi="宋体" w:cs="宋体"/>
          <w:szCs w:val="24"/>
        </w:rPr>
      </w:pPr>
      <w:r>
        <w:rPr>
          <w:rStyle w:val="16"/>
          <w:rFonts w:hint="eastAsia" w:ascii="宋体" w:hAnsi="宋体" w:cs="宋体"/>
          <w:szCs w:val="24"/>
        </w:rPr>
        <w:t>四、响应文件提交</w:t>
      </w:r>
      <w:r>
        <w:rPr>
          <w:rFonts w:hint="eastAsia" w:ascii="宋体" w:hAnsi="宋体" w:cs="宋体"/>
          <w:szCs w:val="24"/>
        </w:rPr>
        <w:t> </w:t>
      </w:r>
    </w:p>
    <w:p w14:paraId="7AEA54AE">
      <w:pPr>
        <w:pStyle w:val="12"/>
        <w:widowControl/>
        <w:spacing w:beforeAutospacing="0" w:afterAutospacing="0" w:line="460" w:lineRule="exact"/>
        <w:rPr>
          <w:rFonts w:hint="eastAsia" w:ascii="宋体" w:hAnsi="宋体" w:cs="宋体"/>
          <w:szCs w:val="24"/>
        </w:rPr>
      </w:pPr>
      <w:r>
        <w:rPr>
          <w:rFonts w:hint="eastAsia" w:ascii="宋体" w:hAnsi="宋体" w:cs="宋体"/>
          <w:szCs w:val="24"/>
        </w:rPr>
        <w:t>截止时间：</w:t>
      </w:r>
      <w:r>
        <w:rPr>
          <w:rFonts w:ascii="宋体" w:hAnsi="宋体" w:eastAsia="宋体" w:cs="宋体"/>
          <w:szCs w:val="24"/>
        </w:rPr>
        <w:t>202</w:t>
      </w:r>
      <w:r>
        <w:rPr>
          <w:rFonts w:hint="eastAsia" w:ascii="宋体" w:hAnsi="宋体" w:eastAsia="宋体" w:cs="宋体"/>
          <w:szCs w:val="24"/>
          <w:lang w:val="en-US" w:eastAsia="zh-CN"/>
        </w:rPr>
        <w:t>6</w:t>
      </w:r>
      <w:r>
        <w:rPr>
          <w:rFonts w:ascii="宋体" w:hAnsi="宋体" w:eastAsia="宋体" w:cs="宋体"/>
          <w:szCs w:val="24"/>
        </w:rPr>
        <w:t>年</w:t>
      </w:r>
      <w:r>
        <w:rPr>
          <w:rFonts w:hint="eastAsia" w:ascii="宋体" w:hAnsi="宋体" w:eastAsia="宋体" w:cs="宋体"/>
          <w:szCs w:val="24"/>
          <w:lang w:val="en-US" w:eastAsia="zh-CN"/>
        </w:rPr>
        <w:t xml:space="preserve"> 05 </w:t>
      </w:r>
      <w:r>
        <w:rPr>
          <w:rFonts w:ascii="宋体" w:hAnsi="宋体" w:eastAsia="宋体" w:cs="宋体"/>
          <w:szCs w:val="24"/>
        </w:rPr>
        <w:t>月</w:t>
      </w:r>
      <w:r>
        <w:rPr>
          <w:rFonts w:hint="eastAsia" w:ascii="宋体" w:hAnsi="宋体" w:eastAsia="宋体" w:cs="宋体"/>
          <w:szCs w:val="24"/>
          <w:lang w:val="en-US" w:eastAsia="zh-CN"/>
        </w:rPr>
        <w:t xml:space="preserve"> 26 </w:t>
      </w:r>
      <w:r>
        <w:rPr>
          <w:rFonts w:ascii="宋体" w:hAnsi="宋体" w:eastAsia="宋体" w:cs="宋体"/>
          <w:szCs w:val="24"/>
        </w:rPr>
        <w:t>日</w:t>
      </w:r>
      <w:r>
        <w:rPr>
          <w:rFonts w:hint="eastAsia" w:ascii="宋体" w:hAnsi="宋体" w:eastAsia="宋体" w:cs="宋体"/>
          <w:szCs w:val="24"/>
          <w:lang w:val="en-US" w:eastAsia="zh-CN"/>
        </w:rPr>
        <w:t>1</w:t>
      </w:r>
      <w:r>
        <w:rPr>
          <w:rFonts w:hint="eastAsia" w:ascii="宋体" w:hAnsi="宋体" w:cs="宋体"/>
          <w:szCs w:val="24"/>
          <w:lang w:val="en-US" w:eastAsia="zh-CN"/>
        </w:rPr>
        <w:t>1</w:t>
      </w:r>
      <w:r>
        <w:rPr>
          <w:rFonts w:hint="eastAsia" w:ascii="宋体" w:hAnsi="宋体" w:eastAsia="宋体" w:cs="宋体"/>
          <w:szCs w:val="24"/>
        </w:rPr>
        <w:t>:</w:t>
      </w:r>
      <w:r>
        <w:rPr>
          <w:rFonts w:hint="eastAsia" w:ascii="宋体" w:hAnsi="宋体" w:cs="宋体"/>
          <w:szCs w:val="24"/>
        </w:rPr>
        <w:t>0</w:t>
      </w:r>
      <w:r>
        <w:rPr>
          <w:rFonts w:hint="eastAsia" w:ascii="宋体" w:hAnsi="宋体" w:eastAsia="宋体" w:cs="宋体"/>
          <w:szCs w:val="24"/>
        </w:rPr>
        <w:t>0</w:t>
      </w:r>
      <w:r>
        <w:rPr>
          <w:rFonts w:hint="eastAsia" w:ascii="宋体" w:hAnsi="宋体" w:cs="宋体"/>
          <w:szCs w:val="24"/>
        </w:rPr>
        <w:t>（北京时间）</w:t>
      </w:r>
    </w:p>
    <w:p w14:paraId="41E684A5">
      <w:pPr>
        <w:pStyle w:val="12"/>
        <w:widowControl/>
        <w:spacing w:beforeAutospacing="0" w:afterAutospacing="0" w:line="460" w:lineRule="exact"/>
        <w:rPr>
          <w:rFonts w:hint="eastAsia" w:ascii="宋体" w:hAnsi="宋体" w:cs="宋体"/>
          <w:szCs w:val="24"/>
        </w:rPr>
      </w:pPr>
      <w:r>
        <w:rPr>
          <w:rFonts w:hint="eastAsia" w:ascii="宋体" w:hAnsi="宋体" w:cs="宋体"/>
          <w:szCs w:val="24"/>
        </w:rPr>
        <w:t>地点：请登录政采云投标客户端投标 </w:t>
      </w:r>
    </w:p>
    <w:p w14:paraId="365C1006">
      <w:pPr>
        <w:pStyle w:val="12"/>
        <w:widowControl/>
        <w:spacing w:beforeAutospacing="0" w:afterAutospacing="0" w:line="460" w:lineRule="exact"/>
        <w:jc w:val="both"/>
        <w:rPr>
          <w:rFonts w:hint="eastAsia" w:ascii="宋体" w:hAnsi="宋体" w:cs="宋体"/>
          <w:szCs w:val="24"/>
        </w:rPr>
      </w:pPr>
      <w:r>
        <w:rPr>
          <w:rStyle w:val="16"/>
          <w:rFonts w:hint="eastAsia" w:ascii="宋体" w:hAnsi="宋体" w:cs="宋体"/>
          <w:szCs w:val="24"/>
        </w:rPr>
        <w:t>五、响应文件开启</w:t>
      </w:r>
      <w:r>
        <w:rPr>
          <w:rFonts w:hint="eastAsia" w:ascii="宋体" w:hAnsi="宋体" w:cs="宋体"/>
          <w:szCs w:val="24"/>
        </w:rPr>
        <w:t> </w:t>
      </w:r>
    </w:p>
    <w:p w14:paraId="0C4FE7C2">
      <w:pPr>
        <w:pStyle w:val="12"/>
        <w:widowControl/>
        <w:spacing w:beforeAutospacing="0" w:afterAutospacing="0" w:line="460" w:lineRule="exact"/>
        <w:rPr>
          <w:rFonts w:hint="eastAsia" w:ascii="宋体" w:hAnsi="宋体" w:cs="宋体"/>
          <w:szCs w:val="24"/>
        </w:rPr>
      </w:pPr>
      <w:r>
        <w:rPr>
          <w:rFonts w:hint="eastAsia" w:ascii="宋体" w:hAnsi="宋体" w:cs="宋体"/>
          <w:szCs w:val="24"/>
        </w:rPr>
        <w:t>开启时间：</w:t>
      </w:r>
      <w:r>
        <w:rPr>
          <w:rFonts w:ascii="宋体" w:hAnsi="宋体" w:eastAsia="宋体" w:cs="宋体"/>
          <w:szCs w:val="24"/>
        </w:rPr>
        <w:t>202</w:t>
      </w:r>
      <w:r>
        <w:rPr>
          <w:rFonts w:hint="eastAsia" w:ascii="宋体" w:hAnsi="宋体" w:eastAsia="宋体" w:cs="宋体"/>
          <w:szCs w:val="24"/>
          <w:lang w:val="en-US" w:eastAsia="zh-CN"/>
        </w:rPr>
        <w:t>6</w:t>
      </w:r>
      <w:r>
        <w:rPr>
          <w:rFonts w:ascii="宋体" w:hAnsi="宋体" w:eastAsia="宋体" w:cs="宋体"/>
          <w:szCs w:val="24"/>
        </w:rPr>
        <w:t>年</w:t>
      </w:r>
      <w:r>
        <w:rPr>
          <w:rFonts w:hint="eastAsia" w:ascii="宋体" w:hAnsi="宋体" w:eastAsia="宋体" w:cs="宋体"/>
          <w:szCs w:val="24"/>
          <w:lang w:val="en-US" w:eastAsia="zh-CN"/>
        </w:rPr>
        <w:t xml:space="preserve"> 05 </w:t>
      </w:r>
      <w:r>
        <w:rPr>
          <w:rFonts w:ascii="宋体" w:hAnsi="宋体" w:eastAsia="宋体" w:cs="宋体"/>
          <w:szCs w:val="24"/>
        </w:rPr>
        <w:t>月</w:t>
      </w:r>
      <w:r>
        <w:rPr>
          <w:rFonts w:hint="eastAsia" w:ascii="宋体" w:hAnsi="宋体" w:eastAsia="宋体" w:cs="宋体"/>
          <w:szCs w:val="24"/>
          <w:lang w:val="en-US" w:eastAsia="zh-CN"/>
        </w:rPr>
        <w:t xml:space="preserve"> 26 </w:t>
      </w:r>
      <w:r>
        <w:rPr>
          <w:rFonts w:ascii="宋体" w:hAnsi="宋体" w:eastAsia="宋体" w:cs="宋体"/>
          <w:szCs w:val="24"/>
        </w:rPr>
        <w:t>日</w:t>
      </w:r>
      <w:r>
        <w:rPr>
          <w:rFonts w:hint="eastAsia" w:ascii="宋体" w:hAnsi="宋体" w:eastAsia="宋体" w:cs="宋体"/>
          <w:szCs w:val="24"/>
          <w:lang w:val="en-US" w:eastAsia="zh-CN"/>
        </w:rPr>
        <w:t>1</w:t>
      </w:r>
      <w:r>
        <w:rPr>
          <w:rFonts w:hint="eastAsia" w:ascii="宋体" w:hAnsi="宋体" w:cs="宋体"/>
          <w:szCs w:val="24"/>
          <w:lang w:val="en-US" w:eastAsia="zh-CN"/>
        </w:rPr>
        <w:t>1</w:t>
      </w:r>
      <w:r>
        <w:rPr>
          <w:rFonts w:hint="eastAsia" w:ascii="宋体" w:hAnsi="宋体" w:eastAsia="宋体" w:cs="宋体"/>
          <w:szCs w:val="24"/>
        </w:rPr>
        <w:t>:</w:t>
      </w:r>
      <w:r>
        <w:rPr>
          <w:rFonts w:hint="eastAsia" w:ascii="宋体" w:hAnsi="宋体" w:cs="宋体"/>
          <w:szCs w:val="24"/>
        </w:rPr>
        <w:t>0</w:t>
      </w:r>
      <w:r>
        <w:rPr>
          <w:rFonts w:hint="eastAsia" w:ascii="宋体" w:hAnsi="宋体" w:eastAsia="宋体" w:cs="宋体"/>
          <w:szCs w:val="24"/>
        </w:rPr>
        <w:t>0</w:t>
      </w:r>
      <w:r>
        <w:rPr>
          <w:rFonts w:hint="eastAsia" w:ascii="宋体" w:hAnsi="宋体" w:cs="宋体"/>
          <w:szCs w:val="24"/>
        </w:rPr>
        <w:t>（北京时间）</w:t>
      </w:r>
    </w:p>
    <w:p w14:paraId="14A3FE32">
      <w:pPr>
        <w:pStyle w:val="12"/>
        <w:widowControl/>
        <w:spacing w:beforeAutospacing="0" w:afterAutospacing="0" w:line="460" w:lineRule="exact"/>
        <w:rPr>
          <w:rFonts w:hint="eastAsia" w:ascii="宋体" w:hAnsi="宋体" w:cs="宋体"/>
          <w:szCs w:val="24"/>
        </w:rPr>
      </w:pPr>
      <w:r>
        <w:rPr>
          <w:rFonts w:hint="eastAsia" w:ascii="宋体" w:hAnsi="宋体" w:cs="宋体"/>
          <w:szCs w:val="24"/>
        </w:rPr>
        <w:t>地点：供应商登录政采云平台https://www.zcygov.cn/，进入“项目采购-开标评标-右边选择对应项目点击“进入项目”进入开标大厅。</w:t>
      </w:r>
    </w:p>
    <w:p w14:paraId="417A3912">
      <w:pPr>
        <w:pStyle w:val="12"/>
        <w:widowControl/>
        <w:spacing w:beforeAutospacing="0" w:afterAutospacing="0" w:line="460" w:lineRule="exact"/>
        <w:jc w:val="both"/>
        <w:rPr>
          <w:rFonts w:hint="eastAsia" w:ascii="宋体" w:hAnsi="宋体" w:cs="宋体"/>
          <w:szCs w:val="24"/>
        </w:rPr>
      </w:pPr>
      <w:r>
        <w:rPr>
          <w:rStyle w:val="16"/>
          <w:rFonts w:hint="eastAsia" w:ascii="宋体" w:hAnsi="宋体" w:cs="宋体"/>
          <w:szCs w:val="24"/>
        </w:rPr>
        <w:t>六、公告期限</w:t>
      </w:r>
    </w:p>
    <w:p w14:paraId="0259E944">
      <w:pPr>
        <w:pStyle w:val="12"/>
        <w:widowControl/>
        <w:spacing w:beforeAutospacing="0" w:afterAutospacing="0" w:line="460" w:lineRule="exact"/>
        <w:rPr>
          <w:rFonts w:hint="eastAsia" w:ascii="宋体" w:hAnsi="宋体" w:cs="宋体"/>
          <w:szCs w:val="24"/>
        </w:rPr>
      </w:pPr>
      <w:r>
        <w:rPr>
          <w:rFonts w:hint="eastAsia" w:ascii="宋体" w:hAnsi="宋体" w:cs="宋体"/>
          <w:szCs w:val="24"/>
        </w:rPr>
        <w:t>自本公告发布之日起3个工作日。</w:t>
      </w:r>
    </w:p>
    <w:p w14:paraId="68B91899">
      <w:pPr>
        <w:pStyle w:val="12"/>
        <w:widowControl/>
        <w:spacing w:beforeAutospacing="0" w:afterAutospacing="0" w:line="460" w:lineRule="exact"/>
        <w:jc w:val="both"/>
        <w:rPr>
          <w:rFonts w:hint="eastAsia" w:ascii="宋体" w:hAnsi="宋体" w:cs="宋体"/>
          <w:szCs w:val="24"/>
        </w:rPr>
      </w:pPr>
      <w:r>
        <w:rPr>
          <w:rStyle w:val="16"/>
          <w:rFonts w:hint="eastAsia" w:ascii="宋体" w:hAnsi="宋体" w:cs="宋体"/>
          <w:szCs w:val="24"/>
        </w:rPr>
        <w:t>七、其他补充事宜</w:t>
      </w:r>
      <w:r>
        <w:rPr>
          <w:rFonts w:hint="eastAsia" w:ascii="宋体" w:hAnsi="宋体" w:cs="宋体"/>
          <w:szCs w:val="24"/>
        </w:rPr>
        <w:t> </w:t>
      </w:r>
    </w:p>
    <w:p w14:paraId="303EDA6B">
      <w:pPr>
        <w:pStyle w:val="12"/>
        <w:widowControl/>
        <w:spacing w:beforeAutospacing="0" w:afterAutospacing="0" w:line="460" w:lineRule="exact"/>
        <w:rPr>
          <w:rFonts w:hint="eastAsia" w:ascii="宋体" w:hAnsi="宋体" w:cs="宋体"/>
          <w:szCs w:val="24"/>
        </w:rPr>
      </w:pPr>
      <w:r>
        <w:rPr>
          <w:rFonts w:hint="eastAsia" w:ascii="宋体" w:hAnsi="宋体" w:cs="宋体"/>
          <w:szCs w:val="24"/>
        </w:rPr>
        <w:t>1、本项目实行网上投标，采用电子投标文件。</w:t>
      </w:r>
      <w:r>
        <w:rPr>
          <w:rFonts w:hint="eastAsia" w:ascii="宋体" w:hAnsi="宋体" w:cs="宋体"/>
          <w:szCs w:val="24"/>
        </w:rPr>
        <w:br w:type="textWrapping"/>
      </w:r>
      <w:r>
        <w:rPr>
          <w:rFonts w:hint="eastAsia" w:ascii="宋体" w:hAnsi="宋体" w:cs="宋体"/>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r>
        <w:rPr>
          <w:rFonts w:hint="eastAsia" w:ascii="宋体" w:hAnsi="宋体" w:cs="宋体"/>
          <w:szCs w:val="24"/>
        </w:rPr>
        <w:br w:type="textWrapping"/>
      </w:r>
      <w:r>
        <w:rPr>
          <w:rFonts w:hint="eastAsia" w:ascii="宋体" w:hAnsi="宋体" w:cs="宋体"/>
          <w:szCs w:val="24"/>
        </w:rPr>
        <w:t>3、供应商将政采云电子交易客户端下载、安装完成后，可通过账号密码或CA登录客户端进行投标文件的制作。在使用政采云投标客户端时，建议使用WIN7及以上操作系统。 </w:t>
      </w:r>
    </w:p>
    <w:p w14:paraId="60165C3F">
      <w:pPr>
        <w:pStyle w:val="12"/>
        <w:widowControl/>
        <w:spacing w:beforeAutospacing="0" w:afterAutospacing="0" w:line="460" w:lineRule="exact"/>
        <w:rPr>
          <w:rFonts w:hint="eastAsia" w:ascii="宋体" w:hAnsi="宋体" w:cs="宋体"/>
          <w:szCs w:val="24"/>
        </w:rPr>
      </w:pPr>
      <w:r>
        <w:rPr>
          <w:rFonts w:hint="eastAsia" w:ascii="宋体" w:hAnsi="宋体" w:cs="宋体"/>
          <w:szCs w:val="24"/>
        </w:rPr>
        <w:t>4、其他事项：本公告在中国政府采购网上（www.ccgp.gov.cn）及新疆政府采购网（http://www.ccgp-xinjiang.gov.cn/）上发布。   </w:t>
      </w:r>
    </w:p>
    <w:p w14:paraId="1D6393F1">
      <w:pPr>
        <w:pStyle w:val="12"/>
        <w:widowControl/>
        <w:spacing w:beforeAutospacing="0" w:afterAutospacing="0" w:line="460" w:lineRule="exact"/>
        <w:rPr>
          <w:rFonts w:hint="eastAsia" w:ascii="宋体" w:hAnsi="宋体" w:cs="宋体"/>
          <w:szCs w:val="24"/>
        </w:rPr>
      </w:pPr>
      <w:r>
        <w:rPr>
          <w:rFonts w:hint="eastAsia" w:ascii="宋体" w:hAnsi="宋体" w:cs="宋体"/>
          <w:szCs w:val="24"/>
        </w:rPr>
        <w:t>特别提示：</w:t>
      </w:r>
    </w:p>
    <w:p w14:paraId="0A939834">
      <w:pPr>
        <w:pStyle w:val="12"/>
        <w:widowControl/>
        <w:spacing w:beforeAutospacing="0" w:afterAutospacing="0" w:line="460" w:lineRule="exact"/>
        <w:rPr>
          <w:rFonts w:hint="eastAsia" w:ascii="宋体" w:hAnsi="宋体" w:cs="宋体"/>
          <w:szCs w:val="24"/>
        </w:rPr>
      </w:pPr>
      <w:r>
        <w:rPr>
          <w:rFonts w:hint="eastAsia" w:ascii="宋体" w:hAnsi="宋体" w:cs="宋体"/>
          <w:szCs w:val="24"/>
        </w:rPr>
        <w:t>1、采购限额标准以上，200万元以下的货物和服务采购项目、400万元以下的工程采购项目，适宜由中小企业提供的，采购人应当专门面向中小企业采购。</w:t>
      </w:r>
    </w:p>
    <w:p w14:paraId="38DBE77E">
      <w:pPr>
        <w:pStyle w:val="12"/>
        <w:widowControl/>
        <w:spacing w:beforeAutospacing="0" w:afterAutospacing="0" w:line="460" w:lineRule="exact"/>
        <w:rPr>
          <w:rFonts w:hint="eastAsia" w:ascii="宋体" w:hAnsi="宋体" w:cs="宋体"/>
          <w:szCs w:val="24"/>
        </w:rPr>
      </w:pPr>
      <w:r>
        <w:rPr>
          <w:rFonts w:hint="eastAsia" w:ascii="宋体" w:hAnsi="宋体" w:cs="宋体"/>
          <w:szCs w:val="24"/>
        </w:rPr>
        <w:t>2、超过200万元的货物和服务采购项目，预留该部分采购项目预算总额的30%以上专门面向中小企业采购，其中预留给小微企业的比例不低于60%。</w:t>
      </w:r>
    </w:p>
    <w:p w14:paraId="0DB8FA0A">
      <w:pPr>
        <w:pStyle w:val="12"/>
        <w:widowControl/>
        <w:spacing w:beforeAutospacing="0" w:afterAutospacing="0" w:line="460" w:lineRule="exact"/>
        <w:rPr>
          <w:rFonts w:hint="eastAsia" w:ascii="宋体" w:hAnsi="宋体" w:cs="宋体"/>
          <w:szCs w:val="24"/>
        </w:rPr>
      </w:pPr>
      <w:r>
        <w:rPr>
          <w:rFonts w:hint="eastAsia" w:ascii="宋体" w:hAnsi="宋体" w:cs="宋体"/>
          <w:szCs w:val="24"/>
        </w:rPr>
        <w:t>3、超过400万元的工程采购项目中适宜由中小企业提供的，预留该部分采购项目预算总额的40%以上专门面向中小企业采购，其中预留给小微企业的比例不低于60%。</w:t>
      </w:r>
    </w:p>
    <w:p w14:paraId="49CB2511">
      <w:pPr>
        <w:pStyle w:val="12"/>
        <w:widowControl/>
        <w:spacing w:beforeAutospacing="0" w:afterAutospacing="0" w:line="460" w:lineRule="exact"/>
        <w:rPr>
          <w:rFonts w:hint="eastAsia" w:ascii="宋体" w:hAnsi="宋体" w:cs="宋体"/>
          <w:szCs w:val="24"/>
        </w:rPr>
      </w:pPr>
      <w:r>
        <w:rPr>
          <w:rFonts w:hint="eastAsia" w:ascii="宋体" w:hAnsi="宋体" w:cs="宋体"/>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7DF7884">
      <w:pPr>
        <w:pStyle w:val="12"/>
        <w:widowControl/>
        <w:spacing w:beforeAutospacing="0" w:afterAutospacing="0" w:line="460" w:lineRule="exact"/>
        <w:rPr>
          <w:rFonts w:hint="eastAsia" w:ascii="宋体" w:hAnsi="宋体" w:cs="宋体"/>
          <w:szCs w:val="24"/>
        </w:rPr>
      </w:pPr>
      <w:r>
        <w:rPr>
          <w:rFonts w:hint="eastAsia" w:ascii="宋体" w:hAnsi="宋体" w:cs="宋体"/>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94D7DA1">
      <w:pPr>
        <w:pStyle w:val="12"/>
        <w:widowControl/>
        <w:spacing w:beforeAutospacing="0" w:afterAutospacing="0" w:line="460" w:lineRule="exact"/>
        <w:jc w:val="both"/>
        <w:rPr>
          <w:rFonts w:hint="eastAsia" w:ascii="宋体" w:hAnsi="宋体" w:cs="宋体"/>
          <w:szCs w:val="24"/>
        </w:rPr>
      </w:pPr>
      <w:r>
        <w:rPr>
          <w:rStyle w:val="16"/>
          <w:rFonts w:hint="eastAsia" w:ascii="宋体" w:hAnsi="宋体" w:cs="宋体"/>
          <w:szCs w:val="24"/>
        </w:rPr>
        <w:t>八、凡对本次招标提出询问，请按以下方式联系</w:t>
      </w:r>
    </w:p>
    <w:p w14:paraId="0F885B2D">
      <w:pPr>
        <w:pStyle w:val="12"/>
        <w:widowControl/>
        <w:spacing w:beforeAutospacing="0" w:afterAutospacing="0" w:line="460" w:lineRule="exact"/>
        <w:rPr>
          <w:rFonts w:hint="eastAsia" w:ascii="宋体" w:hAnsi="宋体" w:cs="宋体"/>
          <w:szCs w:val="24"/>
        </w:rPr>
      </w:pPr>
      <w:r>
        <w:rPr>
          <w:rFonts w:hint="eastAsia" w:ascii="宋体" w:hAnsi="宋体" w:cs="宋体"/>
          <w:szCs w:val="24"/>
        </w:rPr>
        <w:t>1.采购人信息</w:t>
      </w:r>
    </w:p>
    <w:p w14:paraId="361ABB1B">
      <w:pPr>
        <w:pStyle w:val="12"/>
        <w:widowControl/>
        <w:spacing w:beforeAutospacing="0" w:afterAutospacing="0" w:line="460" w:lineRule="exact"/>
        <w:rPr>
          <w:rFonts w:hint="default" w:ascii="宋体" w:hAnsi="宋体" w:eastAsia="宋体" w:cs="宋体"/>
          <w:szCs w:val="24"/>
          <w:lang w:val="en-US" w:eastAsia="zh-CN"/>
        </w:rPr>
      </w:pPr>
      <w:r>
        <w:rPr>
          <w:rFonts w:hint="eastAsia" w:ascii="宋体" w:hAnsi="宋体" w:cs="宋体"/>
          <w:szCs w:val="24"/>
        </w:rPr>
        <w:t>名 称：</w:t>
      </w:r>
      <w:r>
        <w:rPr>
          <w:rStyle w:val="18"/>
          <w:rFonts w:hint="eastAsia" w:ascii="宋体" w:hAnsi="宋体" w:eastAsia="宋体" w:cs="宋体"/>
          <w:szCs w:val="24"/>
          <w:lang w:val="en-US" w:eastAsia="zh-CN"/>
        </w:rPr>
        <w:t>和田边境管理支队</w:t>
      </w:r>
    </w:p>
    <w:p w14:paraId="6B018619">
      <w:pPr>
        <w:pStyle w:val="12"/>
        <w:widowControl/>
        <w:spacing w:beforeAutospacing="0" w:afterAutospacing="0" w:line="460" w:lineRule="exact"/>
        <w:rPr>
          <w:rFonts w:hint="eastAsia" w:ascii="宋体" w:hAnsi="宋体" w:eastAsia="宋体" w:cs="宋体"/>
          <w:szCs w:val="24"/>
          <w:lang w:eastAsia="zh-CN"/>
        </w:rPr>
      </w:pPr>
      <w:r>
        <w:rPr>
          <w:rFonts w:hint="eastAsia" w:ascii="宋体" w:hAnsi="宋体" w:cs="宋体"/>
          <w:szCs w:val="24"/>
        </w:rPr>
        <w:t>地 址：</w:t>
      </w:r>
      <w:r>
        <w:rPr>
          <w:rFonts w:hint="eastAsia" w:ascii="宋体" w:hAnsi="宋体" w:eastAsia="宋体" w:cs="宋体"/>
          <w:szCs w:val="24"/>
          <w:lang w:eastAsia="zh-CN"/>
        </w:rPr>
        <w:t>和田地区和田市迎宾路556号</w:t>
      </w:r>
    </w:p>
    <w:p w14:paraId="5B6F37D2">
      <w:pPr>
        <w:pStyle w:val="12"/>
        <w:widowControl/>
        <w:spacing w:beforeAutospacing="0" w:afterAutospacing="0" w:line="460" w:lineRule="exact"/>
        <w:rPr>
          <w:rFonts w:hint="eastAsia" w:ascii="宋体" w:hAnsi="宋体" w:cs="宋体"/>
          <w:szCs w:val="24"/>
        </w:rPr>
      </w:pPr>
      <w:r>
        <w:rPr>
          <w:rFonts w:hint="eastAsia" w:ascii="宋体" w:hAnsi="宋体" w:cs="宋体"/>
          <w:szCs w:val="24"/>
        </w:rPr>
        <w:t>联系方式：0903-2023165</w:t>
      </w:r>
    </w:p>
    <w:p w14:paraId="31746E20">
      <w:pPr>
        <w:pStyle w:val="12"/>
        <w:widowControl/>
        <w:spacing w:beforeAutospacing="0" w:afterAutospacing="0" w:line="460" w:lineRule="exact"/>
        <w:rPr>
          <w:rFonts w:hint="eastAsia" w:ascii="宋体" w:hAnsi="宋体" w:cs="宋体"/>
          <w:szCs w:val="24"/>
        </w:rPr>
      </w:pPr>
      <w:r>
        <w:rPr>
          <w:rFonts w:hint="eastAsia" w:ascii="宋体" w:hAnsi="宋体" w:cs="宋体"/>
          <w:szCs w:val="24"/>
        </w:rPr>
        <w:t>2.采购代理机构信息</w:t>
      </w:r>
    </w:p>
    <w:p w14:paraId="5E32BC3B">
      <w:pPr>
        <w:pStyle w:val="12"/>
        <w:widowControl/>
        <w:spacing w:beforeAutospacing="0" w:afterAutospacing="0" w:line="460" w:lineRule="exact"/>
        <w:rPr>
          <w:rFonts w:hint="eastAsia" w:ascii="宋体" w:hAnsi="宋体" w:cs="宋体"/>
          <w:szCs w:val="24"/>
        </w:rPr>
      </w:pPr>
      <w:r>
        <w:rPr>
          <w:rFonts w:hint="eastAsia" w:ascii="宋体" w:hAnsi="宋体" w:cs="宋体"/>
          <w:szCs w:val="24"/>
        </w:rPr>
        <w:t>名 称：新疆</w:t>
      </w:r>
      <w:r>
        <w:rPr>
          <w:rFonts w:hint="eastAsia" w:ascii="宋体" w:hAnsi="宋体" w:eastAsia="宋体" w:cs="宋体"/>
          <w:szCs w:val="24"/>
          <w:lang w:val="en-US" w:eastAsia="zh-CN"/>
        </w:rPr>
        <w:t>星辰时代</w:t>
      </w:r>
      <w:r>
        <w:rPr>
          <w:rFonts w:hint="eastAsia" w:ascii="宋体" w:hAnsi="宋体" w:cs="宋体"/>
          <w:szCs w:val="24"/>
        </w:rPr>
        <w:t>工程项目管理有限公司</w:t>
      </w:r>
    </w:p>
    <w:p w14:paraId="0AC6656C">
      <w:pPr>
        <w:pStyle w:val="12"/>
        <w:widowControl/>
        <w:spacing w:beforeAutospacing="0" w:afterAutospacing="0" w:line="460" w:lineRule="exact"/>
        <w:rPr>
          <w:rFonts w:hint="eastAsia" w:ascii="宋体" w:hAnsi="宋体" w:eastAsia="宋体" w:cs="宋体"/>
          <w:szCs w:val="24"/>
          <w:lang w:eastAsia="zh-CN"/>
        </w:rPr>
      </w:pPr>
      <w:r>
        <w:rPr>
          <w:rFonts w:hint="eastAsia" w:ascii="宋体" w:hAnsi="宋体" w:cs="宋体"/>
          <w:szCs w:val="24"/>
        </w:rPr>
        <w:t>地 址：</w:t>
      </w:r>
      <w:r>
        <w:rPr>
          <w:rFonts w:hint="eastAsia" w:ascii="宋体" w:hAnsi="宋体" w:eastAsia="宋体" w:cs="宋体"/>
          <w:szCs w:val="24"/>
          <w:lang w:eastAsia="zh-CN"/>
        </w:rPr>
        <w:t>新疆和田地区和田市古江巴格乡墩库恰社区复兴二巷666号</w:t>
      </w:r>
    </w:p>
    <w:p w14:paraId="764DC5F3">
      <w:pPr>
        <w:pStyle w:val="12"/>
        <w:widowControl/>
        <w:spacing w:beforeAutospacing="0" w:afterAutospacing="0" w:line="460" w:lineRule="exact"/>
        <w:rPr>
          <w:rFonts w:hint="default" w:ascii="宋体" w:hAnsi="宋体" w:eastAsia="宋体" w:cs="宋体"/>
          <w:szCs w:val="24"/>
          <w:lang w:val="en-US" w:eastAsia="zh-CN"/>
        </w:rPr>
      </w:pPr>
      <w:r>
        <w:rPr>
          <w:rFonts w:hint="eastAsia" w:ascii="宋体" w:hAnsi="宋体" w:cs="宋体"/>
          <w:szCs w:val="24"/>
        </w:rPr>
        <w:t>联系方式：</w:t>
      </w:r>
      <w:r>
        <w:rPr>
          <w:rFonts w:hint="eastAsia" w:ascii="宋体" w:hAnsi="宋体" w:eastAsia="宋体" w:cs="宋体"/>
          <w:szCs w:val="24"/>
          <w:lang w:val="en-US" w:eastAsia="zh-CN"/>
        </w:rPr>
        <w:t>刘站士、</w:t>
      </w:r>
      <w:r>
        <w:rPr>
          <w:rFonts w:hint="eastAsia" w:ascii="宋体" w:hAnsi="宋体" w:eastAsia="宋体" w:cs="宋体"/>
          <w:sz w:val="24"/>
          <w:szCs w:val="24"/>
          <w:lang w:val="en-US" w:eastAsia="zh-CN"/>
        </w:rPr>
        <w:t>15384951330</w:t>
      </w:r>
    </w:p>
    <w:p w14:paraId="557ADCBF">
      <w:pPr>
        <w:pStyle w:val="12"/>
        <w:widowControl/>
        <w:spacing w:beforeAutospacing="0" w:afterAutospacing="0" w:line="460" w:lineRule="exact"/>
        <w:rPr>
          <w:rFonts w:hint="eastAsia" w:ascii="宋体" w:hAnsi="宋体" w:cs="宋体"/>
          <w:szCs w:val="24"/>
        </w:rPr>
      </w:pPr>
      <w:r>
        <w:rPr>
          <w:rFonts w:hint="eastAsia" w:ascii="宋体" w:hAnsi="宋体" w:cs="宋体"/>
          <w:szCs w:val="24"/>
        </w:rPr>
        <w:t>3.项目联系方式</w:t>
      </w:r>
    </w:p>
    <w:p w14:paraId="13428693">
      <w:pPr>
        <w:pStyle w:val="12"/>
        <w:widowControl/>
        <w:spacing w:beforeAutospacing="0" w:afterAutospacing="0" w:line="460" w:lineRule="exact"/>
        <w:rPr>
          <w:rFonts w:hint="default" w:ascii="宋体" w:hAnsi="宋体" w:eastAsia="宋体" w:cs="宋体"/>
          <w:szCs w:val="24"/>
          <w:lang w:val="en-US" w:eastAsia="zh-CN"/>
        </w:rPr>
      </w:pPr>
      <w:r>
        <w:rPr>
          <w:rFonts w:hint="eastAsia" w:ascii="宋体" w:hAnsi="宋体" w:cs="宋体"/>
          <w:szCs w:val="24"/>
        </w:rPr>
        <w:t>项目联系人：</w:t>
      </w:r>
      <w:r>
        <w:rPr>
          <w:rFonts w:hint="eastAsia" w:ascii="宋体" w:hAnsi="宋体" w:eastAsia="宋体" w:cs="宋体"/>
          <w:szCs w:val="24"/>
          <w:lang w:val="en-US" w:eastAsia="zh-CN"/>
        </w:rPr>
        <w:t>刘站士</w:t>
      </w:r>
    </w:p>
    <w:p w14:paraId="2D3CA73C">
      <w:pPr>
        <w:widowControl/>
        <w:spacing w:line="460" w:lineRule="exact"/>
        <w:jc w:val="left"/>
        <w:rPr>
          <w:rFonts w:hint="default" w:ascii="宋体" w:hAnsi="宋体" w:eastAsia="宋体" w:cs="宋体"/>
          <w:sz w:val="24"/>
          <w:szCs w:val="24"/>
          <w:lang w:val="en-US" w:eastAsia="zh-CN"/>
        </w:rPr>
      </w:pPr>
      <w:r>
        <w:rPr>
          <w:rFonts w:hint="eastAsia" w:ascii="宋体" w:hAnsi="宋体" w:cs="宋体"/>
          <w:sz w:val="24"/>
          <w:szCs w:val="24"/>
        </w:rPr>
        <w:t>电 话：</w:t>
      </w:r>
      <w:r>
        <w:rPr>
          <w:rFonts w:hint="eastAsia" w:ascii="宋体" w:hAnsi="宋体" w:eastAsia="宋体" w:cs="宋体"/>
          <w:sz w:val="24"/>
          <w:szCs w:val="24"/>
          <w:lang w:val="en-US" w:eastAsia="zh-CN"/>
        </w:rPr>
        <w:t>15384951330</w:t>
      </w:r>
    </w:p>
    <w:p w14:paraId="258E62BE">
      <w:pPr>
        <w:widowControl/>
        <w:spacing w:line="460" w:lineRule="exact"/>
        <w:jc w:val="left"/>
        <w:rPr>
          <w:rFonts w:ascii="宋体" w:hAnsi="宋体" w:cs="宋体"/>
          <w:sz w:val="24"/>
          <w:szCs w:val="24"/>
          <w:lang w:eastAsia="zh-CN"/>
        </w:rPr>
      </w:pPr>
    </w:p>
    <w:p w14:paraId="06E04EBC">
      <w:pPr>
        <w:widowControl/>
        <w:spacing w:line="460" w:lineRule="exact"/>
        <w:jc w:val="left"/>
        <w:rPr>
          <w:rFonts w:ascii="宋体" w:hAnsi="宋体" w:cs="宋体"/>
          <w:sz w:val="24"/>
          <w:szCs w:val="24"/>
          <w:lang w:eastAsia="zh-CN"/>
        </w:rPr>
      </w:pPr>
    </w:p>
    <w:p w14:paraId="525E2C60">
      <w:pPr>
        <w:widowControl/>
        <w:spacing w:line="460" w:lineRule="exact"/>
        <w:jc w:val="left"/>
        <w:rPr>
          <w:rFonts w:ascii="宋体" w:hAnsi="宋体" w:cs="宋体"/>
          <w:sz w:val="24"/>
          <w:szCs w:val="24"/>
          <w:lang w:eastAsia="zh-CN"/>
        </w:rPr>
      </w:pPr>
    </w:p>
    <w:p w14:paraId="4714FE29">
      <w:pPr>
        <w:widowControl/>
        <w:spacing w:line="460" w:lineRule="exact"/>
        <w:jc w:val="left"/>
        <w:rPr>
          <w:rFonts w:ascii="宋体" w:hAnsi="宋体" w:cs="宋体"/>
          <w:sz w:val="24"/>
          <w:szCs w:val="24"/>
          <w:lang w:eastAsia="zh-CN"/>
        </w:rPr>
      </w:pPr>
    </w:p>
    <w:p w14:paraId="3C6DDABA">
      <w:pPr>
        <w:pStyle w:val="2"/>
        <w:keepLines w:val="0"/>
        <w:spacing w:before="0" w:line="400" w:lineRule="atLeast"/>
        <w:jc w:val="center"/>
        <w:rPr>
          <w:sz w:val="42"/>
          <w:szCs w:val="42"/>
          <w:lang w:eastAsia="zh-CN"/>
        </w:rPr>
      </w:pPr>
      <w:r>
        <w:rPr>
          <w:rFonts w:ascii="宋体" w:hAnsi="宋体" w:eastAsia="宋体" w:cs="宋体"/>
          <w:color w:val="auto"/>
          <w:sz w:val="28"/>
          <w:szCs w:val="28"/>
          <w:lang w:eastAsia="zh-CN"/>
        </w:rPr>
        <w:t>第二部分  供应商须知</w:t>
      </w:r>
    </w:p>
    <w:p w14:paraId="14494267">
      <w:pPr>
        <w:pStyle w:val="3"/>
        <w:spacing w:before="0" w:after="280" w:line="400" w:lineRule="atLeast"/>
        <w:jc w:val="center"/>
        <w:rPr>
          <w:sz w:val="32"/>
          <w:szCs w:val="32"/>
          <w:lang w:eastAsia="zh-CN"/>
        </w:rPr>
      </w:pPr>
      <w:bookmarkStart w:id="1" w:name="_Toc298240404"/>
      <w:bookmarkStart w:id="2" w:name="_Toc349637919"/>
      <w:bookmarkStart w:id="3" w:name="_Toc349573120"/>
      <w:bookmarkStart w:id="4" w:name="_Toc267301281"/>
      <w:bookmarkStart w:id="5" w:name="_Toc527642951"/>
      <w:r>
        <w:rPr>
          <w:rFonts w:ascii="宋体" w:hAnsi="宋体" w:eastAsia="宋体" w:cs="宋体"/>
          <w:color w:val="auto"/>
          <w:sz w:val="28"/>
          <w:szCs w:val="28"/>
          <w:lang w:eastAsia="zh-CN"/>
        </w:rPr>
        <w:t>供应商须知附表</w:t>
      </w:r>
      <w:bookmarkEnd w:id="1"/>
      <w:bookmarkEnd w:id="2"/>
      <w:bookmarkEnd w:id="3"/>
      <w:bookmarkEnd w:id="4"/>
      <w:bookmarkEnd w:id="5"/>
    </w:p>
    <w:tbl>
      <w:tblPr>
        <w:tblStyle w:val="13"/>
        <w:tblW w:w="9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1985"/>
        <w:gridCol w:w="6706"/>
      </w:tblGrid>
      <w:tr w14:paraId="52ED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bottom w:val="single" w:color="000000" w:sz="4" w:space="0"/>
              <w:right w:val="single" w:color="000000" w:sz="4" w:space="0"/>
            </w:tcBorders>
            <w:tcMar>
              <w:top w:w="0" w:type="dxa"/>
              <w:left w:w="108" w:type="dxa"/>
              <w:bottom w:w="0" w:type="dxa"/>
              <w:right w:w="108" w:type="dxa"/>
            </w:tcMar>
            <w:vAlign w:val="center"/>
          </w:tcPr>
          <w:p w14:paraId="177DD6C8">
            <w:pPr>
              <w:spacing w:line="420" w:lineRule="atLeast"/>
              <w:jc w:val="center"/>
              <w:rPr>
                <w:color w:val="000000"/>
                <w:sz w:val="24"/>
                <w:szCs w:val="24"/>
              </w:rPr>
            </w:pPr>
            <w:r>
              <w:rPr>
                <w:rFonts w:ascii="宋体" w:hAnsi="宋体" w:eastAsia="宋体" w:cs="宋体"/>
                <w:b/>
                <w:bCs/>
                <w:color w:val="000000"/>
                <w:sz w:val="24"/>
                <w:szCs w:val="24"/>
              </w:rPr>
              <w:t>条款号</w:t>
            </w:r>
          </w:p>
        </w:tc>
        <w:tc>
          <w:tcPr>
            <w:tcW w:w="198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2BED5">
            <w:pPr>
              <w:spacing w:line="420" w:lineRule="atLeast"/>
              <w:jc w:val="center"/>
              <w:rPr>
                <w:color w:val="000000"/>
                <w:sz w:val="24"/>
                <w:szCs w:val="24"/>
              </w:rPr>
            </w:pPr>
            <w:r>
              <w:rPr>
                <w:rFonts w:ascii="宋体" w:hAnsi="宋体" w:eastAsia="宋体" w:cs="宋体"/>
                <w:b/>
                <w:bCs/>
                <w:color w:val="000000"/>
                <w:sz w:val="24"/>
                <w:szCs w:val="24"/>
              </w:rPr>
              <w:t>条款名称</w:t>
            </w:r>
          </w:p>
        </w:tc>
        <w:tc>
          <w:tcPr>
            <w:tcW w:w="6706" w:type="dxa"/>
            <w:tcBorders>
              <w:left w:val="single" w:color="000000" w:sz="4" w:space="0"/>
              <w:bottom w:val="single" w:color="000000" w:sz="4" w:space="0"/>
            </w:tcBorders>
            <w:tcMar>
              <w:top w:w="0" w:type="dxa"/>
              <w:left w:w="108" w:type="dxa"/>
              <w:bottom w:w="0" w:type="dxa"/>
              <w:right w:w="108" w:type="dxa"/>
            </w:tcMar>
            <w:vAlign w:val="center"/>
          </w:tcPr>
          <w:p w14:paraId="2D5E73B2">
            <w:pPr>
              <w:spacing w:line="420" w:lineRule="atLeast"/>
              <w:jc w:val="center"/>
              <w:rPr>
                <w:color w:val="000000"/>
                <w:sz w:val="24"/>
                <w:szCs w:val="24"/>
              </w:rPr>
            </w:pPr>
            <w:r>
              <w:rPr>
                <w:rFonts w:ascii="宋体" w:hAnsi="宋体" w:eastAsia="宋体" w:cs="宋体"/>
                <w:b/>
                <w:bCs/>
                <w:color w:val="000000"/>
                <w:sz w:val="24"/>
                <w:szCs w:val="24"/>
              </w:rPr>
              <w:t>编列内容规定</w:t>
            </w:r>
          </w:p>
        </w:tc>
      </w:tr>
      <w:tr w14:paraId="3174F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5868F45">
            <w:pPr>
              <w:spacing w:line="420" w:lineRule="atLeast"/>
              <w:jc w:val="center"/>
              <w:rPr>
                <w:color w:val="000000"/>
                <w:sz w:val="24"/>
                <w:szCs w:val="24"/>
              </w:rPr>
            </w:pPr>
            <w:r>
              <w:rPr>
                <w:rFonts w:ascii="宋体" w:hAnsi="宋体" w:eastAsia="宋体" w:cs="宋体"/>
                <w:color w:val="000000"/>
                <w:sz w:val="24"/>
                <w:szCs w:val="24"/>
              </w:rPr>
              <w:t>1</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109C33">
            <w:pPr>
              <w:spacing w:line="420" w:lineRule="atLeast"/>
              <w:jc w:val="center"/>
              <w:rPr>
                <w:color w:val="000000"/>
                <w:sz w:val="24"/>
                <w:szCs w:val="24"/>
              </w:rPr>
            </w:pPr>
            <w:r>
              <w:rPr>
                <w:rFonts w:ascii="宋体" w:hAnsi="宋体" w:eastAsia="宋体" w:cs="宋体"/>
                <w:color w:val="000000"/>
                <w:sz w:val="24"/>
                <w:szCs w:val="24"/>
              </w:rPr>
              <w:t>项目名称</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2119141">
            <w:pPr>
              <w:spacing w:line="420" w:lineRule="atLeast"/>
              <w:rPr>
                <w:rFonts w:eastAsia="宋体"/>
                <w:color w:val="000000"/>
                <w:sz w:val="24"/>
                <w:szCs w:val="24"/>
                <w:lang w:eastAsia="zh-CN"/>
              </w:rPr>
            </w:pPr>
            <w:r>
              <w:rPr>
                <w:rFonts w:hint="eastAsia" w:eastAsia="宋体"/>
                <w:color w:val="000000"/>
                <w:sz w:val="24"/>
                <w:szCs w:val="24"/>
                <w:lang w:eastAsia="zh-CN"/>
              </w:rPr>
              <w:t>和田边境管理支队2026年广告宣传类服务采购项目</w:t>
            </w:r>
          </w:p>
        </w:tc>
      </w:tr>
      <w:tr w14:paraId="49E7B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B4113A9">
            <w:pPr>
              <w:spacing w:line="420" w:lineRule="atLeast"/>
              <w:jc w:val="center"/>
              <w:rPr>
                <w:color w:val="000000"/>
                <w:sz w:val="24"/>
                <w:szCs w:val="24"/>
              </w:rPr>
            </w:pPr>
            <w:r>
              <w:rPr>
                <w:rFonts w:ascii="宋体" w:hAnsi="宋体" w:eastAsia="宋体" w:cs="宋体"/>
                <w:color w:val="000000"/>
                <w:sz w:val="24"/>
                <w:szCs w:val="24"/>
              </w:rPr>
              <w:t>2</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BCB139">
            <w:pPr>
              <w:spacing w:line="420" w:lineRule="atLeast"/>
              <w:jc w:val="center"/>
              <w:rPr>
                <w:color w:val="000000"/>
                <w:sz w:val="24"/>
                <w:szCs w:val="24"/>
              </w:rPr>
            </w:pPr>
            <w:r>
              <w:rPr>
                <w:rFonts w:ascii="宋体" w:hAnsi="宋体" w:eastAsia="宋体" w:cs="宋体"/>
                <w:color w:val="000000"/>
                <w:sz w:val="24"/>
                <w:szCs w:val="24"/>
              </w:rPr>
              <w:t>项目属性</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607B255">
            <w:pPr>
              <w:spacing w:line="420" w:lineRule="atLeast"/>
              <w:rPr>
                <w:color w:val="000000"/>
                <w:sz w:val="24"/>
                <w:szCs w:val="24"/>
                <w:lang w:eastAsia="zh-CN"/>
              </w:rPr>
            </w:pPr>
            <w:r>
              <w:rPr>
                <w:rFonts w:ascii="宋体" w:hAnsi="宋体" w:eastAsia="宋体" w:cs="宋体"/>
                <w:color w:val="000000"/>
                <w:sz w:val="24"/>
                <w:szCs w:val="24"/>
                <w:lang w:eastAsia="zh-CN"/>
              </w:rPr>
              <w:t>项目属性：</w:t>
            </w:r>
          </w:p>
          <w:p w14:paraId="7062F078">
            <w:pPr>
              <w:spacing w:line="420" w:lineRule="atLeast"/>
              <w:rPr>
                <w:color w:val="000000"/>
                <w:sz w:val="24"/>
                <w:szCs w:val="24"/>
                <w:lang w:eastAsia="zh-CN"/>
              </w:rPr>
            </w:pPr>
            <w:r>
              <w:rPr>
                <w:rFonts w:hint="eastAsia" w:ascii="宋体" w:hAnsi="宋体" w:eastAsia="宋体" w:cs="宋体"/>
                <w:color w:val="000000"/>
                <w:sz w:val="24"/>
                <w:szCs w:val="24"/>
                <w:lang w:eastAsia="zh-CN"/>
              </w:rPr>
              <w:t>☑</w:t>
            </w:r>
            <w:r>
              <w:rPr>
                <w:rFonts w:ascii="宋体" w:hAnsi="宋体" w:eastAsia="宋体" w:cs="宋体"/>
                <w:color w:val="000000"/>
                <w:sz w:val="24"/>
                <w:szCs w:val="24"/>
                <w:lang w:eastAsia="zh-CN"/>
              </w:rPr>
              <w:t>服务</w:t>
            </w:r>
          </w:p>
          <w:p w14:paraId="50A03F63">
            <w:pPr>
              <w:spacing w:line="420" w:lineRule="atLeast"/>
              <w:rPr>
                <w:color w:val="000000"/>
                <w:sz w:val="24"/>
                <w:szCs w:val="24"/>
                <w:lang w:eastAsia="zh-CN"/>
              </w:rPr>
            </w:pPr>
            <w:r>
              <w:rPr>
                <w:rFonts w:hint="eastAsia" w:ascii="宋体" w:hAnsi="宋体" w:eastAsia="宋体" w:cs="宋体"/>
                <w:color w:val="000000"/>
                <w:sz w:val="24"/>
                <w:szCs w:val="24"/>
                <w:lang w:eastAsia="zh-CN"/>
              </w:rPr>
              <w:t>□</w:t>
            </w:r>
            <w:r>
              <w:rPr>
                <w:rFonts w:ascii="宋体" w:hAnsi="宋体" w:eastAsia="宋体" w:cs="宋体"/>
                <w:color w:val="000000"/>
                <w:sz w:val="24"/>
                <w:szCs w:val="24"/>
                <w:lang w:eastAsia="zh-CN"/>
              </w:rPr>
              <w:t>货物 </w:t>
            </w:r>
          </w:p>
          <w:p w14:paraId="08BC02D3">
            <w:pPr>
              <w:spacing w:line="420" w:lineRule="atLeast"/>
              <w:rPr>
                <w:color w:val="000000"/>
                <w:sz w:val="24"/>
                <w:szCs w:val="24"/>
              </w:rPr>
            </w:pPr>
            <w:r>
              <w:rPr>
                <w:rFonts w:ascii="宋体" w:hAnsi="宋体" w:eastAsia="宋体" w:cs="宋体"/>
                <w:color w:val="000000"/>
                <w:sz w:val="24"/>
                <w:szCs w:val="24"/>
              </w:rPr>
              <w:t>□工程</w:t>
            </w:r>
          </w:p>
        </w:tc>
      </w:tr>
      <w:tr w14:paraId="7E9BC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722C43B">
            <w:pPr>
              <w:spacing w:line="420" w:lineRule="atLeast"/>
              <w:jc w:val="center"/>
              <w:rPr>
                <w:color w:val="000000"/>
                <w:sz w:val="24"/>
                <w:szCs w:val="24"/>
              </w:rPr>
            </w:pPr>
            <w:r>
              <w:rPr>
                <w:rFonts w:ascii="宋体" w:hAnsi="宋体" w:eastAsia="宋体" w:cs="宋体"/>
                <w:color w:val="000000"/>
                <w:sz w:val="24"/>
                <w:szCs w:val="24"/>
              </w:rPr>
              <w:t>3</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E5B821">
            <w:pPr>
              <w:spacing w:line="420" w:lineRule="atLeast"/>
              <w:jc w:val="center"/>
              <w:rPr>
                <w:color w:val="000000"/>
                <w:sz w:val="24"/>
                <w:szCs w:val="24"/>
              </w:rPr>
            </w:pPr>
            <w:r>
              <w:rPr>
                <w:rFonts w:ascii="宋体" w:hAnsi="宋体" w:eastAsia="宋体" w:cs="宋体"/>
                <w:color w:val="000000"/>
                <w:sz w:val="24"/>
                <w:szCs w:val="24"/>
              </w:rPr>
              <w:t>采购内容</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2E5B70F">
            <w:pPr>
              <w:spacing w:line="420" w:lineRule="atLeast"/>
              <w:jc w:val="left"/>
              <w:rPr>
                <w:color w:val="000000"/>
                <w:sz w:val="24"/>
                <w:szCs w:val="24"/>
                <w:lang w:eastAsia="zh-CN"/>
              </w:rPr>
            </w:pPr>
            <w:r>
              <w:rPr>
                <w:rFonts w:hint="eastAsia" w:ascii="宋体" w:hAnsi="宋体" w:eastAsia="宋体" w:cs="宋体"/>
                <w:color w:val="000000"/>
                <w:sz w:val="24"/>
                <w:szCs w:val="24"/>
                <w:highlight w:val="none"/>
                <w:lang w:eastAsia="zh-CN"/>
              </w:rPr>
              <w:t>为和田边境管理支队提供图文广告制作服务</w:t>
            </w:r>
            <w:r>
              <w:rPr>
                <w:rFonts w:hint="eastAsia" w:ascii="宋体" w:hAnsi="宋体" w:eastAsia="宋体" w:cs="宋体"/>
                <w:sz w:val="24"/>
                <w:szCs w:val="24"/>
                <w:highlight w:val="none"/>
                <w:lang w:eastAsia="zh-CN"/>
              </w:rPr>
              <w:t>（具体详见磋商文件第三部分采购需求）</w:t>
            </w:r>
            <w:r>
              <w:rPr>
                <w:rFonts w:hint="eastAsia" w:ascii="宋体" w:hAnsi="宋体" w:eastAsia="宋体" w:cs="宋体"/>
                <w:color w:val="000000"/>
                <w:sz w:val="24"/>
                <w:szCs w:val="24"/>
                <w:highlight w:val="none"/>
                <w:lang w:eastAsia="zh-CN"/>
              </w:rPr>
              <w:t>。</w:t>
            </w:r>
            <w:r>
              <w:rPr>
                <w:rFonts w:ascii="宋体" w:hAnsi="宋体" w:eastAsia="宋体" w:cs="宋体"/>
                <w:color w:val="000000"/>
                <w:sz w:val="24"/>
                <w:szCs w:val="24"/>
                <w:highlight w:val="none"/>
                <w:lang w:eastAsia="zh-CN"/>
              </w:rPr>
              <w:t> </w:t>
            </w:r>
          </w:p>
        </w:tc>
      </w:tr>
      <w:tr w14:paraId="27C58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81AAC2">
            <w:pPr>
              <w:spacing w:line="420" w:lineRule="atLeast"/>
              <w:jc w:val="center"/>
              <w:rPr>
                <w:color w:val="000000"/>
                <w:sz w:val="24"/>
                <w:szCs w:val="24"/>
              </w:rPr>
            </w:pPr>
            <w:r>
              <w:rPr>
                <w:rFonts w:ascii="宋体" w:hAnsi="宋体" w:eastAsia="宋体" w:cs="宋体"/>
                <w:color w:val="000000"/>
                <w:sz w:val="24"/>
                <w:szCs w:val="24"/>
              </w:rPr>
              <w:t>4</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5EA995">
            <w:pPr>
              <w:spacing w:line="420" w:lineRule="atLeast"/>
              <w:jc w:val="center"/>
              <w:rPr>
                <w:color w:val="000000"/>
                <w:sz w:val="24"/>
                <w:szCs w:val="24"/>
              </w:rPr>
            </w:pPr>
            <w:r>
              <w:rPr>
                <w:rFonts w:ascii="宋体" w:hAnsi="宋体" w:eastAsia="宋体" w:cs="宋体"/>
                <w:color w:val="000000"/>
                <w:sz w:val="24"/>
                <w:szCs w:val="24"/>
              </w:rPr>
              <w:t>服务地点</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9213FBF">
            <w:pPr>
              <w:spacing w:line="420" w:lineRule="atLeast"/>
              <w:rPr>
                <w:color w:val="000000"/>
                <w:sz w:val="24"/>
                <w:szCs w:val="24"/>
              </w:rPr>
            </w:pPr>
            <w:r>
              <w:rPr>
                <w:rFonts w:hint="default" w:ascii="宋体" w:hAnsi="宋体" w:eastAsia="宋体" w:cs="宋体"/>
                <w:color w:val="000000"/>
                <w:sz w:val="24"/>
                <w:szCs w:val="24"/>
                <w:highlight w:val="none"/>
                <w:lang w:eastAsia="zh-CN"/>
              </w:rPr>
              <w:t xml:space="preserve">和田市、和田县、喀什塔什乡、朗如乡、红柳镇、皮山县、昆岭镇、垴阿巴提乡、康克尔乡 </w:t>
            </w:r>
            <w:r>
              <w:rPr>
                <w:rFonts w:hint="eastAsia" w:ascii="宋体" w:hAnsi="宋体" w:eastAsia="宋体" w:cs="宋体"/>
                <w:color w:val="000000"/>
                <w:sz w:val="24"/>
                <w:szCs w:val="24"/>
                <w:highlight w:val="none"/>
                <w:lang w:eastAsia="zh-CN"/>
              </w:rPr>
              <w:t>。</w:t>
            </w:r>
            <w:r>
              <w:rPr>
                <w:rFonts w:hint="default" w:ascii="宋体" w:hAnsi="宋体" w:eastAsia="宋体" w:cs="宋体"/>
                <w:color w:val="000000"/>
                <w:sz w:val="24"/>
                <w:szCs w:val="24"/>
                <w:highlight w:val="none"/>
                <w:lang w:eastAsia="zh-CN"/>
              </w:rPr>
              <w:t xml:space="preserve"> </w:t>
            </w:r>
          </w:p>
        </w:tc>
      </w:tr>
      <w:tr w14:paraId="2BDD2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47117C5">
            <w:pPr>
              <w:spacing w:line="420" w:lineRule="atLeast"/>
              <w:jc w:val="center"/>
              <w:rPr>
                <w:color w:val="000000"/>
                <w:sz w:val="24"/>
                <w:szCs w:val="24"/>
              </w:rPr>
            </w:pPr>
            <w:r>
              <w:rPr>
                <w:rFonts w:ascii="宋体" w:hAnsi="宋体" w:eastAsia="宋体" w:cs="宋体"/>
                <w:color w:val="000000"/>
                <w:sz w:val="24"/>
                <w:szCs w:val="24"/>
              </w:rPr>
              <w:t>5</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31C418">
            <w:pPr>
              <w:spacing w:line="420" w:lineRule="atLeast"/>
              <w:jc w:val="center"/>
              <w:rPr>
                <w:color w:val="000000"/>
                <w:sz w:val="24"/>
                <w:szCs w:val="24"/>
              </w:rPr>
            </w:pPr>
            <w:r>
              <w:rPr>
                <w:rFonts w:ascii="宋体" w:hAnsi="宋体" w:eastAsia="宋体" w:cs="宋体"/>
                <w:color w:val="000000"/>
                <w:sz w:val="24"/>
                <w:szCs w:val="24"/>
              </w:rPr>
              <w:t>采购方式</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2723D47">
            <w:pPr>
              <w:spacing w:line="420" w:lineRule="atLeast"/>
              <w:rPr>
                <w:color w:val="000000"/>
                <w:sz w:val="24"/>
                <w:szCs w:val="24"/>
              </w:rPr>
            </w:pPr>
            <w:r>
              <w:rPr>
                <w:rFonts w:ascii="宋体" w:hAnsi="宋体" w:eastAsia="宋体" w:cs="宋体"/>
                <w:color w:val="000000"/>
                <w:sz w:val="24"/>
                <w:szCs w:val="24"/>
              </w:rPr>
              <w:t>竞争性磋商</w:t>
            </w:r>
          </w:p>
        </w:tc>
      </w:tr>
      <w:tr w14:paraId="531F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893E7E7">
            <w:pPr>
              <w:spacing w:line="420" w:lineRule="atLeast"/>
              <w:jc w:val="center"/>
              <w:rPr>
                <w:color w:val="000000"/>
                <w:sz w:val="24"/>
                <w:szCs w:val="24"/>
              </w:rPr>
            </w:pPr>
            <w:r>
              <w:rPr>
                <w:rFonts w:ascii="宋体" w:hAnsi="宋体" w:eastAsia="宋体" w:cs="宋体"/>
                <w:color w:val="000000"/>
                <w:sz w:val="24"/>
                <w:szCs w:val="24"/>
              </w:rPr>
              <w:t>6</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304F8A">
            <w:pPr>
              <w:spacing w:line="420" w:lineRule="atLeast"/>
              <w:jc w:val="center"/>
              <w:rPr>
                <w:color w:val="000000"/>
                <w:sz w:val="24"/>
                <w:szCs w:val="24"/>
              </w:rPr>
            </w:pPr>
            <w:r>
              <w:rPr>
                <w:rFonts w:ascii="宋体" w:hAnsi="宋体" w:eastAsia="宋体" w:cs="宋体"/>
                <w:color w:val="000000"/>
                <w:sz w:val="24"/>
                <w:szCs w:val="24"/>
              </w:rPr>
              <w:t>✱合同履约期限</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434A562">
            <w:pPr>
              <w:widowControl/>
              <w:spacing w:line="420" w:lineRule="atLeast"/>
              <w:jc w:val="left"/>
              <w:rPr>
                <w:color w:val="000000"/>
                <w:sz w:val="24"/>
                <w:szCs w:val="24"/>
                <w:lang w:eastAsia="zh-CN"/>
              </w:rPr>
            </w:pPr>
            <w:r>
              <w:rPr>
                <w:rFonts w:ascii="宋体" w:hAnsi="宋体" w:eastAsia="宋体" w:cs="宋体"/>
                <w:color w:val="000000"/>
                <w:sz w:val="24"/>
                <w:szCs w:val="24"/>
                <w:lang w:eastAsia="zh-CN"/>
              </w:rPr>
              <w:t>自合同签订后为期1年。</w:t>
            </w:r>
          </w:p>
        </w:tc>
      </w:tr>
      <w:tr w14:paraId="5C1F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1E4C5D4">
            <w:pPr>
              <w:spacing w:line="420" w:lineRule="atLeast"/>
              <w:jc w:val="center"/>
              <w:rPr>
                <w:color w:val="000000"/>
                <w:sz w:val="24"/>
                <w:szCs w:val="24"/>
              </w:rPr>
            </w:pPr>
            <w:r>
              <w:rPr>
                <w:rFonts w:ascii="宋体" w:hAnsi="宋体" w:eastAsia="宋体" w:cs="宋体"/>
                <w:color w:val="000000"/>
                <w:sz w:val="24"/>
                <w:szCs w:val="24"/>
              </w:rPr>
              <w:t>7</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0D1E10">
            <w:pPr>
              <w:widowControl/>
              <w:spacing w:line="420" w:lineRule="atLeast"/>
              <w:jc w:val="center"/>
              <w:rPr>
                <w:rFonts w:ascii="宋体" w:hAnsi="宋体" w:eastAsia="宋体" w:cs="宋体"/>
                <w:color w:val="000000"/>
                <w:sz w:val="24"/>
                <w:szCs w:val="24"/>
                <w:lang w:eastAsia="zh-CN"/>
              </w:rPr>
            </w:pPr>
            <w:r>
              <w:rPr>
                <w:rFonts w:ascii="宋体" w:hAnsi="宋体" w:eastAsia="宋体" w:cs="宋体"/>
                <w:color w:val="000000"/>
                <w:sz w:val="24"/>
                <w:szCs w:val="24"/>
                <w:lang w:eastAsia="zh-CN"/>
              </w:rPr>
              <w:t>采购人</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A8F63FF">
            <w:pPr>
              <w:spacing w:line="420" w:lineRule="atLeas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名称:和田边境管理支队</w:t>
            </w:r>
          </w:p>
          <w:p w14:paraId="5552176B">
            <w:pPr>
              <w:spacing w:line="420" w:lineRule="atLeas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地址:和田地区和田市迎宾路556号</w:t>
            </w:r>
          </w:p>
          <w:p w14:paraId="0951E492">
            <w:pPr>
              <w:spacing w:line="420" w:lineRule="atLeas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联系人：</w:t>
            </w:r>
            <w:r>
              <w:rPr>
                <w:rFonts w:hint="eastAsia" w:ascii="宋体" w:hAnsi="宋体" w:eastAsia="宋体" w:cs="宋体"/>
                <w:color w:val="000000"/>
                <w:sz w:val="24"/>
                <w:szCs w:val="24"/>
                <w:lang w:val="en-US" w:eastAsia="zh-CN"/>
              </w:rPr>
              <w:t>王警官</w:t>
            </w:r>
          </w:p>
          <w:p w14:paraId="3551593A">
            <w:pPr>
              <w:spacing w:line="420" w:lineRule="atLeast"/>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联系方式:0903-2023165</w:t>
            </w:r>
          </w:p>
        </w:tc>
      </w:tr>
      <w:tr w14:paraId="7B484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D73FDD7">
            <w:pPr>
              <w:spacing w:line="420" w:lineRule="atLeast"/>
              <w:jc w:val="center"/>
              <w:rPr>
                <w:color w:val="000000"/>
                <w:sz w:val="24"/>
                <w:szCs w:val="24"/>
              </w:rPr>
            </w:pPr>
            <w:r>
              <w:rPr>
                <w:rFonts w:ascii="宋体" w:hAnsi="宋体" w:eastAsia="宋体" w:cs="宋体"/>
                <w:color w:val="000000"/>
                <w:sz w:val="24"/>
                <w:szCs w:val="24"/>
              </w:rPr>
              <w:t>8</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C39A37">
            <w:pPr>
              <w:spacing w:line="420" w:lineRule="atLeast"/>
              <w:jc w:val="center"/>
              <w:rPr>
                <w:color w:val="000000"/>
                <w:sz w:val="24"/>
                <w:szCs w:val="24"/>
              </w:rPr>
            </w:pPr>
            <w:r>
              <w:rPr>
                <w:rFonts w:ascii="宋体" w:hAnsi="宋体" w:eastAsia="宋体" w:cs="宋体"/>
                <w:color w:val="000000"/>
                <w:sz w:val="24"/>
                <w:szCs w:val="24"/>
              </w:rPr>
              <w:t>采购代理机构</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22EA2F3">
            <w:pPr>
              <w:widowControl/>
              <w:spacing w:line="420" w:lineRule="atLeas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名称:新疆星辰时代工程项目管理有限公司</w:t>
            </w:r>
          </w:p>
          <w:p w14:paraId="05584A21">
            <w:pPr>
              <w:widowControl/>
              <w:spacing w:line="420" w:lineRule="atLeas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地址:新疆和田地区和田市古江巴格乡墩库恰社区复兴二巷666号</w:t>
            </w:r>
          </w:p>
          <w:p w14:paraId="0CD75CFF">
            <w:pPr>
              <w:widowControl/>
              <w:spacing w:line="420" w:lineRule="atLeast"/>
              <w:jc w:val="left"/>
              <w:rPr>
                <w:rFonts w:hint="default" w:eastAsia="宋体"/>
                <w:color w:val="000000"/>
                <w:sz w:val="24"/>
                <w:szCs w:val="24"/>
                <w:lang w:val="en-US" w:eastAsia="zh-CN"/>
              </w:rPr>
            </w:pPr>
            <w:r>
              <w:rPr>
                <w:rFonts w:ascii="宋体" w:hAnsi="宋体" w:eastAsia="宋体" w:cs="宋体"/>
                <w:color w:val="000000"/>
                <w:sz w:val="24"/>
                <w:szCs w:val="24"/>
              </w:rPr>
              <w:t>联系人：</w:t>
            </w:r>
            <w:r>
              <w:rPr>
                <w:rFonts w:hint="eastAsia" w:ascii="宋体" w:hAnsi="宋体" w:eastAsia="宋体" w:cs="宋体"/>
                <w:color w:val="000000"/>
                <w:sz w:val="24"/>
                <w:szCs w:val="24"/>
                <w:lang w:val="en-US" w:eastAsia="zh-CN"/>
              </w:rPr>
              <w:t>刘站士</w:t>
            </w:r>
          </w:p>
          <w:p w14:paraId="640D32DE">
            <w:pPr>
              <w:widowControl/>
              <w:spacing w:line="420" w:lineRule="atLeast"/>
              <w:jc w:val="left"/>
              <w:rPr>
                <w:color w:val="000000"/>
                <w:sz w:val="24"/>
                <w:szCs w:val="24"/>
              </w:rPr>
            </w:pPr>
            <w:r>
              <w:rPr>
                <w:rFonts w:ascii="宋体" w:hAnsi="宋体" w:eastAsia="宋体" w:cs="宋体"/>
                <w:color w:val="000000"/>
                <w:sz w:val="24"/>
                <w:szCs w:val="24"/>
              </w:rPr>
              <w:t>电话：</w:t>
            </w:r>
            <w:r>
              <w:rPr>
                <w:rFonts w:hint="eastAsia" w:ascii="宋体" w:hAnsi="宋体" w:eastAsia="宋体" w:cs="宋体"/>
                <w:color w:val="000000"/>
                <w:sz w:val="24"/>
                <w:szCs w:val="24"/>
                <w:lang w:val="en-US" w:eastAsia="zh-CN"/>
              </w:rPr>
              <w:t>15384951330</w:t>
            </w:r>
            <w:r>
              <w:rPr>
                <w:rFonts w:ascii="宋体" w:hAnsi="宋体" w:eastAsia="宋体" w:cs="宋体"/>
                <w:color w:val="000000"/>
                <w:sz w:val="24"/>
                <w:szCs w:val="24"/>
              </w:rPr>
              <w:t>  </w:t>
            </w:r>
          </w:p>
        </w:tc>
      </w:tr>
      <w:tr w14:paraId="26490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11F3041">
            <w:pPr>
              <w:spacing w:line="420" w:lineRule="atLeast"/>
              <w:jc w:val="center"/>
              <w:rPr>
                <w:color w:val="000000"/>
                <w:sz w:val="24"/>
                <w:szCs w:val="24"/>
              </w:rPr>
            </w:pPr>
            <w:r>
              <w:rPr>
                <w:rFonts w:ascii="宋体" w:hAnsi="宋体" w:eastAsia="宋体" w:cs="宋体"/>
                <w:color w:val="000000"/>
                <w:sz w:val="24"/>
                <w:szCs w:val="24"/>
              </w:rPr>
              <w:t>9</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9FD2A0">
            <w:pPr>
              <w:spacing w:line="420" w:lineRule="atLeast"/>
              <w:jc w:val="center"/>
              <w:rPr>
                <w:color w:val="000000"/>
                <w:sz w:val="24"/>
                <w:szCs w:val="24"/>
              </w:rPr>
            </w:pPr>
            <w:r>
              <w:rPr>
                <w:rFonts w:ascii="宋体" w:hAnsi="宋体" w:eastAsia="宋体" w:cs="宋体"/>
                <w:color w:val="000000"/>
                <w:sz w:val="24"/>
                <w:szCs w:val="24"/>
              </w:rPr>
              <w:t>供应商资格条件</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7D34B81">
            <w:pPr>
              <w:spacing w:line="420" w:lineRule="atLeast"/>
              <w:rPr>
                <w:color w:val="000000"/>
                <w:sz w:val="24"/>
                <w:szCs w:val="24"/>
                <w:lang w:eastAsia="zh-CN"/>
              </w:rPr>
            </w:pPr>
            <w:r>
              <w:rPr>
                <w:rFonts w:ascii="宋体" w:hAnsi="宋体" w:eastAsia="宋体" w:cs="宋体"/>
                <w:color w:val="000000"/>
                <w:sz w:val="24"/>
                <w:szCs w:val="24"/>
                <w:lang w:eastAsia="zh-CN"/>
              </w:rPr>
              <w:t>1、满足《中华人民共和国政府采购法》第二十二条规定；</w:t>
            </w:r>
          </w:p>
          <w:p w14:paraId="60212D4B">
            <w:pPr>
              <w:spacing w:line="420" w:lineRule="atLeast"/>
              <w:rPr>
                <w:color w:val="000000"/>
                <w:sz w:val="24"/>
                <w:szCs w:val="24"/>
                <w:lang w:eastAsia="zh-CN"/>
              </w:rPr>
            </w:pPr>
            <w:r>
              <w:rPr>
                <w:rFonts w:ascii="宋体" w:hAnsi="宋体" w:eastAsia="宋体" w:cs="宋体"/>
                <w:color w:val="000000"/>
                <w:sz w:val="24"/>
                <w:szCs w:val="24"/>
                <w:lang w:eastAsia="zh-CN"/>
              </w:rPr>
              <w:t>2、落实政府采购政策需满足的资格要求：本项目专门面向中小企业采购。</w:t>
            </w:r>
          </w:p>
          <w:p w14:paraId="383F31A4">
            <w:pPr>
              <w:spacing w:line="420" w:lineRule="atLeast"/>
              <w:rPr>
                <w:color w:val="000000"/>
                <w:sz w:val="24"/>
                <w:szCs w:val="24"/>
                <w:lang w:eastAsia="zh-CN"/>
              </w:rPr>
            </w:pPr>
            <w:r>
              <w:rPr>
                <w:rFonts w:ascii="宋体" w:hAnsi="宋体" w:eastAsia="宋体" w:cs="宋体"/>
                <w:color w:val="000000"/>
                <w:sz w:val="24"/>
                <w:szCs w:val="24"/>
                <w:lang w:eastAsia="zh-CN"/>
              </w:rPr>
              <w:t>3、本项目的特定资格要求：</w:t>
            </w:r>
            <w:r>
              <w:rPr>
                <w:rFonts w:hint="eastAsia" w:ascii="宋体" w:hAnsi="宋体" w:eastAsia="宋体" w:cs="宋体"/>
                <w:color w:val="000000"/>
                <w:sz w:val="24"/>
                <w:szCs w:val="24"/>
                <w:lang w:eastAsia="zh-CN"/>
              </w:rPr>
              <w:t>无</w:t>
            </w:r>
            <w:r>
              <w:rPr>
                <w:rFonts w:ascii="宋体" w:hAnsi="宋体" w:eastAsia="宋体" w:cs="宋体"/>
                <w:color w:val="000000"/>
                <w:sz w:val="24"/>
                <w:szCs w:val="24"/>
                <w:lang w:eastAsia="zh-CN"/>
              </w:rPr>
              <w:t>。</w:t>
            </w:r>
          </w:p>
        </w:tc>
      </w:tr>
      <w:tr w14:paraId="2825A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F9FCBF1">
            <w:pPr>
              <w:spacing w:line="420" w:lineRule="atLeast"/>
              <w:jc w:val="center"/>
              <w:rPr>
                <w:color w:val="000000"/>
                <w:sz w:val="24"/>
                <w:szCs w:val="24"/>
              </w:rPr>
            </w:pPr>
            <w:r>
              <w:rPr>
                <w:rFonts w:ascii="宋体" w:hAnsi="宋体" w:eastAsia="宋体" w:cs="宋体"/>
                <w:color w:val="000000"/>
                <w:sz w:val="24"/>
                <w:szCs w:val="24"/>
              </w:rPr>
              <w:t>10</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9BB73A">
            <w:pPr>
              <w:spacing w:line="420" w:lineRule="atLeast"/>
              <w:rPr>
                <w:rFonts w:hint="eastAsia" w:ascii="宋体" w:hAnsi="宋体" w:eastAsia="宋体" w:cs="宋体"/>
                <w:color w:val="000000"/>
                <w:sz w:val="24"/>
                <w:szCs w:val="24"/>
              </w:rPr>
            </w:pPr>
          </w:p>
          <w:p w14:paraId="172C519E">
            <w:pPr>
              <w:spacing w:before="103" w:line="420" w:lineRule="atLeast"/>
              <w:ind w:left="120" w:right="106" w:hanging="13"/>
              <w:jc w:val="center"/>
              <w:rPr>
                <w:color w:val="000000"/>
                <w:sz w:val="24"/>
                <w:szCs w:val="24"/>
              </w:rPr>
            </w:pPr>
            <w:r>
              <w:rPr>
                <w:rFonts w:ascii="宋体" w:hAnsi="宋体" w:eastAsia="宋体" w:cs="宋体"/>
                <w:color w:val="000000"/>
                <w:sz w:val="24"/>
                <w:szCs w:val="24"/>
              </w:rPr>
              <w:t>供应商信用记 录</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tcPr>
          <w:p w14:paraId="61D1F6E8">
            <w:pPr>
              <w:spacing w:before="41" w:line="420" w:lineRule="atLeast"/>
              <w:ind w:right="104"/>
              <w:rPr>
                <w:color w:val="000000"/>
                <w:sz w:val="24"/>
                <w:szCs w:val="24"/>
                <w:lang w:eastAsia="zh-CN"/>
              </w:rPr>
            </w:pPr>
            <w:r>
              <w:rPr>
                <w:rFonts w:ascii="宋体" w:hAnsi="宋体" w:eastAsia="宋体" w:cs="宋体"/>
                <w:color w:val="000000"/>
                <w:sz w:val="24"/>
                <w:szCs w:val="24"/>
                <w:lang w:eastAsia="zh-CN"/>
              </w:rPr>
              <w:t>1、查询渠道：信用中国网站和中国政府采购网 </w:t>
            </w:r>
          </w:p>
          <w:p w14:paraId="2B9BFD82">
            <w:pPr>
              <w:spacing w:before="41" w:line="420" w:lineRule="atLeast"/>
              <w:ind w:left="99" w:right="104" w:firstLine="8"/>
              <w:rPr>
                <w:color w:val="000000"/>
                <w:sz w:val="24"/>
                <w:szCs w:val="24"/>
              </w:rPr>
            </w:pPr>
            <w:r>
              <w:rPr>
                <w:rFonts w:ascii="宋体" w:hAnsi="宋体" w:eastAsia="宋体" w:cs="宋体"/>
                <w:color w:val="000000"/>
                <w:sz w:val="24"/>
                <w:szCs w:val="24"/>
              </w:rPr>
              <w:t>（www.creditchina.gov.cn、www.ccgp.gov.cn）；</w:t>
            </w:r>
          </w:p>
          <w:p w14:paraId="43A25ECF">
            <w:pPr>
              <w:spacing w:before="12" w:line="420" w:lineRule="atLeast"/>
              <w:ind w:right="12"/>
              <w:rPr>
                <w:color w:val="000000"/>
                <w:sz w:val="24"/>
                <w:szCs w:val="24"/>
                <w:lang w:eastAsia="zh-CN"/>
              </w:rPr>
            </w:pPr>
            <w:r>
              <w:rPr>
                <w:rFonts w:ascii="宋体" w:hAnsi="宋体" w:eastAsia="宋体" w:cs="宋体"/>
                <w:color w:val="000000"/>
                <w:sz w:val="24"/>
                <w:szCs w:val="24"/>
                <w:lang w:eastAsia="zh-CN"/>
              </w:rPr>
              <w:t>2、截止时点：响应文件提交截止时间以后、资格审查阶段磋商小组现场查询；</w:t>
            </w:r>
          </w:p>
          <w:p w14:paraId="6CA6518A">
            <w:pPr>
              <w:spacing w:before="1" w:line="420" w:lineRule="atLeast"/>
              <w:ind w:right="104"/>
              <w:rPr>
                <w:color w:val="000000"/>
                <w:sz w:val="24"/>
                <w:szCs w:val="24"/>
                <w:lang w:eastAsia="zh-CN"/>
              </w:rPr>
            </w:pPr>
            <w:r>
              <w:rPr>
                <w:rFonts w:ascii="宋体" w:hAnsi="宋体" w:eastAsia="宋体" w:cs="宋体"/>
                <w:color w:val="000000"/>
                <w:sz w:val="24"/>
                <w:szCs w:val="24"/>
                <w:lang w:eastAsia="zh-CN"/>
              </w:rPr>
              <w:t>3、信用信息查询记录方式：供应商不良信用记录以磋商小组查询结果为准；</w:t>
            </w:r>
          </w:p>
          <w:p w14:paraId="2E7AC281">
            <w:pPr>
              <w:spacing w:before="6" w:line="420" w:lineRule="atLeast"/>
              <w:ind w:right="99"/>
              <w:rPr>
                <w:color w:val="000000"/>
                <w:sz w:val="24"/>
                <w:szCs w:val="24"/>
              </w:rPr>
            </w:pPr>
            <w:r>
              <w:rPr>
                <w:rFonts w:ascii="宋体" w:hAnsi="宋体" w:eastAsia="宋体" w:cs="宋体"/>
                <w:color w:val="000000"/>
                <w:sz w:val="24"/>
                <w:szCs w:val="24"/>
              </w:rPr>
              <w:t>4、信用信息的使用原则：经认定被被列入信用中国网站（www.creditchina.gov.cn）失信被执行人、重大税收违法失信主体及中国政府采购网站（www.ccgp.gov.cn）政府采购严重违法失信行为记录名单（尚在处罚期内的）的供应商，</w:t>
            </w:r>
            <w:r>
              <w:rPr>
                <w:rFonts w:ascii="宋体" w:hAnsi="宋体" w:eastAsia="宋体" w:cs="宋体"/>
                <w:b/>
                <w:bCs/>
                <w:color w:val="000000"/>
                <w:sz w:val="24"/>
                <w:szCs w:val="24"/>
              </w:rPr>
              <w:t>其响应无效</w:t>
            </w:r>
            <w:r>
              <w:rPr>
                <w:rFonts w:ascii="宋体" w:hAnsi="宋体" w:eastAsia="宋体" w:cs="宋体"/>
                <w:color w:val="000000"/>
                <w:sz w:val="24"/>
                <w:szCs w:val="24"/>
              </w:rPr>
              <w:t>。</w:t>
            </w:r>
          </w:p>
          <w:p w14:paraId="56A9C775">
            <w:pPr>
              <w:spacing w:before="6" w:line="420" w:lineRule="atLeast"/>
              <w:ind w:right="99"/>
              <w:rPr>
                <w:color w:val="000000"/>
                <w:sz w:val="24"/>
                <w:szCs w:val="24"/>
                <w:lang w:eastAsia="zh-CN"/>
              </w:rPr>
            </w:pPr>
            <w:r>
              <w:rPr>
                <w:rFonts w:ascii="宋体" w:hAnsi="宋体" w:eastAsia="宋体" w:cs="宋体"/>
                <w:color w:val="000000"/>
                <w:sz w:val="24"/>
                <w:szCs w:val="24"/>
                <w:lang w:eastAsia="zh-CN"/>
              </w:rPr>
              <w:t>5、联合体形式磋商的，联合体成员存在不良信用记录，视同联合体存在不良信用记录。</w:t>
            </w:r>
          </w:p>
        </w:tc>
      </w:tr>
      <w:tr w14:paraId="058B2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8C2DF2E">
            <w:pPr>
              <w:spacing w:line="420" w:lineRule="atLeast"/>
              <w:jc w:val="center"/>
              <w:rPr>
                <w:color w:val="000000"/>
                <w:sz w:val="24"/>
                <w:szCs w:val="24"/>
              </w:rPr>
            </w:pPr>
            <w:r>
              <w:rPr>
                <w:rFonts w:ascii="宋体" w:hAnsi="宋体" w:eastAsia="宋体" w:cs="宋体"/>
                <w:color w:val="000000"/>
                <w:sz w:val="24"/>
                <w:szCs w:val="24"/>
              </w:rPr>
              <w:t>11</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1BD399">
            <w:pPr>
              <w:spacing w:line="420" w:lineRule="atLeast"/>
              <w:rPr>
                <w:rFonts w:hint="eastAsia" w:ascii="宋体" w:hAnsi="宋体" w:eastAsia="宋体" w:cs="宋体"/>
                <w:color w:val="000000"/>
                <w:sz w:val="24"/>
                <w:szCs w:val="24"/>
              </w:rPr>
            </w:pPr>
          </w:p>
          <w:p w14:paraId="19F3DC5C">
            <w:pPr>
              <w:spacing w:before="103" w:line="420" w:lineRule="atLeast"/>
              <w:ind w:left="373"/>
              <w:rPr>
                <w:color w:val="000000"/>
                <w:sz w:val="24"/>
                <w:szCs w:val="24"/>
              </w:rPr>
            </w:pPr>
            <w:r>
              <w:rPr>
                <w:rFonts w:ascii="宋体" w:hAnsi="宋体" w:eastAsia="宋体" w:cs="宋体"/>
                <w:color w:val="000000"/>
                <w:sz w:val="24"/>
                <w:szCs w:val="24"/>
              </w:rPr>
              <w:t>现场考察</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tcPr>
          <w:p w14:paraId="4FA10130">
            <w:pPr>
              <w:spacing w:before="40" w:line="420" w:lineRule="atLeast"/>
              <w:rPr>
                <w:color w:val="000000"/>
                <w:sz w:val="24"/>
                <w:szCs w:val="24"/>
                <w:lang w:eastAsia="zh-CN"/>
              </w:rPr>
            </w:pPr>
            <w:r>
              <w:rPr>
                <w:rFonts w:ascii="宋体" w:hAnsi="宋体" w:eastAsia="宋体" w:cs="宋体"/>
                <w:color w:val="000000"/>
                <w:sz w:val="24"/>
                <w:szCs w:val="24"/>
                <w:lang w:eastAsia="zh-CN"/>
              </w:rPr>
              <w:t>☑不组织</w:t>
            </w:r>
          </w:p>
          <w:p w14:paraId="5AE0D84A">
            <w:pPr>
              <w:spacing w:before="3" w:line="420" w:lineRule="atLeast"/>
              <w:rPr>
                <w:color w:val="000000"/>
                <w:sz w:val="24"/>
                <w:szCs w:val="24"/>
                <w:lang w:eastAsia="zh-CN"/>
              </w:rPr>
            </w:pPr>
            <w:r>
              <w:rPr>
                <w:rFonts w:ascii="宋体" w:hAnsi="宋体" w:eastAsia="宋体" w:cs="宋体"/>
                <w:color w:val="000000"/>
                <w:sz w:val="24"/>
                <w:szCs w:val="24"/>
                <w:lang w:eastAsia="zh-CN"/>
              </w:rPr>
              <w:t>□组织，考察时间：</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年</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月</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日</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点</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分</w:t>
            </w:r>
          </w:p>
          <w:p w14:paraId="27DAF11A">
            <w:pPr>
              <w:spacing w:before="4" w:line="420" w:lineRule="atLeast"/>
              <w:rPr>
                <w:color w:val="000000"/>
                <w:sz w:val="24"/>
                <w:szCs w:val="24"/>
              </w:rPr>
            </w:pPr>
            <w:r>
              <w:rPr>
                <w:rFonts w:ascii="宋体" w:hAnsi="宋体" w:eastAsia="宋体" w:cs="宋体"/>
                <w:color w:val="000000"/>
                <w:sz w:val="24"/>
                <w:szCs w:val="24"/>
              </w:rPr>
              <w:t>考察地点：</w:t>
            </w:r>
            <w:r>
              <w:rPr>
                <w:rFonts w:ascii="宋体" w:hAnsi="宋体" w:eastAsia="宋体" w:cs="宋体"/>
                <w:color w:val="000000"/>
                <w:sz w:val="24"/>
                <w:szCs w:val="24"/>
                <w:u w:val="single" w:color="000000"/>
              </w:rPr>
              <w:t>      /           </w:t>
            </w:r>
            <w:r>
              <w:rPr>
                <w:rFonts w:ascii="宋体" w:hAnsi="宋体" w:eastAsia="宋体" w:cs="宋体"/>
                <w:color w:val="000000"/>
                <w:sz w:val="24"/>
                <w:szCs w:val="24"/>
              </w:rPr>
              <w:t>。</w:t>
            </w:r>
          </w:p>
        </w:tc>
      </w:tr>
      <w:tr w14:paraId="3E3BC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0D22040">
            <w:pPr>
              <w:spacing w:line="420" w:lineRule="atLeast"/>
              <w:jc w:val="center"/>
              <w:rPr>
                <w:color w:val="000000"/>
                <w:sz w:val="24"/>
                <w:szCs w:val="24"/>
              </w:rPr>
            </w:pPr>
            <w:r>
              <w:rPr>
                <w:rFonts w:ascii="宋体" w:hAnsi="宋体" w:eastAsia="宋体" w:cs="宋体"/>
                <w:color w:val="000000"/>
                <w:sz w:val="24"/>
                <w:szCs w:val="24"/>
              </w:rPr>
              <w:t>12</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A502E6">
            <w:pPr>
              <w:spacing w:line="420" w:lineRule="atLeast"/>
              <w:rPr>
                <w:rFonts w:hint="eastAsia" w:ascii="宋体" w:hAnsi="宋体" w:eastAsia="宋体" w:cs="宋体"/>
                <w:color w:val="000000"/>
                <w:sz w:val="24"/>
                <w:szCs w:val="24"/>
              </w:rPr>
            </w:pPr>
          </w:p>
          <w:p w14:paraId="645CAA64">
            <w:pPr>
              <w:spacing w:before="103" w:line="420" w:lineRule="atLeast"/>
              <w:ind w:left="129"/>
              <w:rPr>
                <w:color w:val="000000"/>
                <w:sz w:val="24"/>
                <w:szCs w:val="24"/>
              </w:rPr>
            </w:pPr>
            <w:r>
              <w:rPr>
                <w:rFonts w:ascii="宋体" w:hAnsi="宋体" w:eastAsia="宋体" w:cs="宋体"/>
                <w:color w:val="000000"/>
                <w:sz w:val="24"/>
                <w:szCs w:val="24"/>
              </w:rPr>
              <w:t>磋商前答疑会</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tcPr>
          <w:p w14:paraId="0B404E80">
            <w:pPr>
              <w:spacing w:before="42" w:line="420" w:lineRule="atLeast"/>
              <w:rPr>
                <w:color w:val="000000"/>
                <w:sz w:val="24"/>
                <w:szCs w:val="24"/>
                <w:lang w:eastAsia="zh-CN"/>
              </w:rPr>
            </w:pPr>
            <w:r>
              <w:rPr>
                <w:rFonts w:ascii="宋体" w:hAnsi="宋体" w:eastAsia="宋体" w:cs="宋体"/>
                <w:color w:val="000000"/>
                <w:sz w:val="24"/>
                <w:szCs w:val="24"/>
                <w:lang w:eastAsia="zh-CN"/>
              </w:rPr>
              <w:t>☑不召开</w:t>
            </w:r>
          </w:p>
          <w:p w14:paraId="7144F1A8">
            <w:pPr>
              <w:spacing w:before="3" w:line="420" w:lineRule="atLeast"/>
              <w:rPr>
                <w:color w:val="000000"/>
                <w:sz w:val="24"/>
                <w:szCs w:val="24"/>
                <w:lang w:eastAsia="zh-CN"/>
              </w:rPr>
            </w:pPr>
            <w:r>
              <w:rPr>
                <w:rFonts w:hint="eastAsia" w:ascii="宋体" w:hAnsi="宋体" w:eastAsia="宋体" w:cs="宋体"/>
                <w:color w:val="000000"/>
                <w:sz w:val="24"/>
                <w:szCs w:val="24"/>
                <w:lang w:eastAsia="zh-CN"/>
              </w:rPr>
              <w:t>□</w:t>
            </w:r>
            <w:r>
              <w:rPr>
                <w:rFonts w:ascii="宋体" w:hAnsi="宋体" w:eastAsia="宋体" w:cs="宋体"/>
                <w:color w:val="000000"/>
                <w:sz w:val="24"/>
                <w:szCs w:val="24"/>
                <w:lang w:eastAsia="zh-CN"/>
              </w:rPr>
              <w:t>召开，召开时间：</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年</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月</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日</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点</w:t>
            </w:r>
            <w:r>
              <w:rPr>
                <w:rFonts w:ascii="宋体" w:hAnsi="宋体" w:eastAsia="宋体" w:cs="宋体"/>
                <w:color w:val="000000"/>
                <w:sz w:val="24"/>
                <w:szCs w:val="24"/>
                <w:u w:val="single" w:color="000000"/>
                <w:lang w:eastAsia="zh-CN"/>
              </w:rPr>
              <w:t> /</w:t>
            </w:r>
            <w:r>
              <w:rPr>
                <w:rFonts w:ascii="宋体" w:hAnsi="宋体" w:eastAsia="宋体" w:cs="宋体"/>
                <w:color w:val="000000"/>
                <w:sz w:val="24"/>
                <w:szCs w:val="24"/>
                <w:lang w:eastAsia="zh-CN"/>
              </w:rPr>
              <w:t>分</w:t>
            </w:r>
          </w:p>
          <w:p w14:paraId="5169284F">
            <w:pPr>
              <w:spacing w:before="3" w:line="420" w:lineRule="atLeast"/>
              <w:rPr>
                <w:color w:val="000000"/>
                <w:sz w:val="24"/>
                <w:szCs w:val="24"/>
              </w:rPr>
            </w:pPr>
            <w:r>
              <w:rPr>
                <w:rFonts w:ascii="宋体" w:hAnsi="宋体" w:eastAsia="宋体" w:cs="宋体"/>
                <w:color w:val="000000"/>
                <w:sz w:val="24"/>
                <w:szCs w:val="24"/>
              </w:rPr>
              <w:t>召开地点：</w:t>
            </w:r>
            <w:r>
              <w:rPr>
                <w:rFonts w:ascii="宋体" w:hAnsi="宋体" w:eastAsia="宋体" w:cs="宋体"/>
                <w:color w:val="000000"/>
                <w:sz w:val="24"/>
                <w:szCs w:val="24"/>
                <w:u w:val="single" w:color="000000"/>
              </w:rPr>
              <w:t>          /       </w:t>
            </w:r>
            <w:r>
              <w:rPr>
                <w:rFonts w:ascii="宋体" w:hAnsi="宋体" w:eastAsia="宋体" w:cs="宋体"/>
                <w:color w:val="000000"/>
                <w:sz w:val="24"/>
                <w:szCs w:val="24"/>
              </w:rPr>
              <w:t xml:space="preserve"> 。</w:t>
            </w:r>
          </w:p>
        </w:tc>
      </w:tr>
      <w:tr w14:paraId="5A0C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774357C">
            <w:pPr>
              <w:spacing w:line="420" w:lineRule="atLeast"/>
              <w:jc w:val="center"/>
              <w:rPr>
                <w:color w:val="000000"/>
                <w:sz w:val="24"/>
                <w:szCs w:val="24"/>
              </w:rPr>
            </w:pPr>
            <w:r>
              <w:rPr>
                <w:rFonts w:ascii="宋体" w:hAnsi="宋体" w:eastAsia="宋体" w:cs="宋体"/>
                <w:color w:val="000000"/>
                <w:sz w:val="24"/>
                <w:szCs w:val="24"/>
              </w:rPr>
              <w:t>13</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C4FAB2">
            <w:pPr>
              <w:spacing w:line="420" w:lineRule="atLeast"/>
              <w:jc w:val="center"/>
              <w:rPr>
                <w:color w:val="000000"/>
                <w:sz w:val="24"/>
                <w:szCs w:val="24"/>
              </w:rPr>
            </w:pPr>
            <w:r>
              <w:rPr>
                <w:rFonts w:ascii="宋体" w:hAnsi="宋体" w:eastAsia="宋体" w:cs="宋体"/>
                <w:color w:val="000000"/>
                <w:sz w:val="24"/>
                <w:szCs w:val="24"/>
              </w:rPr>
              <w:t>联合体形式</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AC4F8AD">
            <w:pPr>
              <w:spacing w:line="420" w:lineRule="atLeast"/>
              <w:jc w:val="left"/>
              <w:rPr>
                <w:color w:val="000000"/>
                <w:sz w:val="24"/>
                <w:szCs w:val="24"/>
              </w:rPr>
            </w:pPr>
            <w:r>
              <w:rPr>
                <w:rFonts w:ascii="宋体" w:hAnsi="宋体" w:eastAsia="宋体" w:cs="宋体"/>
                <w:color w:val="000000"/>
                <w:sz w:val="24"/>
                <w:szCs w:val="24"/>
              </w:rPr>
              <w:t>不接受</w:t>
            </w:r>
          </w:p>
        </w:tc>
      </w:tr>
      <w:tr w14:paraId="591E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0D98CB4">
            <w:pPr>
              <w:spacing w:line="420" w:lineRule="atLeast"/>
              <w:jc w:val="center"/>
              <w:rPr>
                <w:color w:val="000000"/>
                <w:sz w:val="24"/>
                <w:szCs w:val="24"/>
              </w:rPr>
            </w:pPr>
            <w:r>
              <w:rPr>
                <w:rFonts w:ascii="宋体" w:hAnsi="宋体" w:eastAsia="宋体" w:cs="宋体"/>
                <w:color w:val="000000"/>
                <w:sz w:val="24"/>
                <w:szCs w:val="24"/>
              </w:rPr>
              <w:t>14</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F02D17">
            <w:pPr>
              <w:spacing w:line="420" w:lineRule="atLeast"/>
              <w:jc w:val="center"/>
              <w:rPr>
                <w:color w:val="000000"/>
                <w:sz w:val="24"/>
                <w:szCs w:val="24"/>
              </w:rPr>
            </w:pPr>
            <w:r>
              <w:rPr>
                <w:rFonts w:ascii="宋体" w:hAnsi="宋体" w:eastAsia="宋体" w:cs="宋体"/>
                <w:color w:val="000000"/>
                <w:sz w:val="24"/>
                <w:szCs w:val="24"/>
              </w:rPr>
              <w:t>分包</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389A143">
            <w:pPr>
              <w:spacing w:before="3" w:line="420" w:lineRule="atLeast"/>
              <w:rPr>
                <w:color w:val="000000"/>
                <w:sz w:val="24"/>
                <w:szCs w:val="24"/>
                <w:lang w:eastAsia="zh-CN"/>
              </w:rPr>
            </w:pPr>
            <w:r>
              <w:rPr>
                <w:rFonts w:ascii="宋体" w:hAnsi="宋体" w:eastAsia="宋体" w:cs="宋体"/>
                <w:color w:val="000000"/>
                <w:sz w:val="24"/>
                <w:szCs w:val="24"/>
                <w:lang w:eastAsia="zh-CN"/>
              </w:rPr>
              <w:t>本项目是否允许分包：</w:t>
            </w:r>
          </w:p>
          <w:p w14:paraId="234DDECC">
            <w:pPr>
              <w:spacing w:before="3" w:line="420" w:lineRule="atLeast"/>
              <w:rPr>
                <w:color w:val="000000"/>
                <w:sz w:val="24"/>
                <w:szCs w:val="24"/>
                <w:lang w:eastAsia="zh-CN"/>
              </w:rPr>
            </w:pPr>
            <w:r>
              <w:rPr>
                <w:rFonts w:ascii="宋体" w:hAnsi="宋体" w:eastAsia="宋体" w:cs="宋体"/>
                <w:color w:val="000000"/>
                <w:sz w:val="24"/>
                <w:szCs w:val="24"/>
                <w:lang w:eastAsia="zh-CN"/>
              </w:rPr>
              <w:t>☑不允许</w:t>
            </w:r>
          </w:p>
          <w:p w14:paraId="2FBFF014">
            <w:pPr>
              <w:spacing w:before="3" w:line="420" w:lineRule="atLeast"/>
              <w:rPr>
                <w:color w:val="000000"/>
                <w:sz w:val="24"/>
                <w:szCs w:val="24"/>
                <w:lang w:eastAsia="zh-CN"/>
              </w:rPr>
            </w:pPr>
            <w:r>
              <w:rPr>
                <w:rFonts w:ascii="宋体" w:hAnsi="宋体" w:eastAsia="宋体" w:cs="宋体"/>
                <w:color w:val="000000"/>
                <w:sz w:val="24"/>
                <w:szCs w:val="24"/>
                <w:lang w:eastAsia="zh-CN"/>
              </w:rPr>
              <w:t>□允许，具体要求：</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w:t>
            </w:r>
          </w:p>
          <w:p w14:paraId="79D7A844">
            <w:pPr>
              <w:spacing w:before="3" w:line="420" w:lineRule="atLeast"/>
              <w:rPr>
                <w:color w:val="000000"/>
                <w:sz w:val="24"/>
                <w:szCs w:val="24"/>
                <w:lang w:eastAsia="zh-CN"/>
              </w:rPr>
            </w:pPr>
            <w:r>
              <w:rPr>
                <w:rFonts w:ascii="宋体" w:hAnsi="宋体" w:eastAsia="宋体" w:cs="宋体"/>
                <w:color w:val="000000"/>
                <w:sz w:val="24"/>
                <w:szCs w:val="24"/>
                <w:lang w:eastAsia="zh-CN"/>
              </w:rPr>
              <w:t>(1)可以分包履行的具体内容：</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w:t>
            </w:r>
          </w:p>
          <w:p w14:paraId="0C7D0850">
            <w:pPr>
              <w:spacing w:before="3" w:line="420" w:lineRule="atLeast"/>
              <w:rPr>
                <w:color w:val="000000"/>
                <w:sz w:val="24"/>
                <w:szCs w:val="24"/>
                <w:lang w:eastAsia="zh-CN"/>
              </w:rPr>
            </w:pPr>
            <w:r>
              <w:rPr>
                <w:rFonts w:ascii="宋体" w:hAnsi="宋体" w:eastAsia="宋体" w:cs="宋体"/>
                <w:color w:val="000000"/>
                <w:sz w:val="24"/>
                <w:szCs w:val="24"/>
                <w:lang w:eastAsia="zh-CN"/>
              </w:rPr>
              <w:t>(2)允许分包的金额或者比例：</w:t>
            </w:r>
            <w:r>
              <w:rPr>
                <w:rFonts w:ascii="宋体" w:hAnsi="宋体" w:eastAsia="宋体" w:cs="宋体"/>
                <w:color w:val="000000"/>
                <w:sz w:val="24"/>
                <w:szCs w:val="24"/>
                <w:u w:val="single" w:color="000000"/>
                <w:lang w:eastAsia="zh-CN"/>
              </w:rPr>
              <w:t>      /     </w:t>
            </w:r>
            <w:r>
              <w:rPr>
                <w:rFonts w:ascii="宋体" w:hAnsi="宋体" w:eastAsia="宋体" w:cs="宋体"/>
                <w:color w:val="000000"/>
                <w:sz w:val="24"/>
                <w:szCs w:val="24"/>
                <w:lang w:eastAsia="zh-CN"/>
              </w:rPr>
              <w:t>；</w:t>
            </w:r>
          </w:p>
          <w:p w14:paraId="16314840">
            <w:pPr>
              <w:spacing w:before="3" w:line="420" w:lineRule="atLeast"/>
              <w:rPr>
                <w:color w:val="000000"/>
                <w:sz w:val="24"/>
                <w:szCs w:val="24"/>
              </w:rPr>
            </w:pPr>
            <w:r>
              <w:rPr>
                <w:rFonts w:ascii="宋体" w:hAnsi="宋体" w:eastAsia="宋体" w:cs="宋体"/>
                <w:color w:val="000000"/>
                <w:sz w:val="24"/>
                <w:szCs w:val="24"/>
              </w:rPr>
              <w:t>(3)其他要求：</w:t>
            </w:r>
            <w:r>
              <w:rPr>
                <w:rFonts w:ascii="宋体" w:hAnsi="宋体" w:eastAsia="宋体" w:cs="宋体"/>
                <w:color w:val="000000"/>
                <w:sz w:val="24"/>
                <w:szCs w:val="24"/>
                <w:u w:val="single" w:color="000000"/>
              </w:rPr>
              <w:t>     /      </w:t>
            </w:r>
            <w:r>
              <w:rPr>
                <w:rFonts w:ascii="宋体" w:hAnsi="宋体" w:eastAsia="宋体" w:cs="宋体"/>
                <w:color w:val="000000"/>
                <w:sz w:val="24"/>
                <w:szCs w:val="24"/>
              </w:rPr>
              <w:t>。</w:t>
            </w:r>
          </w:p>
        </w:tc>
      </w:tr>
      <w:tr w14:paraId="406CE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31CCF7C">
            <w:pPr>
              <w:spacing w:line="420" w:lineRule="atLeast"/>
              <w:jc w:val="center"/>
              <w:rPr>
                <w:color w:val="000000"/>
                <w:sz w:val="24"/>
                <w:szCs w:val="24"/>
              </w:rPr>
            </w:pPr>
            <w:r>
              <w:rPr>
                <w:rFonts w:ascii="宋体" w:hAnsi="宋体" w:eastAsia="宋体" w:cs="宋体"/>
                <w:color w:val="000000"/>
                <w:sz w:val="24"/>
                <w:szCs w:val="24"/>
              </w:rPr>
              <w:t>15</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60F7AE">
            <w:pPr>
              <w:spacing w:line="420" w:lineRule="atLeast"/>
              <w:jc w:val="center"/>
              <w:rPr>
                <w:color w:val="000000"/>
                <w:sz w:val="24"/>
                <w:szCs w:val="24"/>
              </w:rPr>
            </w:pPr>
            <w:r>
              <w:rPr>
                <w:rFonts w:ascii="宋体" w:hAnsi="宋体" w:eastAsia="宋体" w:cs="宋体"/>
                <w:color w:val="000000"/>
                <w:sz w:val="24"/>
                <w:szCs w:val="24"/>
              </w:rPr>
              <w:t>磋商保证金</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DCAEC7D">
            <w:pPr>
              <w:spacing w:line="420" w:lineRule="atLeast"/>
              <w:rPr>
                <w:color w:val="000000"/>
                <w:sz w:val="24"/>
                <w:szCs w:val="24"/>
                <w:lang w:eastAsia="zh-CN"/>
              </w:rPr>
            </w:pPr>
            <w:r>
              <w:rPr>
                <w:rFonts w:ascii="宋体" w:hAnsi="宋体" w:eastAsia="宋体" w:cs="宋体"/>
                <w:color w:val="000000"/>
                <w:sz w:val="24"/>
                <w:szCs w:val="24"/>
                <w:lang w:eastAsia="zh-CN"/>
              </w:rPr>
              <w:t>磋商保证金的形式：支票、汇票、本票或者金融机构、担保机构出具的保函（电子保函、保险保函、银行保函等）等非现金形式。</w:t>
            </w:r>
          </w:p>
          <w:p w14:paraId="11B699A9">
            <w:pPr>
              <w:spacing w:line="420" w:lineRule="atLeast"/>
              <w:rPr>
                <w:color w:val="000000"/>
                <w:sz w:val="24"/>
                <w:szCs w:val="24"/>
                <w:lang w:eastAsia="zh-CN"/>
              </w:rPr>
            </w:pPr>
            <w:r>
              <w:rPr>
                <w:rFonts w:ascii="宋体" w:hAnsi="宋体" w:eastAsia="宋体" w:cs="宋体"/>
                <w:color w:val="000000"/>
                <w:sz w:val="24"/>
                <w:szCs w:val="24"/>
                <w:lang w:eastAsia="zh-CN"/>
              </w:rPr>
              <w:t>磋商保证金必须以供应商名义缴纳。</w:t>
            </w:r>
          </w:p>
          <w:p w14:paraId="49AFAAD7">
            <w:pPr>
              <w:spacing w:line="420" w:lineRule="atLeast"/>
              <w:rPr>
                <w:color w:val="000000"/>
                <w:sz w:val="24"/>
                <w:szCs w:val="24"/>
                <w:lang w:eastAsia="zh-CN"/>
              </w:rPr>
            </w:pPr>
            <w:r>
              <w:rPr>
                <w:rFonts w:ascii="宋体" w:hAnsi="宋体" w:eastAsia="宋体" w:cs="宋体"/>
                <w:color w:val="000000"/>
                <w:sz w:val="24"/>
                <w:szCs w:val="24"/>
                <w:lang w:eastAsia="zh-CN"/>
              </w:rPr>
              <w:t>磋商保证金的金额：</w:t>
            </w:r>
            <w:r>
              <w:rPr>
                <w:rFonts w:hint="eastAsia" w:ascii="宋体" w:hAnsi="宋体" w:eastAsia="宋体" w:cs="宋体"/>
                <w:color w:val="000000"/>
                <w:sz w:val="24"/>
                <w:szCs w:val="24"/>
                <w:lang w:val="en-US" w:eastAsia="zh-CN"/>
              </w:rPr>
              <w:t>2000</w:t>
            </w:r>
            <w:r>
              <w:rPr>
                <w:rFonts w:ascii="宋体" w:hAnsi="宋体" w:eastAsia="宋体" w:cs="宋体"/>
                <w:color w:val="000000"/>
                <w:sz w:val="24"/>
                <w:szCs w:val="24"/>
                <w:lang w:eastAsia="zh-CN"/>
              </w:rPr>
              <w:t>元（大写：</w:t>
            </w:r>
            <w:r>
              <w:rPr>
                <w:rFonts w:hint="eastAsia" w:ascii="宋体" w:hAnsi="宋体" w:eastAsia="宋体" w:cs="宋体"/>
                <w:color w:val="000000"/>
                <w:sz w:val="24"/>
                <w:szCs w:val="24"/>
                <w:lang w:val="en-US" w:eastAsia="zh-CN"/>
              </w:rPr>
              <w:t>贰</w:t>
            </w:r>
            <w:r>
              <w:rPr>
                <w:rFonts w:ascii="宋体" w:hAnsi="宋体" w:eastAsia="宋体" w:cs="宋体"/>
                <w:color w:val="000000"/>
                <w:sz w:val="24"/>
                <w:szCs w:val="24"/>
                <w:lang w:eastAsia="zh-CN"/>
              </w:rPr>
              <w:t>仟元整）</w:t>
            </w:r>
          </w:p>
          <w:p w14:paraId="363B051D">
            <w:pPr>
              <w:spacing w:line="420" w:lineRule="atLeast"/>
              <w:rPr>
                <w:color w:val="000000"/>
                <w:sz w:val="24"/>
                <w:szCs w:val="24"/>
                <w:lang w:eastAsia="zh-CN"/>
              </w:rPr>
            </w:pPr>
            <w:r>
              <w:rPr>
                <w:rFonts w:ascii="宋体" w:hAnsi="宋体" w:eastAsia="宋体" w:cs="宋体"/>
                <w:color w:val="000000"/>
                <w:sz w:val="24"/>
                <w:szCs w:val="24"/>
                <w:lang w:eastAsia="zh-CN"/>
              </w:rPr>
              <w:t>递交方式：供应商将磋商保证金以公对公的帐户汇至以下账户</w:t>
            </w:r>
          </w:p>
          <w:p w14:paraId="3F6B53A2">
            <w:pPr>
              <w:spacing w:line="420" w:lineRule="atLeast"/>
              <w:rPr>
                <w:color w:val="000000"/>
                <w:sz w:val="24"/>
                <w:szCs w:val="24"/>
                <w:lang w:eastAsia="zh-CN"/>
              </w:rPr>
            </w:pPr>
            <w:r>
              <w:rPr>
                <w:rFonts w:ascii="宋体" w:hAnsi="宋体" w:eastAsia="宋体" w:cs="宋体"/>
                <w:color w:val="000000"/>
                <w:sz w:val="24"/>
                <w:szCs w:val="24"/>
                <w:lang w:eastAsia="zh-CN"/>
              </w:rPr>
              <w:t>单位名称：</w:t>
            </w:r>
            <w:r>
              <w:rPr>
                <w:rFonts w:hint="eastAsia" w:ascii="宋体" w:hAnsi="宋体" w:eastAsia="宋体" w:cs="宋体"/>
                <w:color w:val="000000"/>
                <w:sz w:val="24"/>
                <w:szCs w:val="24"/>
                <w:lang w:eastAsia="zh-CN"/>
              </w:rPr>
              <w:t>新疆星辰时代工程项目管理有限公司</w:t>
            </w:r>
          </w:p>
          <w:p w14:paraId="1475C649">
            <w:pPr>
              <w:spacing w:line="420" w:lineRule="atLeast"/>
              <w:rPr>
                <w:color w:val="000000"/>
                <w:sz w:val="24"/>
                <w:szCs w:val="24"/>
                <w:lang w:eastAsia="zh-CN"/>
              </w:rPr>
            </w:pPr>
            <w:r>
              <w:rPr>
                <w:rFonts w:ascii="宋体" w:hAnsi="宋体" w:eastAsia="宋体" w:cs="宋体"/>
                <w:color w:val="000000"/>
                <w:sz w:val="24"/>
                <w:szCs w:val="24"/>
                <w:lang w:eastAsia="zh-CN"/>
              </w:rPr>
              <w:t>账号：</w:t>
            </w:r>
            <w:r>
              <w:rPr>
                <w:rFonts w:hint="eastAsia" w:ascii="宋体" w:hAnsi="宋体" w:eastAsia="宋体" w:cs="宋体"/>
                <w:color w:val="000000"/>
                <w:sz w:val="24"/>
                <w:szCs w:val="24"/>
                <w:lang w:eastAsia="zh-CN"/>
              </w:rPr>
              <w:t>6004</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0078</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8010</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0000</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0219</w:t>
            </w:r>
          </w:p>
          <w:p w14:paraId="0F244784">
            <w:pPr>
              <w:spacing w:line="420" w:lineRule="atLeast"/>
              <w:rPr>
                <w:color w:val="000000"/>
                <w:sz w:val="24"/>
                <w:szCs w:val="24"/>
                <w:lang w:eastAsia="zh-CN"/>
              </w:rPr>
            </w:pPr>
            <w:r>
              <w:rPr>
                <w:rFonts w:ascii="宋体" w:hAnsi="宋体" w:eastAsia="宋体" w:cs="宋体"/>
                <w:color w:val="000000"/>
                <w:sz w:val="24"/>
                <w:szCs w:val="24"/>
                <w:lang w:eastAsia="zh-CN"/>
              </w:rPr>
              <w:t>开户行名称：</w:t>
            </w:r>
            <w:r>
              <w:rPr>
                <w:rFonts w:hint="eastAsia" w:ascii="宋体" w:hAnsi="宋体" w:eastAsia="宋体" w:cs="宋体"/>
                <w:color w:val="000000"/>
                <w:sz w:val="24"/>
                <w:szCs w:val="24"/>
                <w:lang w:eastAsia="zh-CN"/>
              </w:rPr>
              <w:t>上海浦东发展银行乌鲁木齐北京南路支行</w:t>
            </w:r>
          </w:p>
          <w:p w14:paraId="0C13D44A">
            <w:pPr>
              <w:spacing w:line="420" w:lineRule="atLeast"/>
              <w:rPr>
                <w:color w:val="000000"/>
                <w:sz w:val="24"/>
                <w:szCs w:val="24"/>
                <w:lang w:eastAsia="zh-CN"/>
              </w:rPr>
            </w:pPr>
            <w:r>
              <w:rPr>
                <w:rFonts w:ascii="宋体" w:hAnsi="宋体" w:eastAsia="宋体" w:cs="宋体"/>
                <w:color w:val="000000"/>
                <w:sz w:val="24"/>
                <w:szCs w:val="24"/>
                <w:lang w:eastAsia="zh-CN"/>
              </w:rPr>
              <w:t>注明字样：</w:t>
            </w:r>
            <w:r>
              <w:rPr>
                <w:rFonts w:hint="eastAsia" w:ascii="宋体" w:hAnsi="宋体" w:eastAsia="宋体" w:cs="宋体"/>
                <w:color w:val="000000"/>
                <w:sz w:val="24"/>
                <w:szCs w:val="24"/>
                <w:lang w:eastAsia="zh-CN"/>
              </w:rPr>
              <w:t>和田边境管理支队2026年广告宣传类服务采购项目</w:t>
            </w:r>
            <w:r>
              <w:rPr>
                <w:rFonts w:ascii="宋体" w:hAnsi="宋体" w:eastAsia="宋体" w:cs="宋体"/>
                <w:color w:val="000000"/>
                <w:sz w:val="24"/>
                <w:szCs w:val="24"/>
                <w:lang w:eastAsia="zh-CN"/>
              </w:rPr>
              <w:t>磋商保证金</w:t>
            </w:r>
          </w:p>
          <w:p w14:paraId="14354AA0">
            <w:pPr>
              <w:spacing w:line="420" w:lineRule="atLeast"/>
              <w:rPr>
                <w:color w:val="000000"/>
                <w:sz w:val="24"/>
                <w:szCs w:val="24"/>
                <w:lang w:eastAsia="zh-CN"/>
              </w:rPr>
            </w:pPr>
            <w:r>
              <w:rPr>
                <w:rFonts w:ascii="宋体" w:hAnsi="宋体" w:eastAsia="宋体" w:cs="宋体"/>
                <w:color w:val="000000"/>
                <w:sz w:val="24"/>
                <w:szCs w:val="24"/>
                <w:lang w:eastAsia="zh-CN"/>
              </w:rPr>
              <w:t>采用保函形式递交磋商保证金的，供应商须在响应文件提交截止时间前，将所投项目对应的保函随响应文件一起提交。</w:t>
            </w:r>
          </w:p>
          <w:p w14:paraId="0527F510">
            <w:pPr>
              <w:spacing w:line="420" w:lineRule="atLeast"/>
              <w:rPr>
                <w:color w:val="000000"/>
                <w:sz w:val="24"/>
                <w:szCs w:val="24"/>
                <w:lang w:eastAsia="zh-CN"/>
              </w:rPr>
            </w:pPr>
            <w:r>
              <w:rPr>
                <w:rFonts w:ascii="宋体" w:hAnsi="宋体" w:eastAsia="宋体" w:cs="宋体"/>
                <w:color w:val="000000"/>
                <w:sz w:val="24"/>
                <w:szCs w:val="24"/>
                <w:lang w:eastAsia="zh-CN"/>
              </w:rPr>
              <w:t>备注：供应商提交磋商保证金应充分考虑资金在途时间，以到账时间为准。若供应商未按照上述规定缴纳磋商保证金,响应文件将被拒绝评审。磋商保证金有效期与响应文件有效期一致。</w:t>
            </w:r>
          </w:p>
        </w:tc>
      </w:tr>
      <w:tr w14:paraId="40CC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EFFF79F">
            <w:pPr>
              <w:spacing w:line="420" w:lineRule="atLeast"/>
              <w:jc w:val="center"/>
              <w:rPr>
                <w:color w:val="000000"/>
                <w:sz w:val="24"/>
                <w:szCs w:val="24"/>
              </w:rPr>
            </w:pPr>
            <w:r>
              <w:rPr>
                <w:rFonts w:ascii="宋体" w:hAnsi="宋体" w:eastAsia="宋体" w:cs="宋体"/>
                <w:color w:val="000000"/>
                <w:sz w:val="24"/>
                <w:szCs w:val="24"/>
              </w:rPr>
              <w:t>16</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33B41E">
            <w:pPr>
              <w:spacing w:line="420" w:lineRule="atLeast"/>
              <w:jc w:val="center"/>
              <w:rPr>
                <w:color w:val="000000"/>
                <w:sz w:val="24"/>
                <w:szCs w:val="24"/>
              </w:rPr>
            </w:pPr>
            <w:r>
              <w:rPr>
                <w:rFonts w:ascii="宋体" w:hAnsi="宋体" w:eastAsia="宋体" w:cs="宋体"/>
                <w:color w:val="000000"/>
                <w:sz w:val="24"/>
                <w:szCs w:val="24"/>
              </w:rPr>
              <w:t>✱磋商有效期</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979EB9C">
            <w:pPr>
              <w:spacing w:line="420" w:lineRule="atLeast"/>
              <w:rPr>
                <w:color w:val="000000"/>
                <w:sz w:val="24"/>
                <w:szCs w:val="24"/>
                <w:lang w:eastAsia="zh-CN"/>
              </w:rPr>
            </w:pPr>
            <w:r>
              <w:rPr>
                <w:rFonts w:ascii="宋体" w:hAnsi="宋体" w:eastAsia="宋体" w:cs="宋体"/>
                <w:color w:val="000000"/>
                <w:sz w:val="24"/>
                <w:szCs w:val="24"/>
                <w:lang w:eastAsia="zh-CN"/>
              </w:rPr>
              <w:t>自响应文件提交截止之日起算</w:t>
            </w:r>
            <w:r>
              <w:rPr>
                <w:rFonts w:ascii="宋体" w:hAnsi="宋体" w:eastAsia="宋体" w:cs="宋体"/>
                <w:color w:val="000000"/>
                <w:sz w:val="24"/>
                <w:szCs w:val="24"/>
                <w:u w:val="single" w:color="000000"/>
                <w:lang w:eastAsia="zh-CN"/>
              </w:rPr>
              <w:t> 90 </w:t>
            </w:r>
            <w:r>
              <w:rPr>
                <w:rFonts w:ascii="宋体" w:hAnsi="宋体" w:eastAsia="宋体" w:cs="宋体"/>
                <w:color w:val="000000"/>
                <w:sz w:val="24"/>
                <w:szCs w:val="24"/>
                <w:lang w:eastAsia="zh-CN"/>
              </w:rPr>
              <w:t>日历天。</w:t>
            </w:r>
          </w:p>
        </w:tc>
      </w:tr>
      <w:tr w14:paraId="37473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409D8C3">
            <w:pPr>
              <w:spacing w:line="420" w:lineRule="atLeast"/>
              <w:jc w:val="center"/>
              <w:rPr>
                <w:color w:val="000000"/>
                <w:sz w:val="24"/>
                <w:szCs w:val="24"/>
              </w:rPr>
            </w:pPr>
            <w:r>
              <w:rPr>
                <w:rFonts w:ascii="宋体" w:hAnsi="宋体" w:eastAsia="宋体" w:cs="宋体"/>
                <w:color w:val="000000"/>
                <w:sz w:val="24"/>
                <w:szCs w:val="24"/>
              </w:rPr>
              <w:t>17</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CBB9C5">
            <w:pPr>
              <w:spacing w:line="420" w:lineRule="atLeast"/>
              <w:jc w:val="center"/>
              <w:rPr>
                <w:color w:val="000000"/>
                <w:sz w:val="24"/>
                <w:szCs w:val="24"/>
              </w:rPr>
            </w:pPr>
            <w:r>
              <w:rPr>
                <w:rFonts w:ascii="宋体" w:hAnsi="宋体" w:eastAsia="宋体" w:cs="宋体"/>
                <w:color w:val="000000"/>
                <w:sz w:val="24"/>
                <w:szCs w:val="24"/>
              </w:rPr>
              <w:t>响应文件份数</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820992B">
            <w:pPr>
              <w:spacing w:line="420" w:lineRule="atLeast"/>
              <w:rPr>
                <w:color w:val="000000"/>
                <w:sz w:val="24"/>
                <w:szCs w:val="24"/>
                <w:lang w:eastAsia="zh-CN"/>
              </w:rPr>
            </w:pPr>
            <w:r>
              <w:rPr>
                <w:rFonts w:ascii="宋体" w:hAnsi="宋体" w:eastAsia="宋体" w:cs="宋体"/>
                <w:color w:val="000000"/>
                <w:sz w:val="24"/>
                <w:szCs w:val="24"/>
                <w:lang w:eastAsia="zh-CN"/>
              </w:rPr>
              <w:t>加密的电子响应文件壹份(.jmbs格式)在政采云平台指定位置上传。</w:t>
            </w:r>
          </w:p>
        </w:tc>
      </w:tr>
      <w:tr w14:paraId="35F3B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4923379">
            <w:pPr>
              <w:spacing w:line="420" w:lineRule="atLeast"/>
              <w:jc w:val="center"/>
              <w:rPr>
                <w:color w:val="000000"/>
                <w:sz w:val="24"/>
                <w:szCs w:val="24"/>
              </w:rPr>
            </w:pPr>
            <w:r>
              <w:rPr>
                <w:rFonts w:ascii="宋体" w:hAnsi="宋体" w:eastAsia="宋体" w:cs="宋体"/>
                <w:color w:val="000000"/>
                <w:sz w:val="24"/>
                <w:szCs w:val="24"/>
              </w:rPr>
              <w:t>18</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05D566">
            <w:pPr>
              <w:spacing w:line="420" w:lineRule="atLeast"/>
              <w:jc w:val="center"/>
              <w:rPr>
                <w:color w:val="000000"/>
                <w:sz w:val="24"/>
                <w:szCs w:val="24"/>
                <w:lang w:eastAsia="zh-CN"/>
              </w:rPr>
            </w:pPr>
            <w:r>
              <w:rPr>
                <w:rFonts w:ascii="宋体" w:hAnsi="宋体" w:eastAsia="宋体" w:cs="宋体"/>
                <w:color w:val="000000"/>
                <w:sz w:val="24"/>
                <w:szCs w:val="24"/>
                <w:lang w:eastAsia="zh-CN"/>
              </w:rPr>
              <w:t>响应文件提交截止时间及地点 </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D5A269E">
            <w:pPr>
              <w:spacing w:line="420" w:lineRule="atLeast"/>
              <w:jc w:val="left"/>
              <w:rPr>
                <w:color w:val="000000"/>
                <w:sz w:val="24"/>
                <w:szCs w:val="24"/>
                <w:lang w:eastAsia="zh-CN"/>
              </w:rPr>
            </w:pPr>
            <w:r>
              <w:rPr>
                <w:rFonts w:ascii="宋体" w:hAnsi="宋体" w:eastAsia="宋体" w:cs="宋体"/>
                <w:color w:val="000000"/>
                <w:sz w:val="24"/>
                <w:szCs w:val="24"/>
                <w:lang w:eastAsia="zh-CN"/>
              </w:rPr>
              <w:t>截止时间：202</w:t>
            </w:r>
            <w:r>
              <w:rPr>
                <w:rFonts w:hint="eastAsia" w:ascii="宋体" w:hAnsi="宋体" w:eastAsia="宋体" w:cs="宋体"/>
                <w:color w:val="000000"/>
                <w:sz w:val="24"/>
                <w:szCs w:val="24"/>
                <w:lang w:val="en-US" w:eastAsia="zh-CN"/>
              </w:rPr>
              <w:t>6</w:t>
            </w:r>
            <w:r>
              <w:rPr>
                <w:rFonts w:ascii="宋体" w:hAnsi="宋体" w:eastAsia="宋体" w:cs="宋体"/>
                <w:color w:val="000000"/>
                <w:sz w:val="24"/>
                <w:szCs w:val="24"/>
                <w:lang w:eastAsia="zh-CN"/>
              </w:rPr>
              <w:t>年</w:t>
            </w:r>
            <w:r>
              <w:rPr>
                <w:rFonts w:hint="eastAsia" w:ascii="宋体" w:hAnsi="宋体" w:eastAsia="宋体" w:cs="宋体"/>
                <w:color w:val="000000"/>
                <w:sz w:val="24"/>
                <w:szCs w:val="24"/>
                <w:lang w:val="en-US" w:eastAsia="zh-CN"/>
              </w:rPr>
              <w:t xml:space="preserve"> 05 </w:t>
            </w:r>
            <w:r>
              <w:rPr>
                <w:rFonts w:ascii="宋体" w:hAnsi="宋体" w:eastAsia="宋体" w:cs="宋体"/>
                <w:color w:val="000000"/>
                <w:sz w:val="24"/>
                <w:szCs w:val="24"/>
                <w:lang w:eastAsia="zh-CN"/>
              </w:rPr>
              <w:t>月</w:t>
            </w:r>
            <w:r>
              <w:rPr>
                <w:rFonts w:hint="eastAsia" w:ascii="宋体" w:hAnsi="宋体" w:eastAsia="宋体" w:cs="宋体"/>
                <w:color w:val="000000"/>
                <w:sz w:val="24"/>
                <w:szCs w:val="24"/>
                <w:lang w:val="en-US" w:eastAsia="zh-CN"/>
              </w:rPr>
              <w:t xml:space="preserve"> 26 </w:t>
            </w:r>
            <w:r>
              <w:rPr>
                <w:rFonts w:ascii="宋体" w:hAnsi="宋体" w:eastAsia="宋体" w:cs="宋体"/>
                <w:color w:val="000000"/>
                <w:sz w:val="24"/>
                <w:szCs w:val="24"/>
                <w:lang w:eastAsia="zh-CN"/>
              </w:rPr>
              <w:t>日1</w:t>
            </w:r>
            <w:r>
              <w:rPr>
                <w:rFonts w:hint="eastAsia" w:ascii="宋体" w:hAnsi="宋体" w:eastAsia="宋体" w:cs="宋体"/>
                <w:color w:val="000000"/>
                <w:sz w:val="24"/>
                <w:szCs w:val="24"/>
                <w:lang w:val="en-US" w:eastAsia="zh-CN"/>
              </w:rPr>
              <w:t>1</w:t>
            </w:r>
            <w:r>
              <w:rPr>
                <w:rFonts w:ascii="宋体" w:hAnsi="宋体" w:eastAsia="宋体" w:cs="宋体"/>
                <w:color w:val="000000"/>
                <w:sz w:val="24"/>
                <w:szCs w:val="24"/>
                <w:lang w:eastAsia="zh-CN"/>
              </w:rPr>
              <w:t>:00（北京时间）</w:t>
            </w:r>
          </w:p>
          <w:p w14:paraId="05D3C123">
            <w:pPr>
              <w:spacing w:line="420" w:lineRule="atLeast"/>
              <w:jc w:val="left"/>
              <w:rPr>
                <w:color w:val="000000"/>
                <w:sz w:val="24"/>
                <w:szCs w:val="24"/>
                <w:lang w:eastAsia="zh-CN"/>
              </w:rPr>
            </w:pPr>
            <w:r>
              <w:rPr>
                <w:rFonts w:ascii="宋体" w:hAnsi="宋体" w:eastAsia="宋体" w:cs="宋体"/>
                <w:color w:val="000000"/>
                <w:sz w:val="24"/>
                <w:szCs w:val="24"/>
                <w:lang w:eastAsia="zh-CN"/>
              </w:rPr>
              <w:t>地点：请登录政采云投标客户端投标 </w:t>
            </w:r>
          </w:p>
        </w:tc>
      </w:tr>
      <w:tr w14:paraId="1FC75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8BBA601">
            <w:pPr>
              <w:spacing w:line="420" w:lineRule="atLeast"/>
              <w:jc w:val="center"/>
              <w:rPr>
                <w:color w:val="000000"/>
                <w:sz w:val="24"/>
                <w:szCs w:val="24"/>
              </w:rPr>
            </w:pPr>
            <w:r>
              <w:rPr>
                <w:rFonts w:ascii="宋体" w:hAnsi="宋体" w:eastAsia="宋体" w:cs="宋体"/>
                <w:color w:val="000000"/>
                <w:sz w:val="24"/>
                <w:szCs w:val="24"/>
              </w:rPr>
              <w:t>19</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AA4171">
            <w:pPr>
              <w:spacing w:line="420" w:lineRule="atLeast"/>
              <w:jc w:val="center"/>
              <w:rPr>
                <w:color w:val="000000"/>
                <w:sz w:val="24"/>
                <w:szCs w:val="24"/>
                <w:lang w:eastAsia="zh-CN"/>
              </w:rPr>
            </w:pPr>
            <w:r>
              <w:rPr>
                <w:rFonts w:ascii="宋体" w:hAnsi="宋体" w:eastAsia="宋体" w:cs="宋体"/>
                <w:color w:val="000000"/>
                <w:sz w:val="24"/>
                <w:szCs w:val="24"/>
                <w:lang w:eastAsia="zh-CN"/>
              </w:rPr>
              <w:t>响应文件开启时间地及点</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56EAE16">
            <w:pPr>
              <w:spacing w:line="420" w:lineRule="atLeast"/>
              <w:jc w:val="left"/>
              <w:rPr>
                <w:color w:val="000000"/>
                <w:sz w:val="24"/>
                <w:szCs w:val="24"/>
                <w:lang w:eastAsia="zh-CN"/>
              </w:rPr>
            </w:pPr>
            <w:r>
              <w:rPr>
                <w:rFonts w:ascii="宋体" w:hAnsi="宋体" w:eastAsia="宋体" w:cs="宋体"/>
                <w:color w:val="000000"/>
                <w:sz w:val="24"/>
                <w:szCs w:val="24"/>
                <w:lang w:eastAsia="zh-CN"/>
              </w:rPr>
              <w:t>开启时间：202</w:t>
            </w:r>
            <w:r>
              <w:rPr>
                <w:rFonts w:hint="eastAsia" w:ascii="宋体" w:hAnsi="宋体" w:eastAsia="宋体" w:cs="宋体"/>
                <w:color w:val="000000"/>
                <w:sz w:val="24"/>
                <w:szCs w:val="24"/>
                <w:lang w:val="en-US" w:eastAsia="zh-CN"/>
              </w:rPr>
              <w:t>6</w:t>
            </w:r>
            <w:r>
              <w:rPr>
                <w:rFonts w:ascii="宋体" w:hAnsi="宋体" w:eastAsia="宋体" w:cs="宋体"/>
                <w:color w:val="000000"/>
                <w:sz w:val="24"/>
                <w:szCs w:val="24"/>
                <w:lang w:eastAsia="zh-CN"/>
              </w:rPr>
              <w:t>年</w:t>
            </w:r>
            <w:r>
              <w:rPr>
                <w:rFonts w:hint="eastAsia" w:ascii="宋体" w:hAnsi="宋体" w:eastAsia="宋体" w:cs="宋体"/>
                <w:color w:val="000000"/>
                <w:sz w:val="24"/>
                <w:szCs w:val="24"/>
                <w:lang w:val="en-US" w:eastAsia="zh-CN"/>
              </w:rPr>
              <w:t xml:space="preserve"> 05 </w:t>
            </w:r>
            <w:r>
              <w:rPr>
                <w:rFonts w:ascii="宋体" w:hAnsi="宋体" w:eastAsia="宋体" w:cs="宋体"/>
                <w:color w:val="000000"/>
                <w:sz w:val="24"/>
                <w:szCs w:val="24"/>
                <w:lang w:eastAsia="zh-CN"/>
              </w:rPr>
              <w:t>月</w:t>
            </w:r>
            <w:r>
              <w:rPr>
                <w:rFonts w:hint="eastAsia" w:ascii="宋体" w:hAnsi="宋体" w:eastAsia="宋体" w:cs="宋体"/>
                <w:color w:val="000000"/>
                <w:sz w:val="24"/>
                <w:szCs w:val="24"/>
                <w:lang w:val="en-US" w:eastAsia="zh-CN"/>
              </w:rPr>
              <w:t xml:space="preserve"> 26</w:t>
            </w:r>
            <w:bookmarkStart w:id="267" w:name="_GoBack"/>
            <w:bookmarkEnd w:id="267"/>
            <w:r>
              <w:rPr>
                <w:rFonts w:hint="eastAsia" w:ascii="宋体" w:hAnsi="宋体" w:eastAsia="宋体" w:cs="宋体"/>
                <w:color w:val="000000"/>
                <w:sz w:val="24"/>
                <w:szCs w:val="24"/>
                <w:lang w:val="en-US" w:eastAsia="zh-CN"/>
              </w:rPr>
              <w:t xml:space="preserve"> </w:t>
            </w:r>
            <w:r>
              <w:rPr>
                <w:rFonts w:ascii="宋体" w:hAnsi="宋体" w:eastAsia="宋体" w:cs="宋体"/>
                <w:color w:val="000000"/>
                <w:sz w:val="24"/>
                <w:szCs w:val="24"/>
                <w:lang w:eastAsia="zh-CN"/>
              </w:rPr>
              <w:t>日1</w:t>
            </w:r>
            <w:r>
              <w:rPr>
                <w:rFonts w:hint="eastAsia" w:ascii="宋体" w:hAnsi="宋体" w:eastAsia="宋体" w:cs="宋体"/>
                <w:color w:val="000000"/>
                <w:sz w:val="24"/>
                <w:szCs w:val="24"/>
                <w:lang w:val="en-US" w:eastAsia="zh-CN"/>
              </w:rPr>
              <w:t>1</w:t>
            </w:r>
            <w:r>
              <w:rPr>
                <w:rFonts w:ascii="宋体" w:hAnsi="宋体" w:eastAsia="宋体" w:cs="宋体"/>
                <w:color w:val="000000"/>
                <w:sz w:val="24"/>
                <w:szCs w:val="24"/>
                <w:lang w:eastAsia="zh-CN"/>
              </w:rPr>
              <w:t>:00（北京时间）</w:t>
            </w:r>
          </w:p>
          <w:p w14:paraId="49555688">
            <w:pPr>
              <w:spacing w:line="420" w:lineRule="atLeast"/>
              <w:jc w:val="left"/>
              <w:rPr>
                <w:color w:val="000000"/>
                <w:sz w:val="24"/>
                <w:szCs w:val="24"/>
              </w:rPr>
            </w:pPr>
            <w:r>
              <w:rPr>
                <w:rFonts w:ascii="宋体" w:hAnsi="宋体" w:eastAsia="宋体" w:cs="宋体"/>
                <w:color w:val="000000"/>
                <w:sz w:val="24"/>
                <w:szCs w:val="24"/>
              </w:rPr>
              <w:t>地点：供应商登录政采云平台https://www.zcygov.cn/，进入“项目采购-开标评标-右边选择对应项目点击“进入项目”进入开标大厅。</w:t>
            </w:r>
          </w:p>
        </w:tc>
      </w:tr>
      <w:tr w14:paraId="0DD44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AB886B9">
            <w:pPr>
              <w:spacing w:line="420" w:lineRule="atLeast"/>
              <w:jc w:val="center"/>
              <w:rPr>
                <w:color w:val="000000"/>
                <w:sz w:val="24"/>
                <w:szCs w:val="24"/>
              </w:rPr>
            </w:pPr>
            <w:r>
              <w:rPr>
                <w:rFonts w:ascii="宋体" w:hAnsi="宋体" w:eastAsia="宋体" w:cs="宋体"/>
                <w:color w:val="000000"/>
                <w:sz w:val="24"/>
                <w:szCs w:val="24"/>
              </w:rPr>
              <w:t>20</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0C6BBE">
            <w:pPr>
              <w:spacing w:line="420" w:lineRule="atLeast"/>
              <w:jc w:val="center"/>
              <w:rPr>
                <w:rFonts w:eastAsia="宋体"/>
                <w:color w:val="000000"/>
                <w:sz w:val="24"/>
                <w:szCs w:val="24"/>
                <w:lang w:eastAsia="zh-CN"/>
              </w:rPr>
            </w:pPr>
            <w:r>
              <w:rPr>
                <w:rFonts w:hint="eastAsia" w:ascii="宋体" w:hAnsi="宋体" w:eastAsia="宋体" w:cs="宋体"/>
                <w:color w:val="000000"/>
                <w:sz w:val="24"/>
                <w:szCs w:val="24"/>
                <w:lang w:eastAsia="zh-CN"/>
              </w:rPr>
              <w:t>磋商小组的组成</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359F3A1">
            <w:pPr>
              <w:spacing w:line="420" w:lineRule="atLeas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磋商小组的组成：3人，由采购人代表1人、评审专家2人，</w:t>
            </w:r>
            <w:r>
              <w:rPr>
                <w:rFonts w:hint="eastAsia" w:ascii="宋体" w:hAnsi="宋体" w:eastAsia="宋体" w:cs="宋体"/>
                <w:color w:val="000000"/>
                <w:sz w:val="24"/>
                <w:szCs w:val="24"/>
                <w:lang w:val="en-US" w:eastAsia="zh-CN"/>
              </w:rPr>
              <w:t>其中评审专家从政府采购评审专家库中随机抽取</w:t>
            </w:r>
            <w:r>
              <w:rPr>
                <w:rFonts w:hint="eastAsia" w:ascii="宋体" w:hAnsi="宋体" w:eastAsia="宋体" w:cs="宋体"/>
                <w:color w:val="000000"/>
                <w:sz w:val="24"/>
                <w:szCs w:val="24"/>
                <w:lang w:eastAsia="zh-CN"/>
              </w:rPr>
              <w:t>。</w:t>
            </w:r>
          </w:p>
        </w:tc>
      </w:tr>
      <w:tr w14:paraId="6DC5D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0F4D5E">
            <w:pPr>
              <w:spacing w:line="420" w:lineRule="atLeast"/>
              <w:jc w:val="center"/>
              <w:rPr>
                <w:color w:val="000000"/>
                <w:sz w:val="24"/>
                <w:szCs w:val="24"/>
              </w:rPr>
            </w:pPr>
            <w:r>
              <w:rPr>
                <w:rFonts w:ascii="宋体" w:hAnsi="宋体" w:eastAsia="宋体" w:cs="宋体"/>
                <w:color w:val="000000"/>
                <w:sz w:val="24"/>
                <w:szCs w:val="24"/>
              </w:rPr>
              <w:t>21</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62024A">
            <w:pPr>
              <w:spacing w:line="420" w:lineRule="atLeast"/>
              <w:jc w:val="center"/>
              <w:rPr>
                <w:color w:val="000000"/>
                <w:sz w:val="24"/>
                <w:szCs w:val="24"/>
              </w:rPr>
            </w:pPr>
            <w:r>
              <w:rPr>
                <w:rFonts w:ascii="宋体" w:hAnsi="宋体" w:eastAsia="宋体" w:cs="宋体"/>
                <w:color w:val="000000"/>
                <w:sz w:val="24"/>
                <w:szCs w:val="24"/>
              </w:rPr>
              <w:t>评标办法</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DB726B9">
            <w:pPr>
              <w:spacing w:line="420" w:lineRule="atLeast"/>
              <w:rPr>
                <w:color w:val="000000"/>
                <w:sz w:val="24"/>
                <w:szCs w:val="24"/>
              </w:rPr>
            </w:pPr>
            <w:r>
              <w:rPr>
                <w:rFonts w:ascii="宋体" w:hAnsi="宋体" w:eastAsia="宋体" w:cs="宋体"/>
                <w:color w:val="000000"/>
                <w:sz w:val="24"/>
                <w:szCs w:val="24"/>
              </w:rPr>
              <w:t>综合评分法。</w:t>
            </w:r>
          </w:p>
        </w:tc>
      </w:tr>
      <w:tr w14:paraId="19137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B97A0E1">
            <w:pPr>
              <w:spacing w:line="420" w:lineRule="atLeast"/>
              <w:jc w:val="center"/>
              <w:rPr>
                <w:color w:val="000000"/>
                <w:sz w:val="24"/>
                <w:szCs w:val="24"/>
              </w:rPr>
            </w:pPr>
            <w:r>
              <w:rPr>
                <w:rFonts w:ascii="宋体" w:hAnsi="宋体" w:eastAsia="宋体" w:cs="宋体"/>
                <w:color w:val="000000"/>
                <w:sz w:val="24"/>
                <w:szCs w:val="24"/>
              </w:rPr>
              <w:t>22</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CB9CEC">
            <w:pPr>
              <w:spacing w:line="440" w:lineRule="atLeast"/>
              <w:jc w:val="center"/>
              <w:rPr>
                <w:color w:val="000000"/>
                <w:sz w:val="24"/>
                <w:szCs w:val="24"/>
                <w:lang w:eastAsia="zh-CN"/>
              </w:rPr>
            </w:pPr>
            <w:r>
              <w:rPr>
                <w:rFonts w:ascii="宋体" w:hAnsi="宋体" w:eastAsia="宋体" w:cs="宋体"/>
                <w:color w:val="000000"/>
                <w:sz w:val="24"/>
                <w:szCs w:val="24"/>
                <w:lang w:eastAsia="zh-CN"/>
              </w:rPr>
              <w:t>推荐的中标候选人数量</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276BDC0">
            <w:pPr>
              <w:spacing w:line="440" w:lineRule="atLeast"/>
              <w:rPr>
                <w:color w:val="000000"/>
                <w:sz w:val="24"/>
                <w:szCs w:val="24"/>
              </w:rPr>
            </w:pPr>
            <w:r>
              <w:rPr>
                <w:rFonts w:ascii="宋体" w:hAnsi="宋体" w:eastAsia="宋体" w:cs="宋体"/>
                <w:color w:val="000000"/>
                <w:sz w:val="24"/>
                <w:szCs w:val="24"/>
              </w:rPr>
              <w:t>3个</w:t>
            </w:r>
          </w:p>
        </w:tc>
      </w:tr>
      <w:tr w14:paraId="090DC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8A2FA80">
            <w:pPr>
              <w:spacing w:line="420" w:lineRule="atLeast"/>
              <w:jc w:val="center"/>
              <w:rPr>
                <w:color w:val="000000"/>
                <w:sz w:val="24"/>
                <w:szCs w:val="24"/>
              </w:rPr>
            </w:pPr>
            <w:r>
              <w:rPr>
                <w:rFonts w:ascii="宋体" w:hAnsi="宋体" w:eastAsia="宋体" w:cs="宋体"/>
                <w:color w:val="000000"/>
                <w:sz w:val="24"/>
                <w:szCs w:val="24"/>
              </w:rPr>
              <w:t>23</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BBD6F2">
            <w:pPr>
              <w:spacing w:line="420" w:lineRule="atLeast"/>
              <w:jc w:val="center"/>
              <w:rPr>
                <w:color w:val="000000"/>
                <w:sz w:val="24"/>
                <w:szCs w:val="24"/>
              </w:rPr>
            </w:pPr>
            <w:r>
              <w:rPr>
                <w:rFonts w:ascii="宋体" w:hAnsi="宋体" w:eastAsia="宋体" w:cs="宋体"/>
                <w:color w:val="000000"/>
                <w:sz w:val="24"/>
                <w:szCs w:val="24"/>
              </w:rPr>
              <w:t>确定成交供应 商</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2C7315B">
            <w:pPr>
              <w:spacing w:line="420" w:lineRule="atLeast"/>
              <w:rPr>
                <w:color w:val="000000"/>
                <w:sz w:val="24"/>
                <w:szCs w:val="24"/>
                <w:lang w:eastAsia="zh-CN"/>
              </w:rPr>
            </w:pPr>
            <w:r>
              <w:rPr>
                <w:rFonts w:ascii="宋体" w:hAnsi="宋体" w:eastAsia="宋体" w:cs="宋体"/>
                <w:color w:val="000000"/>
                <w:sz w:val="24"/>
                <w:szCs w:val="24"/>
                <w:lang w:eastAsia="zh-CN"/>
              </w:rPr>
              <w:t>采购人是否授权磋商小组直接确定成交供应商：</w:t>
            </w:r>
          </w:p>
          <w:p w14:paraId="70871E84">
            <w:pPr>
              <w:spacing w:line="420" w:lineRule="atLeast"/>
              <w:rPr>
                <w:color w:val="000000"/>
                <w:sz w:val="24"/>
                <w:szCs w:val="24"/>
                <w:lang w:eastAsia="zh-CN"/>
              </w:rPr>
            </w:pPr>
            <w:r>
              <w:rPr>
                <w:rFonts w:hint="eastAsia" w:ascii="宋体" w:hAnsi="宋体" w:eastAsia="宋体" w:cs="宋体"/>
                <w:color w:val="000000"/>
                <w:sz w:val="24"/>
                <w:szCs w:val="24"/>
                <w:lang w:eastAsia="zh-CN"/>
              </w:rPr>
              <w:t>□</w:t>
            </w:r>
            <w:r>
              <w:rPr>
                <w:rFonts w:ascii="宋体" w:hAnsi="宋体" w:eastAsia="宋体" w:cs="宋体"/>
                <w:color w:val="000000"/>
                <w:sz w:val="24"/>
                <w:szCs w:val="24"/>
                <w:lang w:eastAsia="zh-CN"/>
              </w:rPr>
              <w:t>否</w:t>
            </w:r>
          </w:p>
          <w:p w14:paraId="6129DD56">
            <w:pPr>
              <w:spacing w:line="420" w:lineRule="atLeast"/>
              <w:rPr>
                <w:color w:val="000000"/>
                <w:sz w:val="24"/>
                <w:szCs w:val="24"/>
                <w:lang w:eastAsia="zh-CN"/>
              </w:rPr>
            </w:pPr>
            <w:r>
              <w:rPr>
                <w:rFonts w:hint="eastAsia" w:ascii="宋体" w:hAnsi="宋体" w:eastAsia="宋体" w:cs="宋体"/>
                <w:color w:val="000000"/>
                <w:sz w:val="24"/>
                <w:szCs w:val="24"/>
                <w:lang w:eastAsia="zh-CN"/>
              </w:rPr>
              <w:t>☑</w:t>
            </w:r>
            <w:r>
              <w:rPr>
                <w:rFonts w:ascii="宋体" w:hAnsi="宋体" w:eastAsia="宋体" w:cs="宋体"/>
                <w:color w:val="000000"/>
                <w:sz w:val="24"/>
                <w:szCs w:val="24"/>
                <w:lang w:eastAsia="zh-CN"/>
              </w:rPr>
              <w:t>是</w:t>
            </w:r>
          </w:p>
          <w:p w14:paraId="51BB8986">
            <w:pPr>
              <w:spacing w:line="420" w:lineRule="atLeast"/>
              <w:rPr>
                <w:color w:val="000000"/>
                <w:sz w:val="24"/>
                <w:szCs w:val="24"/>
                <w:lang w:eastAsia="zh-CN"/>
              </w:rPr>
            </w:pPr>
            <w:r>
              <w:rPr>
                <w:rFonts w:ascii="宋体" w:hAnsi="宋体" w:eastAsia="宋体" w:cs="宋体"/>
                <w:color w:val="000000"/>
                <w:sz w:val="24"/>
                <w:szCs w:val="24"/>
                <w:lang w:eastAsia="zh-CN"/>
              </w:rPr>
              <w:t>成交候选人并列的，按照以下方式确定成交供应商：</w:t>
            </w:r>
            <w:r>
              <w:rPr>
                <w:rFonts w:ascii="宋体" w:hAnsi="宋体" w:eastAsia="宋体" w:cs="宋体"/>
                <w:color w:val="000000"/>
                <w:sz w:val="24"/>
                <w:szCs w:val="24"/>
                <w:u w:val="single" w:color="000000"/>
                <w:lang w:eastAsia="zh-CN"/>
              </w:rPr>
              <w:t>得分相同的，按投标报价由低到高顺序排列。得分且投标报价相同的并列，响应文件满足竞争性磋商文件全部实质性要求，且按照评审因素的量化指标评审得分最高的供应商为排名第一的中标候选人。</w:t>
            </w:r>
          </w:p>
        </w:tc>
      </w:tr>
      <w:tr w14:paraId="00DC1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1C5A13">
            <w:pPr>
              <w:spacing w:line="420" w:lineRule="atLeast"/>
              <w:jc w:val="center"/>
              <w:rPr>
                <w:color w:val="000000"/>
                <w:sz w:val="24"/>
                <w:szCs w:val="24"/>
              </w:rPr>
            </w:pPr>
            <w:r>
              <w:rPr>
                <w:rFonts w:ascii="宋体" w:hAnsi="宋体" w:eastAsia="宋体" w:cs="宋体"/>
                <w:color w:val="000000"/>
                <w:sz w:val="24"/>
                <w:szCs w:val="24"/>
              </w:rPr>
              <w:t>24</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328788">
            <w:pPr>
              <w:spacing w:line="420" w:lineRule="atLeast"/>
              <w:jc w:val="center"/>
              <w:rPr>
                <w:color w:val="000000"/>
                <w:sz w:val="24"/>
                <w:szCs w:val="24"/>
              </w:rPr>
            </w:pPr>
            <w:r>
              <w:rPr>
                <w:rFonts w:ascii="宋体" w:hAnsi="宋体" w:eastAsia="宋体" w:cs="宋体"/>
                <w:color w:val="000000"/>
                <w:sz w:val="24"/>
                <w:szCs w:val="24"/>
              </w:rPr>
              <w:t>中标(成交)结果公告</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7D0A51D">
            <w:pPr>
              <w:spacing w:line="420" w:lineRule="atLeast"/>
              <w:jc w:val="left"/>
              <w:rPr>
                <w:color w:val="000000"/>
                <w:sz w:val="24"/>
                <w:szCs w:val="24"/>
              </w:rPr>
            </w:pPr>
            <w:r>
              <w:rPr>
                <w:rFonts w:ascii="宋体" w:hAnsi="宋体" w:eastAsia="宋体" w:cs="宋体"/>
                <w:color w:val="000000"/>
                <w:sz w:val="24"/>
                <w:szCs w:val="24"/>
              </w:rPr>
              <w:t>期限：1个工作日。</w:t>
            </w:r>
          </w:p>
          <w:p w14:paraId="58670ABE">
            <w:pPr>
              <w:spacing w:line="420" w:lineRule="atLeast"/>
              <w:jc w:val="left"/>
              <w:rPr>
                <w:color w:val="000000"/>
                <w:sz w:val="24"/>
                <w:szCs w:val="24"/>
              </w:rPr>
            </w:pPr>
            <w:r>
              <w:rPr>
                <w:rFonts w:ascii="宋体" w:hAnsi="宋体" w:eastAsia="宋体" w:cs="宋体"/>
                <w:color w:val="000000"/>
                <w:sz w:val="24"/>
                <w:szCs w:val="24"/>
              </w:rPr>
              <w:t>发布媒体：</w:t>
            </w:r>
            <w:r>
              <w:rPr>
                <w:rFonts w:hint="eastAsia" w:ascii="宋体" w:hAnsi="宋体" w:cs="宋体"/>
                <w:sz w:val="24"/>
                <w:szCs w:val="24"/>
                <w:lang w:eastAsia="zh-CN"/>
              </w:rPr>
              <w:t>中国政府采购网（www.ccgp.gov.cn）及新疆政府采购网（http://www.ccgp-xinjiang.gov.cn/）。</w:t>
            </w:r>
          </w:p>
        </w:tc>
      </w:tr>
      <w:tr w14:paraId="6BC34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21C459A">
            <w:pPr>
              <w:spacing w:line="420" w:lineRule="atLeast"/>
              <w:jc w:val="center"/>
              <w:rPr>
                <w:rFonts w:hint="default" w:eastAsia="宋体"/>
                <w:color w:val="000000"/>
                <w:sz w:val="24"/>
                <w:szCs w:val="24"/>
                <w:lang w:val="en-US" w:eastAsia="zh-CN"/>
              </w:rPr>
            </w:pPr>
            <w:r>
              <w:rPr>
                <w:rFonts w:hint="eastAsia" w:ascii="宋体" w:hAnsi="宋体" w:eastAsia="宋体" w:cs="宋体"/>
                <w:color w:val="000000"/>
                <w:sz w:val="24"/>
                <w:szCs w:val="24"/>
                <w:lang w:val="en-US" w:eastAsia="zh-CN"/>
              </w:rPr>
              <w:t>25</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9B7B1E">
            <w:pPr>
              <w:spacing w:line="420" w:lineRule="atLeast"/>
              <w:jc w:val="center"/>
              <w:rPr>
                <w:color w:val="000000"/>
                <w:sz w:val="24"/>
                <w:szCs w:val="24"/>
              </w:rPr>
            </w:pPr>
            <w:r>
              <w:rPr>
                <w:rFonts w:ascii="宋体" w:hAnsi="宋体" w:eastAsia="宋体" w:cs="宋体"/>
                <w:color w:val="000000"/>
                <w:sz w:val="24"/>
                <w:szCs w:val="24"/>
              </w:rPr>
              <w:t>履约保证金</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AFCA854">
            <w:pPr>
              <w:spacing w:line="420" w:lineRule="atLeast"/>
              <w:jc w:val="left"/>
              <w:rPr>
                <w:rFonts w:hint="eastAsia" w:ascii="宋体" w:hAnsi="宋体" w:eastAsia="宋体" w:cs="宋体"/>
                <w:color w:val="auto"/>
                <w:sz w:val="24"/>
                <w:szCs w:val="24"/>
                <w:lang w:val="en-US" w:eastAsia="zh-CN"/>
              </w:rPr>
            </w:pPr>
            <w:r>
              <w:rPr>
                <w:rFonts w:ascii="宋体" w:hAnsi="宋体" w:eastAsia="宋体" w:cs="宋体"/>
                <w:color w:val="auto"/>
                <w:sz w:val="24"/>
                <w:szCs w:val="24"/>
                <w:lang w:eastAsia="zh-CN"/>
              </w:rPr>
              <w:t>履约保证金的形式：</w:t>
            </w:r>
            <w:r>
              <w:rPr>
                <w:rFonts w:hint="eastAsia" w:ascii="宋体" w:hAnsi="宋体" w:eastAsia="宋体" w:cs="宋体"/>
                <w:color w:val="auto"/>
                <w:sz w:val="24"/>
                <w:szCs w:val="24"/>
                <w:lang w:val="en-US" w:eastAsia="zh-CN"/>
              </w:rPr>
              <w:t>以非现金形式提交。</w:t>
            </w:r>
          </w:p>
          <w:p w14:paraId="32B4E644">
            <w:pPr>
              <w:spacing w:line="420" w:lineRule="atLeast"/>
              <w:jc w:val="left"/>
              <w:rPr>
                <w:rFonts w:hint="default" w:ascii="宋体" w:hAnsi="宋体" w:eastAsia="宋体" w:cs="宋体"/>
                <w:color w:val="auto"/>
                <w:sz w:val="24"/>
                <w:szCs w:val="24"/>
                <w:lang w:val="en-US" w:eastAsia="zh-CN"/>
              </w:rPr>
            </w:pPr>
            <w:r>
              <w:rPr>
                <w:rFonts w:ascii="宋体" w:hAnsi="宋体" w:eastAsia="宋体" w:cs="宋体"/>
                <w:color w:val="auto"/>
                <w:sz w:val="24"/>
                <w:szCs w:val="24"/>
                <w:lang w:eastAsia="zh-CN"/>
              </w:rPr>
              <w:t>履约保证金的金额：</w:t>
            </w:r>
            <w:r>
              <w:rPr>
                <w:rFonts w:hint="eastAsia" w:ascii="宋体" w:hAnsi="宋体" w:eastAsia="宋体" w:cs="宋体"/>
                <w:color w:val="auto"/>
                <w:sz w:val="24"/>
                <w:szCs w:val="24"/>
                <w:lang w:val="en-US" w:eastAsia="zh-CN"/>
              </w:rPr>
              <w:t>合同总额的5%。</w:t>
            </w:r>
          </w:p>
          <w:p w14:paraId="10E462A5">
            <w:pPr>
              <w:spacing w:line="420" w:lineRule="atLeast"/>
              <w:jc w:val="left"/>
              <w:rPr>
                <w:rFonts w:hint="default" w:ascii="宋体" w:hAnsi="宋体" w:eastAsia="宋体" w:cs="宋体"/>
                <w:color w:val="auto"/>
                <w:sz w:val="24"/>
                <w:szCs w:val="24"/>
                <w:lang w:val="en-US" w:eastAsia="zh-CN"/>
              </w:rPr>
            </w:pPr>
            <w:r>
              <w:rPr>
                <w:rFonts w:ascii="宋体" w:hAnsi="宋体" w:eastAsia="宋体" w:cs="宋体"/>
                <w:color w:val="auto"/>
                <w:sz w:val="24"/>
                <w:szCs w:val="24"/>
                <w:lang w:eastAsia="zh-CN"/>
              </w:rPr>
              <w:t>履约保证金递交时间：</w:t>
            </w:r>
            <w:r>
              <w:rPr>
                <w:rFonts w:hint="eastAsia" w:ascii="宋体" w:hAnsi="宋体" w:eastAsia="宋体" w:cs="宋体"/>
                <w:color w:val="auto"/>
                <w:sz w:val="24"/>
                <w:szCs w:val="24"/>
                <w:lang w:val="en-US" w:eastAsia="zh-CN"/>
              </w:rPr>
              <w:t>合同生效后的5个工作日内。</w:t>
            </w:r>
          </w:p>
          <w:p w14:paraId="7B838593">
            <w:pPr>
              <w:spacing w:line="420" w:lineRule="atLeast"/>
              <w:jc w:val="left"/>
              <w:rPr>
                <w:color w:val="000000"/>
                <w:sz w:val="24"/>
                <w:szCs w:val="24"/>
                <w:lang w:eastAsia="zh-CN"/>
              </w:rPr>
            </w:pPr>
            <w:r>
              <w:rPr>
                <w:rFonts w:ascii="宋体" w:hAnsi="宋体" w:eastAsia="宋体" w:cs="宋体"/>
                <w:color w:val="auto"/>
                <w:sz w:val="24"/>
                <w:szCs w:val="24"/>
                <w:lang w:eastAsia="zh-CN"/>
              </w:rPr>
              <w:t>履约保证金的退还：</w:t>
            </w:r>
            <w:r>
              <w:rPr>
                <w:rFonts w:hint="eastAsia" w:ascii="宋体" w:hAnsi="宋体" w:eastAsia="宋体" w:cs="宋体"/>
                <w:color w:val="auto"/>
                <w:sz w:val="24"/>
                <w:szCs w:val="24"/>
                <w:lang w:val="en-US" w:eastAsia="zh-CN"/>
              </w:rPr>
              <w:t>在服务供应商全面履约合同约定的义务，无违约行为，收受方按合同约定退还全部履约保证金，以保函形式提供履约保证金的，以保函生效截止时间为准。</w:t>
            </w:r>
          </w:p>
        </w:tc>
      </w:tr>
      <w:tr w14:paraId="7A84A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AB27462">
            <w:pPr>
              <w:spacing w:line="420" w:lineRule="atLeast"/>
              <w:jc w:val="center"/>
              <w:rPr>
                <w:rFonts w:hint="eastAsia" w:ascii="Times New Roman" w:hAnsi="Times New Roman" w:eastAsia="宋体" w:cs="Times New Roman"/>
                <w:color w:val="000000"/>
                <w:sz w:val="24"/>
                <w:szCs w:val="24"/>
                <w:lang w:val="en-US" w:eastAsia="zh-CN" w:bidi="ar-SA"/>
              </w:rPr>
            </w:pPr>
            <w:r>
              <w:rPr>
                <w:rFonts w:hint="eastAsia" w:ascii="宋体" w:hAnsi="宋体" w:eastAsia="宋体" w:cs="宋体"/>
                <w:color w:val="000000"/>
                <w:sz w:val="24"/>
                <w:szCs w:val="24"/>
                <w:lang w:val="en-US" w:eastAsia="zh-CN"/>
              </w:rPr>
              <w:t>26</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E515FE0">
            <w:pPr>
              <w:spacing w:line="420" w:lineRule="atLeast"/>
              <w:jc w:val="center"/>
              <w:rPr>
                <w:rFonts w:ascii="Times New Roman" w:hAnsi="Times New Roman" w:eastAsia="Times New Roman" w:cs="Times New Roman"/>
                <w:color w:val="000000"/>
                <w:sz w:val="24"/>
                <w:szCs w:val="24"/>
                <w:lang w:val="en-US" w:eastAsia="zh-CN" w:bidi="ar-SA"/>
              </w:rPr>
            </w:pPr>
            <w:r>
              <w:rPr>
                <w:rFonts w:ascii="宋体" w:hAnsi="宋体" w:eastAsia="宋体" w:cs="宋体"/>
                <w:color w:val="000000"/>
                <w:sz w:val="24"/>
                <w:szCs w:val="24"/>
                <w:lang w:eastAsia="zh-CN"/>
              </w:rPr>
              <w:t>预算金额（最高限价）</w:t>
            </w:r>
          </w:p>
        </w:tc>
        <w:tc>
          <w:tcPr>
            <w:tcW w:w="6706" w:type="dxa"/>
            <w:tcBorders>
              <w:top w:val="single" w:color="000000" w:sz="4" w:space="0"/>
              <w:left w:val="single" w:color="000000" w:sz="4" w:space="0"/>
              <w:bottom w:val="single" w:color="000000" w:sz="4" w:space="0"/>
            </w:tcBorders>
            <w:shd w:val="clear" w:color="auto" w:fill="auto"/>
            <w:tcMar>
              <w:top w:w="0" w:type="dxa"/>
              <w:left w:w="108" w:type="dxa"/>
              <w:bottom w:w="0" w:type="dxa"/>
              <w:right w:w="108" w:type="dxa"/>
            </w:tcMar>
            <w:vAlign w:val="center"/>
          </w:tcPr>
          <w:p w14:paraId="143BC527">
            <w:pPr>
              <w:spacing w:line="420" w:lineRule="atLeast"/>
              <w:rPr>
                <w:color w:val="000000"/>
                <w:sz w:val="24"/>
                <w:szCs w:val="24"/>
                <w:lang w:eastAsia="zh-CN"/>
              </w:rPr>
            </w:pPr>
            <w:r>
              <w:rPr>
                <w:rFonts w:ascii="宋体" w:hAnsi="宋体" w:eastAsia="宋体" w:cs="宋体"/>
                <w:color w:val="000000"/>
                <w:sz w:val="24"/>
                <w:szCs w:val="24"/>
                <w:lang w:eastAsia="zh-CN"/>
              </w:rPr>
              <w:t>预算金额为：</w:t>
            </w:r>
            <w:r>
              <w:rPr>
                <w:rFonts w:hint="eastAsia" w:ascii="宋体" w:hAnsi="宋体" w:eastAsia="宋体" w:cs="宋体"/>
                <w:color w:val="000000"/>
                <w:sz w:val="24"/>
                <w:szCs w:val="24"/>
                <w:lang w:val="en-US" w:eastAsia="zh-CN"/>
              </w:rPr>
              <w:t>200000</w:t>
            </w:r>
            <w:r>
              <w:rPr>
                <w:rFonts w:hint="eastAsia" w:ascii="宋体" w:hAnsi="宋体" w:eastAsia="宋体" w:cs="宋体"/>
                <w:color w:val="000000"/>
                <w:sz w:val="24"/>
                <w:szCs w:val="24"/>
                <w:lang w:eastAsia="zh-CN"/>
              </w:rPr>
              <w:t>.00</w:t>
            </w:r>
            <w:r>
              <w:rPr>
                <w:rFonts w:ascii="宋体" w:hAnsi="宋体" w:eastAsia="宋体" w:cs="宋体"/>
                <w:color w:val="000000"/>
                <w:sz w:val="24"/>
                <w:szCs w:val="24"/>
                <w:lang w:eastAsia="zh-CN"/>
              </w:rPr>
              <w:t>元（大写：</w:t>
            </w:r>
            <w:r>
              <w:rPr>
                <w:rFonts w:hint="eastAsia" w:ascii="宋体" w:hAnsi="宋体" w:eastAsia="宋体" w:cs="宋体"/>
                <w:color w:val="000000"/>
                <w:sz w:val="24"/>
                <w:szCs w:val="24"/>
                <w:lang w:val="en-US" w:eastAsia="zh-CN"/>
              </w:rPr>
              <w:t>贰拾万元整</w:t>
            </w:r>
            <w:r>
              <w:rPr>
                <w:rFonts w:ascii="宋体" w:hAnsi="宋体" w:eastAsia="宋体" w:cs="宋体"/>
                <w:color w:val="000000"/>
                <w:sz w:val="24"/>
                <w:szCs w:val="24"/>
                <w:lang w:eastAsia="zh-CN"/>
              </w:rPr>
              <w:t>）。</w:t>
            </w:r>
          </w:p>
          <w:p w14:paraId="152E26D8">
            <w:pPr>
              <w:spacing w:line="420" w:lineRule="atLeast"/>
              <w:rPr>
                <w:rFonts w:ascii="Times New Roman" w:hAnsi="Times New Roman" w:eastAsia="Times New Roman" w:cs="Times New Roman"/>
                <w:color w:val="000000"/>
                <w:sz w:val="24"/>
                <w:szCs w:val="24"/>
                <w:lang w:val="en-US" w:eastAsia="zh-CN" w:bidi="ar-SA"/>
              </w:rPr>
            </w:pPr>
            <w:r>
              <w:rPr>
                <w:rFonts w:ascii="宋体" w:hAnsi="宋体" w:eastAsia="宋体" w:cs="宋体"/>
                <w:b/>
                <w:bCs/>
                <w:color w:val="000000"/>
                <w:sz w:val="24"/>
                <w:szCs w:val="24"/>
                <w:lang w:eastAsia="zh-CN"/>
              </w:rPr>
              <w:t>供应商的投标报价不得超过预算金额，超过此预算金额的视为无效投标。</w:t>
            </w:r>
          </w:p>
        </w:tc>
      </w:tr>
      <w:tr w14:paraId="55492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6" w:hRule="atLeast"/>
        </w:trPr>
        <w:tc>
          <w:tcPr>
            <w:tcW w:w="1271" w:type="dxa"/>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8531ED7">
            <w:pPr>
              <w:spacing w:line="420" w:lineRule="atLeast"/>
              <w:jc w:val="center"/>
              <w:rPr>
                <w:rFonts w:hint="default" w:ascii="Times New Roman" w:hAnsi="Times New Roman" w:eastAsia="Times New Roman" w:cs="Times New Roman"/>
                <w:color w:val="000000"/>
                <w:sz w:val="24"/>
                <w:szCs w:val="24"/>
                <w:lang w:val="en-US" w:eastAsia="zh-CN" w:bidi="ar-SA"/>
              </w:rPr>
            </w:pPr>
            <w:r>
              <w:rPr>
                <w:rFonts w:ascii="宋体" w:hAnsi="宋体" w:eastAsia="宋体" w:cs="宋体"/>
                <w:color w:val="000000"/>
                <w:sz w:val="24"/>
                <w:szCs w:val="24"/>
              </w:rPr>
              <w:t>27</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99B771">
            <w:pPr>
              <w:spacing w:line="420" w:lineRule="atLeast"/>
              <w:jc w:val="center"/>
              <w:rPr>
                <w:color w:val="000000"/>
                <w:sz w:val="24"/>
                <w:szCs w:val="24"/>
                <w:lang w:eastAsia="zh-CN"/>
              </w:rPr>
            </w:pPr>
            <w:r>
              <w:rPr>
                <w:rFonts w:hint="eastAsia" w:eastAsia="宋体"/>
                <w:color w:val="000000"/>
                <w:sz w:val="24"/>
                <w:szCs w:val="24"/>
                <w:highlight w:val="none"/>
                <w:lang w:eastAsia="zh-CN"/>
              </w:rPr>
              <w:t>报价</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3CD6628">
            <w:pPr>
              <w:spacing w:line="420" w:lineRule="atLeast"/>
              <w:rPr>
                <w:color w:val="000000"/>
                <w:sz w:val="24"/>
                <w:szCs w:val="24"/>
                <w:highlight w:val="none"/>
                <w:lang w:eastAsia="zh-CN"/>
              </w:rPr>
            </w:pPr>
            <w:r>
              <w:rPr>
                <w:rFonts w:ascii="宋体" w:hAnsi="宋体" w:eastAsia="宋体" w:cs="宋体"/>
                <w:color w:val="000000"/>
                <w:sz w:val="24"/>
                <w:szCs w:val="24"/>
                <w:highlight w:val="none"/>
                <w:lang w:eastAsia="zh-CN"/>
              </w:rPr>
              <w:t>报价的特殊规定：</w:t>
            </w:r>
          </w:p>
          <w:p w14:paraId="4C15EBC5">
            <w:pPr>
              <w:spacing w:line="420" w:lineRule="atLeast"/>
              <w:rPr>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ascii="宋体" w:hAnsi="宋体" w:eastAsia="宋体" w:cs="宋体"/>
                <w:color w:val="000000"/>
                <w:sz w:val="24"/>
                <w:szCs w:val="24"/>
                <w:highlight w:val="none"/>
                <w:lang w:eastAsia="zh-CN"/>
              </w:rPr>
              <w:t>无</w:t>
            </w:r>
          </w:p>
          <w:p w14:paraId="40FA1F35">
            <w:pPr>
              <w:spacing w:line="420" w:lineRule="atLeast"/>
              <w:rPr>
                <w:rFonts w:ascii="宋体" w:hAnsi="宋体" w:eastAsia="宋体" w:cs="宋体"/>
                <w:b w:val="0"/>
                <w:bCs w:val="0"/>
                <w:i w:val="0"/>
                <w:iCs w:val="0"/>
                <w:smallCaps w:val="0"/>
                <w:color w:val="000000"/>
                <w:sz w:val="24"/>
                <w:szCs w:val="24"/>
                <w:highlight w:val="none"/>
              </w:rPr>
            </w:pPr>
            <w:r>
              <w:rPr>
                <w:rFonts w:hint="eastAsia" w:ascii="宋体" w:hAnsi="宋体" w:eastAsia="宋体" w:cs="宋体"/>
                <w:color w:val="000000"/>
                <w:sz w:val="24"/>
                <w:szCs w:val="24"/>
                <w:highlight w:val="none"/>
                <w:lang w:eastAsia="zh-CN"/>
              </w:rPr>
              <w:t>☑</w:t>
            </w:r>
            <w:r>
              <w:rPr>
                <w:rFonts w:ascii="宋体" w:hAnsi="宋体" w:eastAsia="宋体" w:cs="宋体"/>
                <w:color w:val="000000"/>
                <w:sz w:val="24"/>
                <w:szCs w:val="24"/>
                <w:highlight w:val="none"/>
                <w:lang w:eastAsia="zh-CN"/>
              </w:rPr>
              <w:t>有，具体情形：</w:t>
            </w:r>
            <w:r>
              <w:rPr>
                <w:rFonts w:ascii="宋体" w:hAnsi="宋体" w:eastAsia="宋体" w:cs="宋体"/>
                <w:b w:val="0"/>
                <w:bCs w:val="0"/>
                <w:i w:val="0"/>
                <w:iCs w:val="0"/>
                <w:smallCaps w:val="0"/>
                <w:color w:val="000000"/>
                <w:sz w:val="24"/>
                <w:szCs w:val="24"/>
                <w:highlight w:val="none"/>
              </w:rPr>
              <w:t>本项目采用下浮率报价方式。</w:t>
            </w:r>
          </w:p>
          <w:p w14:paraId="7B53EA2C">
            <w:pPr>
              <w:spacing w:line="420" w:lineRule="atLeast"/>
              <w:rPr>
                <w:rFonts w:hint="eastAsia" w:ascii="宋体" w:hAnsi="宋体" w:eastAsia="宋体" w:cs="宋体"/>
                <w:b w:val="0"/>
                <w:bCs w:val="0"/>
                <w:i w:val="0"/>
                <w:iCs w:val="0"/>
                <w:smallCaps w:val="0"/>
                <w:color w:val="000000"/>
                <w:sz w:val="24"/>
                <w:szCs w:val="24"/>
                <w:highlight w:val="none"/>
                <w:lang w:eastAsia="zh-CN"/>
              </w:rPr>
            </w:pPr>
            <w:r>
              <w:rPr>
                <w:rFonts w:hint="eastAsia" w:ascii="宋体" w:hAnsi="宋体" w:eastAsia="宋体" w:cs="宋体"/>
                <w:b w:val="0"/>
                <w:bCs w:val="0"/>
                <w:i w:val="0"/>
                <w:iCs w:val="0"/>
                <w:smallCaps w:val="0"/>
                <w:color w:val="000000"/>
                <w:sz w:val="24"/>
                <w:szCs w:val="24"/>
                <w:highlight w:val="none"/>
                <w:lang w:eastAsia="zh-CN"/>
              </w:rPr>
              <w:t>下浮率必须满足：0%＜下浮率≤100%</w:t>
            </w:r>
          </w:p>
          <w:p w14:paraId="73804B40">
            <w:pPr>
              <w:spacing w:line="420" w:lineRule="atLeast"/>
              <w:rPr>
                <w:rFonts w:hint="eastAsia" w:ascii="宋体" w:hAnsi="宋体" w:eastAsia="宋体" w:cs="宋体"/>
                <w:b w:val="0"/>
                <w:bCs w:val="0"/>
                <w:i w:val="0"/>
                <w:iCs w:val="0"/>
                <w:smallCaps w:val="0"/>
                <w:color w:val="000000"/>
                <w:sz w:val="24"/>
                <w:szCs w:val="24"/>
                <w:highlight w:val="none"/>
                <w:lang w:eastAsia="zh-CN"/>
              </w:rPr>
            </w:pPr>
            <w:r>
              <w:rPr>
                <w:rFonts w:hint="eastAsia" w:ascii="宋体" w:hAnsi="宋体" w:eastAsia="宋体" w:cs="宋体"/>
                <w:b w:val="0"/>
                <w:bCs w:val="0"/>
                <w:i w:val="0"/>
                <w:iCs w:val="0"/>
                <w:smallCaps w:val="0"/>
                <w:color w:val="000000"/>
                <w:sz w:val="24"/>
                <w:szCs w:val="24"/>
                <w:highlight w:val="none"/>
                <w:lang w:eastAsia="zh-CN"/>
              </w:rPr>
              <w:t>举例：如供应商报价下浮率为10%，如某办公室标牌基准价为260元/㎡，结算的费用为260×（1-10%）=234元/㎡。</w:t>
            </w:r>
          </w:p>
          <w:p w14:paraId="2549E6F8">
            <w:pPr>
              <w:spacing w:line="420" w:lineRule="atLeast"/>
              <w:rPr>
                <w:rFonts w:hint="eastAsia" w:ascii="宋体" w:hAnsi="宋体" w:eastAsia="宋体" w:cs="宋体"/>
                <w:b w:val="0"/>
                <w:bCs w:val="0"/>
                <w:i w:val="0"/>
                <w:iCs w:val="0"/>
                <w:smallCaps w:val="0"/>
                <w:color w:val="000000"/>
                <w:sz w:val="24"/>
                <w:szCs w:val="24"/>
                <w:highlight w:val="none"/>
                <w:lang w:eastAsia="zh-CN"/>
              </w:rPr>
            </w:pPr>
            <w:r>
              <w:rPr>
                <w:rFonts w:hint="eastAsia" w:ascii="宋体" w:hAnsi="宋体" w:eastAsia="宋体" w:cs="宋体"/>
                <w:b w:val="0"/>
                <w:bCs w:val="0"/>
                <w:i w:val="0"/>
                <w:iCs w:val="0"/>
                <w:smallCaps w:val="0"/>
                <w:color w:val="000000"/>
                <w:sz w:val="24"/>
                <w:szCs w:val="24"/>
                <w:highlight w:val="none"/>
                <w:lang w:eastAsia="zh-CN"/>
              </w:rPr>
              <w:t>基准价的确定：由甲方代表定期从市场随机选取</w:t>
            </w:r>
            <w:r>
              <w:rPr>
                <w:rFonts w:hint="eastAsia" w:ascii="宋体" w:hAnsi="宋体" w:eastAsia="宋体" w:cs="宋体"/>
                <w:b w:val="0"/>
                <w:bCs w:val="0"/>
                <w:i w:val="0"/>
                <w:iCs w:val="0"/>
                <w:smallCaps w:val="0"/>
                <w:color w:val="000000"/>
                <w:sz w:val="24"/>
                <w:szCs w:val="24"/>
                <w:highlight w:val="none"/>
                <w:lang w:val="en-US" w:eastAsia="zh-CN"/>
              </w:rPr>
              <w:t>3家商家</w:t>
            </w:r>
            <w:r>
              <w:rPr>
                <w:rFonts w:hint="eastAsia" w:ascii="宋体" w:hAnsi="宋体" w:eastAsia="宋体" w:cs="宋体"/>
                <w:b w:val="0"/>
                <w:bCs w:val="0"/>
                <w:i w:val="0"/>
                <w:iCs w:val="0"/>
                <w:smallCaps w:val="0"/>
                <w:color w:val="000000"/>
                <w:sz w:val="24"/>
                <w:szCs w:val="24"/>
                <w:highlight w:val="none"/>
                <w:lang w:eastAsia="zh-CN"/>
              </w:rPr>
              <w:t>开展市场价调研，以三家公司的均价作为基准价。</w:t>
            </w:r>
          </w:p>
        </w:tc>
      </w:tr>
      <w:tr w14:paraId="79574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98259CF">
            <w:pPr>
              <w:spacing w:line="420" w:lineRule="atLeast"/>
              <w:jc w:val="center"/>
              <w:rPr>
                <w:rFonts w:ascii="Times New Roman" w:hAnsi="Times New Roman" w:eastAsia="Times New Roman" w:cs="Times New Roman"/>
                <w:color w:val="000000"/>
                <w:sz w:val="24"/>
                <w:szCs w:val="24"/>
                <w:lang w:val="en-US" w:eastAsia="en-US" w:bidi="ar-SA"/>
              </w:rPr>
            </w:pPr>
            <w:r>
              <w:rPr>
                <w:rFonts w:ascii="宋体" w:hAnsi="宋体" w:eastAsia="宋体" w:cs="宋体"/>
                <w:color w:val="000000"/>
                <w:sz w:val="24"/>
                <w:szCs w:val="24"/>
              </w:rPr>
              <w:t>28</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2AD39A">
            <w:pPr>
              <w:spacing w:line="420" w:lineRule="atLeast"/>
              <w:jc w:val="center"/>
              <w:rPr>
                <w:rFonts w:hint="eastAsia" w:eastAsia="宋体"/>
                <w:color w:val="000000"/>
                <w:sz w:val="24"/>
                <w:szCs w:val="24"/>
                <w:highlight w:val="none"/>
                <w:lang w:eastAsia="zh-CN"/>
              </w:rPr>
            </w:pPr>
            <w:r>
              <w:rPr>
                <w:rFonts w:ascii="宋体" w:hAnsi="宋体" w:eastAsia="宋体" w:cs="宋体"/>
                <w:color w:val="000000"/>
                <w:sz w:val="24"/>
                <w:szCs w:val="24"/>
                <w:highlight w:val="none"/>
              </w:rPr>
              <w:t>✱付款方式</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6A39CC7">
            <w:pPr>
              <w:spacing w:line="420" w:lineRule="atLeast"/>
              <w:rPr>
                <w:rFonts w:eastAsia="宋体"/>
                <w:color w:val="000000"/>
                <w:sz w:val="24"/>
                <w:szCs w:val="24"/>
                <w:highlight w:val="none"/>
                <w:lang w:eastAsia="zh-CN"/>
              </w:rPr>
            </w:pPr>
            <w:r>
              <w:rPr>
                <w:rStyle w:val="38"/>
                <w:rFonts w:hint="eastAsia" w:ascii="宋体" w:hAnsi="宋体" w:eastAsia="宋体" w:cs="宋体"/>
                <w:b w:val="0"/>
                <w:bCs w:val="0"/>
                <w:color w:val="auto"/>
                <w:sz w:val="24"/>
                <w:szCs w:val="24"/>
                <w:highlight w:val="none"/>
                <w:u w:val="none"/>
                <w:lang w:eastAsia="zh-CN"/>
              </w:rPr>
              <w:t>根据实际发生的业务进行支付，甲方根据实际发生的业务，在确定的市场价下浮后，根据有效的发票和符合验收要求的</w:t>
            </w:r>
            <w:r>
              <w:rPr>
                <w:rStyle w:val="38"/>
                <w:rFonts w:hint="eastAsia" w:ascii="宋体" w:hAnsi="宋体" w:eastAsia="宋体" w:cs="宋体"/>
                <w:b w:val="0"/>
                <w:bCs w:val="0"/>
                <w:color w:val="auto"/>
                <w:sz w:val="24"/>
                <w:szCs w:val="24"/>
                <w:highlight w:val="none"/>
                <w:u w:val="none"/>
                <w:lang w:val="en-US" w:eastAsia="zh-CN"/>
              </w:rPr>
              <w:t>报告逐笔进行支付</w:t>
            </w:r>
            <w:r>
              <w:rPr>
                <w:rStyle w:val="38"/>
                <w:rFonts w:ascii="宋体" w:hAnsi="宋体" w:eastAsia="宋体" w:cs="宋体"/>
                <w:b w:val="0"/>
                <w:bCs w:val="0"/>
                <w:color w:val="auto"/>
                <w:sz w:val="24"/>
                <w:szCs w:val="24"/>
                <w:highlight w:val="none"/>
                <w:u w:val="none"/>
                <w:lang w:eastAsia="zh-CN"/>
              </w:rPr>
              <w:t>。</w:t>
            </w:r>
          </w:p>
        </w:tc>
      </w:tr>
      <w:tr w14:paraId="684C0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0D8B7987">
            <w:pPr>
              <w:spacing w:line="420" w:lineRule="atLeast"/>
              <w:jc w:val="center"/>
              <w:rPr>
                <w:rFonts w:ascii="Times New Roman" w:hAnsi="Times New Roman" w:eastAsia="Times New Roman" w:cs="Times New Roman"/>
                <w:color w:val="000000"/>
                <w:sz w:val="24"/>
                <w:szCs w:val="24"/>
                <w:lang w:val="en-US" w:eastAsia="en-US" w:bidi="ar-SA"/>
              </w:rPr>
            </w:pPr>
            <w:r>
              <w:rPr>
                <w:rFonts w:ascii="宋体" w:hAnsi="宋体" w:eastAsia="宋体" w:cs="宋体"/>
                <w:color w:val="000000"/>
                <w:sz w:val="24"/>
                <w:szCs w:val="24"/>
              </w:rPr>
              <w:t>29</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0FB9A5">
            <w:pPr>
              <w:spacing w:line="420" w:lineRule="atLeast"/>
              <w:jc w:val="center"/>
              <w:rPr>
                <w:color w:val="000000"/>
                <w:sz w:val="24"/>
                <w:szCs w:val="24"/>
                <w:highlight w:val="none"/>
              </w:rPr>
            </w:pPr>
            <w:r>
              <w:rPr>
                <w:rFonts w:ascii="宋体" w:hAnsi="宋体" w:eastAsia="宋体" w:cs="宋体"/>
                <w:color w:val="000000"/>
                <w:sz w:val="24"/>
                <w:szCs w:val="24"/>
                <w:lang w:eastAsia="zh-CN"/>
              </w:rPr>
              <w:t>中小微、监狱、残疾人企业有关政策</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D0D8C19">
            <w:pPr>
              <w:spacing w:line="420" w:lineRule="atLeast"/>
              <w:rPr>
                <w:color w:val="000000"/>
                <w:sz w:val="24"/>
                <w:szCs w:val="24"/>
                <w:lang w:eastAsia="zh-CN"/>
              </w:rPr>
            </w:pPr>
            <w:r>
              <w:rPr>
                <w:rFonts w:ascii="宋体" w:hAnsi="宋体" w:eastAsia="宋体" w:cs="宋体"/>
                <w:color w:val="000000"/>
                <w:sz w:val="24"/>
                <w:szCs w:val="24"/>
                <w:lang w:eastAsia="zh-CN"/>
              </w:rPr>
              <w:t>(1)执行《关于印发&lt;政府采购促进中小企业发展管理办法&gt;的通知》（财库[2020]46号、《关于落实好政府采购支持中小企业发展的通知》新财购〔2022〕22号的规定。</w:t>
            </w:r>
          </w:p>
          <w:p w14:paraId="03AEE6D1">
            <w:pPr>
              <w:spacing w:line="420" w:lineRule="atLeast"/>
              <w:rPr>
                <w:color w:val="000000"/>
                <w:sz w:val="24"/>
                <w:szCs w:val="24"/>
                <w:lang w:eastAsia="zh-CN"/>
              </w:rPr>
            </w:pPr>
            <w:r>
              <w:rPr>
                <w:rFonts w:ascii="宋体" w:hAnsi="宋体" w:eastAsia="宋体" w:cs="宋体"/>
                <w:color w:val="000000"/>
                <w:sz w:val="24"/>
                <w:szCs w:val="24"/>
                <w:lang w:eastAsia="zh-CN"/>
              </w:rPr>
              <w:t>(2)</w:t>
            </w:r>
            <w:r>
              <w:rPr>
                <w:rFonts w:ascii="宋体" w:hAnsi="宋体" w:eastAsia="宋体" w:cs="宋体"/>
                <w:b/>
                <w:bCs/>
                <w:color w:val="000000"/>
                <w:sz w:val="24"/>
                <w:szCs w:val="24"/>
                <w:lang w:eastAsia="zh-CN"/>
              </w:rPr>
              <w:t>本项目所属行业：</w:t>
            </w:r>
            <w:r>
              <w:rPr>
                <w:rFonts w:hint="eastAsia" w:ascii="宋体" w:hAnsi="宋体" w:eastAsia="宋体" w:cs="宋体"/>
                <w:b/>
                <w:bCs/>
                <w:color w:val="000000"/>
                <w:sz w:val="24"/>
                <w:szCs w:val="24"/>
                <w:u w:val="single"/>
                <w:lang w:eastAsia="zh-CN"/>
              </w:rPr>
              <w:t>租赁和商务服务业</w:t>
            </w:r>
            <w:r>
              <w:rPr>
                <w:rFonts w:hint="eastAsia" w:ascii="宋体" w:hAnsi="宋体" w:eastAsia="宋体" w:cs="宋体"/>
                <w:b/>
                <w:bCs/>
                <w:color w:val="000000"/>
                <w:sz w:val="24"/>
                <w:szCs w:val="24"/>
                <w:lang w:eastAsia="zh-CN"/>
              </w:rPr>
              <w:t>。</w:t>
            </w:r>
            <w:r>
              <w:rPr>
                <w:rFonts w:hint="eastAsia" w:ascii="宋体" w:hAnsi="宋体" w:eastAsia="宋体" w:cs="宋体"/>
                <w:b w:val="0"/>
                <w:bCs w:val="0"/>
                <w:color w:val="000000"/>
                <w:sz w:val="24"/>
                <w:szCs w:val="24"/>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eastAsia="宋体" w:cs="宋体"/>
                <w:color w:val="000000"/>
                <w:sz w:val="24"/>
                <w:szCs w:val="24"/>
                <w:lang w:eastAsia="zh-CN"/>
              </w:rPr>
              <w:t>。</w:t>
            </w:r>
          </w:p>
          <w:p w14:paraId="0A0FBA21">
            <w:pPr>
              <w:spacing w:line="420" w:lineRule="atLeast"/>
              <w:rPr>
                <w:color w:val="000000"/>
                <w:sz w:val="24"/>
                <w:szCs w:val="24"/>
                <w:lang w:eastAsia="zh-CN"/>
              </w:rPr>
            </w:pPr>
            <w:r>
              <w:rPr>
                <w:rFonts w:ascii="宋体" w:hAnsi="宋体" w:eastAsia="宋体" w:cs="宋体"/>
                <w:color w:val="000000"/>
                <w:sz w:val="24"/>
                <w:szCs w:val="24"/>
                <w:lang w:eastAsia="zh-CN"/>
              </w:rPr>
              <w:t>(3)</w:t>
            </w:r>
            <w:r>
              <w:rPr>
                <w:rFonts w:ascii="宋体" w:hAnsi="宋体" w:eastAsia="宋体" w:cs="宋体"/>
                <w:b/>
                <w:bCs/>
                <w:color w:val="000000"/>
                <w:sz w:val="24"/>
                <w:szCs w:val="24"/>
                <w:lang w:eastAsia="zh-CN"/>
              </w:rPr>
              <w:t>本项目属于专门面向中小企业采购，不再执行价格评审优惠的扶持政策。</w:t>
            </w:r>
          </w:p>
          <w:p w14:paraId="3A16DE56">
            <w:pPr>
              <w:spacing w:line="420" w:lineRule="atLeast"/>
              <w:rPr>
                <w:color w:val="000000"/>
                <w:sz w:val="24"/>
                <w:szCs w:val="24"/>
                <w:highlight w:val="none"/>
                <w:lang w:eastAsia="zh-CN"/>
              </w:rPr>
            </w:pPr>
            <w:r>
              <w:rPr>
                <w:rFonts w:ascii="宋体" w:hAnsi="宋体" w:eastAsia="宋体" w:cs="宋体"/>
                <w:color w:val="000000"/>
                <w:sz w:val="24"/>
                <w:szCs w:val="24"/>
                <w:lang w:eastAsia="zh-CN"/>
              </w:rPr>
              <w:t>(4)依据财政部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文件。依据财政部民政部中国残疾人联合会《关于促进残疾人就业政府采购政策的通知》（财库[2017]141号）的规定，残疾人福利性单位视同小型、微型企业，享受预留份额、评审中价格扣除等促进中小企业发展的政府采购政策。</w:t>
            </w:r>
          </w:p>
        </w:tc>
      </w:tr>
      <w:tr w14:paraId="069B8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8026CAD">
            <w:pPr>
              <w:spacing w:line="420" w:lineRule="atLeast"/>
              <w:jc w:val="center"/>
              <w:rPr>
                <w:rFonts w:ascii="Times New Roman" w:hAnsi="Times New Roman" w:eastAsia="Times New Roman" w:cs="Times New Roman"/>
                <w:color w:val="000000"/>
                <w:sz w:val="24"/>
                <w:szCs w:val="24"/>
                <w:lang w:val="en-US" w:eastAsia="en-US" w:bidi="ar-SA"/>
              </w:rPr>
            </w:pPr>
            <w:r>
              <w:rPr>
                <w:rFonts w:ascii="宋体" w:hAnsi="宋体" w:eastAsia="宋体" w:cs="宋体"/>
                <w:color w:val="000000"/>
                <w:sz w:val="24"/>
                <w:szCs w:val="24"/>
              </w:rPr>
              <w:t>30</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335BE6">
            <w:pPr>
              <w:spacing w:line="420" w:lineRule="atLeast"/>
              <w:jc w:val="center"/>
              <w:rPr>
                <w:color w:val="000000"/>
                <w:sz w:val="24"/>
                <w:szCs w:val="24"/>
                <w:lang w:eastAsia="zh-CN"/>
              </w:rPr>
            </w:pPr>
            <w:r>
              <w:rPr>
                <w:rFonts w:ascii="宋体" w:hAnsi="宋体" w:eastAsia="宋体" w:cs="宋体"/>
                <w:b/>
                <w:bCs/>
                <w:color w:val="000000"/>
                <w:sz w:val="24"/>
                <w:szCs w:val="24"/>
              </w:rPr>
              <w:t>注意事项</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270A78B">
            <w:pPr>
              <w:spacing w:line="420" w:lineRule="atLeast"/>
              <w:rPr>
                <w:color w:val="000000"/>
                <w:sz w:val="24"/>
                <w:szCs w:val="24"/>
                <w:lang w:eastAsia="zh-CN"/>
              </w:rPr>
            </w:pPr>
            <w:r>
              <w:rPr>
                <w:rFonts w:ascii="宋体" w:hAnsi="宋体" w:eastAsia="宋体" w:cs="宋体"/>
                <w:b/>
                <w:bCs/>
                <w:color w:val="000000"/>
                <w:sz w:val="24"/>
                <w:szCs w:val="24"/>
                <w:lang w:eastAsia="zh-CN"/>
              </w:rPr>
              <w:t>1、响应文件解密时间：响应文件解密时间 30 分钟，开标前需供应商用CA证书登录政采云平台开标大厅签到，在 30 分钟解密时间内输入CA证书PIN码解密响应文件。在 30 分钟解密时间内未进行解密的供应商将导致废标。（解密时间开始时政采云平台将以短信形式向供应商在政采云平台预留的手机号发送短信通知，请供应商及时关注。） </w:t>
            </w:r>
          </w:p>
          <w:p w14:paraId="789F0AAD">
            <w:pPr>
              <w:spacing w:line="420" w:lineRule="atLeast"/>
              <w:rPr>
                <w:color w:val="000000"/>
                <w:sz w:val="24"/>
                <w:szCs w:val="24"/>
                <w:lang w:eastAsia="zh-CN"/>
              </w:rPr>
            </w:pPr>
            <w:r>
              <w:rPr>
                <w:rFonts w:ascii="宋体" w:hAnsi="宋体" w:eastAsia="宋体" w:cs="宋体"/>
                <w:b/>
                <w:bCs/>
                <w:color w:val="000000"/>
                <w:sz w:val="24"/>
                <w:szCs w:val="24"/>
                <w:lang w:eastAsia="zh-CN"/>
              </w:rPr>
              <w:t>2、供应商报价CA签字确认：报价文件开启后将开启签字时段，供应商须在10分钟内用CA证书对报价进行签字确认。 </w:t>
            </w:r>
          </w:p>
          <w:p w14:paraId="76B30C14">
            <w:pPr>
              <w:spacing w:line="420" w:lineRule="atLeast"/>
              <w:rPr>
                <w:color w:val="000000"/>
                <w:sz w:val="24"/>
                <w:szCs w:val="24"/>
              </w:rPr>
            </w:pPr>
            <w:r>
              <w:rPr>
                <w:rFonts w:ascii="宋体" w:hAnsi="宋体" w:eastAsia="宋体" w:cs="宋体"/>
                <w:b/>
                <w:bCs/>
                <w:color w:val="000000"/>
                <w:sz w:val="24"/>
                <w:szCs w:val="24"/>
              </w:rPr>
              <w:t>3、备注: </w:t>
            </w:r>
          </w:p>
          <w:p w14:paraId="3A81F6D9">
            <w:pPr>
              <w:spacing w:line="420" w:lineRule="atLeast"/>
              <w:rPr>
                <w:color w:val="000000"/>
                <w:sz w:val="24"/>
                <w:szCs w:val="24"/>
                <w:lang w:eastAsia="zh-CN"/>
              </w:rPr>
            </w:pPr>
            <w:r>
              <w:rPr>
                <w:rFonts w:ascii="宋体" w:hAnsi="宋体" w:eastAsia="宋体" w:cs="宋体"/>
                <w:b/>
                <w:bCs/>
                <w:color w:val="000000"/>
                <w:sz w:val="24"/>
                <w:szCs w:val="24"/>
              </w:rPr>
              <w:t>（1）本次采购采用电子交易方式，电子交易平台为“政府采购云平台（www.zcygov.cn）”。</w:t>
            </w:r>
            <w:r>
              <w:rPr>
                <w:rFonts w:ascii="宋体" w:hAnsi="宋体" w:eastAsia="宋体" w:cs="宋体"/>
                <w:b/>
                <w:bCs/>
                <w:color w:val="000000"/>
                <w:sz w:val="24"/>
                <w:szCs w:val="24"/>
                <w:lang w:eastAsia="zh-CN"/>
              </w:rPr>
              <w:t>供应商参与本项目电子交易活动前，应注册成为政府采购云平台供应商。编制电子响应文件前还需申领CA证书并绑定帐号。</w:t>
            </w:r>
          </w:p>
          <w:p w14:paraId="374742F3">
            <w:pPr>
              <w:spacing w:line="420" w:lineRule="atLeast"/>
              <w:rPr>
                <w:color w:val="000000"/>
                <w:sz w:val="24"/>
                <w:szCs w:val="24"/>
                <w:lang w:eastAsia="zh-CN"/>
              </w:rPr>
            </w:pPr>
            <w:r>
              <w:rPr>
                <w:rFonts w:ascii="宋体" w:hAnsi="宋体" w:eastAsia="宋体" w:cs="宋体"/>
                <w:b/>
                <w:bCs/>
                <w:color w:val="000000"/>
                <w:sz w:val="24"/>
                <w:szCs w:val="24"/>
                <w:lang w:eastAsia="zh-CN"/>
              </w:rPr>
              <w:t>（2）供应商编制电子响应文件应安装“电子招投标供应商客户端”软件，并按照本采购文件和电子招投标供应商客户端的要求编制并加密响应文件。未按规定加密的响应文件，将被电子招投标供应商客户端拒收。“电子招投标供应商客户端”请供应商自行前往“新疆政府采购网—下载专区—新疆维吾尔自治区全流程电子招投标项目管理系统--电子招投标供应商客户端”版块获取。 </w:t>
            </w:r>
          </w:p>
          <w:p w14:paraId="6C18B3B7">
            <w:pPr>
              <w:spacing w:line="420" w:lineRule="atLeast"/>
              <w:rPr>
                <w:color w:val="000000"/>
                <w:sz w:val="24"/>
                <w:szCs w:val="24"/>
                <w:lang w:eastAsia="zh-CN"/>
              </w:rPr>
            </w:pPr>
            <w:r>
              <w:rPr>
                <w:rFonts w:ascii="宋体" w:hAnsi="宋体" w:eastAsia="宋体" w:cs="宋体"/>
                <w:b/>
                <w:bCs/>
                <w:color w:val="000000"/>
                <w:sz w:val="24"/>
                <w:szCs w:val="24"/>
                <w:lang w:eastAsia="zh-CN"/>
              </w:rPr>
              <w:t>（3）供应商应当在响应文件提交截止时间前，将“电子招投标供应商客户端”生成的“电子加密响应文件”上传电子交易平台。 </w:t>
            </w:r>
          </w:p>
          <w:p w14:paraId="0349B230">
            <w:pPr>
              <w:spacing w:line="420" w:lineRule="atLeast"/>
              <w:rPr>
                <w:color w:val="000000"/>
                <w:sz w:val="24"/>
                <w:szCs w:val="24"/>
                <w:lang w:eastAsia="zh-CN"/>
              </w:rPr>
            </w:pPr>
            <w:r>
              <w:rPr>
                <w:rFonts w:ascii="宋体" w:hAnsi="宋体" w:eastAsia="宋体" w:cs="宋体"/>
                <w:b/>
                <w:bCs/>
                <w:color w:val="000000"/>
                <w:sz w:val="24"/>
                <w:szCs w:val="24"/>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ascii="宋体" w:hAnsi="宋体" w:eastAsia="宋体" w:cs="宋体"/>
                <w:b/>
                <w:bCs/>
                <w:color w:val="000000"/>
                <w:sz w:val="24"/>
                <w:szCs w:val="24"/>
                <w:lang w:eastAsia="zh-CN"/>
              </w:rPr>
              <w:t>政采云热线人工号码：95763（工作时间：工作日 08:00-20：00）。</w:t>
            </w:r>
          </w:p>
        </w:tc>
      </w:tr>
      <w:tr w14:paraId="2D627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71" w:type="dxa"/>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117F8B2">
            <w:pPr>
              <w:spacing w:line="420" w:lineRule="atLeast"/>
              <w:jc w:val="center"/>
              <w:rPr>
                <w:rFonts w:ascii="Times New Roman" w:hAnsi="Times New Roman" w:eastAsia="Times New Roman" w:cs="Times New Roman"/>
                <w:color w:val="000000"/>
                <w:sz w:val="24"/>
                <w:szCs w:val="24"/>
                <w:lang w:val="en-US" w:eastAsia="en-US" w:bidi="ar-SA"/>
              </w:rPr>
            </w:pPr>
            <w:r>
              <w:rPr>
                <w:rFonts w:ascii="宋体" w:hAnsi="宋体" w:eastAsia="宋体" w:cs="宋体"/>
                <w:color w:val="000000"/>
                <w:sz w:val="24"/>
                <w:szCs w:val="24"/>
              </w:rPr>
              <w:t>31</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D5B44">
            <w:pPr>
              <w:spacing w:line="420" w:lineRule="atLeast"/>
              <w:jc w:val="center"/>
              <w:rPr>
                <w:color w:val="000000"/>
                <w:sz w:val="24"/>
                <w:szCs w:val="24"/>
              </w:rPr>
            </w:pPr>
            <w:r>
              <w:rPr>
                <w:rFonts w:ascii="宋体" w:hAnsi="宋体" w:eastAsia="宋体" w:cs="宋体"/>
                <w:color w:val="000000"/>
                <w:sz w:val="24"/>
                <w:szCs w:val="24"/>
                <w:lang w:eastAsia="zh-CN"/>
              </w:rPr>
              <w:t>低于成本价不正当竞争预防措施</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EC77F2D">
            <w:pPr>
              <w:spacing w:line="420" w:lineRule="atLeast"/>
              <w:ind w:firstLine="240"/>
              <w:rPr>
                <w:color w:val="000000"/>
                <w:sz w:val="24"/>
                <w:szCs w:val="24"/>
                <w:lang w:eastAsia="zh-CN"/>
              </w:rPr>
            </w:pPr>
            <w:r>
              <w:rPr>
                <w:rFonts w:ascii="宋体" w:hAnsi="宋体" w:eastAsia="宋体" w:cs="宋体"/>
                <w:color w:val="000000"/>
                <w:sz w:val="24"/>
                <w:szCs w:val="24"/>
                <w:lang w:eastAsia="zh-CN"/>
              </w:rPr>
              <w:t>为了预防不正当竞争，在评标过程中，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4FFBD2E6">
            <w:pPr>
              <w:spacing w:line="420" w:lineRule="atLeast"/>
              <w:ind w:firstLine="240"/>
              <w:rPr>
                <w:color w:val="000000"/>
                <w:sz w:val="24"/>
                <w:szCs w:val="24"/>
                <w:lang w:eastAsia="zh-CN"/>
              </w:rPr>
            </w:pPr>
            <w:r>
              <w:rPr>
                <w:rFonts w:ascii="宋体" w:hAnsi="宋体" w:eastAsia="宋体" w:cs="宋体"/>
                <w:color w:val="000000"/>
                <w:sz w:val="24"/>
                <w:szCs w:val="24"/>
                <w:lang w:eastAsia="zh-CN"/>
              </w:rPr>
              <w:t>供应商书面说明应当签字确认并且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DA2F075">
            <w:pPr>
              <w:spacing w:line="420" w:lineRule="atLeast"/>
              <w:ind w:firstLine="240"/>
              <w:rPr>
                <w:color w:val="000000"/>
                <w:sz w:val="24"/>
                <w:szCs w:val="24"/>
                <w:lang w:eastAsia="zh-CN"/>
              </w:rPr>
            </w:pPr>
            <w:r>
              <w:rPr>
                <w:rFonts w:ascii="宋体" w:hAnsi="宋体" w:eastAsia="宋体" w:cs="宋体"/>
                <w:color w:val="000000"/>
                <w:sz w:val="24"/>
                <w:szCs w:val="24"/>
                <w:lang w:eastAsia="zh-CN"/>
              </w:rPr>
              <w:t>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响应文件作为无效处理。</w:t>
            </w:r>
          </w:p>
        </w:tc>
      </w:tr>
      <w:tr w14:paraId="0717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527F23D">
            <w:pPr>
              <w:spacing w:line="420" w:lineRule="atLeast"/>
              <w:jc w:val="center"/>
              <w:rPr>
                <w:rFonts w:ascii="Times New Roman" w:hAnsi="Times New Roman" w:eastAsia="Times New Roman" w:cs="Times New Roman"/>
                <w:color w:val="000000"/>
                <w:sz w:val="24"/>
                <w:szCs w:val="24"/>
                <w:lang w:val="en-US" w:eastAsia="en-US" w:bidi="ar-SA"/>
              </w:rPr>
            </w:pPr>
            <w:r>
              <w:rPr>
                <w:rFonts w:ascii="宋体" w:hAnsi="宋体" w:eastAsia="宋体" w:cs="宋体"/>
                <w:color w:val="000000"/>
                <w:sz w:val="24"/>
                <w:szCs w:val="24"/>
              </w:rPr>
              <w:t>32</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6B8FDE">
            <w:pPr>
              <w:spacing w:before="42" w:line="420" w:lineRule="atLeast"/>
              <w:ind w:left="612"/>
              <w:rPr>
                <w:color w:val="000000"/>
                <w:sz w:val="24"/>
                <w:szCs w:val="24"/>
                <w:lang w:eastAsia="zh-CN"/>
              </w:rPr>
            </w:pPr>
            <w:r>
              <w:rPr>
                <w:rFonts w:ascii="宋体" w:hAnsi="宋体" w:eastAsia="宋体" w:cs="宋体"/>
                <w:color w:val="000000"/>
                <w:sz w:val="24"/>
                <w:szCs w:val="24"/>
              </w:rPr>
              <w:t>质疑</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5DF2698">
            <w:pPr>
              <w:spacing w:before="42" w:line="420" w:lineRule="atLeast"/>
              <w:rPr>
                <w:color w:val="000000"/>
                <w:sz w:val="24"/>
                <w:szCs w:val="24"/>
                <w:lang w:eastAsia="zh-CN"/>
              </w:rPr>
            </w:pPr>
            <w:r>
              <w:rPr>
                <w:rFonts w:ascii="宋体" w:hAnsi="宋体" w:eastAsia="宋体" w:cs="宋体"/>
                <w:color w:val="000000"/>
                <w:sz w:val="24"/>
                <w:szCs w:val="24"/>
                <w:lang w:eastAsia="zh-CN"/>
              </w:rPr>
              <w:t>质疑供应商应按照财政部制定的《政府采购质疑函范本》格式（可从财政部官方网站下载）和《政府采购质疑和投诉办法》的要求，在法定质疑期内以书面形式一次性提出针对同一采购程序环节的质疑。</w:t>
            </w:r>
          </w:p>
        </w:tc>
      </w:tr>
      <w:tr w14:paraId="0FCAE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922CA3">
            <w:pPr>
              <w:spacing w:line="420" w:lineRule="atLeast"/>
              <w:jc w:val="center"/>
              <w:rPr>
                <w:rFonts w:ascii="Times New Roman" w:hAnsi="Times New Roman" w:eastAsia="Times New Roman" w:cs="Times New Roman"/>
                <w:color w:val="000000"/>
                <w:sz w:val="24"/>
                <w:szCs w:val="24"/>
                <w:lang w:val="en-US" w:eastAsia="en-US" w:bidi="ar-SA"/>
              </w:rPr>
            </w:pPr>
            <w:r>
              <w:rPr>
                <w:rFonts w:ascii="宋体" w:hAnsi="宋体" w:eastAsia="宋体" w:cs="宋体"/>
                <w:color w:val="000000"/>
                <w:sz w:val="24"/>
                <w:szCs w:val="24"/>
              </w:rPr>
              <w:t>33</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F65855">
            <w:pPr>
              <w:spacing w:line="420" w:lineRule="atLeast"/>
              <w:rPr>
                <w:rFonts w:hint="eastAsia" w:ascii="宋体" w:hAnsi="宋体" w:eastAsia="宋体" w:cs="宋体"/>
                <w:color w:val="000000"/>
                <w:sz w:val="24"/>
                <w:szCs w:val="24"/>
              </w:rPr>
            </w:pPr>
          </w:p>
          <w:p w14:paraId="11D31976">
            <w:pPr>
              <w:spacing w:before="103" w:line="420" w:lineRule="atLeast"/>
              <w:ind w:left="369"/>
              <w:rPr>
                <w:color w:val="000000"/>
                <w:sz w:val="24"/>
                <w:szCs w:val="24"/>
              </w:rPr>
            </w:pPr>
            <w:r>
              <w:rPr>
                <w:rFonts w:ascii="宋体" w:hAnsi="宋体" w:eastAsia="宋体" w:cs="宋体"/>
                <w:color w:val="000000"/>
                <w:sz w:val="24"/>
                <w:szCs w:val="24"/>
              </w:rPr>
              <w:t>联系方式</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tcPr>
          <w:p w14:paraId="330B4989">
            <w:pPr>
              <w:spacing w:before="42" w:line="420" w:lineRule="atLeast"/>
              <w:rPr>
                <w:color w:val="000000"/>
                <w:sz w:val="24"/>
                <w:szCs w:val="24"/>
                <w:lang w:eastAsia="zh-CN"/>
              </w:rPr>
            </w:pPr>
            <w:r>
              <w:rPr>
                <w:rFonts w:ascii="宋体" w:hAnsi="宋体" w:eastAsia="宋体" w:cs="宋体"/>
                <w:color w:val="000000"/>
                <w:sz w:val="24"/>
                <w:szCs w:val="24"/>
                <w:lang w:eastAsia="zh-CN"/>
              </w:rPr>
              <w:t>接收质疑的联系方式</w:t>
            </w:r>
          </w:p>
          <w:p w14:paraId="7134F41A">
            <w:pPr>
              <w:spacing w:before="4" w:line="420" w:lineRule="atLeast"/>
              <w:rPr>
                <w:color w:val="000000"/>
                <w:sz w:val="24"/>
                <w:szCs w:val="24"/>
                <w:lang w:eastAsia="zh-CN"/>
              </w:rPr>
            </w:pPr>
            <w:r>
              <w:rPr>
                <w:rFonts w:ascii="宋体" w:hAnsi="宋体" w:eastAsia="宋体" w:cs="宋体"/>
                <w:color w:val="000000"/>
                <w:sz w:val="24"/>
                <w:szCs w:val="24"/>
                <w:lang w:eastAsia="zh-CN"/>
              </w:rPr>
              <w:t>联系人：</w:t>
            </w:r>
            <w:r>
              <w:rPr>
                <w:rFonts w:hint="eastAsia" w:ascii="宋体" w:hAnsi="宋体" w:eastAsia="宋体" w:cs="宋体"/>
                <w:color w:val="000000"/>
                <w:sz w:val="24"/>
                <w:szCs w:val="24"/>
                <w:u w:val="single"/>
                <w:lang w:val="en-US" w:eastAsia="zh-CN"/>
              </w:rPr>
              <w:t>刘站士</w:t>
            </w:r>
            <w:r>
              <w:rPr>
                <w:rFonts w:ascii="宋体" w:hAnsi="宋体" w:eastAsia="宋体" w:cs="宋体"/>
                <w:color w:val="000000"/>
                <w:sz w:val="24"/>
                <w:szCs w:val="24"/>
                <w:lang w:eastAsia="zh-CN"/>
              </w:rPr>
              <w:t>；</w:t>
            </w:r>
          </w:p>
          <w:p w14:paraId="3450EE7E">
            <w:pPr>
              <w:spacing w:before="4" w:line="420" w:lineRule="atLeast"/>
              <w:rPr>
                <w:color w:val="000000"/>
                <w:sz w:val="24"/>
                <w:szCs w:val="24"/>
                <w:lang w:eastAsia="zh-CN"/>
              </w:rPr>
            </w:pPr>
            <w:r>
              <w:rPr>
                <w:rFonts w:ascii="宋体" w:hAnsi="宋体" w:eastAsia="宋体" w:cs="宋体"/>
                <w:color w:val="000000"/>
                <w:sz w:val="24"/>
                <w:szCs w:val="24"/>
                <w:lang w:eastAsia="zh-CN"/>
              </w:rPr>
              <w:t>联系电话：</w:t>
            </w:r>
            <w:r>
              <w:rPr>
                <w:rFonts w:hint="eastAsia" w:ascii="宋体" w:hAnsi="宋体" w:eastAsia="宋体" w:cs="宋体"/>
                <w:color w:val="000000"/>
                <w:sz w:val="24"/>
                <w:szCs w:val="24"/>
                <w:u w:val="single" w:color="000000"/>
                <w:lang w:val="en-US" w:eastAsia="zh-CN"/>
              </w:rPr>
              <w:t>15384951330</w:t>
            </w:r>
            <w:r>
              <w:rPr>
                <w:rFonts w:ascii="宋体" w:hAnsi="宋体" w:eastAsia="宋体" w:cs="宋体"/>
                <w:color w:val="000000"/>
                <w:sz w:val="24"/>
                <w:szCs w:val="24"/>
                <w:lang w:eastAsia="zh-CN"/>
              </w:rPr>
              <w:t>；</w:t>
            </w:r>
          </w:p>
          <w:p w14:paraId="117458A4">
            <w:pPr>
              <w:spacing w:before="3" w:line="420" w:lineRule="atLeast"/>
              <w:rPr>
                <w:color w:val="000000"/>
                <w:sz w:val="24"/>
                <w:szCs w:val="24"/>
                <w:lang w:eastAsia="zh-CN"/>
              </w:rPr>
            </w:pPr>
            <w:r>
              <w:rPr>
                <w:rFonts w:ascii="宋体" w:hAnsi="宋体" w:eastAsia="宋体" w:cs="宋体"/>
                <w:color w:val="000000"/>
                <w:sz w:val="24"/>
                <w:szCs w:val="24"/>
                <w:lang w:eastAsia="zh-CN"/>
              </w:rPr>
              <w:t>地址：</w:t>
            </w:r>
            <w:r>
              <w:rPr>
                <w:rFonts w:hint="eastAsia" w:ascii="宋体" w:hAnsi="宋体" w:eastAsia="宋体" w:cs="宋体"/>
                <w:color w:val="000000"/>
                <w:sz w:val="24"/>
                <w:szCs w:val="24"/>
                <w:u w:val="single" w:color="000000"/>
                <w:lang w:eastAsia="zh-CN"/>
              </w:rPr>
              <w:t>新疆和田地区和田市古江巴格乡墩库恰社区复兴二巷666号</w:t>
            </w:r>
            <w:r>
              <w:rPr>
                <w:rFonts w:ascii="宋体" w:hAnsi="宋体" w:eastAsia="宋体" w:cs="宋体"/>
                <w:color w:val="000000"/>
                <w:sz w:val="24"/>
                <w:szCs w:val="24"/>
                <w:u w:val="single" w:color="000000"/>
                <w:lang w:eastAsia="zh-CN"/>
              </w:rPr>
              <w:t>。</w:t>
            </w:r>
          </w:p>
        </w:tc>
      </w:tr>
      <w:tr w14:paraId="50DC9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7244589A">
            <w:pPr>
              <w:spacing w:line="420" w:lineRule="atLeast"/>
              <w:jc w:val="center"/>
              <w:rPr>
                <w:rFonts w:hint="default" w:ascii="Times New Roman" w:hAnsi="Times New Roman" w:eastAsia="宋体" w:cs="Times New Roman"/>
                <w:color w:val="000000"/>
                <w:sz w:val="24"/>
                <w:szCs w:val="24"/>
                <w:lang w:val="en-US" w:eastAsia="zh-CN" w:bidi="ar-SA"/>
              </w:rPr>
            </w:pPr>
            <w:r>
              <w:rPr>
                <w:rFonts w:hint="eastAsia" w:ascii="宋体" w:hAnsi="宋体" w:eastAsia="宋体" w:cs="宋体"/>
                <w:color w:val="000000"/>
                <w:sz w:val="24"/>
                <w:szCs w:val="24"/>
                <w:lang w:val="en-US" w:eastAsia="zh-CN"/>
              </w:rPr>
              <w:t>34</w:t>
            </w:r>
          </w:p>
        </w:tc>
        <w:tc>
          <w:tcPr>
            <w:tcW w:w="1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C297F9">
            <w:pPr>
              <w:spacing w:line="420" w:lineRule="atLeast"/>
              <w:jc w:val="center"/>
              <w:rPr>
                <w:color w:val="000000"/>
                <w:sz w:val="24"/>
                <w:szCs w:val="24"/>
              </w:rPr>
            </w:pPr>
            <w:r>
              <w:rPr>
                <w:rFonts w:ascii="宋体" w:hAnsi="宋体" w:eastAsia="宋体" w:cs="宋体"/>
                <w:color w:val="000000"/>
                <w:sz w:val="24"/>
                <w:szCs w:val="24"/>
              </w:rPr>
              <w:t>采购代理服务费</w:t>
            </w:r>
          </w:p>
        </w:tc>
        <w:tc>
          <w:tcPr>
            <w:tcW w:w="670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2CC4D74">
            <w:pPr>
              <w:spacing w:line="420" w:lineRule="atLeast"/>
              <w:rPr>
                <w:color w:val="000000"/>
                <w:sz w:val="24"/>
                <w:szCs w:val="24"/>
                <w:lang w:eastAsia="zh-CN"/>
              </w:rPr>
            </w:pPr>
            <w:r>
              <w:rPr>
                <w:rFonts w:ascii="宋体" w:hAnsi="宋体" w:eastAsia="宋体" w:cs="宋体"/>
                <w:color w:val="000000"/>
                <w:sz w:val="24"/>
                <w:szCs w:val="24"/>
                <w:lang w:eastAsia="zh-CN"/>
              </w:rPr>
              <w:t>收费对象：</w:t>
            </w:r>
          </w:p>
          <w:p w14:paraId="14F4C580">
            <w:pPr>
              <w:spacing w:line="420" w:lineRule="atLeast"/>
              <w:rPr>
                <w:color w:val="000000"/>
                <w:sz w:val="24"/>
                <w:szCs w:val="24"/>
                <w:lang w:eastAsia="zh-CN"/>
              </w:rPr>
            </w:pPr>
            <w:r>
              <w:rPr>
                <w:rFonts w:ascii="宋体" w:hAnsi="宋体" w:eastAsia="宋体" w:cs="宋体"/>
                <w:color w:val="000000"/>
                <w:sz w:val="24"/>
                <w:szCs w:val="24"/>
                <w:lang w:eastAsia="zh-CN"/>
              </w:rPr>
              <w:t>□采购人</w:t>
            </w:r>
          </w:p>
          <w:p w14:paraId="70D624ED">
            <w:pPr>
              <w:spacing w:line="420" w:lineRule="atLeast"/>
              <w:rPr>
                <w:color w:val="000000"/>
                <w:sz w:val="24"/>
                <w:szCs w:val="24"/>
                <w:lang w:eastAsia="zh-CN"/>
              </w:rPr>
            </w:pPr>
            <w:r>
              <w:rPr>
                <w:rFonts w:ascii="宋体" w:hAnsi="宋体" w:eastAsia="宋体" w:cs="宋体"/>
                <w:color w:val="000000"/>
                <w:sz w:val="24"/>
                <w:szCs w:val="24"/>
                <w:lang w:eastAsia="zh-CN"/>
              </w:rPr>
              <w:t>☑成交供应商</w:t>
            </w:r>
          </w:p>
          <w:p w14:paraId="45D47FAA">
            <w:pPr>
              <w:spacing w:line="420" w:lineRule="atLeast"/>
              <w:rPr>
                <w:color w:val="000000"/>
                <w:sz w:val="24"/>
                <w:szCs w:val="24"/>
                <w:lang w:eastAsia="zh-CN"/>
              </w:rPr>
            </w:pPr>
            <w:r>
              <w:rPr>
                <w:rFonts w:ascii="宋体" w:hAnsi="宋体" w:eastAsia="宋体" w:cs="宋体"/>
                <w:color w:val="000000"/>
                <w:sz w:val="24"/>
                <w:szCs w:val="24"/>
                <w:lang w:eastAsia="zh-CN"/>
              </w:rPr>
              <w:t>收费标准：</w:t>
            </w:r>
            <w:r>
              <w:rPr>
                <w:rFonts w:ascii="宋体" w:hAnsi="宋体" w:eastAsia="宋体" w:cs="宋体"/>
                <w:color w:val="000000"/>
                <w:sz w:val="24"/>
                <w:szCs w:val="24"/>
                <w:u w:val="single" w:color="000000"/>
                <w:lang w:eastAsia="zh-CN"/>
              </w:rPr>
              <w:t>采购代理服务费参照以下标准按差额定率累进法计算，例如：某服务类采购项目中标（成交）金额100万元，计算采购代理服务费为：100万元×1.5%=1.5万元</w:t>
            </w:r>
            <w:r>
              <w:rPr>
                <w:rFonts w:ascii="宋体" w:hAnsi="宋体" w:eastAsia="宋体" w:cs="宋体"/>
                <w:color w:val="000000"/>
                <w:sz w:val="24"/>
                <w:szCs w:val="24"/>
                <w:lang w:eastAsia="zh-CN"/>
              </w:rPr>
              <w:t>；</w:t>
            </w:r>
          </w:p>
          <w:p w14:paraId="4DFFFFD4">
            <w:pPr>
              <w:spacing w:line="420" w:lineRule="atLeast"/>
              <w:rPr>
                <w:color w:val="000000"/>
                <w:sz w:val="24"/>
                <w:szCs w:val="24"/>
                <w:lang w:eastAsia="zh-CN"/>
              </w:rPr>
            </w:pPr>
            <w:r>
              <w:rPr>
                <w:rFonts w:ascii="宋体" w:hAnsi="宋体" w:eastAsia="宋体" w:cs="宋体"/>
                <w:color w:val="000000"/>
                <w:sz w:val="24"/>
                <w:szCs w:val="24"/>
                <w:lang w:eastAsia="zh-CN"/>
              </w:rPr>
              <w:t>缴纳时间：</w:t>
            </w:r>
            <w:r>
              <w:rPr>
                <w:rFonts w:ascii="宋体" w:hAnsi="宋体" w:eastAsia="宋体" w:cs="宋体"/>
                <w:color w:val="000000"/>
                <w:sz w:val="24"/>
                <w:szCs w:val="24"/>
                <w:u w:val="single" w:color="000000"/>
                <w:lang w:eastAsia="zh-CN"/>
              </w:rPr>
              <w:t>成交供应商在收到成交通知书前</w:t>
            </w:r>
            <w:r>
              <w:rPr>
                <w:rFonts w:ascii="宋体" w:hAnsi="宋体" w:eastAsia="宋体" w:cs="宋体"/>
                <w:color w:val="000000"/>
                <w:sz w:val="24"/>
                <w:szCs w:val="24"/>
                <w:lang w:eastAsia="zh-CN"/>
              </w:rPr>
              <w:t>。</w:t>
            </w:r>
          </w:p>
        </w:tc>
      </w:tr>
      <w:tr w14:paraId="11941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71" w:type="dxa"/>
            <w:tcBorders>
              <w:top w:val="single" w:color="000000" w:sz="4" w:space="0"/>
              <w:right w:val="single" w:color="000000" w:sz="4" w:space="0"/>
            </w:tcBorders>
            <w:tcMar>
              <w:top w:w="0" w:type="dxa"/>
              <w:left w:w="108" w:type="dxa"/>
              <w:bottom w:w="0" w:type="dxa"/>
              <w:right w:w="108" w:type="dxa"/>
            </w:tcMar>
            <w:vAlign w:val="center"/>
          </w:tcPr>
          <w:p w14:paraId="477C7C5E">
            <w:pPr>
              <w:spacing w:line="420" w:lineRule="atLeast"/>
              <w:jc w:val="center"/>
              <w:rPr>
                <w:rFonts w:hint="default" w:eastAsia="宋体"/>
                <w:color w:val="000000"/>
                <w:sz w:val="24"/>
                <w:szCs w:val="24"/>
                <w:lang w:val="en-US" w:eastAsia="zh-CN"/>
              </w:rPr>
            </w:pPr>
            <w:r>
              <w:rPr>
                <w:rFonts w:hint="eastAsia" w:eastAsia="宋体"/>
                <w:color w:val="000000"/>
                <w:sz w:val="24"/>
                <w:szCs w:val="24"/>
                <w:lang w:val="en-US" w:eastAsia="zh-CN"/>
              </w:rPr>
              <w:t>35</w:t>
            </w:r>
          </w:p>
        </w:tc>
        <w:tc>
          <w:tcPr>
            <w:tcW w:w="19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F456884">
            <w:pPr>
              <w:spacing w:line="420" w:lineRule="atLeast"/>
              <w:jc w:val="center"/>
              <w:rPr>
                <w:color w:val="000000"/>
                <w:sz w:val="24"/>
                <w:szCs w:val="24"/>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质保期</w:t>
            </w:r>
          </w:p>
        </w:tc>
        <w:tc>
          <w:tcPr>
            <w:tcW w:w="6706" w:type="dxa"/>
            <w:tcBorders>
              <w:top w:val="single" w:color="000000" w:sz="4" w:space="0"/>
              <w:left w:val="single" w:color="000000" w:sz="4" w:space="0"/>
            </w:tcBorders>
            <w:tcMar>
              <w:top w:w="0" w:type="dxa"/>
              <w:left w:w="108" w:type="dxa"/>
              <w:bottom w:w="0" w:type="dxa"/>
              <w:right w:w="108" w:type="dxa"/>
            </w:tcMar>
            <w:vAlign w:val="center"/>
          </w:tcPr>
          <w:p w14:paraId="3E9BC577">
            <w:pPr>
              <w:spacing w:line="420" w:lineRule="atLeast"/>
              <w:rPr>
                <w:color w:val="000000"/>
                <w:sz w:val="24"/>
                <w:szCs w:val="24"/>
                <w:lang w:eastAsia="zh-CN"/>
              </w:rPr>
            </w:pPr>
            <w:r>
              <w:rPr>
                <w:rFonts w:hint="default" w:ascii="Times New Roman" w:hAnsi="Times New Roman" w:eastAsia="Times New Roman" w:cs="Times New Roman"/>
                <w:color w:val="000000"/>
                <w:sz w:val="24"/>
                <w:szCs w:val="24"/>
                <w:lang w:val="en-US" w:eastAsia="zh-CN"/>
              </w:rPr>
              <w:t xml:space="preserve">本项目质量保证期要求不低于  </w:t>
            </w:r>
            <w:r>
              <w:rPr>
                <w:rFonts w:hint="eastAsia" w:ascii="Times New Roman" w:hAnsi="Times New Roman" w:eastAsia="Times New Roman" w:cs="Times New Roman"/>
                <w:color w:val="000000"/>
                <w:sz w:val="24"/>
                <w:szCs w:val="24"/>
                <w:lang w:val="en-US" w:eastAsia="zh-CN"/>
              </w:rPr>
              <w:t>1</w:t>
            </w:r>
            <w:r>
              <w:rPr>
                <w:rFonts w:hint="default" w:ascii="Times New Roman" w:hAnsi="Times New Roman" w:eastAsia="Times New Roman" w:cs="Times New Roman"/>
                <w:color w:val="000000"/>
                <w:sz w:val="24"/>
                <w:szCs w:val="24"/>
                <w:lang w:val="en-US" w:eastAsia="zh-CN"/>
              </w:rPr>
              <w:t xml:space="preserve">  年。质量保证期从货物供货、安装、调试正常且验收合格后开始计算。</w:t>
            </w:r>
          </w:p>
        </w:tc>
      </w:tr>
    </w:tbl>
    <w:p w14:paraId="6A40C104">
      <w:pPr>
        <w:rPr>
          <w:sz w:val="24"/>
          <w:szCs w:val="24"/>
          <w:lang w:eastAsia="zh-CN"/>
        </w:rPr>
      </w:pPr>
      <w:r>
        <w:rPr>
          <w:rFonts w:ascii="宋体" w:hAnsi="宋体" w:eastAsia="宋体" w:cs="宋体"/>
          <w:b/>
          <w:bCs/>
          <w:sz w:val="24"/>
          <w:szCs w:val="24"/>
          <w:lang w:eastAsia="zh-CN"/>
        </w:rPr>
        <w:t>注：如有矛盾，以本表为准。</w:t>
      </w:r>
    </w:p>
    <w:p w14:paraId="70399DD9">
      <w:pPr>
        <w:rPr>
          <w:sz w:val="28"/>
          <w:szCs w:val="28"/>
          <w:lang w:eastAsia="zh-CN"/>
        </w:rPr>
      </w:pPr>
      <w:r>
        <w:rPr>
          <w:sz w:val="28"/>
          <w:szCs w:val="28"/>
          <w:lang w:eastAsia="zh-CN"/>
        </w:rPr>
        <w:br w:type="page"/>
      </w:r>
    </w:p>
    <w:p w14:paraId="5713DCCA">
      <w:pPr>
        <w:pStyle w:val="3"/>
        <w:spacing w:before="0" w:line="500" w:lineRule="atLeast"/>
        <w:jc w:val="center"/>
        <w:rPr>
          <w:sz w:val="32"/>
          <w:szCs w:val="32"/>
        </w:rPr>
      </w:pPr>
      <w:r>
        <w:rPr>
          <w:rFonts w:ascii="宋体" w:hAnsi="宋体" w:eastAsia="宋体" w:cs="宋体"/>
          <w:color w:val="auto"/>
          <w:sz w:val="28"/>
          <w:szCs w:val="28"/>
        </w:rPr>
        <w:t>A  说　明</w:t>
      </w:r>
    </w:p>
    <w:p w14:paraId="394A61B7">
      <w:pPr>
        <w:spacing w:line="500" w:lineRule="atLeast"/>
      </w:pPr>
      <w:r>
        <w:rPr>
          <w:rFonts w:ascii="宋体" w:hAnsi="宋体" w:eastAsia="宋体" w:cs="宋体"/>
          <w:sz w:val="24"/>
          <w:szCs w:val="24"/>
        </w:rPr>
        <w:t>1. 适用范围</w:t>
      </w:r>
    </w:p>
    <w:p w14:paraId="7575630C">
      <w:pPr>
        <w:numPr>
          <w:ilvl w:val="1"/>
          <w:numId w:val="1"/>
        </w:numPr>
        <w:tabs>
          <w:tab w:val="left" w:pos="360"/>
        </w:tabs>
        <w:spacing w:line="500" w:lineRule="atLeast"/>
        <w:rPr>
          <w:lang w:eastAsia="zh-CN"/>
        </w:rPr>
      </w:pPr>
      <w:r>
        <w:rPr>
          <w:rFonts w:ascii="宋体" w:hAnsi="宋体" w:eastAsia="宋体" w:cs="宋体"/>
          <w:sz w:val="24"/>
          <w:szCs w:val="24"/>
          <w:lang w:eastAsia="zh-CN"/>
        </w:rPr>
        <w:t>本</w:t>
      </w:r>
      <w:bookmarkStart w:id="6" w:name="_Hlk24752442"/>
      <w:r>
        <w:rPr>
          <w:rFonts w:ascii="宋体" w:hAnsi="宋体" w:eastAsia="宋体" w:cs="宋体"/>
          <w:sz w:val="24"/>
          <w:szCs w:val="24"/>
          <w:lang w:eastAsia="zh-CN"/>
        </w:rPr>
        <w:t>竞争性磋商文件</w:t>
      </w:r>
      <w:bookmarkEnd w:id="6"/>
      <w:r>
        <w:rPr>
          <w:rFonts w:ascii="宋体" w:hAnsi="宋体" w:eastAsia="宋体" w:cs="宋体"/>
          <w:sz w:val="24"/>
          <w:szCs w:val="24"/>
          <w:lang w:eastAsia="zh-CN"/>
        </w:rPr>
        <w:t>仅适用于本次投标中所叙述项目的服务采购。</w:t>
      </w:r>
    </w:p>
    <w:p w14:paraId="610ABE83">
      <w:pPr>
        <w:numPr>
          <w:ilvl w:val="1"/>
          <w:numId w:val="1"/>
        </w:numPr>
        <w:tabs>
          <w:tab w:val="left" w:pos="360"/>
        </w:tabs>
        <w:spacing w:line="500" w:lineRule="atLeast"/>
        <w:rPr>
          <w:lang w:eastAsia="zh-CN"/>
        </w:rPr>
      </w:pPr>
      <w:r>
        <w:rPr>
          <w:rFonts w:ascii="宋体" w:hAnsi="宋体" w:eastAsia="宋体" w:cs="宋体"/>
          <w:sz w:val="24"/>
          <w:szCs w:val="24"/>
          <w:lang w:eastAsia="zh-CN"/>
        </w:rPr>
        <w:t>本项目适用《中华人民共和国政府采购法》、《中华人民共和国政府采购法实施条例》、</w:t>
      </w:r>
      <w:r>
        <w:rPr>
          <w:rStyle w:val="28"/>
          <w:rFonts w:ascii="宋体" w:hAnsi="宋体" w:eastAsia="宋体" w:cs="宋体"/>
          <w:sz w:val="24"/>
          <w:szCs w:val="24"/>
          <w:lang w:eastAsia="zh-CN"/>
        </w:rPr>
        <w:t>《政府采购竞争性磋商采购方式管理暂行办法》</w:t>
      </w:r>
      <w:r>
        <w:rPr>
          <w:rFonts w:ascii="宋体" w:hAnsi="宋体" w:eastAsia="宋体" w:cs="宋体"/>
          <w:sz w:val="24"/>
          <w:szCs w:val="24"/>
          <w:lang w:eastAsia="zh-CN"/>
        </w:rPr>
        <w:t>等法律法规。</w:t>
      </w:r>
    </w:p>
    <w:p w14:paraId="4BD0B23C">
      <w:pPr>
        <w:spacing w:line="500" w:lineRule="atLeast"/>
        <w:rPr>
          <w:lang w:eastAsia="zh-CN"/>
        </w:rPr>
      </w:pPr>
      <w:r>
        <w:rPr>
          <w:rFonts w:ascii="宋体" w:hAnsi="宋体" w:eastAsia="宋体" w:cs="宋体"/>
          <w:sz w:val="24"/>
          <w:szCs w:val="24"/>
          <w:lang w:eastAsia="zh-CN"/>
        </w:rPr>
        <w:t>2．定义</w:t>
      </w:r>
    </w:p>
    <w:p w14:paraId="04C95B37">
      <w:pPr>
        <w:spacing w:line="500" w:lineRule="atLeast"/>
        <w:rPr>
          <w:lang w:eastAsia="zh-CN"/>
        </w:rPr>
      </w:pPr>
      <w:r>
        <w:rPr>
          <w:rFonts w:ascii="宋体" w:hAnsi="宋体" w:eastAsia="宋体" w:cs="宋体"/>
          <w:sz w:val="24"/>
          <w:szCs w:val="24"/>
          <w:lang w:eastAsia="zh-CN"/>
        </w:rPr>
        <w:t>2.1 “采购代理机构”系指新疆</w:t>
      </w:r>
      <w:r>
        <w:rPr>
          <w:rFonts w:hint="eastAsia" w:ascii="宋体" w:hAnsi="宋体" w:eastAsia="宋体" w:cs="宋体"/>
          <w:sz w:val="24"/>
          <w:szCs w:val="24"/>
          <w:lang w:val="en-US" w:eastAsia="zh-CN"/>
        </w:rPr>
        <w:t>星辰时代</w:t>
      </w:r>
      <w:r>
        <w:rPr>
          <w:rFonts w:ascii="宋体" w:hAnsi="宋体" w:eastAsia="宋体" w:cs="宋体"/>
          <w:sz w:val="24"/>
          <w:szCs w:val="24"/>
          <w:lang w:eastAsia="zh-CN"/>
        </w:rPr>
        <w:t>工程项目管理有限公司；</w:t>
      </w:r>
    </w:p>
    <w:p w14:paraId="7C4F917D">
      <w:pPr>
        <w:spacing w:line="500" w:lineRule="atLeast"/>
        <w:rPr>
          <w:lang w:eastAsia="zh-CN"/>
        </w:rPr>
      </w:pPr>
      <w:r>
        <w:rPr>
          <w:rFonts w:ascii="宋体" w:hAnsi="宋体" w:eastAsia="宋体" w:cs="宋体"/>
          <w:sz w:val="24"/>
          <w:szCs w:val="24"/>
          <w:lang w:eastAsia="zh-CN"/>
        </w:rPr>
        <w:t>2.2 “采购人”</w:t>
      </w:r>
      <w:r>
        <w:rPr>
          <w:rFonts w:hint="eastAsia" w:ascii="宋体" w:hAnsi="宋体" w:eastAsia="宋体" w:cs="宋体"/>
          <w:sz w:val="24"/>
          <w:szCs w:val="24"/>
          <w:lang w:val="en-US" w:eastAsia="zh-CN"/>
        </w:rPr>
        <w:t>系指和田边境管理支队；</w:t>
      </w:r>
    </w:p>
    <w:p w14:paraId="3D285D69">
      <w:pPr>
        <w:spacing w:line="500" w:lineRule="atLeast"/>
        <w:rPr>
          <w:lang w:eastAsia="zh-CN"/>
        </w:rPr>
      </w:pPr>
      <w:r>
        <w:rPr>
          <w:rFonts w:ascii="宋体" w:hAnsi="宋体" w:eastAsia="宋体" w:cs="宋体"/>
          <w:sz w:val="24"/>
          <w:szCs w:val="24"/>
          <w:lang w:eastAsia="zh-CN"/>
        </w:rPr>
        <w:t>2.3 “供应商（也称“申请人”）”系指向采购人提交响应文件的供应商；</w:t>
      </w:r>
    </w:p>
    <w:p w14:paraId="0C070B50">
      <w:pPr>
        <w:spacing w:line="500" w:lineRule="atLeast"/>
        <w:rPr>
          <w:lang w:eastAsia="zh-CN"/>
        </w:rPr>
      </w:pPr>
      <w:r>
        <w:rPr>
          <w:rFonts w:ascii="宋体" w:hAnsi="宋体" w:eastAsia="宋体" w:cs="宋体"/>
          <w:sz w:val="24"/>
          <w:szCs w:val="24"/>
          <w:lang w:eastAsia="zh-CN"/>
        </w:rPr>
        <w:t>2.4 “成交供应商”系指在本次项目被授予合同的供应商。</w:t>
      </w:r>
    </w:p>
    <w:p w14:paraId="19F5EC1D">
      <w:pPr>
        <w:spacing w:line="500" w:lineRule="atLeast"/>
        <w:rPr>
          <w:lang w:eastAsia="zh-CN"/>
        </w:rPr>
      </w:pPr>
      <w:bookmarkStart w:id="7" w:name="_Toc349573122"/>
      <w:bookmarkStart w:id="8" w:name="_Toc527642953"/>
      <w:bookmarkStart w:id="9" w:name="_Toc349637921"/>
      <w:bookmarkStart w:id="10" w:name="_Toc267301283"/>
      <w:bookmarkStart w:id="11" w:name="_Toc298240406"/>
      <w:r>
        <w:rPr>
          <w:rFonts w:ascii="宋体" w:hAnsi="宋体" w:eastAsia="宋体" w:cs="宋体"/>
          <w:sz w:val="24"/>
          <w:szCs w:val="24"/>
          <w:lang w:eastAsia="zh-CN"/>
        </w:rPr>
        <w:t>3．合格的供应商</w:t>
      </w:r>
    </w:p>
    <w:p w14:paraId="418F0B76">
      <w:pPr>
        <w:spacing w:line="500" w:lineRule="atLeast"/>
        <w:rPr>
          <w:lang w:eastAsia="zh-CN"/>
        </w:rPr>
      </w:pPr>
      <w:r>
        <w:rPr>
          <w:rFonts w:ascii="宋体" w:hAnsi="宋体" w:eastAsia="宋体" w:cs="宋体"/>
          <w:sz w:val="24"/>
          <w:szCs w:val="24"/>
          <w:lang w:eastAsia="zh-CN"/>
        </w:rPr>
        <w:t>3.1 有能力提供竞争性磋商文件中所要求的服务、资格审查合格的供应商；</w:t>
      </w:r>
    </w:p>
    <w:p w14:paraId="42EE631A">
      <w:pPr>
        <w:spacing w:line="500" w:lineRule="atLeast"/>
        <w:rPr>
          <w:lang w:eastAsia="zh-CN"/>
        </w:rPr>
      </w:pPr>
      <w:r>
        <w:rPr>
          <w:rFonts w:ascii="宋体" w:hAnsi="宋体" w:eastAsia="宋体" w:cs="宋体"/>
          <w:sz w:val="24"/>
          <w:szCs w:val="24"/>
          <w:lang w:eastAsia="zh-CN"/>
        </w:rPr>
        <w:t>3.2 供应商必须遵守有关的法律、法规和规章条例。</w:t>
      </w:r>
    </w:p>
    <w:p w14:paraId="4C1A182B">
      <w:pPr>
        <w:spacing w:line="500" w:lineRule="atLeast"/>
        <w:rPr>
          <w:lang w:eastAsia="zh-CN"/>
        </w:rPr>
      </w:pPr>
      <w:r>
        <w:rPr>
          <w:rFonts w:ascii="宋体" w:hAnsi="宋体" w:eastAsia="宋体" w:cs="宋体"/>
          <w:sz w:val="24"/>
          <w:szCs w:val="24"/>
          <w:lang w:eastAsia="zh-CN"/>
        </w:rPr>
        <w:t>3.3</w:t>
      </w:r>
      <w:r>
        <w:rPr>
          <w:rFonts w:ascii="宋体" w:hAnsi="宋体" w:eastAsia="宋体" w:cs="宋体"/>
          <w:b/>
          <w:bCs/>
          <w:sz w:val="24"/>
          <w:szCs w:val="24"/>
          <w:lang w:eastAsia="zh-CN"/>
        </w:rPr>
        <w:t>除法律、法规和规章规定外，竞争性磋商文件中用“拒绝”、“不接受”、“无效”、“不得”等文字规定或标注“✱”符号的条款为实质性要求条款（即重要条款），对其中任何一条的偏离，在评标时将其视为投标无效。</w:t>
      </w:r>
      <w:r>
        <w:rPr>
          <w:rFonts w:ascii="宋体" w:hAnsi="宋体" w:eastAsia="宋体" w:cs="宋体"/>
          <w:sz w:val="24"/>
          <w:szCs w:val="24"/>
          <w:lang w:eastAsia="zh-CN"/>
        </w:rPr>
        <w:t>未用上述文字规定或符号标注的条款为非实质性要求条款（即一般条款）。</w:t>
      </w:r>
    </w:p>
    <w:p w14:paraId="150367B7">
      <w:pPr>
        <w:spacing w:line="500" w:lineRule="atLeast"/>
        <w:rPr>
          <w:lang w:eastAsia="zh-CN"/>
        </w:rPr>
      </w:pPr>
      <w:r>
        <w:rPr>
          <w:rFonts w:ascii="宋体" w:hAnsi="宋体" w:eastAsia="宋体" w:cs="宋体"/>
          <w:sz w:val="24"/>
          <w:szCs w:val="24"/>
          <w:lang w:eastAsia="zh-CN"/>
        </w:rPr>
        <w:t>4．供应商资格(否决投标因素)</w:t>
      </w:r>
    </w:p>
    <w:p w14:paraId="6DF015DA">
      <w:pPr>
        <w:spacing w:line="500" w:lineRule="atLeast"/>
        <w:rPr>
          <w:lang w:eastAsia="zh-CN"/>
        </w:rPr>
      </w:pPr>
      <w:r>
        <w:rPr>
          <w:rFonts w:ascii="宋体" w:hAnsi="宋体" w:eastAsia="宋体" w:cs="宋体"/>
          <w:sz w:val="24"/>
          <w:szCs w:val="24"/>
          <w:lang w:eastAsia="zh-CN"/>
        </w:rPr>
        <w:t>4.1符合供应商须知前附表第9款。</w:t>
      </w:r>
    </w:p>
    <w:p w14:paraId="07C175BE">
      <w:pPr>
        <w:spacing w:line="500" w:lineRule="atLeast"/>
        <w:rPr>
          <w:lang w:eastAsia="zh-CN"/>
        </w:rPr>
      </w:pPr>
      <w:r>
        <w:rPr>
          <w:rFonts w:ascii="宋体" w:hAnsi="宋体" w:eastAsia="宋体" w:cs="宋体"/>
          <w:sz w:val="24"/>
          <w:szCs w:val="24"/>
          <w:lang w:eastAsia="zh-CN"/>
        </w:rPr>
        <w:t>5．投标费用</w:t>
      </w:r>
    </w:p>
    <w:p w14:paraId="1F00391C">
      <w:pPr>
        <w:spacing w:line="500" w:lineRule="atLeast"/>
        <w:rPr>
          <w:lang w:eastAsia="zh-CN"/>
        </w:rPr>
      </w:pPr>
      <w:r>
        <w:rPr>
          <w:rFonts w:ascii="宋体" w:hAnsi="宋体" w:eastAsia="宋体" w:cs="宋体"/>
          <w:sz w:val="24"/>
          <w:szCs w:val="24"/>
          <w:lang w:eastAsia="zh-CN"/>
        </w:rPr>
        <w:t>5.1 供应商参加本项目的全部费用自行承担。</w:t>
      </w:r>
    </w:p>
    <w:p w14:paraId="7E4465FC">
      <w:pPr>
        <w:pStyle w:val="3"/>
        <w:spacing w:before="0" w:line="500" w:lineRule="atLeast"/>
        <w:jc w:val="center"/>
        <w:rPr>
          <w:sz w:val="32"/>
          <w:szCs w:val="32"/>
          <w:lang w:eastAsia="zh-CN"/>
        </w:rPr>
      </w:pPr>
      <w:r>
        <w:rPr>
          <w:rFonts w:ascii="宋体" w:hAnsi="宋体" w:eastAsia="宋体" w:cs="宋体"/>
          <w:color w:val="auto"/>
          <w:sz w:val="28"/>
          <w:szCs w:val="28"/>
          <w:lang w:eastAsia="zh-CN"/>
        </w:rPr>
        <w:t>B  </w:t>
      </w:r>
      <w:bookmarkEnd w:id="7"/>
      <w:bookmarkEnd w:id="8"/>
      <w:bookmarkEnd w:id="9"/>
      <w:bookmarkEnd w:id="10"/>
      <w:bookmarkEnd w:id="11"/>
      <w:r>
        <w:rPr>
          <w:rFonts w:ascii="宋体" w:hAnsi="宋体" w:eastAsia="宋体" w:cs="宋体"/>
          <w:color w:val="auto"/>
          <w:sz w:val="28"/>
          <w:szCs w:val="28"/>
          <w:lang w:eastAsia="zh-CN"/>
        </w:rPr>
        <w:t>竞争性磋商文件</w:t>
      </w:r>
    </w:p>
    <w:p w14:paraId="48F0A878">
      <w:pPr>
        <w:spacing w:line="500" w:lineRule="atLeast"/>
        <w:rPr>
          <w:lang w:eastAsia="zh-CN"/>
        </w:rPr>
      </w:pPr>
      <w:r>
        <w:rPr>
          <w:rFonts w:ascii="宋体" w:hAnsi="宋体" w:eastAsia="宋体" w:cs="宋体"/>
          <w:sz w:val="24"/>
          <w:szCs w:val="24"/>
          <w:lang w:eastAsia="zh-CN"/>
        </w:rPr>
        <w:t>6．竞争性磋商文件（以上简称磋商文件）构成</w:t>
      </w:r>
    </w:p>
    <w:p w14:paraId="49C8D27E">
      <w:pPr>
        <w:spacing w:line="500" w:lineRule="atLeast"/>
      </w:pPr>
      <w:r>
        <w:rPr>
          <w:rFonts w:ascii="宋体" w:hAnsi="宋体" w:eastAsia="宋体" w:cs="宋体"/>
          <w:sz w:val="24"/>
          <w:szCs w:val="24"/>
        </w:rPr>
        <w:t>6.1磋商文件包括：</w:t>
      </w:r>
    </w:p>
    <w:p w14:paraId="31010E7B">
      <w:pPr>
        <w:spacing w:line="500" w:lineRule="atLeast"/>
      </w:pPr>
      <w:r>
        <w:fldChar w:fldCharType="begin"/>
      </w:r>
      <w:r>
        <w:instrText xml:space="preserve"> TOC \o </w:instrText>
      </w:r>
      <w:r>
        <w:fldChar w:fldCharType="separate"/>
      </w:r>
      <w:r>
        <w:fldChar w:fldCharType="begin"/>
      </w:r>
      <w:r>
        <w:instrText xml:space="preserve"> HYPERLINK \l "_Toc527642949" </w:instrText>
      </w:r>
      <w:r>
        <w:fldChar w:fldCharType="separate"/>
      </w:r>
      <w:r>
        <w:rPr>
          <w:rFonts w:ascii="宋体" w:hAnsi="宋体" w:eastAsia="宋体" w:cs="宋体"/>
          <w:color w:val="000000"/>
          <w:sz w:val="24"/>
          <w:szCs w:val="24"/>
        </w:rPr>
        <w:t>（1）竞争性磋商公告</w:t>
      </w:r>
      <w:r>
        <w:rPr>
          <w:rFonts w:ascii="宋体" w:hAnsi="宋体" w:eastAsia="宋体" w:cs="宋体"/>
          <w:color w:val="000000"/>
          <w:sz w:val="24"/>
          <w:szCs w:val="24"/>
        </w:rPr>
        <w:fldChar w:fldCharType="end"/>
      </w:r>
    </w:p>
    <w:p w14:paraId="149A9F37">
      <w:pPr>
        <w:spacing w:line="500" w:lineRule="atLeast"/>
      </w:pPr>
      <w:r>
        <w:fldChar w:fldCharType="begin"/>
      </w:r>
      <w:r>
        <w:instrText xml:space="preserve"> HYPERLINK \l "_Toc527642950" </w:instrText>
      </w:r>
      <w:r>
        <w:fldChar w:fldCharType="separate"/>
      </w:r>
      <w:r>
        <w:rPr>
          <w:rFonts w:ascii="宋体" w:hAnsi="宋体" w:eastAsia="宋体" w:cs="宋体"/>
          <w:color w:val="000000"/>
          <w:sz w:val="24"/>
          <w:szCs w:val="24"/>
        </w:rPr>
        <w:t>（2）供应商须知</w:t>
      </w:r>
      <w:r>
        <w:rPr>
          <w:rFonts w:ascii="宋体" w:hAnsi="宋体" w:eastAsia="宋体" w:cs="宋体"/>
          <w:color w:val="000000"/>
          <w:sz w:val="24"/>
          <w:szCs w:val="24"/>
        </w:rPr>
        <w:fldChar w:fldCharType="end"/>
      </w:r>
    </w:p>
    <w:p w14:paraId="3755C63A">
      <w:pPr>
        <w:spacing w:line="500" w:lineRule="atLeast"/>
      </w:pPr>
      <w:r>
        <w:fldChar w:fldCharType="begin"/>
      </w:r>
      <w:r>
        <w:instrText xml:space="preserve"> HYPERLINK \l "_Toc527642959" </w:instrText>
      </w:r>
      <w:r>
        <w:fldChar w:fldCharType="separate"/>
      </w:r>
      <w:r>
        <w:rPr>
          <w:rFonts w:ascii="宋体" w:hAnsi="宋体" w:eastAsia="宋体" w:cs="宋体"/>
          <w:color w:val="000000"/>
          <w:sz w:val="24"/>
          <w:szCs w:val="24"/>
        </w:rPr>
        <w:t>（3）采</w:t>
      </w:r>
      <w:r>
        <w:rPr>
          <w:rFonts w:ascii="宋体" w:hAnsi="宋体" w:eastAsia="宋体" w:cs="宋体"/>
          <w:color w:val="000000"/>
          <w:sz w:val="24"/>
          <w:szCs w:val="24"/>
        </w:rPr>
        <w:fldChar w:fldCharType="end"/>
      </w:r>
      <w:r>
        <w:rPr>
          <w:rFonts w:ascii="宋体" w:hAnsi="宋体" w:eastAsia="宋体" w:cs="宋体"/>
          <w:sz w:val="24"/>
          <w:szCs w:val="24"/>
        </w:rPr>
        <w:t>购需求</w:t>
      </w:r>
    </w:p>
    <w:p w14:paraId="2D486300">
      <w:pPr>
        <w:spacing w:line="500" w:lineRule="atLeast"/>
      </w:pPr>
      <w:r>
        <w:fldChar w:fldCharType="begin"/>
      </w:r>
      <w:r>
        <w:instrText xml:space="preserve"> HYPERLINK \l "_Toc527642960" </w:instrText>
      </w:r>
      <w:r>
        <w:fldChar w:fldCharType="separate"/>
      </w:r>
      <w:r>
        <w:rPr>
          <w:rFonts w:ascii="宋体" w:hAnsi="宋体" w:eastAsia="宋体" w:cs="宋体"/>
          <w:color w:val="000000"/>
          <w:sz w:val="24"/>
          <w:szCs w:val="24"/>
        </w:rPr>
        <w:t>（4）项目</w:t>
      </w:r>
      <w:r>
        <w:rPr>
          <w:rFonts w:ascii="宋体" w:hAnsi="宋体" w:eastAsia="宋体" w:cs="宋体"/>
          <w:color w:val="000000"/>
          <w:sz w:val="24"/>
          <w:szCs w:val="24"/>
        </w:rPr>
        <w:fldChar w:fldCharType="end"/>
      </w:r>
      <w:r>
        <w:rPr>
          <w:rFonts w:ascii="宋体" w:hAnsi="宋体" w:eastAsia="宋体" w:cs="宋体"/>
          <w:sz w:val="24"/>
          <w:szCs w:val="24"/>
        </w:rPr>
        <w:t>合同书范本</w:t>
      </w:r>
    </w:p>
    <w:p w14:paraId="3F3C6534">
      <w:pPr>
        <w:spacing w:line="500" w:lineRule="atLeast"/>
      </w:pPr>
      <w:r>
        <w:fldChar w:fldCharType="begin"/>
      </w:r>
      <w:r>
        <w:instrText xml:space="preserve"> HYPERLINK \l "_Toc527642969" </w:instrText>
      </w:r>
      <w:r>
        <w:fldChar w:fldCharType="separate"/>
      </w:r>
      <w:r>
        <w:rPr>
          <w:rFonts w:ascii="宋体" w:hAnsi="宋体" w:eastAsia="宋体" w:cs="宋体"/>
          <w:color w:val="000000"/>
          <w:sz w:val="24"/>
          <w:szCs w:val="24"/>
        </w:rPr>
        <w:t>（5）响应文件格式</w:t>
      </w:r>
      <w:r>
        <w:rPr>
          <w:rFonts w:ascii="宋体" w:hAnsi="宋体" w:eastAsia="宋体" w:cs="宋体"/>
          <w:color w:val="000000"/>
          <w:sz w:val="24"/>
          <w:szCs w:val="24"/>
        </w:rPr>
        <w:fldChar w:fldCharType="end"/>
      </w:r>
    </w:p>
    <w:p w14:paraId="52B10EDE">
      <w:pPr>
        <w:spacing w:line="500" w:lineRule="atLeast"/>
        <w:rPr>
          <w:lang w:eastAsia="zh-CN"/>
        </w:rPr>
      </w:pPr>
      <w:r>
        <w:fldChar w:fldCharType="end"/>
      </w:r>
      <w:r>
        <w:rPr>
          <w:rFonts w:ascii="宋体" w:hAnsi="宋体" w:eastAsia="宋体" w:cs="宋体"/>
          <w:sz w:val="24"/>
          <w:szCs w:val="24"/>
          <w:lang w:eastAsia="zh-CN"/>
        </w:rPr>
        <w:t>6.2 磋商文件以中文编写。</w:t>
      </w:r>
    </w:p>
    <w:p w14:paraId="6602A1B3">
      <w:pPr>
        <w:spacing w:line="500" w:lineRule="atLeast"/>
        <w:rPr>
          <w:lang w:eastAsia="zh-CN"/>
        </w:rPr>
      </w:pPr>
      <w:r>
        <w:rPr>
          <w:rFonts w:ascii="宋体" w:hAnsi="宋体" w:eastAsia="宋体" w:cs="宋体"/>
          <w:sz w:val="24"/>
          <w:szCs w:val="24"/>
          <w:lang w:eastAsia="zh-CN"/>
        </w:rPr>
        <w:t>6.3 供应商应认真阅读磋商文件中所有的事项、格式、条款和规范等要求，从而对磋商文件作出实质性响应。如果没有按照磋商文件要求提交全部响应文件或资料，没有对磋商文件作出实质性响应，其风险应由供应商自行承担。</w:t>
      </w:r>
    </w:p>
    <w:p w14:paraId="60097388">
      <w:pPr>
        <w:spacing w:line="500" w:lineRule="atLeast"/>
      </w:pPr>
      <w:r>
        <w:rPr>
          <w:rFonts w:ascii="宋体" w:hAnsi="宋体" w:eastAsia="宋体" w:cs="宋体"/>
          <w:sz w:val="24"/>
          <w:szCs w:val="24"/>
        </w:rPr>
        <w:t>7．磋商文件的澄清或者修改</w:t>
      </w:r>
    </w:p>
    <w:p w14:paraId="3164CC11">
      <w:pPr>
        <w:spacing w:line="500" w:lineRule="atLeast"/>
        <w:rPr>
          <w:lang w:eastAsia="zh-CN"/>
        </w:rPr>
      </w:pPr>
      <w:r>
        <w:rPr>
          <w:rFonts w:ascii="宋体" w:hAnsi="宋体" w:eastAsia="宋体" w:cs="宋体"/>
          <w:sz w:val="24"/>
          <w:szCs w:val="24"/>
          <w:lang w:eastAsia="zh-CN"/>
        </w:rPr>
        <w:t>7.1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FB3358E">
      <w:pPr>
        <w:spacing w:line="500" w:lineRule="atLeast"/>
        <w:rPr>
          <w:lang w:eastAsia="zh-CN"/>
        </w:rPr>
      </w:pPr>
      <w:r>
        <w:rPr>
          <w:rFonts w:ascii="宋体" w:hAnsi="宋体" w:eastAsia="宋体" w:cs="宋体"/>
          <w:sz w:val="24"/>
          <w:szCs w:val="24"/>
          <w:lang w:eastAsia="zh-CN"/>
        </w:rPr>
        <w:t>7.2 采购人、采购代理机构可主动地或在解答投标人提出的澄清问题时对磋商文件进行澄清或修改。采购代理机构将以发布澄清（更正）公告的方式，澄清或修改磋商文件，澄清或修改内容作为磋商文件的组成部分。</w:t>
      </w:r>
    </w:p>
    <w:p w14:paraId="3522BF69">
      <w:pPr>
        <w:spacing w:line="500" w:lineRule="atLeast"/>
        <w:rPr>
          <w:lang w:eastAsia="zh-CN"/>
        </w:rPr>
      </w:pPr>
      <w:r>
        <w:rPr>
          <w:rFonts w:ascii="宋体" w:hAnsi="宋体" w:eastAsia="宋体" w:cs="宋体"/>
          <w:sz w:val="24"/>
          <w:szCs w:val="24"/>
          <w:lang w:eastAsia="zh-CN"/>
        </w:rPr>
        <w:t>8.投标截止时间的顺延</w:t>
      </w:r>
    </w:p>
    <w:p w14:paraId="22940D1F">
      <w:pPr>
        <w:spacing w:line="500" w:lineRule="atLeast"/>
        <w:rPr>
          <w:lang w:eastAsia="zh-CN"/>
        </w:rPr>
      </w:pPr>
      <w:r>
        <w:rPr>
          <w:rFonts w:ascii="宋体" w:hAnsi="宋体" w:eastAsia="宋体" w:cs="宋体"/>
          <w:sz w:val="24"/>
          <w:szCs w:val="24"/>
          <w:lang w:eastAsia="zh-CN"/>
        </w:rPr>
        <w:t>8.1为使供应商准备投标时有足够的时间对磋商文件的澄清或者修改部分进行研究，采购人将依法决定是否顺延投标截止时间。</w:t>
      </w:r>
    </w:p>
    <w:p w14:paraId="4CDB58E1">
      <w:pPr>
        <w:pStyle w:val="3"/>
        <w:spacing w:before="0" w:line="500" w:lineRule="atLeast"/>
        <w:jc w:val="center"/>
        <w:rPr>
          <w:sz w:val="32"/>
          <w:szCs w:val="32"/>
          <w:lang w:eastAsia="zh-CN"/>
        </w:rPr>
      </w:pPr>
      <w:bookmarkStart w:id="12" w:name="_Toc267301284"/>
      <w:bookmarkStart w:id="13" w:name="_Toc349637922"/>
      <w:bookmarkStart w:id="14" w:name="_Toc349573123"/>
      <w:bookmarkStart w:id="15" w:name="_Toc298240407"/>
      <w:bookmarkStart w:id="16" w:name="_Toc527642954"/>
      <w:r>
        <w:rPr>
          <w:rFonts w:ascii="宋体" w:hAnsi="宋体" w:eastAsia="宋体" w:cs="宋体"/>
          <w:color w:val="auto"/>
          <w:sz w:val="28"/>
          <w:szCs w:val="28"/>
          <w:lang w:eastAsia="zh-CN"/>
        </w:rPr>
        <w:t>C  响应文件的编写</w:t>
      </w:r>
      <w:bookmarkEnd w:id="12"/>
      <w:bookmarkEnd w:id="13"/>
      <w:bookmarkEnd w:id="14"/>
      <w:bookmarkEnd w:id="15"/>
      <w:bookmarkEnd w:id="16"/>
    </w:p>
    <w:p w14:paraId="79E7EC25">
      <w:pPr>
        <w:spacing w:line="500" w:lineRule="atLeast"/>
        <w:rPr>
          <w:lang w:eastAsia="zh-CN"/>
        </w:rPr>
      </w:pPr>
      <w:r>
        <w:rPr>
          <w:rFonts w:ascii="宋体" w:hAnsi="宋体" w:eastAsia="宋体" w:cs="宋体"/>
          <w:sz w:val="24"/>
          <w:szCs w:val="24"/>
          <w:lang w:eastAsia="zh-CN"/>
        </w:rPr>
        <w:t>9．要求</w:t>
      </w:r>
    </w:p>
    <w:p w14:paraId="2EE4D481">
      <w:pPr>
        <w:spacing w:line="500" w:lineRule="atLeast"/>
        <w:rPr>
          <w:rFonts w:hint="eastAsia" w:ascii="宋体" w:hAnsi="宋体" w:eastAsia="宋体" w:cs="宋体"/>
          <w:sz w:val="24"/>
          <w:szCs w:val="24"/>
          <w:lang w:eastAsia="zh-CN"/>
        </w:rPr>
      </w:pPr>
      <w:r>
        <w:rPr>
          <w:rFonts w:ascii="宋体" w:hAnsi="宋体" w:eastAsia="宋体" w:cs="宋体"/>
          <w:sz w:val="24"/>
          <w:szCs w:val="24"/>
          <w:lang w:eastAsia="zh-CN"/>
        </w:rPr>
        <w:t>9.1 供应商应仔细阅读磋商文件的所有内容，应当按照磋商文件的要求编制响应文件，并对其提交的响应文件的真实性、合法性承担法律责任。</w:t>
      </w:r>
    </w:p>
    <w:p w14:paraId="2FDD2951">
      <w:pPr>
        <w:spacing w:line="500" w:lineRule="atLeast"/>
        <w:rPr>
          <w:lang w:eastAsia="zh-CN"/>
        </w:rPr>
      </w:pPr>
      <w:r>
        <w:rPr>
          <w:rFonts w:ascii="宋体" w:hAnsi="宋体" w:eastAsia="宋体" w:cs="宋体"/>
          <w:sz w:val="24"/>
          <w:szCs w:val="24"/>
          <w:lang w:eastAsia="zh-CN"/>
        </w:rPr>
        <w:t>10．投标语言</w:t>
      </w:r>
    </w:p>
    <w:p w14:paraId="7FDCDC1C">
      <w:pPr>
        <w:spacing w:line="500" w:lineRule="atLeast"/>
        <w:rPr>
          <w:lang w:eastAsia="zh-CN"/>
        </w:rPr>
      </w:pPr>
      <w:r>
        <w:rPr>
          <w:rFonts w:ascii="宋体" w:hAnsi="宋体" w:eastAsia="宋体" w:cs="宋体"/>
          <w:sz w:val="24"/>
          <w:szCs w:val="24"/>
          <w:lang w:eastAsia="zh-CN"/>
        </w:rPr>
        <w:t>10.1供应商提交的响应文件和供应商与采购人/采购代理机构之间往来的所有与响应文件有关的函电、文件等均应以中文书写。如果供应商提供的文件资料以其它语言书写，供应商应将其译成中文作为投标的语言，如有差异，以中文为准。</w:t>
      </w:r>
    </w:p>
    <w:p w14:paraId="73A740A3">
      <w:pPr>
        <w:spacing w:line="500" w:lineRule="atLeast"/>
        <w:rPr>
          <w:lang w:eastAsia="zh-CN"/>
        </w:rPr>
      </w:pPr>
      <w:r>
        <w:rPr>
          <w:rFonts w:ascii="宋体" w:hAnsi="宋体" w:eastAsia="宋体" w:cs="宋体"/>
          <w:sz w:val="24"/>
          <w:szCs w:val="24"/>
          <w:lang w:eastAsia="zh-CN"/>
        </w:rPr>
        <w:t>11.响应文件的签署</w:t>
      </w:r>
    </w:p>
    <w:p w14:paraId="4059CB80">
      <w:pPr>
        <w:spacing w:line="500" w:lineRule="atLeast"/>
        <w:jc w:val="left"/>
        <w:rPr>
          <w:lang w:eastAsia="zh-CN"/>
        </w:rPr>
      </w:pPr>
      <w:r>
        <w:rPr>
          <w:rFonts w:ascii="宋体" w:hAnsi="宋体" w:eastAsia="宋体" w:cs="宋体"/>
          <w:sz w:val="24"/>
          <w:szCs w:val="24"/>
          <w:lang w:eastAsia="zh-CN"/>
        </w:rPr>
        <w:t>11.1 竞争性磋商文件规定由法定代表人签字/盖章的或授权代表人签字的，应逐一签字/盖章，规定加盖供应商公章处应加盖单位公章，未按竞争性磋商文件要求签字盖章的，投标无效。</w:t>
      </w:r>
    </w:p>
    <w:p w14:paraId="59E99E0E">
      <w:pPr>
        <w:spacing w:line="500" w:lineRule="atLeast"/>
        <w:rPr>
          <w:lang w:eastAsia="zh-CN"/>
        </w:rPr>
      </w:pPr>
      <w:bookmarkStart w:id="17" w:name="_Hlk56077598"/>
      <w:bookmarkEnd w:id="17"/>
      <w:bookmarkStart w:id="18" w:name="_Hlk64544688"/>
      <w:bookmarkEnd w:id="18"/>
      <w:bookmarkStart w:id="19" w:name="_Hlk64398585"/>
      <w:bookmarkEnd w:id="19"/>
      <w:bookmarkStart w:id="20" w:name="_Hlk64546847"/>
      <w:bookmarkEnd w:id="20"/>
      <w:bookmarkStart w:id="21" w:name="_Hlk64546849"/>
      <w:bookmarkEnd w:id="21"/>
      <w:bookmarkStart w:id="22" w:name="_Hlk64544689"/>
      <w:bookmarkEnd w:id="22"/>
      <w:bookmarkStart w:id="23" w:name="_Hlk56077599"/>
      <w:bookmarkEnd w:id="23"/>
      <w:bookmarkStart w:id="24" w:name="_Hlk64398587"/>
      <w:bookmarkEnd w:id="24"/>
      <w:bookmarkStart w:id="25" w:name="_Hlk39211639"/>
      <w:bookmarkEnd w:id="25"/>
      <w:bookmarkStart w:id="26" w:name="_Hlk64546848"/>
      <w:bookmarkEnd w:id="26"/>
      <w:bookmarkStart w:id="27" w:name="_Hlk39211640"/>
      <w:bookmarkEnd w:id="27"/>
      <w:bookmarkStart w:id="28" w:name="_Hlk56077600"/>
      <w:bookmarkEnd w:id="28"/>
      <w:bookmarkStart w:id="29" w:name="_Hlk39211638"/>
      <w:bookmarkEnd w:id="29"/>
      <w:bookmarkStart w:id="30" w:name="_Hlk64544687"/>
      <w:bookmarkEnd w:id="30"/>
      <w:bookmarkStart w:id="31" w:name="_Hlk64398586"/>
      <w:bookmarkEnd w:id="31"/>
      <w:r>
        <w:rPr>
          <w:rFonts w:ascii="宋体" w:hAnsi="宋体" w:eastAsia="宋体" w:cs="宋体"/>
          <w:sz w:val="24"/>
          <w:szCs w:val="24"/>
          <w:lang w:eastAsia="zh-CN"/>
        </w:rPr>
        <w:t>12、响应文件的密封与标志</w:t>
      </w:r>
    </w:p>
    <w:p w14:paraId="57E34F1F">
      <w:pPr>
        <w:spacing w:line="500" w:lineRule="atLeast"/>
        <w:rPr>
          <w:lang w:eastAsia="zh-CN"/>
        </w:rPr>
      </w:pPr>
      <w:r>
        <w:rPr>
          <w:rFonts w:ascii="宋体" w:hAnsi="宋体" w:eastAsia="宋体" w:cs="宋体"/>
          <w:sz w:val="24"/>
          <w:szCs w:val="24"/>
        </w:rPr>
        <w:t>12.1开标方式：本项目采用电子开评标，电子交易平台为“政府采购云平台（www.zcygov.cn）”，投标企业须使用CA数字证书登录政采云平台（http://www.ccgp-xinjiang.gov.cn/）上传加密版响应文件。</w:t>
      </w:r>
      <w:r>
        <w:rPr>
          <w:rFonts w:ascii="宋体" w:hAnsi="宋体" w:eastAsia="宋体" w:cs="宋体"/>
          <w:sz w:val="24"/>
          <w:szCs w:val="24"/>
          <w:lang w:eastAsia="zh-CN"/>
        </w:rPr>
        <w:t>并应于响应文件提交截止时间之前上传加密版响应文件，开标时须携带制作响应文件的CA锁参加开标会。</w:t>
      </w:r>
    </w:p>
    <w:p w14:paraId="2880CB66">
      <w:pPr>
        <w:spacing w:line="500" w:lineRule="atLeast"/>
        <w:ind w:firstLine="480"/>
      </w:pPr>
      <w:r>
        <w:rPr>
          <w:rFonts w:ascii="宋体" w:hAnsi="宋体" w:eastAsia="宋体" w:cs="宋体"/>
          <w:sz w:val="24"/>
          <w:szCs w:val="24"/>
        </w:rPr>
        <w:t>供应商需办理政采云CA投标锁，在新疆政府采购网下载专区下载进入“新疆维吾尔自治区全流程电子招投标项目管理系统--供应商客户端”，了解学习响应文件的制作，制作响应文件，递交电子加密响应文件，供应商须通过政采云平台（http://www.ccgp-xinjiang.gov.cn/）上传电子响应文件。</w:t>
      </w:r>
    </w:p>
    <w:p w14:paraId="01BCD3AC">
      <w:pPr>
        <w:spacing w:line="500" w:lineRule="atLeast"/>
        <w:rPr>
          <w:lang w:eastAsia="zh-CN"/>
        </w:rPr>
      </w:pPr>
      <w:r>
        <w:rPr>
          <w:rFonts w:ascii="宋体" w:hAnsi="宋体" w:eastAsia="宋体" w:cs="宋体"/>
          <w:sz w:val="24"/>
          <w:szCs w:val="24"/>
          <w:lang w:eastAsia="zh-CN"/>
        </w:rPr>
        <w:t>12.2任何不完整或不满足本竞争性磋商文件要求的响应文件将被拒绝。</w:t>
      </w:r>
    </w:p>
    <w:p w14:paraId="180261B1">
      <w:pPr>
        <w:spacing w:line="500" w:lineRule="atLeast"/>
        <w:rPr>
          <w:lang w:eastAsia="zh-CN"/>
        </w:rPr>
      </w:pPr>
      <w:r>
        <w:rPr>
          <w:rFonts w:ascii="宋体" w:hAnsi="宋体" w:eastAsia="宋体" w:cs="宋体"/>
          <w:sz w:val="24"/>
          <w:szCs w:val="24"/>
          <w:lang w:eastAsia="zh-CN"/>
        </w:rPr>
        <w:t>13．响应文件格式</w:t>
      </w:r>
    </w:p>
    <w:p w14:paraId="657A91D3">
      <w:pPr>
        <w:spacing w:line="500" w:lineRule="atLeast"/>
        <w:rPr>
          <w:lang w:eastAsia="zh-CN"/>
        </w:rPr>
      </w:pPr>
      <w:r>
        <w:rPr>
          <w:rFonts w:ascii="宋体" w:hAnsi="宋体" w:eastAsia="宋体" w:cs="宋体"/>
          <w:sz w:val="24"/>
          <w:szCs w:val="24"/>
          <w:lang w:eastAsia="zh-CN"/>
        </w:rPr>
        <w:t>13.1 供应商应按磋商文件的范本格式中提供的响应文件格式填写响应文件。</w:t>
      </w:r>
    </w:p>
    <w:p w14:paraId="18FBB020">
      <w:pPr>
        <w:spacing w:line="500" w:lineRule="atLeast"/>
        <w:rPr>
          <w:lang w:eastAsia="zh-CN"/>
        </w:rPr>
      </w:pPr>
      <w:r>
        <w:rPr>
          <w:rFonts w:ascii="宋体" w:hAnsi="宋体" w:eastAsia="宋体" w:cs="宋体"/>
          <w:sz w:val="24"/>
          <w:szCs w:val="24"/>
          <w:lang w:eastAsia="zh-CN"/>
        </w:rPr>
        <w:t>14．投标报价</w:t>
      </w:r>
    </w:p>
    <w:p w14:paraId="63E91F74">
      <w:pPr>
        <w:spacing w:line="500" w:lineRule="atLeast"/>
        <w:rPr>
          <w:lang w:eastAsia="zh-CN"/>
        </w:rPr>
      </w:pPr>
      <w:r>
        <w:rPr>
          <w:rFonts w:ascii="宋体" w:hAnsi="宋体" w:eastAsia="宋体" w:cs="宋体"/>
          <w:sz w:val="24"/>
          <w:szCs w:val="24"/>
          <w:lang w:eastAsia="zh-CN"/>
        </w:rPr>
        <w:t>14.1除本磋商文件另有规定外，供应商应按磋商文件所附相应的投标一览表格式标明拟提供服务的单价和总价等内容。报价以人民币报价，不接受有任何选择性报价。</w:t>
      </w:r>
    </w:p>
    <w:p w14:paraId="66758558">
      <w:pPr>
        <w:spacing w:line="500" w:lineRule="atLeast"/>
        <w:rPr>
          <w:lang w:eastAsia="zh-CN"/>
        </w:rPr>
      </w:pPr>
      <w:r>
        <w:rPr>
          <w:rFonts w:ascii="宋体" w:hAnsi="宋体" w:eastAsia="宋体" w:cs="宋体"/>
          <w:sz w:val="24"/>
          <w:szCs w:val="24"/>
          <w:lang w:eastAsia="zh-CN"/>
        </w:rPr>
        <w:t>14.2 投标报价应注意下列要求：</w:t>
      </w:r>
    </w:p>
    <w:p w14:paraId="1A649B10">
      <w:pPr>
        <w:spacing w:line="500" w:lineRule="atLeast"/>
        <w:rPr>
          <w:lang w:eastAsia="zh-CN"/>
        </w:rPr>
      </w:pPr>
      <w:r>
        <w:rPr>
          <w:rFonts w:ascii="宋体" w:hAnsi="宋体" w:eastAsia="宋体" w:cs="宋体"/>
          <w:sz w:val="24"/>
          <w:szCs w:val="24"/>
          <w:lang w:eastAsia="zh-CN"/>
        </w:rPr>
        <w:t>14.2.1投标报价应包括实施该项目涵盖的所有费用。</w:t>
      </w:r>
    </w:p>
    <w:p w14:paraId="62EA181D">
      <w:pPr>
        <w:spacing w:line="500" w:lineRule="atLeast"/>
        <w:rPr>
          <w:lang w:eastAsia="zh-CN"/>
        </w:rPr>
      </w:pPr>
      <w:r>
        <w:rPr>
          <w:rFonts w:ascii="宋体" w:hAnsi="宋体" w:eastAsia="宋体" w:cs="宋体"/>
          <w:sz w:val="24"/>
          <w:szCs w:val="24"/>
          <w:lang w:eastAsia="zh-CN"/>
        </w:rPr>
        <w:t>14.3 算术性修正。算术性修正是指对响应文件的报价明细进行校核，并对其算术上和运算上的差错给予修正。修正的原则如下：</w:t>
      </w:r>
    </w:p>
    <w:p w14:paraId="5B139A33">
      <w:pPr>
        <w:spacing w:line="500" w:lineRule="atLeast"/>
        <w:rPr>
          <w:lang w:eastAsia="zh-CN"/>
        </w:rPr>
      </w:pPr>
      <w:r>
        <w:rPr>
          <w:rFonts w:ascii="宋体" w:hAnsi="宋体" w:eastAsia="宋体" w:cs="宋体"/>
          <w:sz w:val="24"/>
          <w:szCs w:val="24"/>
          <w:lang w:eastAsia="zh-CN"/>
        </w:rPr>
        <w:t>14.3.1 当以数字表示的金额与文字表示的金额有差异时，以文字表示的金额为准；</w:t>
      </w:r>
    </w:p>
    <w:p w14:paraId="0EC067E2">
      <w:pPr>
        <w:spacing w:line="500" w:lineRule="atLeast"/>
        <w:rPr>
          <w:lang w:eastAsia="zh-CN"/>
        </w:rPr>
      </w:pPr>
      <w:r>
        <w:rPr>
          <w:rFonts w:ascii="宋体" w:hAnsi="宋体" w:eastAsia="宋体" w:cs="宋体"/>
          <w:sz w:val="24"/>
          <w:szCs w:val="24"/>
          <w:lang w:eastAsia="zh-CN"/>
        </w:rPr>
        <w:t>14.3.2 当单价与数量相乘不等于合价时，以单价计算为准。如果单价有明显的小数点位置差错，应以标出的合价为准，同时对单价予以修正；</w:t>
      </w:r>
    </w:p>
    <w:p w14:paraId="5D20C849">
      <w:pPr>
        <w:spacing w:line="500" w:lineRule="atLeast"/>
        <w:rPr>
          <w:lang w:eastAsia="zh-CN"/>
        </w:rPr>
      </w:pPr>
      <w:r>
        <w:rPr>
          <w:rFonts w:ascii="宋体" w:hAnsi="宋体" w:eastAsia="宋体" w:cs="宋体"/>
          <w:sz w:val="24"/>
          <w:szCs w:val="24"/>
          <w:lang w:eastAsia="zh-CN"/>
        </w:rPr>
        <w:t>14.3.3 当各明细部分的价格累计不等于合价时，应以各明细的累计计数为准，修正合价。</w:t>
      </w:r>
    </w:p>
    <w:p w14:paraId="4388FDB0">
      <w:pPr>
        <w:spacing w:line="500" w:lineRule="atLeast"/>
        <w:rPr>
          <w:lang w:eastAsia="zh-CN"/>
        </w:rPr>
      </w:pPr>
      <w:r>
        <w:rPr>
          <w:rFonts w:ascii="宋体" w:hAnsi="宋体" w:eastAsia="宋体" w:cs="宋体"/>
          <w:sz w:val="24"/>
          <w:szCs w:val="24"/>
          <w:lang w:eastAsia="zh-CN"/>
        </w:rPr>
        <w:t>14.3.4 按以上原则对算术性差错修正，应取得供应商的同意，并确认修正后最终投标价。如果供应商拒绝确认，则其磋商响应文件将不予以评审并按否决投标处理，没收其投标担保。</w:t>
      </w:r>
    </w:p>
    <w:p w14:paraId="073048D1">
      <w:pPr>
        <w:spacing w:line="500" w:lineRule="atLeast"/>
        <w:rPr>
          <w:lang w:eastAsia="zh-CN"/>
        </w:rPr>
      </w:pPr>
      <w:r>
        <w:rPr>
          <w:rFonts w:ascii="宋体" w:hAnsi="宋体" w:eastAsia="宋体" w:cs="宋体"/>
          <w:sz w:val="24"/>
          <w:szCs w:val="24"/>
          <w:lang w:eastAsia="zh-CN"/>
        </w:rPr>
        <w:t>15．投标货币</w:t>
      </w:r>
    </w:p>
    <w:p w14:paraId="158BD9B8">
      <w:pPr>
        <w:spacing w:line="500" w:lineRule="atLeast"/>
        <w:rPr>
          <w:lang w:eastAsia="zh-CN"/>
        </w:rPr>
      </w:pPr>
      <w:r>
        <w:rPr>
          <w:rFonts w:ascii="宋体" w:hAnsi="宋体" w:eastAsia="宋体" w:cs="宋体"/>
          <w:sz w:val="24"/>
          <w:szCs w:val="24"/>
          <w:lang w:eastAsia="zh-CN"/>
        </w:rPr>
        <w:t>15.1人民币报价。</w:t>
      </w:r>
    </w:p>
    <w:p w14:paraId="72B81ACF">
      <w:pPr>
        <w:spacing w:line="500" w:lineRule="atLeast"/>
        <w:rPr>
          <w:lang w:eastAsia="zh-CN"/>
        </w:rPr>
      </w:pPr>
      <w:r>
        <w:rPr>
          <w:rFonts w:ascii="宋体" w:hAnsi="宋体" w:eastAsia="宋体" w:cs="宋体"/>
          <w:sz w:val="24"/>
          <w:szCs w:val="24"/>
          <w:lang w:eastAsia="zh-CN"/>
        </w:rPr>
        <w:t>16．证明供应商合格的资格证明材料</w:t>
      </w:r>
    </w:p>
    <w:p w14:paraId="3EA6D5B5">
      <w:pPr>
        <w:spacing w:line="500" w:lineRule="atLeast"/>
        <w:rPr>
          <w:lang w:eastAsia="zh-CN"/>
        </w:rPr>
      </w:pPr>
      <w:r>
        <w:rPr>
          <w:rFonts w:ascii="宋体" w:hAnsi="宋体" w:eastAsia="宋体" w:cs="宋体"/>
          <w:sz w:val="24"/>
          <w:szCs w:val="24"/>
          <w:lang w:eastAsia="zh-CN"/>
        </w:rPr>
        <w:t>16.1 供应商应提交证明其有资格参加投标和中标后有能力履行合同的材料，并作为其响应文件的一部分。</w:t>
      </w:r>
    </w:p>
    <w:p w14:paraId="34DA02AA">
      <w:pPr>
        <w:spacing w:line="500" w:lineRule="atLeast"/>
        <w:rPr>
          <w:lang w:eastAsia="zh-CN"/>
        </w:rPr>
      </w:pPr>
      <w:r>
        <w:rPr>
          <w:rFonts w:ascii="宋体" w:hAnsi="宋体" w:eastAsia="宋体" w:cs="宋体"/>
          <w:sz w:val="24"/>
          <w:szCs w:val="24"/>
          <w:lang w:eastAsia="zh-CN"/>
        </w:rPr>
        <w:t>16.2 供应商提交的资格证明材料应符合竞争性磋商文件的要求。</w:t>
      </w:r>
    </w:p>
    <w:p w14:paraId="770BA56D">
      <w:pPr>
        <w:spacing w:line="500" w:lineRule="atLeast"/>
        <w:rPr>
          <w:lang w:eastAsia="zh-CN"/>
        </w:rPr>
      </w:pPr>
      <w:r>
        <w:rPr>
          <w:rFonts w:ascii="宋体" w:hAnsi="宋体" w:eastAsia="宋体" w:cs="宋体"/>
          <w:sz w:val="24"/>
          <w:szCs w:val="24"/>
          <w:lang w:eastAsia="zh-CN"/>
        </w:rPr>
        <w:t>17 投标服务符合磋商文件规定的技术响应文件</w:t>
      </w:r>
    </w:p>
    <w:p w14:paraId="5DF0AA97">
      <w:pPr>
        <w:spacing w:line="500" w:lineRule="atLeast"/>
        <w:rPr>
          <w:lang w:eastAsia="zh-CN"/>
        </w:rPr>
      </w:pPr>
      <w:r>
        <w:rPr>
          <w:rFonts w:ascii="宋体" w:hAnsi="宋体" w:eastAsia="宋体" w:cs="宋体"/>
          <w:sz w:val="24"/>
          <w:szCs w:val="24"/>
          <w:lang w:eastAsia="zh-CN"/>
        </w:rPr>
        <w:t>17.1供应商须提交证明拟供服务符合磋商文件规定的技术响应文件，作为响应文件的一部分。</w:t>
      </w:r>
    </w:p>
    <w:p w14:paraId="4612124E">
      <w:pPr>
        <w:spacing w:line="500" w:lineRule="atLeast"/>
        <w:rPr>
          <w:lang w:eastAsia="zh-CN"/>
        </w:rPr>
      </w:pPr>
      <w:r>
        <w:rPr>
          <w:rFonts w:ascii="宋体" w:hAnsi="宋体" w:eastAsia="宋体" w:cs="宋体"/>
          <w:sz w:val="24"/>
          <w:szCs w:val="24"/>
          <w:lang w:eastAsia="zh-CN"/>
        </w:rPr>
        <w:t>17.2上述文件可以是文字资料、图纸和数据，没有按要求提供资料或提供资料不完全，将是对本次磋商没有作出实质性响应，其风险由供应商自行承担。</w:t>
      </w:r>
    </w:p>
    <w:p w14:paraId="1C7F1837">
      <w:pPr>
        <w:spacing w:line="500" w:lineRule="atLeast"/>
        <w:rPr>
          <w:lang w:eastAsia="zh-CN"/>
        </w:rPr>
      </w:pPr>
      <w:r>
        <w:rPr>
          <w:rFonts w:ascii="宋体" w:hAnsi="宋体" w:eastAsia="宋体" w:cs="宋体"/>
          <w:sz w:val="24"/>
          <w:szCs w:val="24"/>
          <w:lang w:eastAsia="zh-CN"/>
        </w:rPr>
        <w:t>18．磋商有效期</w:t>
      </w:r>
    </w:p>
    <w:p w14:paraId="1D19CFCD">
      <w:pPr>
        <w:spacing w:line="500" w:lineRule="atLeast"/>
        <w:rPr>
          <w:lang w:eastAsia="zh-CN"/>
        </w:rPr>
      </w:pPr>
      <w:r>
        <w:rPr>
          <w:rFonts w:ascii="宋体" w:hAnsi="宋体" w:eastAsia="宋体" w:cs="宋体"/>
          <w:sz w:val="24"/>
          <w:szCs w:val="24"/>
          <w:lang w:eastAsia="zh-CN"/>
        </w:rPr>
        <w:t>18.1</w:t>
      </w:r>
      <w:r>
        <w:rPr>
          <w:rFonts w:ascii="宋体" w:hAnsi="宋体" w:eastAsia="宋体" w:cs="宋体"/>
          <w:b/>
          <w:bCs/>
          <w:sz w:val="24"/>
          <w:szCs w:val="24"/>
          <w:lang w:eastAsia="zh-CN"/>
        </w:rPr>
        <w:t>磋商有效期自响应文件提交截止之日起算</w:t>
      </w:r>
      <w:r>
        <w:rPr>
          <w:rFonts w:ascii="宋体" w:hAnsi="宋体" w:eastAsia="宋体" w:cs="宋体"/>
          <w:b/>
          <w:bCs/>
          <w:sz w:val="24"/>
          <w:szCs w:val="24"/>
          <w:u w:val="single"/>
          <w:lang w:eastAsia="zh-CN"/>
        </w:rPr>
        <w:t> 90 </w:t>
      </w:r>
      <w:r>
        <w:rPr>
          <w:rFonts w:ascii="宋体" w:hAnsi="宋体" w:eastAsia="宋体" w:cs="宋体"/>
          <w:b/>
          <w:bCs/>
          <w:sz w:val="24"/>
          <w:szCs w:val="24"/>
          <w:lang w:eastAsia="zh-CN"/>
        </w:rPr>
        <w:t>日历天。</w:t>
      </w:r>
    </w:p>
    <w:p w14:paraId="43842AEF">
      <w:pPr>
        <w:spacing w:line="500" w:lineRule="atLeast"/>
        <w:rPr>
          <w:lang w:eastAsia="zh-CN"/>
        </w:rPr>
      </w:pPr>
      <w:r>
        <w:rPr>
          <w:rFonts w:ascii="宋体" w:hAnsi="宋体" w:eastAsia="宋体" w:cs="宋体"/>
          <w:sz w:val="24"/>
          <w:szCs w:val="24"/>
          <w:lang w:eastAsia="zh-CN"/>
        </w:rPr>
        <w:t>18.2 在特殊情况下，采购人可与供应商商量延长响应文件的有效期。</w:t>
      </w:r>
    </w:p>
    <w:p w14:paraId="5348CC2A">
      <w:pPr>
        <w:spacing w:line="500" w:lineRule="atLeast"/>
        <w:rPr>
          <w:lang w:eastAsia="zh-CN"/>
        </w:rPr>
      </w:pPr>
      <w:r>
        <w:rPr>
          <w:rFonts w:ascii="宋体" w:hAnsi="宋体" w:eastAsia="宋体" w:cs="宋体"/>
          <w:sz w:val="24"/>
          <w:szCs w:val="24"/>
          <w:lang w:eastAsia="zh-CN"/>
        </w:rPr>
        <w:t>19．响应文件的书写要求</w:t>
      </w:r>
    </w:p>
    <w:p w14:paraId="0EC6B7CE">
      <w:pPr>
        <w:spacing w:line="500" w:lineRule="atLeast"/>
        <w:rPr>
          <w:lang w:eastAsia="zh-CN"/>
        </w:rPr>
      </w:pPr>
      <w:r>
        <w:rPr>
          <w:rFonts w:ascii="宋体" w:hAnsi="宋体" w:eastAsia="宋体" w:cs="宋体"/>
          <w:sz w:val="24"/>
          <w:szCs w:val="24"/>
          <w:lang w:eastAsia="zh-CN"/>
        </w:rPr>
        <w:t>19.1 响应文件应清楚工整。</w:t>
      </w:r>
    </w:p>
    <w:p w14:paraId="0744A3F6">
      <w:pPr>
        <w:spacing w:line="500" w:lineRule="atLeast"/>
        <w:rPr>
          <w:lang w:eastAsia="zh-CN"/>
        </w:rPr>
      </w:pPr>
      <w:r>
        <w:rPr>
          <w:rFonts w:ascii="宋体" w:hAnsi="宋体" w:eastAsia="宋体" w:cs="宋体"/>
          <w:sz w:val="24"/>
          <w:szCs w:val="24"/>
          <w:lang w:eastAsia="zh-CN"/>
        </w:rPr>
        <w:t>19.2响应文件应按竞争性磋商文件要求签署、盖章。</w:t>
      </w:r>
    </w:p>
    <w:p w14:paraId="3DD538D0">
      <w:pPr>
        <w:spacing w:line="500" w:lineRule="atLeast"/>
        <w:rPr>
          <w:lang w:eastAsia="zh-CN"/>
        </w:rPr>
      </w:pPr>
      <w:r>
        <w:rPr>
          <w:rFonts w:ascii="宋体" w:hAnsi="宋体" w:eastAsia="宋体" w:cs="宋体"/>
          <w:sz w:val="24"/>
          <w:szCs w:val="24"/>
          <w:lang w:eastAsia="zh-CN"/>
        </w:rPr>
        <w:t>19.3电报、电话、传真形式的投标概不接受。</w:t>
      </w:r>
    </w:p>
    <w:p w14:paraId="18CFEA11">
      <w:pPr>
        <w:spacing w:line="500" w:lineRule="atLeast"/>
        <w:rPr>
          <w:lang w:eastAsia="zh-CN"/>
        </w:rPr>
      </w:pPr>
      <w:r>
        <w:rPr>
          <w:rFonts w:ascii="宋体" w:hAnsi="宋体" w:eastAsia="宋体" w:cs="宋体"/>
          <w:sz w:val="24"/>
          <w:szCs w:val="24"/>
          <w:lang w:eastAsia="zh-CN"/>
        </w:rPr>
        <w:t>19.4响应文件的份数：按供应商须知前附表规定提供。</w:t>
      </w:r>
    </w:p>
    <w:p w14:paraId="7B2A7E73">
      <w:pPr>
        <w:spacing w:line="500" w:lineRule="atLeast"/>
        <w:rPr>
          <w:lang w:eastAsia="zh-CN"/>
        </w:rPr>
      </w:pPr>
      <w:r>
        <w:rPr>
          <w:rFonts w:ascii="宋体" w:hAnsi="宋体" w:eastAsia="宋体" w:cs="宋体"/>
          <w:sz w:val="24"/>
          <w:szCs w:val="24"/>
          <w:lang w:eastAsia="zh-CN"/>
        </w:rPr>
        <w:t>20．磋商保证金</w:t>
      </w:r>
    </w:p>
    <w:p w14:paraId="0021347C">
      <w:pPr>
        <w:spacing w:line="500" w:lineRule="atLeast"/>
        <w:rPr>
          <w:lang w:eastAsia="zh-CN"/>
        </w:rPr>
      </w:pPr>
      <w:r>
        <w:rPr>
          <w:rFonts w:ascii="宋体" w:hAnsi="宋体" w:eastAsia="宋体" w:cs="宋体"/>
          <w:sz w:val="24"/>
          <w:szCs w:val="24"/>
          <w:lang w:eastAsia="zh-CN"/>
        </w:rPr>
        <w:t>20.1于提交响应文件截止时间前向采购代理机构交纳磋商保证金。</w:t>
      </w:r>
    </w:p>
    <w:p w14:paraId="1A96C606">
      <w:pPr>
        <w:spacing w:line="500" w:lineRule="atLeast"/>
        <w:rPr>
          <w:lang w:eastAsia="zh-CN"/>
        </w:rPr>
      </w:pPr>
      <w:r>
        <w:rPr>
          <w:rFonts w:ascii="宋体" w:hAnsi="宋体" w:eastAsia="宋体" w:cs="宋体"/>
          <w:sz w:val="24"/>
          <w:szCs w:val="24"/>
          <w:lang w:eastAsia="zh-CN"/>
        </w:rPr>
        <w:t>20.2 本次招标不接受现金作为磋商保证金，磋商保证金有效期应当与磋商有效期一致。</w:t>
      </w:r>
    </w:p>
    <w:p w14:paraId="4AC256CC">
      <w:pPr>
        <w:spacing w:line="500" w:lineRule="atLeast"/>
        <w:rPr>
          <w:lang w:eastAsia="zh-CN"/>
        </w:rPr>
      </w:pPr>
      <w:r>
        <w:rPr>
          <w:rFonts w:ascii="宋体" w:hAnsi="宋体" w:eastAsia="宋体" w:cs="宋体"/>
          <w:sz w:val="24"/>
          <w:szCs w:val="24"/>
          <w:lang w:eastAsia="zh-CN"/>
        </w:rPr>
        <w:t>20.3磋商保证金的退还时间：</w:t>
      </w:r>
    </w:p>
    <w:p w14:paraId="475268DC">
      <w:pPr>
        <w:spacing w:line="500" w:lineRule="atLeast"/>
        <w:rPr>
          <w:lang w:eastAsia="zh-CN"/>
        </w:rPr>
      </w:pPr>
      <w:r>
        <w:rPr>
          <w:rFonts w:ascii="宋体" w:hAnsi="宋体" w:eastAsia="宋体" w:cs="宋体"/>
          <w:sz w:val="24"/>
          <w:szCs w:val="24"/>
          <w:lang w:eastAsia="zh-CN"/>
        </w:rPr>
        <w:t>20.3.1 采购人或者采购代理机构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7F71FF5C">
      <w:pPr>
        <w:spacing w:line="500" w:lineRule="atLeast"/>
        <w:rPr>
          <w:lang w:eastAsia="zh-CN"/>
        </w:rPr>
      </w:pPr>
      <w:r>
        <w:rPr>
          <w:rFonts w:ascii="宋体" w:hAnsi="宋体" w:eastAsia="宋体" w:cs="宋体"/>
          <w:sz w:val="24"/>
          <w:szCs w:val="24"/>
          <w:lang w:eastAsia="zh-CN"/>
        </w:rPr>
        <w:t>20.4</w:t>
      </w:r>
      <w:r>
        <w:rPr>
          <w:rFonts w:ascii="宋体" w:hAnsi="宋体" w:eastAsia="宋体" w:cs="宋体"/>
          <w:b/>
          <w:bCs/>
          <w:sz w:val="24"/>
          <w:szCs w:val="24"/>
          <w:lang w:eastAsia="zh-CN"/>
        </w:rPr>
        <w:t>未按规定提交磋商保证金的投标，将被视为投标无效。</w:t>
      </w:r>
    </w:p>
    <w:p w14:paraId="5CA7366C">
      <w:pPr>
        <w:spacing w:line="500" w:lineRule="atLeast"/>
        <w:rPr>
          <w:lang w:eastAsia="zh-CN"/>
        </w:rPr>
      </w:pPr>
      <w:r>
        <w:rPr>
          <w:rFonts w:ascii="宋体" w:hAnsi="宋体" w:eastAsia="宋体" w:cs="宋体"/>
          <w:sz w:val="24"/>
          <w:szCs w:val="24"/>
          <w:lang w:eastAsia="zh-CN"/>
        </w:rPr>
        <w:t>20.5有下列情形之一的，磋商保证金不予退还：</w:t>
      </w:r>
    </w:p>
    <w:p w14:paraId="583AA571">
      <w:pPr>
        <w:spacing w:line="500" w:lineRule="atLeast"/>
        <w:rPr>
          <w:lang w:eastAsia="zh-CN"/>
        </w:rPr>
      </w:pPr>
      <w:r>
        <w:rPr>
          <w:rFonts w:ascii="宋体" w:hAnsi="宋体" w:eastAsia="宋体" w:cs="宋体"/>
          <w:sz w:val="24"/>
          <w:szCs w:val="24"/>
          <w:lang w:eastAsia="zh-CN"/>
        </w:rPr>
        <w:t>20.5.1供应商在提交响应文件截止时间后撤回响应文件的；</w:t>
      </w:r>
    </w:p>
    <w:p w14:paraId="0F91387A">
      <w:pPr>
        <w:spacing w:line="500" w:lineRule="atLeast"/>
        <w:rPr>
          <w:lang w:eastAsia="zh-CN"/>
        </w:rPr>
      </w:pPr>
      <w:r>
        <w:rPr>
          <w:rFonts w:ascii="宋体" w:hAnsi="宋体" w:eastAsia="宋体" w:cs="宋体"/>
          <w:sz w:val="24"/>
          <w:szCs w:val="24"/>
          <w:lang w:eastAsia="zh-CN"/>
        </w:rPr>
        <w:t>20.5.2供应商在响应文件中提供虚假材料的；</w:t>
      </w:r>
    </w:p>
    <w:p w14:paraId="3938A74F">
      <w:pPr>
        <w:spacing w:line="500" w:lineRule="atLeast"/>
        <w:rPr>
          <w:lang w:eastAsia="zh-CN"/>
        </w:rPr>
      </w:pPr>
      <w:r>
        <w:rPr>
          <w:rFonts w:ascii="宋体" w:hAnsi="宋体" w:eastAsia="宋体" w:cs="宋体"/>
          <w:sz w:val="24"/>
          <w:szCs w:val="24"/>
          <w:lang w:eastAsia="zh-CN"/>
        </w:rPr>
        <w:t>20.5.3除因不可抗力或磋商文件认可的情形以外，成交供应商不与采购人签订合同的；</w:t>
      </w:r>
    </w:p>
    <w:p w14:paraId="167848CA">
      <w:pPr>
        <w:spacing w:line="500" w:lineRule="atLeast"/>
        <w:rPr>
          <w:lang w:eastAsia="zh-CN"/>
        </w:rPr>
      </w:pPr>
      <w:r>
        <w:rPr>
          <w:rFonts w:ascii="宋体" w:hAnsi="宋体" w:eastAsia="宋体" w:cs="宋体"/>
          <w:sz w:val="24"/>
          <w:szCs w:val="24"/>
          <w:lang w:eastAsia="zh-CN"/>
        </w:rPr>
        <w:t>20.5.4供应商与采购人、其他供应商或者采购代理机构恶意串通的；</w:t>
      </w:r>
    </w:p>
    <w:p w14:paraId="3472A557">
      <w:pPr>
        <w:spacing w:line="500" w:lineRule="atLeast"/>
        <w:rPr>
          <w:lang w:eastAsia="zh-CN"/>
        </w:rPr>
      </w:pPr>
      <w:r>
        <w:rPr>
          <w:rFonts w:ascii="宋体" w:hAnsi="宋体" w:eastAsia="宋体" w:cs="宋体"/>
          <w:sz w:val="24"/>
          <w:szCs w:val="24"/>
          <w:lang w:eastAsia="zh-CN"/>
        </w:rPr>
        <w:t>20.5.5磋商文件规定的其他情形。</w:t>
      </w:r>
    </w:p>
    <w:p w14:paraId="4F1F567E">
      <w:pPr>
        <w:pStyle w:val="3"/>
        <w:spacing w:before="0" w:line="500" w:lineRule="atLeast"/>
        <w:jc w:val="center"/>
        <w:rPr>
          <w:sz w:val="32"/>
          <w:szCs w:val="32"/>
          <w:lang w:eastAsia="zh-CN"/>
        </w:rPr>
      </w:pPr>
      <w:bookmarkStart w:id="32" w:name="_Toc349637923"/>
      <w:bookmarkStart w:id="33" w:name="_Toc298240408"/>
      <w:bookmarkStart w:id="34" w:name="_Toc349573124"/>
      <w:bookmarkStart w:id="35" w:name="_Toc267301285"/>
      <w:bookmarkStart w:id="36" w:name="_Toc527642955"/>
      <w:r>
        <w:rPr>
          <w:rFonts w:ascii="宋体" w:hAnsi="宋体" w:eastAsia="宋体" w:cs="宋体"/>
          <w:color w:val="auto"/>
          <w:sz w:val="28"/>
          <w:szCs w:val="28"/>
          <w:lang w:eastAsia="zh-CN"/>
        </w:rPr>
        <w:t>D  磋商响应文件的递交</w:t>
      </w:r>
      <w:bookmarkEnd w:id="32"/>
      <w:bookmarkEnd w:id="33"/>
      <w:bookmarkEnd w:id="34"/>
      <w:bookmarkEnd w:id="35"/>
      <w:bookmarkEnd w:id="36"/>
    </w:p>
    <w:p w14:paraId="2147F5A8">
      <w:pPr>
        <w:spacing w:line="500" w:lineRule="atLeast"/>
        <w:rPr>
          <w:lang w:eastAsia="zh-CN"/>
        </w:rPr>
      </w:pPr>
      <w:r>
        <w:rPr>
          <w:rFonts w:ascii="宋体" w:hAnsi="宋体" w:eastAsia="宋体" w:cs="宋体"/>
          <w:sz w:val="24"/>
          <w:szCs w:val="24"/>
          <w:lang w:eastAsia="zh-CN"/>
        </w:rPr>
        <w:t>21. 磋商文件装订要求：/</w:t>
      </w:r>
    </w:p>
    <w:p w14:paraId="1CAAA306">
      <w:pPr>
        <w:spacing w:line="500" w:lineRule="atLeast"/>
        <w:rPr>
          <w:lang w:eastAsia="zh-CN"/>
        </w:rPr>
      </w:pPr>
      <w:r>
        <w:rPr>
          <w:rFonts w:ascii="宋体" w:hAnsi="宋体" w:eastAsia="宋体" w:cs="宋体"/>
          <w:sz w:val="24"/>
          <w:szCs w:val="24"/>
          <w:lang w:eastAsia="zh-CN"/>
        </w:rPr>
        <w:t>22. 响应文件提交截止时间 </w:t>
      </w:r>
    </w:p>
    <w:p w14:paraId="203723E0">
      <w:pPr>
        <w:spacing w:line="500" w:lineRule="atLeast"/>
        <w:rPr>
          <w:lang w:eastAsia="zh-CN"/>
        </w:rPr>
      </w:pPr>
      <w:r>
        <w:rPr>
          <w:rFonts w:ascii="宋体" w:hAnsi="宋体" w:eastAsia="宋体" w:cs="宋体"/>
          <w:sz w:val="24"/>
          <w:szCs w:val="24"/>
          <w:lang w:eastAsia="zh-CN"/>
        </w:rPr>
        <w:t>22.1 磋商响应文件提交截止时间详见供应商须知前附表。</w:t>
      </w:r>
    </w:p>
    <w:p w14:paraId="1952AAB5">
      <w:pPr>
        <w:spacing w:line="500" w:lineRule="atLeast"/>
        <w:rPr>
          <w:lang w:eastAsia="zh-CN"/>
        </w:rPr>
      </w:pPr>
      <w:r>
        <w:rPr>
          <w:rFonts w:ascii="宋体" w:hAnsi="宋体" w:eastAsia="宋体" w:cs="宋体"/>
          <w:sz w:val="24"/>
          <w:szCs w:val="24"/>
          <w:lang w:eastAsia="zh-CN"/>
        </w:rPr>
        <w:t>响应文件提交至：请登录政采云投标客户端投标。</w:t>
      </w:r>
    </w:p>
    <w:p w14:paraId="5E007DD2">
      <w:pPr>
        <w:spacing w:line="500" w:lineRule="atLeast"/>
        <w:rPr>
          <w:lang w:eastAsia="zh-CN"/>
        </w:rPr>
      </w:pPr>
      <w:r>
        <w:rPr>
          <w:rFonts w:ascii="宋体" w:hAnsi="宋体" w:eastAsia="宋体" w:cs="宋体"/>
          <w:sz w:val="24"/>
          <w:szCs w:val="24"/>
          <w:lang w:eastAsia="zh-CN"/>
        </w:rPr>
        <w:t>22.2 供应商应当在磋商文件要求的截止时间前，将响应文件上传磋商文件规定的地点。在截止时间后上传的响应文件为无效文件，采购人、采购代理机构或者磋商小组应当拒收。</w:t>
      </w:r>
    </w:p>
    <w:p w14:paraId="3BEED5EB">
      <w:pPr>
        <w:spacing w:line="500" w:lineRule="atLeast"/>
        <w:rPr>
          <w:lang w:eastAsia="zh-CN"/>
        </w:rPr>
      </w:pPr>
      <w:r>
        <w:rPr>
          <w:rFonts w:ascii="宋体" w:hAnsi="宋体" w:eastAsia="宋体" w:cs="宋体"/>
          <w:sz w:val="24"/>
          <w:szCs w:val="24"/>
          <w:lang w:eastAsia="zh-CN"/>
        </w:rPr>
        <w:t>22.3 出现第8.1款因磋商文件的修改推迟响应文件提交截止时间时，则按采购人修改通知规定的时间递交。</w:t>
      </w:r>
    </w:p>
    <w:p w14:paraId="29EDA3E2">
      <w:pPr>
        <w:spacing w:line="500" w:lineRule="atLeast"/>
        <w:rPr>
          <w:lang w:eastAsia="zh-CN"/>
        </w:rPr>
      </w:pPr>
      <w:r>
        <w:rPr>
          <w:rFonts w:ascii="宋体" w:hAnsi="宋体" w:eastAsia="宋体" w:cs="宋体"/>
          <w:sz w:val="24"/>
          <w:szCs w:val="24"/>
          <w:lang w:eastAsia="zh-CN"/>
        </w:rPr>
        <w:t>23．响应文件的补充、修改或者撤回</w:t>
      </w:r>
    </w:p>
    <w:p w14:paraId="5C73AD12">
      <w:pPr>
        <w:spacing w:line="500" w:lineRule="atLeast"/>
        <w:rPr>
          <w:lang w:eastAsia="zh-CN"/>
        </w:rPr>
      </w:pPr>
      <w:r>
        <w:rPr>
          <w:rFonts w:ascii="宋体" w:hAnsi="宋体" w:eastAsia="宋体" w:cs="宋体"/>
          <w:sz w:val="24"/>
          <w:szCs w:val="24"/>
          <w:lang w:eastAsia="zh-CN"/>
        </w:rPr>
        <w:t>23.1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补充、修改的内容应当按照竞争性磋商文件要求签署、盖章后，作为响应文件的组成部分。</w:t>
      </w:r>
    </w:p>
    <w:p w14:paraId="7DB7501E">
      <w:pPr>
        <w:spacing w:line="500" w:lineRule="atLeast"/>
        <w:rPr>
          <w:lang w:eastAsia="zh-CN"/>
        </w:rPr>
      </w:pPr>
      <w:r>
        <w:rPr>
          <w:rFonts w:ascii="宋体" w:hAnsi="宋体" w:eastAsia="宋体" w:cs="宋体"/>
          <w:sz w:val="24"/>
          <w:szCs w:val="24"/>
          <w:lang w:eastAsia="zh-CN"/>
        </w:rPr>
        <w:t>23.2提交响应文件截止时间以后不得修改响应文件。</w:t>
      </w:r>
    </w:p>
    <w:p w14:paraId="79A27520">
      <w:pPr>
        <w:spacing w:line="500" w:lineRule="atLeast"/>
        <w:rPr>
          <w:lang w:eastAsia="zh-CN"/>
        </w:rPr>
      </w:pPr>
      <w:r>
        <w:rPr>
          <w:rFonts w:ascii="宋体" w:hAnsi="宋体" w:eastAsia="宋体" w:cs="宋体"/>
          <w:sz w:val="24"/>
          <w:szCs w:val="24"/>
          <w:lang w:eastAsia="zh-CN"/>
        </w:rPr>
        <w:t>23.3磋商有效期内供应商撤销响应文件的，磋商保证金将不予退还。</w:t>
      </w:r>
      <w:bookmarkStart w:id="37" w:name="_Toc349637924"/>
      <w:bookmarkStart w:id="38" w:name="_Toc267301286"/>
      <w:bookmarkStart w:id="39" w:name="_Toc298240409"/>
      <w:bookmarkStart w:id="40" w:name="_Toc527642956"/>
      <w:bookmarkStart w:id="41" w:name="_Toc349573125"/>
    </w:p>
    <w:p w14:paraId="04EAF378">
      <w:pPr>
        <w:spacing w:line="500" w:lineRule="atLeast"/>
        <w:jc w:val="center"/>
        <w:rPr>
          <w:lang w:eastAsia="zh-CN"/>
        </w:rPr>
      </w:pPr>
      <w:r>
        <w:rPr>
          <w:rFonts w:ascii="宋体" w:hAnsi="宋体" w:eastAsia="宋体" w:cs="宋体"/>
          <w:b/>
          <w:bCs/>
          <w:sz w:val="28"/>
          <w:szCs w:val="28"/>
          <w:lang w:eastAsia="zh-CN"/>
        </w:rPr>
        <w:t>E  磋商程序</w:t>
      </w:r>
      <w:bookmarkEnd w:id="37"/>
      <w:bookmarkEnd w:id="38"/>
      <w:bookmarkEnd w:id="39"/>
      <w:bookmarkEnd w:id="40"/>
      <w:bookmarkEnd w:id="41"/>
    </w:p>
    <w:p w14:paraId="14E390CD">
      <w:pPr>
        <w:spacing w:line="500" w:lineRule="atLeast"/>
        <w:rPr>
          <w:lang w:eastAsia="zh-CN"/>
        </w:rPr>
      </w:pPr>
      <w:r>
        <w:rPr>
          <w:rFonts w:ascii="宋体" w:hAnsi="宋体" w:eastAsia="宋体" w:cs="宋体"/>
          <w:sz w:val="24"/>
          <w:szCs w:val="24"/>
          <w:lang w:eastAsia="zh-CN"/>
        </w:rPr>
        <w:t>24．磋商小组组成及职责</w:t>
      </w:r>
    </w:p>
    <w:p w14:paraId="791B1DE4">
      <w:pPr>
        <w:spacing w:line="500" w:lineRule="atLeast"/>
        <w:rPr>
          <w:lang w:eastAsia="zh-CN"/>
        </w:rPr>
      </w:pPr>
      <w:r>
        <w:rPr>
          <w:rFonts w:ascii="宋体" w:hAnsi="宋体" w:eastAsia="宋体" w:cs="宋体"/>
          <w:sz w:val="24"/>
          <w:szCs w:val="24"/>
          <w:lang w:eastAsia="zh-CN"/>
        </w:rPr>
        <w:t>24.1磋商小组由采购人代表和评审专家共3人以上单数组成，其中评审专家人数不得少于磋商小组成员总数的2/3。</w:t>
      </w:r>
    </w:p>
    <w:p w14:paraId="15A4A688">
      <w:pPr>
        <w:spacing w:line="500" w:lineRule="atLeast"/>
        <w:rPr>
          <w:lang w:eastAsia="zh-CN"/>
        </w:rPr>
      </w:pPr>
      <w:r>
        <w:rPr>
          <w:rFonts w:ascii="宋体" w:hAnsi="宋体" w:eastAsia="宋体" w:cs="宋体"/>
          <w:sz w:val="24"/>
          <w:szCs w:val="24"/>
          <w:lang w:eastAsia="zh-CN"/>
        </w:rPr>
        <w:t>24.2磋商小组职责</w:t>
      </w:r>
    </w:p>
    <w:p w14:paraId="0E10AEA1">
      <w:pPr>
        <w:spacing w:line="500" w:lineRule="atLeast"/>
        <w:rPr>
          <w:lang w:eastAsia="zh-CN"/>
        </w:rPr>
      </w:pPr>
      <w:r>
        <w:rPr>
          <w:rFonts w:ascii="宋体" w:hAnsi="宋体" w:eastAsia="宋体" w:cs="宋体"/>
          <w:sz w:val="24"/>
          <w:szCs w:val="24"/>
          <w:lang w:eastAsia="zh-CN"/>
        </w:rPr>
        <w:t>24.2.1准时参加磋商评审会议。</w:t>
      </w:r>
    </w:p>
    <w:p w14:paraId="38109E44">
      <w:pPr>
        <w:spacing w:line="500" w:lineRule="atLeast"/>
        <w:rPr>
          <w:lang w:eastAsia="zh-CN"/>
        </w:rPr>
      </w:pPr>
      <w:r>
        <w:rPr>
          <w:rFonts w:ascii="宋体" w:hAnsi="宋体" w:eastAsia="宋体" w:cs="宋体"/>
          <w:sz w:val="24"/>
          <w:szCs w:val="24"/>
          <w:lang w:eastAsia="zh-CN"/>
        </w:rPr>
        <w:t>24.2.2确定合格的供应商参加磋商。</w:t>
      </w:r>
    </w:p>
    <w:p w14:paraId="011572CA">
      <w:pPr>
        <w:spacing w:line="500" w:lineRule="atLeast"/>
        <w:rPr>
          <w:lang w:eastAsia="zh-CN"/>
        </w:rPr>
      </w:pPr>
      <w:r>
        <w:rPr>
          <w:rFonts w:ascii="宋体" w:hAnsi="宋体" w:eastAsia="宋体" w:cs="宋体"/>
          <w:sz w:val="24"/>
          <w:szCs w:val="24"/>
          <w:lang w:eastAsia="zh-CN"/>
        </w:rPr>
        <w:t>24.2.3审查供应商的响应文件并做出评价。</w:t>
      </w:r>
    </w:p>
    <w:p w14:paraId="1AFB887C">
      <w:pPr>
        <w:spacing w:line="500" w:lineRule="atLeast"/>
        <w:rPr>
          <w:lang w:eastAsia="zh-CN"/>
        </w:rPr>
      </w:pPr>
      <w:r>
        <w:rPr>
          <w:rFonts w:ascii="宋体" w:hAnsi="宋体" w:eastAsia="宋体" w:cs="宋体"/>
          <w:sz w:val="24"/>
          <w:szCs w:val="24"/>
          <w:lang w:eastAsia="zh-CN"/>
        </w:rPr>
        <w:t>24.2.4要求供应商澄清其响应文件。</w:t>
      </w:r>
    </w:p>
    <w:p w14:paraId="04C95EEB">
      <w:pPr>
        <w:spacing w:line="500" w:lineRule="atLeast"/>
        <w:rPr>
          <w:lang w:eastAsia="zh-CN"/>
        </w:rPr>
      </w:pPr>
      <w:r>
        <w:rPr>
          <w:rFonts w:ascii="宋体" w:hAnsi="宋体" w:eastAsia="宋体" w:cs="宋体"/>
          <w:sz w:val="24"/>
          <w:szCs w:val="24"/>
          <w:lang w:eastAsia="zh-CN"/>
        </w:rPr>
        <w:t>24.2.5编写磋商评审报告。</w:t>
      </w:r>
    </w:p>
    <w:p w14:paraId="7BE4D4B5">
      <w:pPr>
        <w:spacing w:line="500" w:lineRule="atLeast"/>
        <w:rPr>
          <w:lang w:eastAsia="zh-CN"/>
        </w:rPr>
      </w:pPr>
      <w:r>
        <w:rPr>
          <w:rFonts w:ascii="宋体" w:hAnsi="宋体" w:eastAsia="宋体" w:cs="宋体"/>
          <w:sz w:val="24"/>
          <w:szCs w:val="24"/>
          <w:lang w:eastAsia="zh-CN"/>
        </w:rPr>
        <w:t>25.磋商活动将按以下七个步骤进行：</w:t>
      </w:r>
    </w:p>
    <w:p w14:paraId="075E16AC">
      <w:pPr>
        <w:spacing w:line="500" w:lineRule="atLeast"/>
        <w:rPr>
          <w:lang w:eastAsia="zh-CN"/>
        </w:rPr>
      </w:pPr>
      <w:r>
        <w:rPr>
          <w:rFonts w:ascii="宋体" w:hAnsi="宋体" w:eastAsia="宋体" w:cs="宋体"/>
          <w:sz w:val="24"/>
          <w:szCs w:val="24"/>
          <w:lang w:eastAsia="zh-CN"/>
        </w:rPr>
        <w:t>（1）标前会议；</w:t>
      </w:r>
    </w:p>
    <w:p w14:paraId="08879E5F">
      <w:pPr>
        <w:spacing w:line="500" w:lineRule="atLeast"/>
        <w:rPr>
          <w:lang w:eastAsia="zh-CN"/>
        </w:rPr>
      </w:pPr>
      <w:r>
        <w:rPr>
          <w:rFonts w:ascii="宋体" w:hAnsi="宋体" w:eastAsia="宋体" w:cs="宋体"/>
          <w:sz w:val="24"/>
          <w:szCs w:val="24"/>
          <w:lang w:eastAsia="zh-CN"/>
        </w:rPr>
        <w:t>（2）初步评审（资格审查、符合性审查）；</w:t>
      </w:r>
    </w:p>
    <w:p w14:paraId="518147E8">
      <w:pPr>
        <w:spacing w:line="500" w:lineRule="atLeast"/>
        <w:rPr>
          <w:lang w:eastAsia="zh-CN"/>
        </w:rPr>
      </w:pPr>
      <w:r>
        <w:rPr>
          <w:rFonts w:ascii="宋体" w:hAnsi="宋体" w:eastAsia="宋体" w:cs="宋体"/>
          <w:sz w:val="24"/>
          <w:szCs w:val="24"/>
          <w:lang w:eastAsia="zh-CN"/>
        </w:rPr>
        <w:t>（3）澄清说明或补证；</w:t>
      </w:r>
    </w:p>
    <w:p w14:paraId="10B934F5">
      <w:pPr>
        <w:spacing w:line="500" w:lineRule="atLeast"/>
        <w:rPr>
          <w:lang w:eastAsia="zh-CN"/>
        </w:rPr>
      </w:pPr>
      <w:r>
        <w:rPr>
          <w:rFonts w:ascii="宋体" w:hAnsi="宋体" w:eastAsia="宋体" w:cs="宋体"/>
          <w:sz w:val="24"/>
          <w:szCs w:val="24"/>
          <w:lang w:eastAsia="zh-CN"/>
        </w:rPr>
        <w:t>（4）磋商小组所有成员集中与单一供应商分别进行磋商；</w:t>
      </w:r>
    </w:p>
    <w:p w14:paraId="40A27B57">
      <w:pPr>
        <w:spacing w:line="500" w:lineRule="atLeast"/>
        <w:rPr>
          <w:lang w:eastAsia="zh-CN"/>
        </w:rPr>
      </w:pPr>
      <w:r>
        <w:rPr>
          <w:rFonts w:ascii="宋体" w:hAnsi="宋体" w:eastAsia="宋体" w:cs="宋体"/>
          <w:sz w:val="24"/>
          <w:szCs w:val="24"/>
          <w:lang w:eastAsia="zh-CN"/>
        </w:rPr>
        <w:t>（5）最后报价（磋商小组可根据项目情况进行二至多轮报价，最终提交的报价为最后报价。）</w:t>
      </w:r>
    </w:p>
    <w:p w14:paraId="39979A51">
      <w:pPr>
        <w:spacing w:line="500" w:lineRule="atLeast"/>
        <w:rPr>
          <w:lang w:eastAsia="zh-CN"/>
        </w:rPr>
      </w:pPr>
      <w:r>
        <w:rPr>
          <w:rFonts w:ascii="宋体" w:hAnsi="宋体" w:eastAsia="宋体" w:cs="宋体"/>
          <w:sz w:val="24"/>
          <w:szCs w:val="24"/>
          <w:lang w:eastAsia="zh-CN"/>
        </w:rPr>
        <w:t>（6）详细评审（包括商务部分评定、技术部分评定）；</w:t>
      </w:r>
    </w:p>
    <w:p w14:paraId="74333911">
      <w:pPr>
        <w:spacing w:line="500" w:lineRule="atLeast"/>
        <w:rPr>
          <w:lang w:eastAsia="zh-CN"/>
        </w:rPr>
      </w:pPr>
      <w:r>
        <w:rPr>
          <w:rFonts w:ascii="宋体" w:hAnsi="宋体" w:eastAsia="宋体" w:cs="宋体"/>
          <w:sz w:val="24"/>
          <w:szCs w:val="24"/>
          <w:lang w:eastAsia="zh-CN"/>
        </w:rPr>
        <w:t>（7）按照评审得分由高到低顺序推荐3名成交候选供应商，并编写评审报告。</w:t>
      </w:r>
    </w:p>
    <w:p w14:paraId="1E5CBB11">
      <w:pPr>
        <w:spacing w:line="500" w:lineRule="atLeast"/>
        <w:rPr>
          <w:lang w:eastAsia="zh-CN"/>
        </w:rPr>
      </w:pPr>
      <w:r>
        <w:rPr>
          <w:rFonts w:ascii="宋体" w:hAnsi="宋体" w:eastAsia="宋体" w:cs="宋体"/>
          <w:sz w:val="24"/>
          <w:szCs w:val="24"/>
          <w:lang w:eastAsia="zh-CN"/>
        </w:rPr>
        <w:t>25.2 供应商应按照磋商文件中磋商邀请规定的时间地点进行磋商。</w:t>
      </w:r>
    </w:p>
    <w:p w14:paraId="178394C6">
      <w:pPr>
        <w:spacing w:line="500" w:lineRule="atLeast"/>
        <w:rPr>
          <w:lang w:eastAsia="zh-CN"/>
        </w:rPr>
      </w:pPr>
      <w:r>
        <w:rPr>
          <w:rFonts w:ascii="宋体" w:hAnsi="宋体" w:eastAsia="宋体" w:cs="宋体"/>
          <w:sz w:val="24"/>
          <w:szCs w:val="24"/>
          <w:lang w:eastAsia="zh-CN"/>
        </w:rPr>
        <w:t>25.3宣布响应文件开启顺序。</w:t>
      </w:r>
    </w:p>
    <w:p w14:paraId="289C27A7">
      <w:pPr>
        <w:spacing w:line="500" w:lineRule="atLeast"/>
        <w:rPr>
          <w:lang w:eastAsia="zh-CN"/>
        </w:rPr>
      </w:pPr>
      <w:r>
        <w:rPr>
          <w:rFonts w:ascii="宋体" w:hAnsi="宋体" w:eastAsia="宋体" w:cs="宋体"/>
          <w:sz w:val="24"/>
          <w:szCs w:val="24"/>
          <w:lang w:eastAsia="zh-CN"/>
        </w:rPr>
        <w:t>25.4 磋商原则在磋商会议上宣布。</w:t>
      </w:r>
    </w:p>
    <w:p w14:paraId="7AD8C2CB">
      <w:pPr>
        <w:spacing w:line="500" w:lineRule="atLeast"/>
        <w:rPr>
          <w:lang w:eastAsia="zh-CN"/>
        </w:rPr>
      </w:pPr>
      <w:r>
        <w:rPr>
          <w:rFonts w:ascii="宋体" w:hAnsi="宋体" w:eastAsia="宋体" w:cs="宋体"/>
          <w:sz w:val="24"/>
          <w:szCs w:val="24"/>
          <w:lang w:eastAsia="zh-CN"/>
        </w:rPr>
        <w:t>25.5对采购人的纪律要求</w:t>
      </w:r>
    </w:p>
    <w:p w14:paraId="2C180E36">
      <w:pPr>
        <w:spacing w:line="500" w:lineRule="atLeast"/>
        <w:ind w:firstLine="480"/>
        <w:rPr>
          <w:lang w:eastAsia="zh-CN"/>
        </w:rPr>
      </w:pPr>
      <w:r>
        <w:rPr>
          <w:rFonts w:ascii="宋体" w:hAnsi="宋体" w:eastAsia="宋体" w:cs="宋体"/>
          <w:sz w:val="24"/>
          <w:szCs w:val="24"/>
          <w:lang w:eastAsia="zh-CN"/>
        </w:rPr>
        <w:t>采购人不得泄露磋商活动中应当保密的情况和资料，不得与供应商串通损害国家利益、社会公共利益或者他人合法权益。</w:t>
      </w:r>
    </w:p>
    <w:p w14:paraId="67800E57">
      <w:pPr>
        <w:spacing w:line="500" w:lineRule="atLeast"/>
        <w:rPr>
          <w:lang w:eastAsia="zh-CN"/>
        </w:rPr>
      </w:pPr>
      <w:r>
        <w:rPr>
          <w:rFonts w:ascii="宋体" w:hAnsi="宋体" w:eastAsia="宋体" w:cs="宋体"/>
          <w:sz w:val="24"/>
          <w:szCs w:val="24"/>
          <w:lang w:eastAsia="zh-CN"/>
        </w:rPr>
        <w:t>25.6对供应商的纪律要求</w:t>
      </w:r>
    </w:p>
    <w:p w14:paraId="1AF0B438">
      <w:pPr>
        <w:spacing w:line="500" w:lineRule="atLeast"/>
        <w:ind w:firstLine="480"/>
        <w:rPr>
          <w:lang w:eastAsia="zh-CN"/>
        </w:rPr>
      </w:pPr>
      <w:r>
        <w:rPr>
          <w:rFonts w:ascii="宋体" w:hAnsi="宋体" w:eastAsia="宋体" w:cs="宋体"/>
          <w:sz w:val="24"/>
          <w:szCs w:val="24"/>
          <w:lang w:eastAsia="zh-CN"/>
        </w:rPr>
        <w:t>供应商不得互相串通磋商或者与采购人串通磋商，不得向采购人或者磋商小组成员行贿谋取成交，不得以他人名义磋商或者以其他方式弄虚作假骗取成交；供应商不得以任何方式干扰、影响磋商工作。</w:t>
      </w:r>
    </w:p>
    <w:p w14:paraId="45E0C424">
      <w:pPr>
        <w:spacing w:line="500" w:lineRule="atLeast"/>
        <w:rPr>
          <w:lang w:eastAsia="zh-CN"/>
        </w:rPr>
      </w:pPr>
      <w:r>
        <w:rPr>
          <w:rFonts w:ascii="宋体" w:hAnsi="宋体" w:eastAsia="宋体" w:cs="宋体"/>
          <w:sz w:val="24"/>
          <w:szCs w:val="24"/>
          <w:lang w:eastAsia="zh-CN"/>
        </w:rPr>
        <w:t>25.7 对与磋商活动有关的工作人员的纪律要求</w:t>
      </w:r>
    </w:p>
    <w:p w14:paraId="48B3653F">
      <w:pPr>
        <w:spacing w:line="500" w:lineRule="atLeast"/>
        <w:ind w:firstLine="480"/>
        <w:rPr>
          <w:lang w:eastAsia="zh-CN"/>
        </w:rPr>
      </w:pPr>
      <w:r>
        <w:rPr>
          <w:rFonts w:ascii="宋体" w:hAnsi="宋体" w:eastAsia="宋体" w:cs="宋体"/>
          <w:sz w:val="24"/>
          <w:szCs w:val="24"/>
          <w:lang w:eastAsia="zh-CN"/>
        </w:rPr>
        <w:t>与磋商活动有关的工作人员不得收受他人的财物或者好处，不得向其他人透露对响应文件的评审和比较、成交候选人的推荐情况及磋商有关其他情况。在磋商活动中，与磋商活动有关的工作人员不得擅离职守，影响磋商程序正常进行。</w:t>
      </w:r>
    </w:p>
    <w:p w14:paraId="22CCFE67">
      <w:pPr>
        <w:spacing w:line="500" w:lineRule="atLeast"/>
        <w:rPr>
          <w:lang w:eastAsia="zh-CN"/>
        </w:rPr>
      </w:pPr>
      <w:r>
        <w:rPr>
          <w:rFonts w:ascii="宋体" w:hAnsi="宋体" w:eastAsia="宋体" w:cs="宋体"/>
          <w:sz w:val="24"/>
          <w:szCs w:val="24"/>
          <w:lang w:eastAsia="zh-CN"/>
        </w:rPr>
        <w:t>25.8对磋商小组成员要求磋商纪律</w:t>
      </w:r>
    </w:p>
    <w:p w14:paraId="4AFD6101">
      <w:pPr>
        <w:spacing w:line="500" w:lineRule="atLeast"/>
        <w:rPr>
          <w:lang w:eastAsia="zh-CN"/>
        </w:rPr>
      </w:pPr>
      <w:bookmarkStart w:id="42" w:name="_Toc349637925"/>
      <w:bookmarkStart w:id="43" w:name="_Toc349573126"/>
      <w:bookmarkStart w:id="44" w:name="_Toc267301287"/>
      <w:bookmarkStart w:id="45" w:name="_Toc471489758"/>
      <w:bookmarkStart w:id="46" w:name="_Toc527642957"/>
      <w:bookmarkStart w:id="47" w:name="_Toc298240410"/>
      <w:bookmarkStart w:id="48" w:name="_Toc267301288"/>
      <w:r>
        <w:rPr>
          <w:rFonts w:ascii="宋体" w:hAnsi="宋体" w:eastAsia="宋体" w:cs="宋体"/>
          <w:sz w:val="24"/>
          <w:szCs w:val="24"/>
          <w:lang w:eastAsia="zh-CN"/>
        </w:rPr>
        <w:t>25.8.1磋商小组成员应当遵守评审工作纪律，不得泄露评审情况和评审中获悉的商业秘密。</w:t>
      </w:r>
    </w:p>
    <w:p w14:paraId="1E238AE6">
      <w:pPr>
        <w:spacing w:line="500" w:lineRule="atLeast"/>
        <w:rPr>
          <w:lang w:eastAsia="zh-CN"/>
        </w:rPr>
      </w:pPr>
      <w:r>
        <w:rPr>
          <w:rFonts w:ascii="宋体" w:hAnsi="宋体" w:eastAsia="宋体" w:cs="宋体"/>
          <w:sz w:val="24"/>
          <w:szCs w:val="24"/>
          <w:lang w:eastAsia="zh-CN"/>
        </w:rPr>
        <w:t>25.8.2磋商小组在评审过程中发现供应商有行贿、提供虚假材料或者串通等违法行为的，应当及时向财政部门报告。</w:t>
      </w:r>
    </w:p>
    <w:p w14:paraId="510453B5">
      <w:pPr>
        <w:spacing w:line="500" w:lineRule="atLeast"/>
        <w:rPr>
          <w:lang w:eastAsia="zh-CN"/>
        </w:rPr>
      </w:pPr>
      <w:r>
        <w:rPr>
          <w:rFonts w:ascii="宋体" w:hAnsi="宋体" w:eastAsia="宋体" w:cs="宋体"/>
          <w:sz w:val="24"/>
          <w:szCs w:val="24"/>
          <w:lang w:eastAsia="zh-CN"/>
        </w:rPr>
        <w:t>25.8.3评审专家在评审过程中受到非法干涉的，应当及时向财政、监察等部门举报。</w:t>
      </w:r>
    </w:p>
    <w:p w14:paraId="2725A4B9">
      <w:pPr>
        <w:spacing w:line="500" w:lineRule="atLeast"/>
        <w:rPr>
          <w:lang w:eastAsia="zh-CN"/>
        </w:rPr>
      </w:pPr>
      <w:r>
        <w:rPr>
          <w:rFonts w:ascii="宋体" w:hAnsi="宋体" w:eastAsia="宋体" w:cs="宋体"/>
          <w:sz w:val="24"/>
          <w:szCs w:val="24"/>
          <w:lang w:eastAsia="zh-CN"/>
        </w:rPr>
        <w:t>25.8.4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464CBEF">
      <w:pPr>
        <w:spacing w:line="500" w:lineRule="atLeast"/>
        <w:rPr>
          <w:lang w:eastAsia="zh-CN"/>
        </w:rPr>
      </w:pPr>
      <w:r>
        <w:rPr>
          <w:rFonts w:ascii="宋体" w:hAnsi="宋体" w:eastAsia="宋体" w:cs="宋体"/>
          <w:sz w:val="24"/>
          <w:szCs w:val="24"/>
          <w:lang w:eastAsia="zh-CN"/>
        </w:rPr>
        <w:t>25.8.5磋商文件内容违反国家有关强制性规定的，磋商小组应当停止评审并向采购人或者采购代理机构说明情况。</w:t>
      </w:r>
    </w:p>
    <w:p w14:paraId="79B154DC">
      <w:pPr>
        <w:widowControl/>
        <w:numPr>
          <w:ilvl w:val="0"/>
          <w:numId w:val="2"/>
        </w:numPr>
        <w:tabs>
          <w:tab w:val="left" w:pos="460"/>
        </w:tabs>
        <w:spacing w:line="500" w:lineRule="atLeast"/>
        <w:ind w:left="0" w:firstLine="0"/>
        <w:jc w:val="left"/>
        <w:rPr>
          <w:rFonts w:hint="eastAsia" w:ascii="宋体" w:hAnsi="宋体" w:eastAsia="宋体" w:cs="宋体"/>
          <w:sz w:val="24"/>
          <w:szCs w:val="24"/>
          <w:lang w:eastAsia="zh-CN"/>
        </w:rPr>
      </w:pPr>
      <w:r>
        <w:rPr>
          <w:rFonts w:ascii="宋体" w:hAnsi="宋体" w:eastAsia="宋体" w:cs="宋体"/>
          <w:sz w:val="24"/>
          <w:szCs w:val="24"/>
          <w:lang w:eastAsia="zh-CN"/>
        </w:rPr>
        <w:t>采购人、采购代理机构不得向磋商小组中的评审专家作倾向性、误导性的解释或者说明。</w:t>
      </w:r>
    </w:p>
    <w:p w14:paraId="63918ADE">
      <w:pPr>
        <w:widowControl/>
        <w:spacing w:line="500" w:lineRule="atLeast"/>
        <w:jc w:val="left"/>
        <w:rPr>
          <w:lang w:eastAsia="zh-CN"/>
        </w:rPr>
      </w:pPr>
      <w:r>
        <w:rPr>
          <w:rFonts w:ascii="宋体" w:hAnsi="宋体" w:eastAsia="宋体" w:cs="宋体"/>
          <w:sz w:val="24"/>
          <w:szCs w:val="24"/>
          <w:lang w:eastAsia="zh-CN"/>
        </w:rPr>
        <w:t>采购人、采购代理机构可以视采购项目的具体情况，组织供应商进行现场考察或召开磋商前答疑会，但不得单独或分别组织只有一个供应商参加的现场考察和答疑会。</w:t>
      </w:r>
    </w:p>
    <w:p w14:paraId="1D44A449">
      <w:pPr>
        <w:widowControl/>
        <w:numPr>
          <w:ilvl w:val="0"/>
          <w:numId w:val="3"/>
        </w:numPr>
        <w:tabs>
          <w:tab w:val="left" w:pos="460"/>
        </w:tabs>
        <w:spacing w:line="500" w:lineRule="atLeast"/>
        <w:ind w:left="0" w:firstLine="0"/>
        <w:jc w:val="left"/>
        <w:rPr>
          <w:rFonts w:hint="eastAsia" w:ascii="宋体" w:hAnsi="宋体" w:eastAsia="宋体" w:cs="宋体"/>
          <w:sz w:val="24"/>
          <w:szCs w:val="24"/>
        </w:rPr>
      </w:pPr>
      <w:r>
        <w:rPr>
          <w:rFonts w:ascii="宋体" w:hAnsi="宋体" w:eastAsia="宋体" w:cs="宋体"/>
          <w:sz w:val="24"/>
          <w:szCs w:val="24"/>
        </w:rPr>
        <w:t>磋商过程</w:t>
      </w:r>
    </w:p>
    <w:p w14:paraId="2E09C605">
      <w:pPr>
        <w:widowControl/>
        <w:spacing w:line="500" w:lineRule="atLeast"/>
        <w:jc w:val="left"/>
      </w:pPr>
      <w:r>
        <w:rPr>
          <w:rFonts w:ascii="宋体" w:hAnsi="宋体" w:eastAsia="宋体" w:cs="宋体"/>
          <w:sz w:val="24"/>
          <w:szCs w:val="24"/>
        </w:rPr>
        <w:t>27.1澄清、说明或者更正</w:t>
      </w:r>
    </w:p>
    <w:p w14:paraId="083EAD06">
      <w:pPr>
        <w:widowControl/>
        <w:spacing w:line="500" w:lineRule="atLeast"/>
        <w:jc w:val="left"/>
        <w:rPr>
          <w:lang w:eastAsia="zh-CN"/>
        </w:rPr>
      </w:pPr>
      <w:r>
        <w:rPr>
          <w:rFonts w:ascii="宋体" w:hAnsi="宋体" w:eastAsia="宋体" w:cs="宋体"/>
          <w:sz w:val="24"/>
          <w:szCs w:val="24"/>
          <w:lang w:eastAsia="zh-CN"/>
        </w:rPr>
        <w:t>27.1.1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52F774">
      <w:pPr>
        <w:widowControl/>
        <w:spacing w:line="500" w:lineRule="atLeast"/>
        <w:jc w:val="left"/>
        <w:rPr>
          <w:lang w:eastAsia="zh-CN"/>
        </w:rPr>
      </w:pPr>
      <w:r>
        <w:rPr>
          <w:rFonts w:ascii="宋体" w:hAnsi="宋体" w:eastAsia="宋体" w:cs="宋体"/>
          <w:sz w:val="24"/>
          <w:szCs w:val="24"/>
          <w:lang w:eastAsia="zh-CN"/>
        </w:rPr>
        <w:t>27.1.2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4F123F">
      <w:pPr>
        <w:widowControl/>
        <w:spacing w:line="500" w:lineRule="atLeast"/>
        <w:jc w:val="left"/>
        <w:rPr>
          <w:lang w:eastAsia="zh-CN"/>
        </w:rPr>
      </w:pPr>
      <w:r>
        <w:rPr>
          <w:rFonts w:ascii="宋体" w:hAnsi="宋体" w:eastAsia="宋体" w:cs="宋体"/>
          <w:sz w:val="24"/>
          <w:szCs w:val="24"/>
          <w:lang w:eastAsia="zh-CN"/>
        </w:rPr>
        <w:t>27.2 磋商小组所有成员应当集中与单一供应商分别进行磋商，并给予所有参加磋商的供应商平等的磋商机会。</w:t>
      </w:r>
    </w:p>
    <w:p w14:paraId="09585F79">
      <w:pPr>
        <w:widowControl/>
        <w:spacing w:line="500" w:lineRule="atLeast"/>
        <w:jc w:val="left"/>
        <w:rPr>
          <w:lang w:eastAsia="zh-CN"/>
        </w:rPr>
      </w:pPr>
      <w:r>
        <w:rPr>
          <w:rFonts w:ascii="宋体" w:hAnsi="宋体" w:eastAsia="宋体" w:cs="宋体"/>
          <w:sz w:val="24"/>
          <w:szCs w:val="24"/>
          <w:lang w:eastAsia="zh-CN"/>
        </w:rPr>
        <w:t>27.3 在磋商过程中，磋商小组可以根据磋商文件和磋商情况实质性变动采购需求中的技术、服务要求以及合同草案条款，但不得变动磋商文件中的其他内容。实质性变动的内容，须经采购人代表确认。</w:t>
      </w:r>
    </w:p>
    <w:p w14:paraId="6CBE22EE">
      <w:pPr>
        <w:widowControl/>
        <w:spacing w:line="500" w:lineRule="atLeast"/>
        <w:ind w:firstLine="480"/>
        <w:jc w:val="left"/>
        <w:rPr>
          <w:lang w:eastAsia="zh-CN"/>
        </w:rPr>
      </w:pPr>
      <w:r>
        <w:rPr>
          <w:rFonts w:ascii="宋体" w:hAnsi="宋体" w:eastAsia="宋体" w:cs="宋体"/>
          <w:sz w:val="24"/>
          <w:szCs w:val="24"/>
          <w:lang w:eastAsia="zh-CN"/>
        </w:rPr>
        <w:t>对磋商文件作出的实质性变动是磋商文件的有效组成部分，磋商小组应当及时以书面形式同时通知所有参加磋商的供应商。</w:t>
      </w:r>
    </w:p>
    <w:p w14:paraId="1168ADD9">
      <w:pPr>
        <w:widowControl/>
        <w:spacing w:line="500" w:lineRule="atLeast"/>
        <w:ind w:firstLine="480"/>
        <w:jc w:val="left"/>
        <w:rPr>
          <w:lang w:eastAsia="zh-CN"/>
        </w:rPr>
      </w:pPr>
      <w:r>
        <w:rPr>
          <w:rFonts w:ascii="宋体" w:hAnsi="宋体" w:eastAsia="宋体" w:cs="宋体"/>
          <w:sz w:val="24"/>
          <w:szCs w:val="24"/>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ABFC0A6">
      <w:pPr>
        <w:widowControl/>
        <w:spacing w:line="500" w:lineRule="atLeast"/>
        <w:jc w:val="left"/>
        <w:rPr>
          <w:lang w:eastAsia="zh-CN"/>
        </w:rPr>
      </w:pPr>
      <w:r>
        <w:rPr>
          <w:rFonts w:ascii="宋体" w:hAnsi="宋体" w:eastAsia="宋体" w:cs="宋体"/>
          <w:sz w:val="24"/>
          <w:szCs w:val="24"/>
          <w:lang w:eastAsia="zh-CN"/>
        </w:rPr>
        <w:t>27.4磋商文件能够详细列明采购标的的技术、服务要求的，磋商结束后，磋商小组应当要求所有实质性响应的供应商在规定时间内提交最后报价，提交最后报价的供应商不得少于3家。</w:t>
      </w:r>
    </w:p>
    <w:p w14:paraId="74AAB201">
      <w:pPr>
        <w:widowControl/>
        <w:spacing w:line="500" w:lineRule="atLeast"/>
        <w:ind w:firstLine="480"/>
        <w:jc w:val="left"/>
        <w:rPr>
          <w:lang w:eastAsia="zh-CN"/>
        </w:rPr>
      </w:pPr>
      <w:r>
        <w:rPr>
          <w:rFonts w:ascii="宋体" w:hAnsi="宋体" w:eastAsia="宋体" w:cs="宋体"/>
          <w:sz w:val="24"/>
          <w:szCs w:val="24"/>
          <w:lang w:eastAsia="zh-CN"/>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0200C29">
      <w:pPr>
        <w:widowControl/>
        <w:spacing w:line="500" w:lineRule="atLeast"/>
        <w:ind w:firstLine="480"/>
        <w:jc w:val="left"/>
        <w:rPr>
          <w:lang w:eastAsia="zh-CN"/>
        </w:rPr>
      </w:pPr>
      <w:r>
        <w:rPr>
          <w:rFonts w:ascii="宋体" w:hAnsi="宋体" w:eastAsia="宋体" w:cs="宋体"/>
          <w:sz w:val="24"/>
          <w:szCs w:val="24"/>
          <w:lang w:eastAsia="zh-CN"/>
        </w:rPr>
        <w:t>最后报价是供应商响应文件的有效组成部分。市场竞争不充分的科研项目，以及需要扶持的科技成果转化项目的，提交最后报价的供应商可以为2家。</w:t>
      </w:r>
    </w:p>
    <w:p w14:paraId="5C356D38">
      <w:pPr>
        <w:widowControl/>
        <w:spacing w:line="500" w:lineRule="atLeast"/>
        <w:jc w:val="left"/>
        <w:rPr>
          <w:lang w:eastAsia="zh-CN"/>
        </w:rPr>
      </w:pPr>
      <w:r>
        <w:rPr>
          <w:rFonts w:ascii="宋体" w:hAnsi="宋体" w:eastAsia="宋体" w:cs="宋体"/>
          <w:sz w:val="24"/>
          <w:szCs w:val="24"/>
          <w:lang w:eastAsia="zh-CN"/>
        </w:rPr>
        <w:t>27.5已提交响应文件的供应商，在提交最后报价之前，可以根据磋商情况退出磋商。采购人、采购代理机构应当退还退出磋商的供应商的磋商保证金。</w:t>
      </w:r>
    </w:p>
    <w:p w14:paraId="580E6098">
      <w:pPr>
        <w:widowControl/>
        <w:spacing w:line="500" w:lineRule="atLeast"/>
        <w:jc w:val="left"/>
        <w:rPr>
          <w:lang w:eastAsia="zh-CN"/>
        </w:rPr>
      </w:pPr>
      <w:r>
        <w:rPr>
          <w:rFonts w:ascii="宋体" w:hAnsi="宋体" w:eastAsia="宋体" w:cs="宋体"/>
          <w:sz w:val="24"/>
          <w:szCs w:val="24"/>
          <w:lang w:eastAsia="zh-CN"/>
        </w:rPr>
        <w:t>27.6经磋商确定最终采购需求和提交最后报价的供应商后，由磋商小组采用综合评分法对提交最后报价的供应商的响应文件和最后报价进行综合评分。</w:t>
      </w:r>
    </w:p>
    <w:p w14:paraId="40392AD1">
      <w:pPr>
        <w:spacing w:line="500" w:lineRule="atLeast"/>
        <w:rPr>
          <w:lang w:eastAsia="zh-CN"/>
        </w:rPr>
      </w:pPr>
      <w:r>
        <w:rPr>
          <w:rFonts w:ascii="宋体" w:hAnsi="宋体" w:eastAsia="宋体" w:cs="宋体"/>
          <w:sz w:val="24"/>
          <w:szCs w:val="24"/>
          <w:lang w:eastAsia="zh-CN"/>
        </w:rPr>
        <w:t>28 </w:t>
      </w:r>
      <w:r>
        <w:rPr>
          <w:rFonts w:ascii="宋体" w:hAnsi="宋体" w:eastAsia="宋体" w:cs="宋体"/>
          <w:sz w:val="24"/>
          <w:szCs w:val="24"/>
          <w:shd w:val="clear" w:color="auto" w:fill="FFFFFF"/>
          <w:lang w:eastAsia="zh-CN"/>
        </w:rPr>
        <w:t>评审标准</w:t>
      </w:r>
    </w:p>
    <w:p w14:paraId="1EC9019E">
      <w:pPr>
        <w:keepNext/>
        <w:keepLines/>
        <w:widowControl/>
        <w:spacing w:line="500" w:lineRule="atLeast"/>
        <w:rPr>
          <w:lang w:eastAsia="zh-CN"/>
        </w:rPr>
      </w:pPr>
      <w:bookmarkStart w:id="49" w:name="_Toc18339"/>
      <w:bookmarkStart w:id="50" w:name="_Toc7276"/>
      <w:r>
        <w:rPr>
          <w:rFonts w:ascii="宋体" w:hAnsi="宋体" w:eastAsia="宋体" w:cs="宋体"/>
          <w:b/>
          <w:bCs/>
          <w:sz w:val="24"/>
          <w:szCs w:val="24"/>
          <w:lang w:eastAsia="zh-CN"/>
        </w:rPr>
        <w:t>28.1 初步评审标准</w:t>
      </w:r>
      <w:bookmarkEnd w:id="49"/>
      <w:bookmarkEnd w:id="50"/>
    </w:p>
    <w:p w14:paraId="536464D3">
      <w:pPr>
        <w:spacing w:line="500" w:lineRule="atLeast"/>
        <w:jc w:val="left"/>
        <w:rPr>
          <w:lang w:eastAsia="zh-CN"/>
        </w:rPr>
      </w:pPr>
      <w:r>
        <w:rPr>
          <w:rFonts w:ascii="宋体" w:hAnsi="宋体" w:eastAsia="宋体" w:cs="宋体"/>
          <w:b/>
          <w:bCs/>
          <w:sz w:val="24"/>
          <w:szCs w:val="24"/>
          <w:lang w:eastAsia="zh-CN"/>
        </w:rPr>
        <w:t>（一）初步评审（包括资格审查、符合性审查）</w:t>
      </w:r>
    </w:p>
    <w:p w14:paraId="18EF8DB3">
      <w:pPr>
        <w:spacing w:line="500" w:lineRule="atLeast"/>
        <w:jc w:val="center"/>
      </w:pPr>
      <w:r>
        <w:rPr>
          <w:rFonts w:ascii="宋体" w:hAnsi="宋体" w:eastAsia="宋体" w:cs="宋体"/>
          <w:b/>
          <w:bCs/>
          <w:sz w:val="24"/>
          <w:szCs w:val="24"/>
        </w:rPr>
        <w:t>资格审查表</w:t>
      </w:r>
    </w:p>
    <w:tbl>
      <w:tblPr>
        <w:tblStyle w:val="13"/>
        <w:tblW w:w="9990" w:type="dxa"/>
        <w:tblInd w:w="0" w:type="dxa"/>
        <w:tblLayout w:type="autofit"/>
        <w:tblCellMar>
          <w:top w:w="0" w:type="dxa"/>
          <w:left w:w="0" w:type="dxa"/>
          <w:bottom w:w="0" w:type="dxa"/>
          <w:right w:w="0" w:type="dxa"/>
        </w:tblCellMar>
      </w:tblPr>
      <w:tblGrid>
        <w:gridCol w:w="575"/>
        <w:gridCol w:w="3713"/>
        <w:gridCol w:w="5702"/>
      </w:tblGrid>
      <w:tr w14:paraId="1BF7D623">
        <w:tblPrEx>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right w:val="single" w:color="000000" w:sz="4" w:space="0"/>
            </w:tcBorders>
            <w:tcMar>
              <w:top w:w="15" w:type="dxa"/>
              <w:left w:w="16" w:type="dxa"/>
              <w:bottom w:w="0" w:type="dxa"/>
              <w:right w:w="16" w:type="dxa"/>
            </w:tcMar>
            <w:vAlign w:val="center"/>
          </w:tcPr>
          <w:p w14:paraId="52836DE6">
            <w:pPr>
              <w:spacing w:line="500" w:lineRule="atLeast"/>
              <w:jc w:val="center"/>
              <w:textAlignment w:val="center"/>
              <w:rPr>
                <w:color w:val="000000"/>
                <w:sz w:val="24"/>
                <w:szCs w:val="24"/>
              </w:rPr>
            </w:pPr>
            <w:r>
              <w:rPr>
                <w:rFonts w:ascii="宋体" w:hAnsi="宋体" w:eastAsia="宋体" w:cs="宋体"/>
                <w:color w:val="000000"/>
                <w:sz w:val="24"/>
                <w:szCs w:val="24"/>
              </w:rPr>
              <w:t>序号</w:t>
            </w:r>
          </w:p>
        </w:tc>
        <w:tc>
          <w:tcPr>
            <w:tcW w:w="3713" w:type="dxa"/>
            <w:tcBorders>
              <w:top w:val="single" w:color="000000" w:sz="4" w:space="0"/>
              <w:left w:val="single" w:color="000000" w:sz="4" w:space="0"/>
              <w:right w:val="single" w:color="000000" w:sz="4" w:space="0"/>
            </w:tcBorders>
            <w:tcMar>
              <w:top w:w="15" w:type="dxa"/>
              <w:left w:w="16" w:type="dxa"/>
              <w:bottom w:w="0" w:type="dxa"/>
              <w:right w:w="16" w:type="dxa"/>
            </w:tcMar>
            <w:vAlign w:val="center"/>
          </w:tcPr>
          <w:p w14:paraId="18EF29B9">
            <w:pPr>
              <w:spacing w:line="500" w:lineRule="atLeast"/>
              <w:jc w:val="center"/>
              <w:rPr>
                <w:color w:val="000000"/>
                <w:sz w:val="24"/>
                <w:szCs w:val="24"/>
              </w:rPr>
            </w:pPr>
            <w:r>
              <w:rPr>
                <w:rFonts w:ascii="宋体" w:hAnsi="宋体" w:eastAsia="宋体" w:cs="宋体"/>
                <w:color w:val="000000"/>
                <w:spacing w:val="-2"/>
                <w:sz w:val="24"/>
                <w:szCs w:val="24"/>
              </w:rPr>
              <w:t>评审因素</w:t>
            </w:r>
          </w:p>
        </w:tc>
        <w:tc>
          <w:tcPr>
            <w:tcW w:w="5702"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69809C2E">
            <w:pPr>
              <w:spacing w:line="500" w:lineRule="atLeast"/>
              <w:jc w:val="center"/>
              <w:rPr>
                <w:color w:val="000000"/>
                <w:sz w:val="24"/>
                <w:szCs w:val="24"/>
              </w:rPr>
            </w:pPr>
            <w:r>
              <w:rPr>
                <w:rFonts w:ascii="宋体" w:hAnsi="宋体" w:eastAsia="宋体" w:cs="宋体"/>
                <w:color w:val="000000"/>
                <w:spacing w:val="-2"/>
                <w:sz w:val="24"/>
                <w:szCs w:val="24"/>
              </w:rPr>
              <w:t>评审内容</w:t>
            </w:r>
          </w:p>
        </w:tc>
      </w:tr>
      <w:tr w14:paraId="0915275F">
        <w:tblPrEx>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6B3D4961">
            <w:pPr>
              <w:spacing w:line="440" w:lineRule="atLeast"/>
              <w:jc w:val="center"/>
              <w:textAlignment w:val="center"/>
              <w:rPr>
                <w:color w:val="000000"/>
                <w:sz w:val="24"/>
                <w:szCs w:val="24"/>
              </w:rPr>
            </w:pPr>
            <w:r>
              <w:rPr>
                <w:rFonts w:ascii="宋体" w:hAnsi="宋体" w:eastAsia="宋体" w:cs="宋体"/>
                <w:color w:val="000000"/>
                <w:sz w:val="24"/>
                <w:szCs w:val="24"/>
              </w:rPr>
              <w:t>1</w:t>
            </w:r>
          </w:p>
        </w:tc>
        <w:tc>
          <w:tcPr>
            <w:tcW w:w="3713"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53B1B413">
            <w:pPr>
              <w:spacing w:line="440" w:lineRule="atLeast"/>
              <w:rPr>
                <w:color w:val="000000"/>
                <w:sz w:val="24"/>
                <w:szCs w:val="24"/>
                <w:lang w:eastAsia="zh-CN"/>
              </w:rPr>
            </w:pPr>
            <w:r>
              <w:rPr>
                <w:rFonts w:ascii="宋体" w:hAnsi="宋体" w:eastAsia="宋体" w:cs="宋体"/>
                <w:color w:val="000000"/>
                <w:sz w:val="24"/>
                <w:szCs w:val="24"/>
                <w:lang w:eastAsia="zh-CN"/>
              </w:rPr>
              <w:t>具有独立承担民事责任的能力；</w:t>
            </w:r>
          </w:p>
        </w:tc>
        <w:tc>
          <w:tcPr>
            <w:tcW w:w="5702" w:type="dxa"/>
            <w:tcBorders>
              <w:left w:val="single" w:color="000000" w:sz="4" w:space="0"/>
              <w:bottom w:val="single" w:color="000000" w:sz="4" w:space="0"/>
              <w:right w:val="single" w:color="000000" w:sz="4" w:space="0"/>
            </w:tcBorders>
            <w:tcMar>
              <w:top w:w="15" w:type="dxa"/>
              <w:left w:w="16" w:type="dxa"/>
              <w:bottom w:w="0" w:type="dxa"/>
              <w:right w:w="16" w:type="dxa"/>
            </w:tcMar>
            <w:vAlign w:val="center"/>
          </w:tcPr>
          <w:p w14:paraId="748DC528">
            <w:pPr>
              <w:spacing w:line="440" w:lineRule="atLeast"/>
              <w:rPr>
                <w:color w:val="000000"/>
                <w:sz w:val="24"/>
                <w:szCs w:val="24"/>
                <w:lang w:eastAsia="zh-CN"/>
              </w:rPr>
            </w:pPr>
            <w:r>
              <w:rPr>
                <w:rFonts w:ascii="宋体" w:hAnsi="宋体" w:eastAsia="宋体" w:cs="宋体"/>
                <w:color w:val="000000"/>
                <w:sz w:val="24"/>
                <w:szCs w:val="24"/>
                <w:lang w:eastAsia="zh-CN"/>
              </w:rPr>
              <w:t>提供有效的营业执照等证明文件。</w:t>
            </w:r>
          </w:p>
        </w:tc>
      </w:tr>
      <w:tr w14:paraId="538F7DD7">
        <w:tblPrEx>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05A50FCF">
            <w:pPr>
              <w:spacing w:line="440" w:lineRule="atLeast"/>
              <w:jc w:val="center"/>
              <w:textAlignment w:val="center"/>
              <w:rPr>
                <w:color w:val="000000"/>
                <w:sz w:val="24"/>
                <w:szCs w:val="24"/>
              </w:rPr>
            </w:pPr>
            <w:r>
              <w:rPr>
                <w:rFonts w:ascii="宋体" w:hAnsi="宋体" w:eastAsia="宋体" w:cs="宋体"/>
                <w:color w:val="000000"/>
                <w:sz w:val="24"/>
                <w:szCs w:val="24"/>
              </w:rPr>
              <w:t>2</w:t>
            </w:r>
          </w:p>
        </w:tc>
        <w:tc>
          <w:tcPr>
            <w:tcW w:w="3713" w:type="dxa"/>
            <w:tcBorders>
              <w:top w:val="single" w:color="000000" w:sz="4" w:space="0"/>
              <w:left w:val="single" w:color="000000" w:sz="4" w:space="0"/>
              <w:bottom w:val="single" w:color="auto" w:sz="4" w:space="0"/>
              <w:right w:val="single" w:color="000000" w:sz="4" w:space="0"/>
            </w:tcBorders>
            <w:tcMar>
              <w:top w:w="15" w:type="dxa"/>
              <w:left w:w="16" w:type="dxa"/>
              <w:bottom w:w="0" w:type="dxa"/>
              <w:right w:w="16" w:type="dxa"/>
            </w:tcMar>
            <w:vAlign w:val="center"/>
          </w:tcPr>
          <w:p w14:paraId="3BD4927F">
            <w:pPr>
              <w:spacing w:line="440" w:lineRule="atLeast"/>
              <w:rPr>
                <w:color w:val="000000"/>
                <w:sz w:val="24"/>
                <w:szCs w:val="24"/>
                <w:lang w:eastAsia="zh-CN"/>
              </w:rPr>
            </w:pPr>
            <w:r>
              <w:rPr>
                <w:rFonts w:ascii="宋体" w:hAnsi="宋体" w:eastAsia="宋体" w:cs="宋体"/>
                <w:color w:val="000000"/>
                <w:sz w:val="24"/>
                <w:szCs w:val="24"/>
                <w:lang w:eastAsia="zh-CN"/>
              </w:rPr>
              <w:t>具有良好的商业信誉和健全的财务会计制度；</w:t>
            </w:r>
          </w:p>
        </w:tc>
        <w:tc>
          <w:tcPr>
            <w:tcW w:w="5702" w:type="dxa"/>
            <w:tcBorders>
              <w:left w:val="single" w:color="000000" w:sz="4" w:space="0"/>
              <w:bottom w:val="single" w:color="auto" w:sz="4" w:space="0"/>
              <w:right w:val="single" w:color="000000" w:sz="4" w:space="0"/>
            </w:tcBorders>
            <w:tcMar>
              <w:top w:w="15" w:type="dxa"/>
              <w:left w:w="16" w:type="dxa"/>
              <w:bottom w:w="0" w:type="dxa"/>
              <w:right w:w="16" w:type="dxa"/>
            </w:tcMar>
            <w:vAlign w:val="center"/>
          </w:tcPr>
          <w:p w14:paraId="4FA7BC0E">
            <w:pPr>
              <w:spacing w:line="440" w:lineRule="atLeast"/>
              <w:rPr>
                <w:color w:val="000000"/>
                <w:sz w:val="24"/>
                <w:szCs w:val="24"/>
                <w:lang w:eastAsia="zh-CN"/>
              </w:rPr>
            </w:pPr>
            <w:r>
              <w:rPr>
                <w:rFonts w:ascii="宋体" w:hAnsi="宋体" w:eastAsia="宋体" w:cs="宋体"/>
                <w:color w:val="000000"/>
                <w:sz w:val="24"/>
                <w:szCs w:val="24"/>
                <w:lang w:eastAsia="zh-CN"/>
              </w:rPr>
              <w:t>提供会计师事务所出具的202</w:t>
            </w:r>
            <w:r>
              <w:rPr>
                <w:rFonts w:hint="eastAsia" w:ascii="宋体" w:hAnsi="宋体" w:eastAsia="宋体" w:cs="宋体"/>
                <w:color w:val="000000"/>
                <w:sz w:val="24"/>
                <w:szCs w:val="24"/>
                <w:lang w:val="en-US" w:eastAsia="zh-CN"/>
              </w:rPr>
              <w:t>5</w:t>
            </w:r>
            <w:r>
              <w:rPr>
                <w:rFonts w:ascii="宋体" w:hAnsi="宋体" w:eastAsia="宋体" w:cs="宋体"/>
                <w:color w:val="000000"/>
                <w:sz w:val="24"/>
                <w:szCs w:val="24"/>
                <w:lang w:eastAsia="zh-CN"/>
              </w:rPr>
              <w:t>年度财务审计报告或银行出具的资信证明文件或提供具有良好的商业信誉和健全的财务会计制度的书面承诺函并加盖公章。</w:t>
            </w:r>
          </w:p>
        </w:tc>
      </w:tr>
      <w:tr w14:paraId="30E75EF0">
        <w:tblPrEx>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auto" w:sz="4" w:space="0"/>
            </w:tcBorders>
            <w:tcMar>
              <w:top w:w="15" w:type="dxa"/>
              <w:left w:w="16" w:type="dxa"/>
              <w:bottom w:w="0" w:type="dxa"/>
              <w:right w:w="16" w:type="dxa"/>
            </w:tcMar>
            <w:vAlign w:val="center"/>
          </w:tcPr>
          <w:p w14:paraId="243F4A1D">
            <w:pPr>
              <w:spacing w:line="440" w:lineRule="atLeast"/>
              <w:jc w:val="center"/>
              <w:textAlignment w:val="center"/>
              <w:rPr>
                <w:color w:val="000000"/>
                <w:sz w:val="24"/>
                <w:szCs w:val="24"/>
              </w:rPr>
            </w:pPr>
            <w:r>
              <w:rPr>
                <w:rFonts w:ascii="宋体" w:hAnsi="宋体" w:eastAsia="宋体" w:cs="宋体"/>
                <w:color w:val="000000"/>
                <w:sz w:val="24"/>
                <w:szCs w:val="24"/>
              </w:rPr>
              <w:t>3</w:t>
            </w:r>
          </w:p>
        </w:tc>
        <w:tc>
          <w:tcPr>
            <w:tcW w:w="3713" w:type="dxa"/>
            <w:tcBorders>
              <w:top w:val="single" w:color="auto" w:sz="4" w:space="0"/>
              <w:left w:val="single" w:color="auto" w:sz="4" w:space="0"/>
              <w:bottom w:val="single" w:color="auto" w:sz="4" w:space="0"/>
              <w:right w:val="single" w:color="000000" w:sz="4" w:space="0"/>
            </w:tcBorders>
            <w:tcMar>
              <w:top w:w="15" w:type="dxa"/>
              <w:left w:w="16" w:type="dxa"/>
              <w:bottom w:w="0" w:type="dxa"/>
              <w:right w:w="16" w:type="dxa"/>
            </w:tcMar>
            <w:vAlign w:val="center"/>
          </w:tcPr>
          <w:p w14:paraId="552B9093">
            <w:pPr>
              <w:spacing w:line="440" w:lineRule="atLeast"/>
              <w:rPr>
                <w:color w:val="000000"/>
                <w:sz w:val="24"/>
                <w:szCs w:val="24"/>
                <w:lang w:eastAsia="zh-CN"/>
              </w:rPr>
            </w:pPr>
            <w:r>
              <w:rPr>
                <w:rFonts w:ascii="宋体" w:hAnsi="宋体" w:eastAsia="宋体" w:cs="宋体"/>
                <w:color w:val="000000"/>
                <w:sz w:val="24"/>
                <w:szCs w:val="24"/>
                <w:lang w:eastAsia="zh-CN"/>
              </w:rPr>
              <w:t>具有履行合同所必需的设备和专业技术能力；</w:t>
            </w:r>
          </w:p>
        </w:tc>
        <w:tc>
          <w:tcPr>
            <w:tcW w:w="5702" w:type="dxa"/>
            <w:tcBorders>
              <w:top w:val="single" w:color="auto" w:sz="4" w:space="0"/>
              <w:left w:val="single" w:color="000000" w:sz="4" w:space="0"/>
              <w:bottom w:val="single" w:color="auto" w:sz="4" w:space="0"/>
              <w:right w:val="single" w:color="auto" w:sz="4" w:space="0"/>
            </w:tcBorders>
            <w:tcMar>
              <w:top w:w="15" w:type="dxa"/>
              <w:left w:w="16" w:type="dxa"/>
              <w:bottom w:w="0" w:type="dxa"/>
              <w:right w:w="16" w:type="dxa"/>
            </w:tcMar>
            <w:vAlign w:val="center"/>
          </w:tcPr>
          <w:p w14:paraId="4C7F1B5C">
            <w:pPr>
              <w:spacing w:line="440" w:lineRule="atLeast"/>
              <w:rPr>
                <w:color w:val="000000"/>
                <w:sz w:val="24"/>
                <w:szCs w:val="24"/>
                <w:lang w:eastAsia="zh-CN"/>
              </w:rPr>
            </w:pPr>
            <w:r>
              <w:rPr>
                <w:rFonts w:ascii="宋体" w:hAnsi="宋体" w:eastAsia="宋体" w:cs="宋体"/>
                <w:color w:val="000000"/>
                <w:sz w:val="24"/>
                <w:szCs w:val="24"/>
                <w:lang w:eastAsia="zh-CN"/>
              </w:rPr>
              <w:t>供应商应根据项目需求提供具有履行合同所必需的设备和专业技术能力的书面承诺函并加盖公章。</w:t>
            </w:r>
          </w:p>
        </w:tc>
      </w:tr>
      <w:tr w14:paraId="0021E12D">
        <w:tblPrEx>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22D3DBFD">
            <w:pPr>
              <w:spacing w:line="440" w:lineRule="atLeast"/>
              <w:jc w:val="center"/>
              <w:textAlignment w:val="center"/>
              <w:rPr>
                <w:color w:val="000000"/>
                <w:sz w:val="24"/>
                <w:szCs w:val="24"/>
              </w:rPr>
            </w:pPr>
            <w:r>
              <w:rPr>
                <w:rFonts w:ascii="宋体" w:hAnsi="宋体" w:eastAsia="宋体" w:cs="宋体"/>
                <w:color w:val="000000"/>
                <w:sz w:val="24"/>
                <w:szCs w:val="24"/>
              </w:rPr>
              <w:t>4</w:t>
            </w:r>
          </w:p>
        </w:tc>
        <w:tc>
          <w:tcPr>
            <w:tcW w:w="3713" w:type="dxa"/>
            <w:tcBorders>
              <w:top w:val="single" w:color="auto"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0E3785FB">
            <w:pPr>
              <w:spacing w:line="440" w:lineRule="atLeast"/>
              <w:rPr>
                <w:color w:val="000000"/>
                <w:sz w:val="24"/>
                <w:szCs w:val="24"/>
                <w:lang w:eastAsia="zh-CN"/>
              </w:rPr>
            </w:pPr>
            <w:r>
              <w:rPr>
                <w:rFonts w:ascii="宋体" w:hAnsi="宋体" w:eastAsia="宋体" w:cs="宋体"/>
                <w:color w:val="000000"/>
                <w:sz w:val="24"/>
                <w:szCs w:val="24"/>
                <w:lang w:eastAsia="zh-CN"/>
              </w:rPr>
              <w:t>有依法缴纳税收和社会保障资金的良好记录；</w:t>
            </w:r>
          </w:p>
        </w:tc>
        <w:tc>
          <w:tcPr>
            <w:tcW w:w="5702" w:type="dxa"/>
            <w:tcBorders>
              <w:top w:val="single" w:color="auto"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30743615">
            <w:pPr>
              <w:spacing w:line="440" w:lineRule="atLeast"/>
              <w:rPr>
                <w:color w:val="000000"/>
                <w:sz w:val="24"/>
                <w:szCs w:val="24"/>
                <w:lang w:eastAsia="zh-CN"/>
              </w:rPr>
            </w:pPr>
            <w:r>
              <w:rPr>
                <w:rFonts w:ascii="宋体" w:hAnsi="宋体" w:eastAsia="宋体" w:cs="宋体"/>
                <w:color w:val="000000"/>
                <w:sz w:val="24"/>
                <w:szCs w:val="24"/>
                <w:lang w:eastAsia="zh-CN"/>
              </w:rPr>
              <w:t>提供依法缴纳的</w:t>
            </w:r>
            <w:r>
              <w:rPr>
                <w:rFonts w:hint="eastAsia" w:ascii="宋体" w:hAnsi="宋体" w:eastAsia="宋体" w:cs="宋体"/>
                <w:color w:val="000000"/>
                <w:sz w:val="24"/>
                <w:szCs w:val="24"/>
                <w:lang w:val="en-US" w:eastAsia="zh-CN"/>
              </w:rPr>
              <w:t>近三个月（2月、3月、4月）</w:t>
            </w:r>
            <w:r>
              <w:rPr>
                <w:rFonts w:ascii="宋体" w:hAnsi="宋体" w:eastAsia="宋体" w:cs="宋体"/>
                <w:color w:val="000000"/>
                <w:sz w:val="24"/>
                <w:szCs w:val="24"/>
                <w:lang w:eastAsia="zh-CN"/>
              </w:rPr>
              <w:t>的社会保险凭据、税务部门出</w:t>
            </w:r>
            <w:r>
              <w:rPr>
                <w:rFonts w:hint="eastAsia" w:ascii="宋体" w:hAnsi="宋体" w:eastAsia="宋体" w:cs="宋体"/>
                <w:color w:val="000000"/>
                <w:sz w:val="24"/>
                <w:szCs w:val="24"/>
                <w:lang w:val="en-US" w:eastAsia="zh-CN"/>
              </w:rPr>
              <w:t>近三个月（2月、3月、4月）</w:t>
            </w:r>
            <w:r>
              <w:rPr>
                <w:rFonts w:ascii="宋体" w:hAnsi="宋体" w:eastAsia="宋体" w:cs="宋体"/>
                <w:color w:val="000000"/>
                <w:sz w:val="24"/>
                <w:szCs w:val="24"/>
                <w:lang w:eastAsia="zh-CN"/>
              </w:rPr>
              <w:t>的完税证明（公司成立不到三个月的从成立之日起提供）或提供有依法缴纳税收和社会保障资金的良好记录的书面承诺函并加盖公章。</w:t>
            </w:r>
          </w:p>
        </w:tc>
      </w:tr>
      <w:tr w14:paraId="30BC32BF">
        <w:tblPrEx>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144BF4A4">
            <w:pPr>
              <w:spacing w:line="440" w:lineRule="atLeast"/>
              <w:jc w:val="center"/>
              <w:textAlignment w:val="center"/>
              <w:rPr>
                <w:color w:val="000000"/>
                <w:sz w:val="24"/>
                <w:szCs w:val="24"/>
              </w:rPr>
            </w:pPr>
            <w:r>
              <w:rPr>
                <w:rFonts w:ascii="宋体" w:hAnsi="宋体" w:eastAsia="宋体" w:cs="宋体"/>
                <w:color w:val="000000"/>
                <w:sz w:val="24"/>
                <w:szCs w:val="24"/>
              </w:rPr>
              <w:t>5</w:t>
            </w:r>
          </w:p>
        </w:tc>
        <w:tc>
          <w:tcPr>
            <w:tcW w:w="3713"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2239D5B4">
            <w:pPr>
              <w:spacing w:line="440" w:lineRule="atLeast"/>
              <w:rPr>
                <w:color w:val="000000"/>
                <w:sz w:val="24"/>
                <w:szCs w:val="24"/>
                <w:lang w:eastAsia="zh-CN"/>
              </w:rPr>
            </w:pPr>
            <w:r>
              <w:rPr>
                <w:rFonts w:ascii="宋体" w:hAnsi="宋体" w:eastAsia="宋体" w:cs="宋体"/>
                <w:color w:val="000000"/>
                <w:sz w:val="24"/>
                <w:szCs w:val="24"/>
                <w:lang w:eastAsia="zh-CN"/>
              </w:rPr>
              <w:t>参加政府采购活动前三年内，在经营活动中没有重大违法记录；</w:t>
            </w:r>
          </w:p>
        </w:tc>
        <w:tc>
          <w:tcPr>
            <w:tcW w:w="5702" w:type="dxa"/>
            <w:tcBorders>
              <w:left w:val="single" w:color="000000" w:sz="4" w:space="0"/>
              <w:bottom w:val="single" w:color="000000" w:sz="4" w:space="0"/>
              <w:right w:val="single" w:color="000000" w:sz="4" w:space="0"/>
            </w:tcBorders>
            <w:tcMar>
              <w:top w:w="15" w:type="dxa"/>
              <w:left w:w="16" w:type="dxa"/>
              <w:bottom w:w="0" w:type="dxa"/>
              <w:right w:w="16" w:type="dxa"/>
            </w:tcMar>
            <w:vAlign w:val="center"/>
          </w:tcPr>
          <w:p w14:paraId="4AB7A6E6">
            <w:pPr>
              <w:spacing w:line="440" w:lineRule="atLeast"/>
              <w:rPr>
                <w:color w:val="000000"/>
                <w:sz w:val="24"/>
                <w:szCs w:val="24"/>
                <w:lang w:eastAsia="zh-CN"/>
              </w:rPr>
            </w:pPr>
            <w:r>
              <w:rPr>
                <w:rFonts w:ascii="宋体" w:hAnsi="宋体" w:eastAsia="宋体" w:cs="宋体"/>
                <w:color w:val="000000"/>
                <w:sz w:val="24"/>
                <w:szCs w:val="24"/>
                <w:lang w:eastAsia="zh-CN"/>
              </w:rPr>
              <w:t>供应商应按照相关法规规定如实作出书面声明或承诺并加盖公章。</w:t>
            </w:r>
          </w:p>
        </w:tc>
      </w:tr>
      <w:tr w14:paraId="0E174BF8">
        <w:tblPrEx>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08355614">
            <w:pPr>
              <w:spacing w:line="440" w:lineRule="atLeast"/>
              <w:jc w:val="center"/>
              <w:textAlignment w:val="center"/>
              <w:rPr>
                <w:color w:val="000000"/>
                <w:sz w:val="24"/>
                <w:szCs w:val="24"/>
              </w:rPr>
            </w:pPr>
            <w:r>
              <w:rPr>
                <w:rFonts w:ascii="宋体" w:hAnsi="宋体" w:eastAsia="宋体" w:cs="宋体"/>
                <w:color w:val="000000"/>
                <w:sz w:val="24"/>
                <w:szCs w:val="24"/>
              </w:rPr>
              <w:t>6</w:t>
            </w:r>
          </w:p>
        </w:tc>
        <w:tc>
          <w:tcPr>
            <w:tcW w:w="3713"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564A72D8">
            <w:pPr>
              <w:spacing w:line="440" w:lineRule="atLeast"/>
              <w:rPr>
                <w:color w:val="000000"/>
                <w:sz w:val="24"/>
                <w:szCs w:val="24"/>
                <w:lang w:eastAsia="zh-CN"/>
              </w:rPr>
            </w:pPr>
            <w:r>
              <w:rPr>
                <w:rFonts w:ascii="宋体" w:hAnsi="宋体" w:eastAsia="宋体" w:cs="宋体"/>
                <w:color w:val="000000"/>
                <w:sz w:val="24"/>
                <w:szCs w:val="24"/>
                <w:lang w:eastAsia="zh-CN"/>
              </w:rPr>
              <w:t>法律、行政法规规定的其他条件</w:t>
            </w:r>
          </w:p>
        </w:tc>
        <w:tc>
          <w:tcPr>
            <w:tcW w:w="5702" w:type="dxa"/>
            <w:tcBorders>
              <w:left w:val="single" w:color="000000" w:sz="4" w:space="0"/>
              <w:bottom w:val="single" w:color="000000" w:sz="4" w:space="0"/>
              <w:right w:val="single" w:color="000000" w:sz="4" w:space="0"/>
            </w:tcBorders>
            <w:tcMar>
              <w:top w:w="15" w:type="dxa"/>
              <w:left w:w="16" w:type="dxa"/>
              <w:bottom w:w="0" w:type="dxa"/>
              <w:right w:w="16" w:type="dxa"/>
            </w:tcMar>
            <w:vAlign w:val="center"/>
          </w:tcPr>
          <w:p w14:paraId="01E9F537">
            <w:pPr>
              <w:spacing w:line="440" w:lineRule="atLeast"/>
              <w:rPr>
                <w:color w:val="000000"/>
                <w:sz w:val="24"/>
                <w:szCs w:val="24"/>
                <w:lang w:eastAsia="zh-CN"/>
              </w:rPr>
            </w:pPr>
            <w:r>
              <w:rPr>
                <w:rFonts w:ascii="宋体" w:hAnsi="宋体" w:eastAsia="宋体" w:cs="宋体"/>
                <w:color w:val="000000"/>
                <w:sz w:val="24"/>
                <w:szCs w:val="24"/>
                <w:lang w:eastAsia="zh-CN"/>
              </w:rPr>
              <w:t>供应商应按照相关法规规定如实作出书面声明或承诺并加盖公章。</w:t>
            </w:r>
          </w:p>
        </w:tc>
      </w:tr>
      <w:tr w14:paraId="0EAEE14E">
        <w:tblPrEx>
          <w:tblCellMar>
            <w:top w:w="0" w:type="dxa"/>
            <w:left w:w="0" w:type="dxa"/>
            <w:bottom w:w="0" w:type="dxa"/>
            <w:right w:w="0" w:type="dxa"/>
          </w:tblCellMar>
        </w:tblPrEx>
        <w:trPr>
          <w:trHeight w:val="567"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4002788F">
            <w:pPr>
              <w:spacing w:line="440" w:lineRule="atLeast"/>
              <w:jc w:val="center"/>
              <w:textAlignment w:val="center"/>
              <w:rPr>
                <w:color w:val="000000"/>
                <w:sz w:val="24"/>
                <w:szCs w:val="24"/>
              </w:rPr>
            </w:pPr>
            <w:r>
              <w:rPr>
                <w:rFonts w:ascii="宋体" w:hAnsi="宋体" w:eastAsia="宋体" w:cs="宋体"/>
                <w:color w:val="000000"/>
                <w:sz w:val="24"/>
                <w:szCs w:val="24"/>
              </w:rPr>
              <w:t>7</w:t>
            </w:r>
          </w:p>
        </w:tc>
        <w:tc>
          <w:tcPr>
            <w:tcW w:w="3713"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0C2C96AF">
            <w:pPr>
              <w:spacing w:line="440" w:lineRule="atLeast"/>
              <w:rPr>
                <w:color w:val="000000"/>
                <w:sz w:val="24"/>
                <w:szCs w:val="24"/>
                <w:lang w:eastAsia="zh-CN"/>
              </w:rPr>
            </w:pPr>
            <w:r>
              <w:rPr>
                <w:rFonts w:ascii="宋体" w:hAnsi="宋体" w:eastAsia="宋体" w:cs="宋体"/>
                <w:color w:val="000000"/>
                <w:sz w:val="24"/>
                <w:szCs w:val="24"/>
              </w:rPr>
              <w:t>未被列入信用中国网站（www.creditchina.gov.cn）失信被执行人、重大税收违法失信主体及中国政府采购网站（www.ccgp.gov.cn）政府采购严重违法失信行为记录名单（尚在处罚期内的）；</w:t>
            </w:r>
          </w:p>
        </w:tc>
        <w:tc>
          <w:tcPr>
            <w:tcW w:w="5702" w:type="dxa"/>
            <w:tcBorders>
              <w:left w:val="single" w:color="000000" w:sz="4" w:space="0"/>
              <w:bottom w:val="single" w:color="000000" w:sz="4" w:space="0"/>
              <w:right w:val="single" w:color="000000" w:sz="4" w:space="0"/>
            </w:tcBorders>
            <w:tcMar>
              <w:top w:w="15" w:type="dxa"/>
              <w:left w:w="16" w:type="dxa"/>
              <w:bottom w:w="0" w:type="dxa"/>
              <w:right w:w="16" w:type="dxa"/>
            </w:tcMar>
            <w:vAlign w:val="center"/>
          </w:tcPr>
          <w:p w14:paraId="6EE710CF">
            <w:pPr>
              <w:spacing w:line="440" w:lineRule="atLeast"/>
              <w:rPr>
                <w:color w:val="000000"/>
                <w:sz w:val="24"/>
                <w:szCs w:val="24"/>
                <w:lang w:eastAsia="zh-CN"/>
              </w:rPr>
            </w:pPr>
            <w:r>
              <w:rPr>
                <w:rFonts w:ascii="宋体" w:hAnsi="宋体" w:eastAsia="宋体" w:cs="宋体"/>
                <w:color w:val="000000"/>
                <w:sz w:val="24"/>
                <w:szCs w:val="24"/>
                <w:lang w:eastAsia="zh-CN"/>
              </w:rPr>
              <w:t>供应商不良信用记录以磋商小组查询结果为准。</w:t>
            </w:r>
          </w:p>
        </w:tc>
      </w:tr>
      <w:tr w14:paraId="68551D14">
        <w:tblPrEx>
          <w:tblCellMar>
            <w:top w:w="0" w:type="dxa"/>
            <w:left w:w="0" w:type="dxa"/>
            <w:bottom w:w="0" w:type="dxa"/>
            <w:right w:w="0" w:type="dxa"/>
          </w:tblCellMar>
        </w:tblPrEx>
        <w:trPr>
          <w:trHeight w:val="1182" w:hRule="atLeast"/>
        </w:trPr>
        <w:tc>
          <w:tcPr>
            <w:tcW w:w="575"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0710D7E1">
            <w:pPr>
              <w:spacing w:line="440" w:lineRule="atLeast"/>
              <w:jc w:val="center"/>
              <w:textAlignment w:val="center"/>
              <w:rPr>
                <w:color w:val="000000"/>
                <w:sz w:val="24"/>
                <w:szCs w:val="24"/>
              </w:rPr>
            </w:pPr>
            <w:r>
              <w:rPr>
                <w:rFonts w:ascii="宋体" w:hAnsi="宋体" w:eastAsia="宋体" w:cs="宋体"/>
                <w:color w:val="000000"/>
                <w:sz w:val="24"/>
                <w:szCs w:val="24"/>
              </w:rPr>
              <w:t>8</w:t>
            </w:r>
          </w:p>
        </w:tc>
        <w:tc>
          <w:tcPr>
            <w:tcW w:w="3713"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75942B1A">
            <w:pPr>
              <w:spacing w:line="440" w:lineRule="atLeast"/>
              <w:jc w:val="left"/>
              <w:textAlignment w:val="center"/>
              <w:rPr>
                <w:color w:val="000000"/>
                <w:sz w:val="24"/>
                <w:szCs w:val="24"/>
              </w:rPr>
            </w:pPr>
            <w:r>
              <w:rPr>
                <w:rFonts w:ascii="宋体" w:hAnsi="宋体" w:eastAsia="宋体" w:cs="宋体"/>
                <w:color w:val="000000"/>
                <w:sz w:val="24"/>
                <w:szCs w:val="24"/>
                <w:lang w:eastAsia="zh-CN"/>
              </w:rPr>
              <w:t>中小企业声明函</w:t>
            </w:r>
          </w:p>
        </w:tc>
        <w:tc>
          <w:tcPr>
            <w:tcW w:w="5702" w:type="dxa"/>
            <w:tcBorders>
              <w:left w:val="single" w:color="000000" w:sz="4" w:space="0"/>
              <w:bottom w:val="single" w:color="000000" w:sz="4" w:space="0"/>
              <w:right w:val="single" w:color="000000" w:sz="4" w:space="0"/>
            </w:tcBorders>
            <w:tcMar>
              <w:top w:w="15" w:type="dxa"/>
              <w:left w:w="16" w:type="dxa"/>
              <w:bottom w:w="0" w:type="dxa"/>
              <w:right w:w="16" w:type="dxa"/>
            </w:tcMar>
            <w:vAlign w:val="center"/>
          </w:tcPr>
          <w:p w14:paraId="7FE171BF">
            <w:pPr>
              <w:spacing w:line="440" w:lineRule="atLeast"/>
              <w:jc w:val="left"/>
              <w:rPr>
                <w:color w:val="000000"/>
                <w:sz w:val="24"/>
                <w:szCs w:val="24"/>
                <w:lang w:eastAsia="zh-CN"/>
              </w:rPr>
            </w:pPr>
            <w:r>
              <w:rPr>
                <w:rFonts w:ascii="宋体" w:hAnsi="宋体" w:eastAsia="宋体" w:cs="宋体"/>
                <w:color w:val="000000"/>
                <w:sz w:val="24"/>
                <w:szCs w:val="24"/>
                <w:lang w:eastAsia="zh-CN"/>
              </w:rPr>
              <w:t>请根据要求单独上传《</w:t>
            </w:r>
            <w:bookmarkStart w:id="51" w:name="OLE_LINK2"/>
            <w:r>
              <w:rPr>
                <w:rFonts w:ascii="宋体" w:hAnsi="宋体" w:eastAsia="宋体" w:cs="宋体"/>
                <w:color w:val="000000"/>
                <w:sz w:val="24"/>
                <w:szCs w:val="24"/>
                <w:lang w:eastAsia="zh-CN"/>
              </w:rPr>
              <w:t>中小企业声明函</w:t>
            </w:r>
            <w:bookmarkEnd w:id="51"/>
            <w:r>
              <w:rPr>
                <w:rFonts w:ascii="宋体" w:hAnsi="宋体" w:eastAsia="宋体" w:cs="宋体"/>
                <w:color w:val="000000"/>
                <w:sz w:val="24"/>
                <w:szCs w:val="24"/>
                <w:lang w:eastAsia="zh-CN"/>
              </w:rPr>
              <w:t>》。格式以采购文件要求为准。</w:t>
            </w:r>
          </w:p>
        </w:tc>
      </w:tr>
      <w:tr w14:paraId="575802D2">
        <w:tblPrEx>
          <w:tblCellMar>
            <w:top w:w="0" w:type="dxa"/>
            <w:left w:w="0" w:type="dxa"/>
            <w:bottom w:w="0" w:type="dxa"/>
            <w:right w:w="0" w:type="dxa"/>
          </w:tblCellMar>
        </w:tblPrEx>
        <w:trPr>
          <w:trHeight w:val="567" w:hRule="atLeast"/>
        </w:trPr>
        <w:tc>
          <w:tcPr>
            <w:tcW w:w="9990" w:type="dxa"/>
            <w:gridSpan w:val="3"/>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66C19F42">
            <w:pPr>
              <w:spacing w:line="500" w:lineRule="atLeast"/>
              <w:jc w:val="center"/>
              <w:rPr>
                <w:color w:val="000000"/>
                <w:sz w:val="24"/>
                <w:szCs w:val="24"/>
                <w:lang w:eastAsia="zh-CN"/>
              </w:rPr>
            </w:pPr>
            <w:r>
              <w:rPr>
                <w:rFonts w:ascii="宋体" w:hAnsi="宋体" w:eastAsia="宋体" w:cs="宋体"/>
                <w:color w:val="000000"/>
                <w:sz w:val="24"/>
                <w:szCs w:val="24"/>
                <w:lang w:eastAsia="zh-CN"/>
              </w:rPr>
              <w:t>结论：是否通过（符合）</w:t>
            </w:r>
          </w:p>
        </w:tc>
      </w:tr>
    </w:tbl>
    <w:p w14:paraId="44F43E70">
      <w:pPr>
        <w:spacing w:line="500" w:lineRule="atLeast"/>
        <w:rPr>
          <w:lang w:eastAsia="zh-CN"/>
        </w:rPr>
      </w:pPr>
      <w:r>
        <w:rPr>
          <w:rFonts w:ascii="宋体" w:hAnsi="宋体" w:eastAsia="宋体" w:cs="宋体"/>
          <w:b/>
          <w:bCs/>
          <w:lang w:eastAsia="zh-CN"/>
        </w:rPr>
        <w:t>注：</w:t>
      </w:r>
      <w:r>
        <w:rPr>
          <w:rFonts w:ascii="宋体" w:hAnsi="宋体" w:eastAsia="宋体" w:cs="宋体"/>
          <w:b/>
          <w:bCs/>
          <w:sz w:val="24"/>
          <w:szCs w:val="24"/>
          <w:lang w:eastAsia="zh-CN"/>
        </w:rPr>
        <w:t>如供应商有一项未通过上述资格审查内容的，视为不合格的供应商，不得进入下一步评审。</w:t>
      </w:r>
    </w:p>
    <w:p w14:paraId="69E98A25">
      <w:pPr>
        <w:spacing w:line="440" w:lineRule="atLeast"/>
        <w:jc w:val="center"/>
      </w:pPr>
      <w:r>
        <w:rPr>
          <w:rFonts w:ascii="宋体" w:hAnsi="宋体" w:eastAsia="宋体" w:cs="宋体"/>
          <w:b/>
          <w:bCs/>
          <w:sz w:val="24"/>
          <w:szCs w:val="24"/>
        </w:rPr>
        <w:t>符合性审查表</w:t>
      </w:r>
    </w:p>
    <w:tbl>
      <w:tblPr>
        <w:tblStyle w:val="13"/>
        <w:tblW w:w="9990" w:type="dxa"/>
        <w:tblInd w:w="0" w:type="dxa"/>
        <w:tblLayout w:type="autofit"/>
        <w:tblCellMar>
          <w:top w:w="0" w:type="dxa"/>
          <w:left w:w="0" w:type="dxa"/>
          <w:bottom w:w="0" w:type="dxa"/>
          <w:right w:w="0" w:type="dxa"/>
        </w:tblCellMar>
      </w:tblPr>
      <w:tblGrid>
        <w:gridCol w:w="434"/>
        <w:gridCol w:w="4874"/>
        <w:gridCol w:w="4682"/>
      </w:tblGrid>
      <w:tr w14:paraId="2505BE49">
        <w:tblPrEx>
          <w:tblCellMar>
            <w:top w:w="0" w:type="dxa"/>
            <w:left w:w="0" w:type="dxa"/>
            <w:bottom w:w="0" w:type="dxa"/>
            <w:right w:w="0" w:type="dxa"/>
          </w:tblCellMar>
        </w:tblPrEx>
        <w:trPr>
          <w:trHeight w:val="567" w:hRule="atLeast"/>
        </w:trPr>
        <w:tc>
          <w:tcPr>
            <w:tcW w:w="434" w:type="dxa"/>
            <w:tcBorders>
              <w:top w:val="single" w:color="auto" w:sz="4" w:space="0"/>
              <w:left w:val="single" w:color="auto" w:sz="4" w:space="0"/>
              <w:bottom w:val="single" w:color="auto" w:sz="4" w:space="0"/>
              <w:right w:val="single" w:color="auto" w:sz="4" w:space="0"/>
            </w:tcBorders>
            <w:tcMar>
              <w:top w:w="15" w:type="dxa"/>
              <w:left w:w="16" w:type="dxa"/>
              <w:bottom w:w="0" w:type="dxa"/>
              <w:right w:w="16" w:type="dxa"/>
            </w:tcMar>
            <w:vAlign w:val="center"/>
          </w:tcPr>
          <w:p w14:paraId="1C4A10BE">
            <w:pPr>
              <w:widowControl/>
              <w:spacing w:line="500" w:lineRule="atLeast"/>
              <w:jc w:val="center"/>
              <w:textAlignment w:val="center"/>
              <w:rPr>
                <w:color w:val="000000"/>
                <w:sz w:val="24"/>
                <w:szCs w:val="24"/>
              </w:rPr>
            </w:pPr>
            <w:r>
              <w:rPr>
                <w:rFonts w:ascii="宋体" w:hAnsi="宋体" w:eastAsia="宋体" w:cs="宋体"/>
                <w:color w:val="000000"/>
                <w:sz w:val="24"/>
                <w:szCs w:val="24"/>
              </w:rPr>
              <w:t>序号</w:t>
            </w:r>
          </w:p>
        </w:tc>
        <w:tc>
          <w:tcPr>
            <w:tcW w:w="4874" w:type="dxa"/>
            <w:tcBorders>
              <w:top w:val="single" w:color="auto" w:sz="4" w:space="0"/>
              <w:left w:val="single" w:color="auto" w:sz="4" w:space="0"/>
              <w:bottom w:val="single" w:color="auto" w:sz="4" w:space="0"/>
              <w:right w:val="single" w:color="auto" w:sz="4" w:space="0"/>
            </w:tcBorders>
            <w:tcMar>
              <w:top w:w="15" w:type="dxa"/>
              <w:left w:w="16" w:type="dxa"/>
              <w:bottom w:w="0" w:type="dxa"/>
              <w:right w:w="16" w:type="dxa"/>
            </w:tcMar>
            <w:vAlign w:val="center"/>
          </w:tcPr>
          <w:p w14:paraId="6F92592A">
            <w:pPr>
              <w:spacing w:line="500" w:lineRule="atLeast"/>
              <w:jc w:val="center"/>
              <w:rPr>
                <w:color w:val="000000"/>
                <w:sz w:val="24"/>
                <w:szCs w:val="24"/>
              </w:rPr>
            </w:pPr>
            <w:r>
              <w:rPr>
                <w:rFonts w:ascii="宋体" w:hAnsi="宋体" w:eastAsia="宋体" w:cs="宋体"/>
                <w:color w:val="000000"/>
                <w:sz w:val="24"/>
                <w:szCs w:val="24"/>
              </w:rPr>
              <w:t>评审因素</w:t>
            </w:r>
          </w:p>
        </w:tc>
        <w:tc>
          <w:tcPr>
            <w:tcW w:w="4682" w:type="dxa"/>
            <w:tcBorders>
              <w:top w:val="single" w:color="auto" w:sz="4" w:space="0"/>
              <w:left w:val="single" w:color="auto" w:sz="4" w:space="0"/>
              <w:bottom w:val="single" w:color="auto" w:sz="4" w:space="0"/>
              <w:right w:val="single" w:color="auto" w:sz="4" w:space="0"/>
            </w:tcBorders>
            <w:tcMar>
              <w:top w:w="15" w:type="dxa"/>
              <w:left w:w="16" w:type="dxa"/>
              <w:bottom w:w="0" w:type="dxa"/>
              <w:right w:w="16" w:type="dxa"/>
            </w:tcMar>
            <w:vAlign w:val="center"/>
          </w:tcPr>
          <w:p w14:paraId="4C562DCB">
            <w:pPr>
              <w:spacing w:line="500" w:lineRule="atLeast"/>
              <w:jc w:val="center"/>
              <w:rPr>
                <w:color w:val="000000"/>
                <w:sz w:val="24"/>
                <w:szCs w:val="24"/>
              </w:rPr>
            </w:pPr>
            <w:r>
              <w:rPr>
                <w:rFonts w:ascii="宋体" w:hAnsi="宋体" w:eastAsia="宋体" w:cs="宋体"/>
                <w:color w:val="000000"/>
                <w:sz w:val="24"/>
                <w:szCs w:val="24"/>
              </w:rPr>
              <w:t>评审内容</w:t>
            </w:r>
          </w:p>
        </w:tc>
      </w:tr>
      <w:tr w14:paraId="0ED891C1">
        <w:tblPrEx>
          <w:tblCellMar>
            <w:top w:w="0" w:type="dxa"/>
            <w:left w:w="0" w:type="dxa"/>
            <w:bottom w:w="0" w:type="dxa"/>
            <w:right w:w="0" w:type="dxa"/>
          </w:tblCellMar>
        </w:tblPrEx>
        <w:trPr>
          <w:trHeight w:val="980" w:hRule="atLeast"/>
        </w:trPr>
        <w:tc>
          <w:tcPr>
            <w:tcW w:w="434" w:type="dxa"/>
            <w:tcBorders>
              <w:top w:val="single" w:color="auto"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484207AE">
            <w:pPr>
              <w:widowControl/>
              <w:spacing w:line="500" w:lineRule="atLeast"/>
              <w:jc w:val="center"/>
              <w:textAlignment w:val="center"/>
              <w:rPr>
                <w:color w:val="000000"/>
                <w:sz w:val="24"/>
                <w:szCs w:val="24"/>
              </w:rPr>
            </w:pPr>
            <w:r>
              <w:rPr>
                <w:rFonts w:ascii="宋体" w:hAnsi="宋体" w:eastAsia="宋体" w:cs="宋体"/>
                <w:color w:val="000000"/>
                <w:sz w:val="24"/>
                <w:szCs w:val="24"/>
              </w:rPr>
              <w:t>1</w:t>
            </w:r>
          </w:p>
        </w:tc>
        <w:tc>
          <w:tcPr>
            <w:tcW w:w="4874" w:type="dxa"/>
            <w:tcBorders>
              <w:top w:val="single" w:color="auto" w:sz="4" w:space="0"/>
              <w:left w:val="single" w:color="000000" w:sz="4" w:space="0"/>
              <w:bottom w:val="single" w:color="auto" w:sz="4" w:space="0"/>
              <w:right w:val="single" w:color="000000" w:sz="4" w:space="0"/>
            </w:tcBorders>
            <w:tcMar>
              <w:top w:w="15" w:type="dxa"/>
              <w:left w:w="16" w:type="dxa"/>
              <w:bottom w:w="0" w:type="dxa"/>
              <w:right w:w="16" w:type="dxa"/>
            </w:tcMar>
            <w:vAlign w:val="center"/>
          </w:tcPr>
          <w:p w14:paraId="64850160">
            <w:pPr>
              <w:widowControl/>
              <w:spacing w:line="500" w:lineRule="atLeast"/>
              <w:jc w:val="left"/>
              <w:textAlignment w:val="center"/>
              <w:rPr>
                <w:color w:val="000000"/>
                <w:sz w:val="24"/>
                <w:szCs w:val="24"/>
                <w:lang w:eastAsia="zh-CN"/>
              </w:rPr>
            </w:pPr>
            <w:r>
              <w:rPr>
                <w:rFonts w:ascii="宋体" w:hAnsi="宋体" w:eastAsia="宋体" w:cs="宋体"/>
                <w:color w:val="000000"/>
                <w:sz w:val="24"/>
                <w:szCs w:val="24"/>
                <w:lang w:eastAsia="zh-CN"/>
              </w:rPr>
              <w:t>响应文件是否按竞争性磋商文件要求签署、盖章的；</w:t>
            </w:r>
          </w:p>
        </w:tc>
        <w:tc>
          <w:tcPr>
            <w:tcW w:w="4682" w:type="dxa"/>
            <w:tcBorders>
              <w:top w:val="single" w:color="auto" w:sz="4" w:space="0"/>
              <w:left w:val="single" w:color="000000" w:sz="4" w:space="0"/>
              <w:bottom w:val="single" w:color="auto" w:sz="4" w:space="0"/>
              <w:right w:val="single" w:color="000000" w:sz="4" w:space="0"/>
            </w:tcBorders>
            <w:tcMar>
              <w:top w:w="15" w:type="dxa"/>
              <w:left w:w="16" w:type="dxa"/>
              <w:bottom w:w="0" w:type="dxa"/>
              <w:right w:w="16" w:type="dxa"/>
            </w:tcMar>
            <w:vAlign w:val="center"/>
          </w:tcPr>
          <w:p w14:paraId="2CC5F943">
            <w:pPr>
              <w:spacing w:line="500" w:lineRule="atLeast"/>
              <w:jc w:val="left"/>
              <w:rPr>
                <w:color w:val="000000"/>
                <w:sz w:val="24"/>
                <w:szCs w:val="24"/>
                <w:lang w:eastAsia="zh-CN"/>
              </w:rPr>
            </w:pPr>
            <w:r>
              <w:rPr>
                <w:rFonts w:ascii="宋体" w:hAnsi="宋体" w:eastAsia="宋体" w:cs="宋体"/>
                <w:color w:val="000000"/>
                <w:sz w:val="24"/>
                <w:szCs w:val="24"/>
                <w:lang w:eastAsia="zh-CN"/>
              </w:rPr>
              <w:t>响应文件签署、盖章齐全符合竞争性磋商文件规定。</w:t>
            </w:r>
          </w:p>
        </w:tc>
      </w:tr>
      <w:tr w14:paraId="2F2A09FA">
        <w:tblPrEx>
          <w:tblCellMar>
            <w:top w:w="0" w:type="dxa"/>
            <w:left w:w="0" w:type="dxa"/>
            <w:bottom w:w="0" w:type="dxa"/>
            <w:right w:w="0" w:type="dxa"/>
          </w:tblCellMar>
        </w:tblPrEx>
        <w:trPr>
          <w:trHeight w:val="567" w:hRule="atLeast"/>
        </w:trPr>
        <w:tc>
          <w:tcPr>
            <w:tcW w:w="434" w:type="dxa"/>
            <w:tcBorders>
              <w:top w:val="single" w:color="000000" w:sz="4" w:space="0"/>
              <w:left w:val="single" w:color="000000" w:sz="4" w:space="0"/>
              <w:bottom w:val="single" w:color="000000" w:sz="4" w:space="0"/>
              <w:right w:val="single" w:color="auto" w:sz="4" w:space="0"/>
            </w:tcBorders>
            <w:tcMar>
              <w:top w:w="15" w:type="dxa"/>
              <w:left w:w="16" w:type="dxa"/>
              <w:bottom w:w="0" w:type="dxa"/>
              <w:right w:w="16" w:type="dxa"/>
            </w:tcMar>
            <w:vAlign w:val="center"/>
          </w:tcPr>
          <w:p w14:paraId="0D90D14B">
            <w:pPr>
              <w:widowControl/>
              <w:spacing w:line="500" w:lineRule="atLeast"/>
              <w:jc w:val="center"/>
              <w:textAlignment w:val="center"/>
              <w:rPr>
                <w:color w:val="000000"/>
                <w:sz w:val="24"/>
                <w:szCs w:val="24"/>
              </w:rPr>
            </w:pPr>
            <w:r>
              <w:rPr>
                <w:rFonts w:ascii="宋体" w:hAnsi="宋体" w:eastAsia="宋体" w:cs="宋体"/>
                <w:color w:val="000000"/>
                <w:sz w:val="24"/>
                <w:szCs w:val="24"/>
              </w:rPr>
              <w:t>2</w:t>
            </w:r>
          </w:p>
        </w:tc>
        <w:tc>
          <w:tcPr>
            <w:tcW w:w="4874" w:type="dxa"/>
            <w:tcBorders>
              <w:top w:val="single" w:color="auto" w:sz="4" w:space="0"/>
              <w:left w:val="single" w:color="auto" w:sz="4" w:space="0"/>
              <w:bottom w:val="single" w:color="auto" w:sz="4" w:space="0"/>
              <w:right w:val="single" w:color="auto" w:sz="4" w:space="0"/>
            </w:tcBorders>
            <w:tcMar>
              <w:top w:w="15" w:type="dxa"/>
              <w:left w:w="16" w:type="dxa"/>
              <w:bottom w:w="0" w:type="dxa"/>
              <w:right w:w="16" w:type="dxa"/>
            </w:tcMar>
            <w:vAlign w:val="center"/>
          </w:tcPr>
          <w:p w14:paraId="1112DAC9">
            <w:pPr>
              <w:widowControl/>
              <w:spacing w:line="500" w:lineRule="atLeast"/>
              <w:jc w:val="left"/>
              <w:textAlignment w:val="center"/>
              <w:rPr>
                <w:color w:val="000000"/>
                <w:sz w:val="24"/>
                <w:szCs w:val="24"/>
                <w:lang w:eastAsia="zh-CN"/>
              </w:rPr>
            </w:pPr>
            <w:r>
              <w:rPr>
                <w:rFonts w:ascii="宋体" w:hAnsi="宋体" w:eastAsia="宋体" w:cs="宋体"/>
                <w:color w:val="000000"/>
                <w:sz w:val="24"/>
                <w:szCs w:val="24"/>
                <w:lang w:eastAsia="zh-CN"/>
              </w:rPr>
              <w:t>磋商保证金的缴纳主体与供应商是否一致，是否符合竞争性磋商文件要求；</w:t>
            </w:r>
          </w:p>
        </w:tc>
        <w:tc>
          <w:tcPr>
            <w:tcW w:w="4682" w:type="dxa"/>
            <w:tcBorders>
              <w:top w:val="single" w:color="auto" w:sz="4" w:space="0"/>
              <w:left w:val="single" w:color="auto" w:sz="4" w:space="0"/>
              <w:bottom w:val="single" w:color="auto" w:sz="4" w:space="0"/>
              <w:right w:val="single" w:color="auto" w:sz="4" w:space="0"/>
            </w:tcBorders>
            <w:tcMar>
              <w:top w:w="15" w:type="dxa"/>
              <w:left w:w="16" w:type="dxa"/>
              <w:bottom w:w="0" w:type="dxa"/>
              <w:right w:w="16" w:type="dxa"/>
            </w:tcMar>
            <w:vAlign w:val="center"/>
          </w:tcPr>
          <w:p w14:paraId="339CFAFA">
            <w:pPr>
              <w:spacing w:line="500" w:lineRule="atLeast"/>
              <w:jc w:val="left"/>
              <w:rPr>
                <w:color w:val="000000"/>
                <w:sz w:val="24"/>
                <w:szCs w:val="24"/>
                <w:lang w:eastAsia="zh-CN"/>
              </w:rPr>
            </w:pPr>
            <w:r>
              <w:rPr>
                <w:rFonts w:ascii="宋体" w:hAnsi="宋体" w:eastAsia="宋体" w:cs="宋体"/>
                <w:color w:val="000000"/>
                <w:sz w:val="24"/>
                <w:szCs w:val="24"/>
                <w:lang w:eastAsia="zh-CN"/>
              </w:rPr>
              <w:t>满足竞争性磋商文件规定。</w:t>
            </w:r>
          </w:p>
        </w:tc>
      </w:tr>
      <w:tr w14:paraId="18D5D282">
        <w:tblPrEx>
          <w:tblCellMar>
            <w:top w:w="0" w:type="dxa"/>
            <w:left w:w="0" w:type="dxa"/>
            <w:bottom w:w="0" w:type="dxa"/>
            <w:right w:w="0" w:type="dxa"/>
          </w:tblCellMar>
        </w:tblPrEx>
        <w:trPr>
          <w:trHeight w:val="567" w:hRule="atLeast"/>
        </w:trPr>
        <w:tc>
          <w:tcPr>
            <w:tcW w:w="434"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62EB9787">
            <w:pPr>
              <w:widowControl/>
              <w:spacing w:line="500" w:lineRule="atLeast"/>
              <w:jc w:val="center"/>
              <w:textAlignment w:val="center"/>
              <w:rPr>
                <w:color w:val="000000"/>
                <w:sz w:val="24"/>
                <w:szCs w:val="24"/>
              </w:rPr>
            </w:pPr>
            <w:r>
              <w:rPr>
                <w:rFonts w:ascii="宋体" w:hAnsi="宋体" w:eastAsia="宋体" w:cs="宋体"/>
                <w:color w:val="000000"/>
                <w:sz w:val="24"/>
                <w:szCs w:val="24"/>
              </w:rPr>
              <w:t>3</w:t>
            </w:r>
          </w:p>
        </w:tc>
        <w:tc>
          <w:tcPr>
            <w:tcW w:w="4874" w:type="dxa"/>
            <w:tcBorders>
              <w:top w:val="single" w:color="auto"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6AD8212B">
            <w:pPr>
              <w:widowControl/>
              <w:spacing w:line="500" w:lineRule="atLeast"/>
              <w:jc w:val="left"/>
              <w:textAlignment w:val="center"/>
              <w:rPr>
                <w:color w:val="000000"/>
                <w:sz w:val="24"/>
                <w:szCs w:val="24"/>
                <w:lang w:eastAsia="zh-CN"/>
              </w:rPr>
            </w:pPr>
            <w:r>
              <w:rPr>
                <w:rFonts w:ascii="宋体" w:hAnsi="宋体" w:eastAsia="宋体" w:cs="宋体"/>
                <w:color w:val="000000"/>
                <w:sz w:val="24"/>
                <w:szCs w:val="24"/>
                <w:lang w:eastAsia="zh-CN"/>
              </w:rPr>
              <w:t>投标报价是否超过竞争性磋商文件中规定的预算金额或者最高限价的；</w:t>
            </w:r>
          </w:p>
        </w:tc>
        <w:tc>
          <w:tcPr>
            <w:tcW w:w="4682" w:type="dxa"/>
            <w:tcBorders>
              <w:top w:val="single" w:color="auto"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7F9A1BD9">
            <w:pPr>
              <w:spacing w:line="500" w:lineRule="atLeast"/>
              <w:jc w:val="left"/>
              <w:rPr>
                <w:color w:val="000000"/>
                <w:sz w:val="24"/>
                <w:szCs w:val="24"/>
                <w:lang w:eastAsia="zh-CN"/>
              </w:rPr>
            </w:pPr>
            <w:r>
              <w:rPr>
                <w:rFonts w:ascii="宋体" w:hAnsi="宋体" w:eastAsia="宋体" w:cs="宋体"/>
                <w:color w:val="000000"/>
                <w:sz w:val="24"/>
                <w:szCs w:val="24"/>
                <w:lang w:eastAsia="zh-CN"/>
              </w:rPr>
              <w:t>其报价未超过预算金额或者最高限价。</w:t>
            </w:r>
          </w:p>
        </w:tc>
      </w:tr>
      <w:tr w14:paraId="1C455DBB">
        <w:tblPrEx>
          <w:tblCellMar>
            <w:top w:w="0" w:type="dxa"/>
            <w:left w:w="0" w:type="dxa"/>
            <w:bottom w:w="0" w:type="dxa"/>
            <w:right w:w="0" w:type="dxa"/>
          </w:tblCellMar>
        </w:tblPrEx>
        <w:trPr>
          <w:trHeight w:val="567" w:hRule="atLeast"/>
        </w:trPr>
        <w:tc>
          <w:tcPr>
            <w:tcW w:w="434"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6FB3CD52">
            <w:pPr>
              <w:widowControl/>
              <w:spacing w:line="500" w:lineRule="atLeast"/>
              <w:jc w:val="center"/>
              <w:textAlignment w:val="center"/>
              <w:rPr>
                <w:color w:val="000000"/>
                <w:sz w:val="24"/>
                <w:szCs w:val="24"/>
              </w:rPr>
            </w:pPr>
            <w:r>
              <w:rPr>
                <w:rFonts w:ascii="宋体" w:hAnsi="宋体" w:eastAsia="宋体" w:cs="宋体"/>
                <w:color w:val="000000"/>
                <w:sz w:val="24"/>
                <w:szCs w:val="24"/>
              </w:rPr>
              <w:t>4</w:t>
            </w:r>
          </w:p>
        </w:tc>
        <w:tc>
          <w:tcPr>
            <w:tcW w:w="4874"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3E2A586B">
            <w:pPr>
              <w:widowControl/>
              <w:spacing w:line="500" w:lineRule="atLeast"/>
              <w:jc w:val="left"/>
              <w:textAlignment w:val="center"/>
              <w:rPr>
                <w:color w:val="000000"/>
                <w:sz w:val="24"/>
                <w:szCs w:val="24"/>
                <w:lang w:eastAsia="zh-CN"/>
              </w:rPr>
            </w:pPr>
            <w:r>
              <w:rPr>
                <w:rFonts w:ascii="宋体" w:hAnsi="宋体" w:eastAsia="宋体" w:cs="宋体"/>
                <w:color w:val="000000"/>
                <w:sz w:val="24"/>
                <w:szCs w:val="24"/>
                <w:lang w:eastAsia="zh-CN"/>
              </w:rPr>
              <w:t>商务条款偏离表是否符合竞争性磋商文件要求；</w:t>
            </w:r>
          </w:p>
        </w:tc>
        <w:tc>
          <w:tcPr>
            <w:tcW w:w="4682" w:type="dxa"/>
            <w:tcBorders>
              <w:left w:val="single" w:color="000000" w:sz="4" w:space="0"/>
              <w:bottom w:val="single" w:color="000000" w:sz="4" w:space="0"/>
              <w:right w:val="single" w:color="000000" w:sz="4" w:space="0"/>
            </w:tcBorders>
            <w:tcMar>
              <w:top w:w="15" w:type="dxa"/>
              <w:left w:w="16" w:type="dxa"/>
              <w:bottom w:w="0" w:type="dxa"/>
              <w:right w:w="16" w:type="dxa"/>
            </w:tcMar>
            <w:vAlign w:val="center"/>
          </w:tcPr>
          <w:p w14:paraId="45EA8B80">
            <w:pPr>
              <w:spacing w:line="500" w:lineRule="atLeast"/>
              <w:jc w:val="left"/>
              <w:rPr>
                <w:color w:val="000000"/>
                <w:sz w:val="24"/>
                <w:szCs w:val="24"/>
                <w:lang w:eastAsia="zh-CN"/>
              </w:rPr>
            </w:pPr>
            <w:r>
              <w:rPr>
                <w:rFonts w:ascii="宋体" w:hAnsi="宋体" w:eastAsia="宋体" w:cs="宋体"/>
                <w:color w:val="000000"/>
                <w:sz w:val="24"/>
                <w:szCs w:val="24"/>
                <w:lang w:eastAsia="zh-CN"/>
              </w:rPr>
              <w:t>满足竞争性磋商文件规定。</w:t>
            </w:r>
          </w:p>
        </w:tc>
      </w:tr>
      <w:tr w14:paraId="4B9BA9AF">
        <w:tblPrEx>
          <w:tblCellMar>
            <w:top w:w="0" w:type="dxa"/>
            <w:left w:w="0" w:type="dxa"/>
            <w:bottom w:w="0" w:type="dxa"/>
            <w:right w:w="0" w:type="dxa"/>
          </w:tblCellMar>
        </w:tblPrEx>
        <w:trPr>
          <w:trHeight w:val="567" w:hRule="atLeast"/>
        </w:trPr>
        <w:tc>
          <w:tcPr>
            <w:tcW w:w="434"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20D8DF41">
            <w:pPr>
              <w:widowControl/>
              <w:spacing w:line="500" w:lineRule="atLeast"/>
              <w:jc w:val="center"/>
              <w:textAlignment w:val="center"/>
              <w:rPr>
                <w:color w:val="000000"/>
                <w:sz w:val="24"/>
                <w:szCs w:val="24"/>
              </w:rPr>
            </w:pPr>
            <w:r>
              <w:rPr>
                <w:rFonts w:ascii="宋体" w:hAnsi="宋体" w:eastAsia="宋体" w:cs="宋体"/>
                <w:color w:val="000000"/>
                <w:sz w:val="24"/>
                <w:szCs w:val="24"/>
              </w:rPr>
              <w:t>5</w:t>
            </w:r>
          </w:p>
        </w:tc>
        <w:tc>
          <w:tcPr>
            <w:tcW w:w="4874"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1BA6CC4B">
            <w:pPr>
              <w:widowControl/>
              <w:spacing w:line="500" w:lineRule="atLeast"/>
              <w:jc w:val="left"/>
              <w:textAlignment w:val="center"/>
              <w:rPr>
                <w:color w:val="000000"/>
                <w:sz w:val="24"/>
                <w:szCs w:val="24"/>
                <w:lang w:eastAsia="zh-CN"/>
              </w:rPr>
            </w:pPr>
            <w:r>
              <w:rPr>
                <w:rFonts w:ascii="宋体" w:hAnsi="宋体" w:eastAsia="宋体" w:cs="宋体"/>
                <w:color w:val="000000"/>
                <w:sz w:val="24"/>
                <w:szCs w:val="24"/>
                <w:lang w:eastAsia="zh-CN"/>
              </w:rPr>
              <w:t>技术条款偏离表是否符合竞争性磋商文件要求；</w:t>
            </w:r>
          </w:p>
        </w:tc>
        <w:tc>
          <w:tcPr>
            <w:tcW w:w="4682"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027E93DF">
            <w:pPr>
              <w:spacing w:line="500" w:lineRule="atLeast"/>
              <w:jc w:val="left"/>
              <w:rPr>
                <w:color w:val="000000"/>
                <w:sz w:val="24"/>
                <w:szCs w:val="24"/>
                <w:lang w:eastAsia="zh-CN"/>
              </w:rPr>
            </w:pPr>
            <w:r>
              <w:rPr>
                <w:rFonts w:ascii="宋体" w:hAnsi="宋体" w:eastAsia="宋体" w:cs="宋体"/>
                <w:color w:val="000000"/>
                <w:sz w:val="24"/>
                <w:szCs w:val="24"/>
                <w:lang w:eastAsia="zh-CN"/>
              </w:rPr>
              <w:t>满足竞争性磋商文件规定。</w:t>
            </w:r>
          </w:p>
        </w:tc>
      </w:tr>
      <w:tr w14:paraId="6615F4B3">
        <w:tblPrEx>
          <w:tblCellMar>
            <w:top w:w="0" w:type="dxa"/>
            <w:left w:w="0" w:type="dxa"/>
            <w:bottom w:w="0" w:type="dxa"/>
            <w:right w:w="0" w:type="dxa"/>
          </w:tblCellMar>
        </w:tblPrEx>
        <w:trPr>
          <w:trHeight w:val="567" w:hRule="atLeast"/>
        </w:trPr>
        <w:tc>
          <w:tcPr>
            <w:tcW w:w="434"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27CDBCED">
            <w:pPr>
              <w:widowControl/>
              <w:spacing w:line="500" w:lineRule="atLeast"/>
              <w:jc w:val="center"/>
              <w:textAlignment w:val="center"/>
              <w:rPr>
                <w:color w:val="000000"/>
                <w:sz w:val="24"/>
                <w:szCs w:val="24"/>
              </w:rPr>
            </w:pPr>
            <w:r>
              <w:rPr>
                <w:rFonts w:ascii="宋体" w:hAnsi="宋体" w:eastAsia="宋体" w:cs="宋体"/>
                <w:color w:val="000000"/>
                <w:sz w:val="24"/>
                <w:szCs w:val="24"/>
              </w:rPr>
              <w:t>6</w:t>
            </w:r>
          </w:p>
        </w:tc>
        <w:tc>
          <w:tcPr>
            <w:tcW w:w="4874"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79A787F3">
            <w:pPr>
              <w:widowControl/>
              <w:spacing w:line="500" w:lineRule="atLeast"/>
              <w:jc w:val="left"/>
              <w:textAlignment w:val="center"/>
              <w:rPr>
                <w:color w:val="000000"/>
                <w:sz w:val="24"/>
                <w:szCs w:val="24"/>
                <w:lang w:eastAsia="zh-CN"/>
              </w:rPr>
            </w:pPr>
            <w:r>
              <w:rPr>
                <w:rFonts w:ascii="宋体" w:hAnsi="宋体" w:eastAsia="宋体" w:cs="宋体"/>
                <w:color w:val="000000"/>
                <w:sz w:val="24"/>
                <w:szCs w:val="24"/>
                <w:lang w:eastAsia="zh-CN"/>
              </w:rPr>
              <w:t>响应文件中无采购人不能接受的条件；</w:t>
            </w:r>
          </w:p>
        </w:tc>
        <w:tc>
          <w:tcPr>
            <w:tcW w:w="4682"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6797F641">
            <w:pPr>
              <w:spacing w:line="500" w:lineRule="atLeast"/>
              <w:jc w:val="left"/>
              <w:rPr>
                <w:color w:val="000000"/>
                <w:sz w:val="24"/>
                <w:szCs w:val="24"/>
                <w:lang w:eastAsia="zh-CN"/>
              </w:rPr>
            </w:pPr>
            <w:r>
              <w:rPr>
                <w:rFonts w:ascii="宋体" w:hAnsi="宋体" w:eastAsia="宋体" w:cs="宋体"/>
                <w:color w:val="000000"/>
                <w:sz w:val="24"/>
                <w:szCs w:val="24"/>
                <w:lang w:eastAsia="zh-CN"/>
              </w:rPr>
              <w:t>响应文件未附有采购人不能接受的附加条件。</w:t>
            </w:r>
          </w:p>
        </w:tc>
      </w:tr>
      <w:tr w14:paraId="390931B9">
        <w:tblPrEx>
          <w:tblCellMar>
            <w:top w:w="0" w:type="dxa"/>
            <w:left w:w="0" w:type="dxa"/>
            <w:bottom w:w="0" w:type="dxa"/>
            <w:right w:w="0" w:type="dxa"/>
          </w:tblCellMar>
        </w:tblPrEx>
        <w:trPr>
          <w:trHeight w:val="567" w:hRule="atLeast"/>
        </w:trPr>
        <w:tc>
          <w:tcPr>
            <w:tcW w:w="434"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34B572AB">
            <w:pPr>
              <w:widowControl/>
              <w:spacing w:line="500" w:lineRule="atLeast"/>
              <w:jc w:val="center"/>
              <w:textAlignment w:val="center"/>
              <w:rPr>
                <w:color w:val="000000"/>
                <w:sz w:val="24"/>
                <w:szCs w:val="24"/>
              </w:rPr>
            </w:pPr>
            <w:r>
              <w:rPr>
                <w:rFonts w:ascii="宋体" w:hAnsi="宋体" w:eastAsia="宋体" w:cs="宋体"/>
                <w:color w:val="000000"/>
                <w:sz w:val="24"/>
                <w:szCs w:val="24"/>
              </w:rPr>
              <w:t>7</w:t>
            </w:r>
          </w:p>
        </w:tc>
        <w:tc>
          <w:tcPr>
            <w:tcW w:w="4874"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26683CC0">
            <w:pPr>
              <w:widowControl/>
              <w:spacing w:line="500" w:lineRule="atLeast"/>
              <w:jc w:val="left"/>
              <w:textAlignment w:val="center"/>
              <w:rPr>
                <w:color w:val="000000"/>
                <w:sz w:val="24"/>
                <w:szCs w:val="24"/>
                <w:lang w:eastAsia="zh-CN"/>
              </w:rPr>
            </w:pPr>
            <w:r>
              <w:rPr>
                <w:rFonts w:ascii="宋体" w:hAnsi="宋体" w:eastAsia="宋体" w:cs="宋体"/>
                <w:color w:val="000000"/>
                <w:sz w:val="24"/>
                <w:szCs w:val="24"/>
                <w:lang w:eastAsia="zh-CN"/>
              </w:rPr>
              <w:t>无法律、法规和竞争性磋商文件规定的其他无效情形。</w:t>
            </w:r>
          </w:p>
        </w:tc>
        <w:tc>
          <w:tcPr>
            <w:tcW w:w="4682" w:type="dxa"/>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5E4E6047">
            <w:pPr>
              <w:spacing w:line="500" w:lineRule="atLeast"/>
              <w:jc w:val="left"/>
              <w:rPr>
                <w:color w:val="000000"/>
                <w:sz w:val="24"/>
                <w:szCs w:val="24"/>
                <w:lang w:eastAsia="zh-CN"/>
              </w:rPr>
            </w:pPr>
            <w:r>
              <w:rPr>
                <w:rFonts w:ascii="宋体" w:hAnsi="宋体" w:eastAsia="宋体" w:cs="宋体"/>
                <w:color w:val="000000"/>
                <w:sz w:val="24"/>
                <w:szCs w:val="24"/>
                <w:lang w:eastAsia="zh-CN"/>
              </w:rPr>
              <w:t>响应文件未附有法律、法规和竞争性磋商文件规定的其他无效情形。</w:t>
            </w:r>
          </w:p>
        </w:tc>
      </w:tr>
      <w:tr w14:paraId="7FB19E73">
        <w:tblPrEx>
          <w:tblCellMar>
            <w:top w:w="0" w:type="dxa"/>
            <w:left w:w="0" w:type="dxa"/>
            <w:bottom w:w="0" w:type="dxa"/>
            <w:right w:w="0" w:type="dxa"/>
          </w:tblCellMar>
        </w:tblPrEx>
        <w:trPr>
          <w:trHeight w:val="567" w:hRule="atLeast"/>
        </w:trPr>
        <w:tc>
          <w:tcPr>
            <w:tcW w:w="9990" w:type="dxa"/>
            <w:gridSpan w:val="3"/>
            <w:tcBorders>
              <w:top w:val="single" w:color="000000" w:sz="4" w:space="0"/>
              <w:left w:val="single" w:color="000000" w:sz="4" w:space="0"/>
              <w:bottom w:val="single" w:color="000000" w:sz="4" w:space="0"/>
              <w:right w:val="single" w:color="000000" w:sz="4" w:space="0"/>
            </w:tcBorders>
            <w:tcMar>
              <w:top w:w="15" w:type="dxa"/>
              <w:left w:w="16" w:type="dxa"/>
              <w:bottom w:w="0" w:type="dxa"/>
              <w:right w:w="16" w:type="dxa"/>
            </w:tcMar>
            <w:vAlign w:val="center"/>
          </w:tcPr>
          <w:p w14:paraId="4E33673A">
            <w:pPr>
              <w:spacing w:line="500" w:lineRule="atLeast"/>
              <w:jc w:val="center"/>
              <w:rPr>
                <w:color w:val="000000"/>
                <w:sz w:val="24"/>
                <w:szCs w:val="24"/>
                <w:lang w:eastAsia="zh-CN"/>
              </w:rPr>
            </w:pPr>
            <w:r>
              <w:rPr>
                <w:rFonts w:ascii="宋体" w:hAnsi="宋体" w:eastAsia="宋体" w:cs="宋体"/>
                <w:color w:val="000000"/>
                <w:sz w:val="24"/>
                <w:szCs w:val="24"/>
                <w:lang w:eastAsia="zh-CN"/>
              </w:rPr>
              <w:t>结论：是否通过（符合）</w:t>
            </w:r>
          </w:p>
        </w:tc>
      </w:tr>
    </w:tbl>
    <w:p w14:paraId="5B52F5F5">
      <w:pPr>
        <w:pStyle w:val="4"/>
        <w:spacing w:before="0" w:line="500" w:lineRule="atLeast"/>
        <w:rPr>
          <w:sz w:val="25"/>
          <w:szCs w:val="25"/>
          <w:lang w:eastAsia="zh-CN"/>
        </w:rPr>
      </w:pPr>
      <w:r>
        <w:rPr>
          <w:rFonts w:ascii="宋体" w:hAnsi="宋体" w:eastAsia="宋体" w:cs="宋体"/>
          <w:color w:val="auto"/>
          <w:sz w:val="24"/>
          <w:szCs w:val="24"/>
          <w:lang w:eastAsia="zh-CN"/>
        </w:rPr>
        <w:t>注：如供应商有一项未通过上述符合性审查内容的，磋商小组将认定整个响应文件未响应竞争性磋商文件按无效投标处理。</w:t>
      </w:r>
    </w:p>
    <w:p w14:paraId="7F0D568A">
      <w:pPr>
        <w:spacing w:line="500" w:lineRule="atLeast"/>
        <w:rPr>
          <w:lang w:eastAsia="zh-CN"/>
        </w:rPr>
      </w:pPr>
      <w:r>
        <w:rPr>
          <w:rFonts w:ascii="宋体" w:hAnsi="宋体" w:eastAsia="宋体" w:cs="宋体"/>
          <w:b/>
          <w:bCs/>
          <w:sz w:val="24"/>
          <w:szCs w:val="24"/>
          <w:lang w:eastAsia="zh-CN"/>
        </w:rPr>
        <w:t>28.2 详细评审标准</w:t>
      </w:r>
    </w:p>
    <w:p w14:paraId="5104F67E">
      <w:pPr>
        <w:spacing w:line="500" w:lineRule="atLeast"/>
        <w:ind w:firstLine="480"/>
        <w:rPr>
          <w:lang w:eastAsia="zh-CN"/>
        </w:rPr>
      </w:pPr>
      <w:r>
        <w:rPr>
          <w:rFonts w:ascii="宋体" w:hAnsi="宋体" w:eastAsia="宋体" w:cs="宋体"/>
          <w:sz w:val="24"/>
          <w:szCs w:val="24"/>
          <w:shd w:val="clear" w:color="auto" w:fill="FFFFFF"/>
          <w:lang w:eastAsia="zh-CN"/>
        </w:rPr>
        <w:t>本项目采用综合评分法。磋商小组按照</w:t>
      </w:r>
      <w:r>
        <w:rPr>
          <w:rFonts w:ascii="宋体" w:hAnsi="宋体" w:eastAsia="宋体" w:cs="宋体"/>
          <w:sz w:val="24"/>
          <w:szCs w:val="24"/>
          <w:lang w:eastAsia="zh-CN"/>
        </w:rPr>
        <w:t>磋商文件</w:t>
      </w:r>
      <w:r>
        <w:rPr>
          <w:rFonts w:ascii="宋体" w:hAnsi="宋体" w:eastAsia="宋体" w:cs="宋体"/>
          <w:sz w:val="24"/>
          <w:szCs w:val="24"/>
          <w:shd w:val="clear" w:color="auto" w:fill="FFFFFF"/>
          <w:lang w:eastAsia="zh-CN"/>
        </w:rPr>
        <w:t>要求对响应文件中的重要技术指标以及技术和商务上要求的其它重要内容进行审核，审核合格后即视为实质性响应的</w:t>
      </w:r>
      <w:r>
        <w:rPr>
          <w:rFonts w:ascii="宋体" w:hAnsi="宋体" w:eastAsia="宋体" w:cs="宋体"/>
          <w:sz w:val="24"/>
          <w:szCs w:val="24"/>
          <w:lang w:eastAsia="zh-CN"/>
        </w:rPr>
        <w:t>磋商文件</w:t>
      </w:r>
      <w:r>
        <w:rPr>
          <w:rFonts w:ascii="宋体" w:hAnsi="宋体" w:eastAsia="宋体" w:cs="宋体"/>
          <w:sz w:val="24"/>
          <w:szCs w:val="24"/>
          <w:shd w:val="clear" w:color="auto" w:fill="FFFFFF"/>
          <w:lang w:eastAsia="zh-CN"/>
        </w:rPr>
        <w:t>，进行第二个步骤：对实质性响应的响应文件进行评估和比较采用综合评分法进行打分评比，打分方法：总分为100分，其中报价部分</w:t>
      </w:r>
      <w:r>
        <w:rPr>
          <w:rFonts w:hint="eastAsia" w:ascii="宋体" w:hAnsi="宋体" w:eastAsia="宋体" w:cs="宋体"/>
          <w:sz w:val="24"/>
          <w:szCs w:val="24"/>
          <w:shd w:val="clear" w:color="auto" w:fill="FFFFFF"/>
          <w:lang w:eastAsia="zh-CN"/>
        </w:rPr>
        <w:t>20</w:t>
      </w:r>
      <w:r>
        <w:rPr>
          <w:rFonts w:ascii="宋体" w:hAnsi="宋体" w:eastAsia="宋体" w:cs="宋体"/>
          <w:sz w:val="24"/>
          <w:szCs w:val="24"/>
          <w:shd w:val="clear" w:color="auto" w:fill="FFFFFF"/>
          <w:lang w:eastAsia="zh-CN"/>
        </w:rPr>
        <w:t>分、商务部分</w:t>
      </w:r>
      <w:r>
        <w:rPr>
          <w:rFonts w:hint="eastAsia" w:ascii="宋体" w:hAnsi="宋体" w:eastAsia="宋体" w:cs="宋体"/>
          <w:sz w:val="24"/>
          <w:szCs w:val="24"/>
          <w:shd w:val="clear" w:color="auto" w:fill="FFFFFF"/>
          <w:lang w:eastAsia="zh-CN"/>
        </w:rPr>
        <w:t>20</w:t>
      </w:r>
      <w:r>
        <w:rPr>
          <w:rFonts w:ascii="宋体" w:hAnsi="宋体" w:eastAsia="宋体" w:cs="宋体"/>
          <w:sz w:val="24"/>
          <w:szCs w:val="24"/>
          <w:shd w:val="clear" w:color="auto" w:fill="FFFFFF"/>
          <w:lang w:eastAsia="zh-CN"/>
        </w:rPr>
        <w:t>分、技术部分</w:t>
      </w:r>
      <w:r>
        <w:rPr>
          <w:rFonts w:hint="eastAsia" w:ascii="宋体" w:hAnsi="宋体" w:eastAsia="宋体" w:cs="宋体"/>
          <w:sz w:val="24"/>
          <w:szCs w:val="24"/>
          <w:shd w:val="clear" w:color="auto" w:fill="FFFFFF"/>
          <w:lang w:eastAsia="zh-CN"/>
        </w:rPr>
        <w:t>60</w:t>
      </w:r>
      <w:r>
        <w:rPr>
          <w:rFonts w:ascii="宋体" w:hAnsi="宋体" w:eastAsia="宋体" w:cs="宋体"/>
          <w:sz w:val="24"/>
          <w:szCs w:val="24"/>
          <w:shd w:val="clear" w:color="auto" w:fill="FFFFFF"/>
          <w:lang w:eastAsia="zh-CN"/>
        </w:rPr>
        <w:t>分。将每位供应商的所有得分相加即为该供应商的总得分。详细评审内容标准如下：</w:t>
      </w:r>
    </w:p>
    <w:p w14:paraId="3557E947">
      <w:pPr>
        <w:spacing w:line="500" w:lineRule="atLeast"/>
        <w:jc w:val="center"/>
        <w:rPr>
          <w:lang w:eastAsia="zh-CN"/>
        </w:rPr>
      </w:pPr>
      <w:r>
        <w:rPr>
          <w:rFonts w:ascii="宋体" w:hAnsi="宋体" w:eastAsia="宋体" w:cs="宋体"/>
          <w:b/>
          <w:bCs/>
          <w:sz w:val="32"/>
          <w:szCs w:val="32"/>
          <w:lang w:eastAsia="zh-CN"/>
        </w:rPr>
        <w:t>详细评审内容标准</w:t>
      </w:r>
    </w:p>
    <w:p w14:paraId="4CCA7746">
      <w:pPr>
        <w:spacing w:line="500" w:lineRule="atLeast"/>
        <w:rPr>
          <w:lang w:eastAsia="zh-CN"/>
        </w:rPr>
      </w:pPr>
      <w:r>
        <w:rPr>
          <w:rFonts w:ascii="宋体" w:hAnsi="宋体" w:eastAsia="宋体" w:cs="宋体"/>
          <w:b/>
          <w:bCs/>
          <w:sz w:val="24"/>
          <w:szCs w:val="24"/>
          <w:lang w:eastAsia="zh-CN"/>
        </w:rPr>
        <w:t>详细评审（包括报价部分、商务部分、技术部分评审）</w:t>
      </w:r>
    </w:p>
    <w:tbl>
      <w:tblPr>
        <w:tblStyle w:val="13"/>
        <w:tblW w:w="100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080"/>
        <w:gridCol w:w="1137"/>
        <w:gridCol w:w="7089"/>
      </w:tblGrid>
      <w:tr w14:paraId="3D5C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blHeader/>
        </w:trPr>
        <w:tc>
          <w:tcPr>
            <w:tcW w:w="1826" w:type="dxa"/>
            <w:gridSpan w:val="2"/>
            <w:tcBorders>
              <w:bottom w:val="single" w:color="000000" w:sz="4" w:space="0"/>
              <w:right w:val="single" w:color="000000" w:sz="4" w:space="0"/>
            </w:tcBorders>
            <w:tcMar>
              <w:top w:w="0" w:type="dxa"/>
              <w:left w:w="108" w:type="dxa"/>
              <w:bottom w:w="0" w:type="dxa"/>
              <w:right w:w="108" w:type="dxa"/>
            </w:tcMar>
            <w:vAlign w:val="center"/>
          </w:tcPr>
          <w:p w14:paraId="7C325B26">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评审项目</w:t>
            </w:r>
          </w:p>
        </w:tc>
        <w:tc>
          <w:tcPr>
            <w:tcW w:w="1137"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F4C0C">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分值</w:t>
            </w:r>
          </w:p>
        </w:tc>
        <w:tc>
          <w:tcPr>
            <w:tcW w:w="7089" w:type="dxa"/>
            <w:tcBorders>
              <w:left w:val="single" w:color="000000" w:sz="4" w:space="0"/>
              <w:bottom w:val="single" w:color="000000" w:sz="4" w:space="0"/>
            </w:tcBorders>
            <w:tcMar>
              <w:top w:w="0" w:type="dxa"/>
              <w:left w:w="108" w:type="dxa"/>
              <w:bottom w:w="0" w:type="dxa"/>
              <w:right w:w="108" w:type="dxa"/>
            </w:tcMar>
            <w:vAlign w:val="center"/>
          </w:tcPr>
          <w:p w14:paraId="5326D668">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评分标准说明</w:t>
            </w:r>
          </w:p>
        </w:tc>
      </w:tr>
      <w:tr w14:paraId="5EE3F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blHeader/>
        </w:trPr>
        <w:tc>
          <w:tcPr>
            <w:tcW w:w="10052" w:type="dxa"/>
            <w:gridSpan w:val="4"/>
            <w:tcBorders>
              <w:top w:val="single" w:color="000000" w:sz="4" w:space="0"/>
              <w:bottom w:val="single" w:color="000000" w:sz="4" w:space="0"/>
            </w:tcBorders>
            <w:tcMar>
              <w:top w:w="0" w:type="dxa"/>
              <w:left w:w="108" w:type="dxa"/>
              <w:bottom w:w="0" w:type="dxa"/>
              <w:right w:w="108" w:type="dxa"/>
            </w:tcMar>
            <w:vAlign w:val="center"/>
          </w:tcPr>
          <w:p w14:paraId="4BBBCB55">
            <w:pPr>
              <w:keepNext w:val="0"/>
              <w:keepLines w:val="0"/>
              <w:pageBreakBefore w:val="0"/>
              <w:kinsoku/>
              <w:wordWrap/>
              <w:overflowPunct w:val="0"/>
              <w:topLinePunct w:val="0"/>
              <w:autoSpaceDE/>
              <w:autoSpaceDN/>
              <w:bidi w:val="0"/>
              <w:adjustRightInd/>
              <w:snapToGrid/>
              <w:spacing w:line="360" w:lineRule="exact"/>
              <w:jc w:val="left"/>
              <w:textAlignment w:val="auto"/>
              <w:rPr>
                <w:color w:val="000000"/>
                <w:sz w:val="24"/>
                <w:szCs w:val="24"/>
              </w:rPr>
            </w:pPr>
            <w:r>
              <w:rPr>
                <w:rFonts w:ascii="宋体" w:hAnsi="宋体" w:eastAsia="宋体" w:cs="宋体"/>
                <w:color w:val="000000"/>
                <w:sz w:val="24"/>
                <w:szCs w:val="24"/>
              </w:rPr>
              <w:t>一、报价部分</w:t>
            </w:r>
            <w:r>
              <w:rPr>
                <w:rFonts w:hint="eastAsia" w:ascii="宋体" w:hAnsi="宋体" w:eastAsia="宋体" w:cs="宋体"/>
                <w:color w:val="000000"/>
                <w:sz w:val="24"/>
                <w:szCs w:val="24"/>
                <w:lang w:eastAsia="zh-CN"/>
              </w:rPr>
              <w:t>2</w:t>
            </w:r>
            <w:r>
              <w:rPr>
                <w:rFonts w:ascii="宋体" w:hAnsi="宋体" w:eastAsia="宋体" w:cs="宋体"/>
                <w:color w:val="000000"/>
                <w:sz w:val="24"/>
                <w:szCs w:val="24"/>
              </w:rPr>
              <w:t>0分</w:t>
            </w:r>
          </w:p>
        </w:tc>
      </w:tr>
      <w:tr w14:paraId="7F09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blHeader/>
        </w:trPr>
        <w:tc>
          <w:tcPr>
            <w:tcW w:w="74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0E5CD7C">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lang w:eastAsia="zh-CN"/>
              </w:rPr>
            </w:pPr>
            <w:r>
              <w:rPr>
                <w:rFonts w:hint="eastAsia" w:ascii="宋体" w:hAnsi="宋体" w:eastAsia="宋体" w:cs="宋体"/>
                <w:color w:val="000000"/>
                <w:sz w:val="24"/>
                <w:szCs w:val="24"/>
                <w:lang w:eastAsia="zh-CN"/>
              </w:rPr>
              <w:t>1</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0DCB49">
            <w:pPr>
              <w:keepNext w:val="0"/>
              <w:keepLines w:val="0"/>
              <w:pageBreakBefore w:val="0"/>
              <w:kinsoku/>
              <w:wordWrap/>
              <w:overflowPunct w:val="0"/>
              <w:topLinePunct w:val="0"/>
              <w:autoSpaceDE/>
              <w:autoSpaceDN/>
              <w:bidi w:val="0"/>
              <w:adjustRightInd/>
              <w:snapToGrid/>
              <w:spacing w:line="360" w:lineRule="exact"/>
              <w:jc w:val="center"/>
              <w:textAlignment w:val="auto"/>
              <w:rPr>
                <w:rFonts w:eastAsia="宋体"/>
                <w:color w:val="000000"/>
                <w:sz w:val="24"/>
                <w:szCs w:val="24"/>
                <w:lang w:eastAsia="zh-CN"/>
              </w:rPr>
            </w:pPr>
            <w:r>
              <w:rPr>
                <w:rFonts w:hint="eastAsia" w:ascii="宋体" w:hAnsi="宋体" w:eastAsia="宋体" w:cs="宋体"/>
                <w:color w:val="000000"/>
                <w:sz w:val="24"/>
                <w:szCs w:val="24"/>
                <w:lang w:val="en-US" w:eastAsia="zh-CN"/>
              </w:rPr>
              <w:t>下浮率</w:t>
            </w: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FCDE2F">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hint="eastAsia" w:ascii="宋体" w:hAnsi="宋体" w:eastAsia="宋体" w:cs="宋体"/>
                <w:color w:val="000000"/>
                <w:sz w:val="24"/>
                <w:szCs w:val="24"/>
                <w:lang w:eastAsia="zh-CN"/>
              </w:rPr>
              <w:t>20</w:t>
            </w:r>
            <w:r>
              <w:rPr>
                <w:rFonts w:ascii="宋体" w:hAnsi="宋体" w:eastAsia="宋体" w:cs="宋体"/>
                <w:color w:val="000000"/>
                <w:sz w:val="24"/>
                <w:szCs w:val="24"/>
              </w:rPr>
              <w:t>分</w:t>
            </w:r>
          </w:p>
        </w:tc>
        <w:tc>
          <w:tcPr>
            <w:tcW w:w="708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304BB84">
            <w:pPr>
              <w:keepNext w:val="0"/>
              <w:keepLines w:val="0"/>
              <w:pageBreakBefore w:val="0"/>
              <w:kinsoku/>
              <w:wordWrap/>
              <w:overflowPunct w:val="0"/>
              <w:topLinePunct w:val="0"/>
              <w:autoSpaceDE/>
              <w:autoSpaceDN/>
              <w:bidi w:val="0"/>
              <w:adjustRightInd/>
              <w:snapToGrid/>
              <w:spacing w:before="0" w:after="0" w:line="360" w:lineRule="exact"/>
              <w:textAlignment w:val="auto"/>
              <w:rPr>
                <w:b w:val="0"/>
                <w:bCs w:val="0"/>
                <w:i w:val="0"/>
                <w:iCs w:val="0"/>
                <w:smallCaps w:val="0"/>
                <w:color w:val="000000"/>
                <w:sz w:val="24"/>
                <w:szCs w:val="24"/>
              </w:rPr>
            </w:pPr>
            <w:r>
              <w:rPr>
                <w:rFonts w:ascii="宋体" w:hAnsi="宋体" w:eastAsia="宋体" w:cs="宋体"/>
                <w:b w:val="0"/>
                <w:bCs w:val="0"/>
                <w:i w:val="0"/>
                <w:iCs w:val="0"/>
                <w:smallCaps w:val="0"/>
                <w:color w:val="000000"/>
                <w:sz w:val="24"/>
                <w:szCs w:val="24"/>
              </w:rPr>
              <w:t>采用低价优先法计算，即满足竞争性磋商文件要求且投标下浮率最高的投标报价为评标基准下浮率，其价格分为满分。</w:t>
            </w:r>
          </w:p>
          <w:p w14:paraId="0F0872B7">
            <w:pPr>
              <w:keepNext w:val="0"/>
              <w:keepLines w:val="0"/>
              <w:pageBreakBefore w:val="0"/>
              <w:kinsoku/>
              <w:wordWrap/>
              <w:overflowPunct w:val="0"/>
              <w:topLinePunct w:val="0"/>
              <w:autoSpaceDE/>
              <w:autoSpaceDN/>
              <w:bidi w:val="0"/>
              <w:adjustRightInd/>
              <w:snapToGrid/>
              <w:spacing w:line="360" w:lineRule="exact"/>
              <w:textAlignment w:val="auto"/>
              <w:rPr>
                <w:color w:val="000000"/>
                <w:sz w:val="24"/>
                <w:szCs w:val="24"/>
                <w:lang w:eastAsia="zh-CN"/>
              </w:rPr>
            </w:pPr>
            <w:r>
              <w:rPr>
                <w:rFonts w:ascii="宋体" w:hAnsi="宋体" w:eastAsia="宋体" w:cs="宋体"/>
                <w:b w:val="0"/>
                <w:bCs w:val="0"/>
                <w:i w:val="0"/>
                <w:iCs w:val="0"/>
                <w:smallCaps w:val="0"/>
                <w:color w:val="000000"/>
                <w:sz w:val="24"/>
                <w:szCs w:val="24"/>
              </w:rPr>
              <w:t>其他投标人的价格分统一按照下列公式计算：投标报价（下浮率）得分=（（100%—基准下浮率）/（100%—投标下浮率））×</w:t>
            </w:r>
            <w:r>
              <w:rPr>
                <w:rFonts w:hint="eastAsia" w:ascii="宋体" w:hAnsi="宋体" w:eastAsia="宋体" w:cs="宋体"/>
                <w:sz w:val="24"/>
                <w:szCs w:val="24"/>
                <w:lang w:val="en-US" w:eastAsia="zh-CN"/>
              </w:rPr>
              <w:t>价格权值</w:t>
            </w:r>
            <w:r>
              <w:rPr>
                <w:rFonts w:ascii="宋体" w:hAnsi="宋体" w:eastAsia="宋体" w:cs="宋体"/>
                <w:b w:val="0"/>
                <w:bCs w:val="0"/>
                <w:i w:val="0"/>
                <w:iCs w:val="0"/>
                <w:smallCaps w:val="0"/>
                <w:color w:val="000000"/>
                <w:sz w:val="24"/>
                <w:szCs w:val="24"/>
              </w:rPr>
              <w:t>×100</w:t>
            </w:r>
          </w:p>
        </w:tc>
      </w:tr>
      <w:tr w14:paraId="22A8A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blHeader/>
        </w:trPr>
        <w:tc>
          <w:tcPr>
            <w:tcW w:w="10052" w:type="dxa"/>
            <w:gridSpan w:val="4"/>
            <w:tcBorders>
              <w:top w:val="single" w:color="000000" w:sz="4" w:space="0"/>
              <w:bottom w:val="single" w:color="000000" w:sz="4" w:space="0"/>
            </w:tcBorders>
            <w:tcMar>
              <w:top w:w="0" w:type="dxa"/>
              <w:left w:w="108" w:type="dxa"/>
              <w:bottom w:w="0" w:type="dxa"/>
              <w:right w:w="108" w:type="dxa"/>
            </w:tcMar>
            <w:vAlign w:val="center"/>
          </w:tcPr>
          <w:p w14:paraId="24135E50">
            <w:pPr>
              <w:keepNext w:val="0"/>
              <w:keepLines w:val="0"/>
              <w:pageBreakBefore w:val="0"/>
              <w:kinsoku/>
              <w:wordWrap/>
              <w:overflowPunct w:val="0"/>
              <w:topLinePunct w:val="0"/>
              <w:autoSpaceDE/>
              <w:autoSpaceDN/>
              <w:bidi w:val="0"/>
              <w:adjustRightInd/>
              <w:snapToGrid/>
              <w:spacing w:line="360" w:lineRule="exact"/>
              <w:jc w:val="left"/>
              <w:textAlignment w:val="auto"/>
              <w:rPr>
                <w:color w:val="000000"/>
                <w:sz w:val="24"/>
                <w:szCs w:val="24"/>
              </w:rPr>
            </w:pPr>
            <w:r>
              <w:rPr>
                <w:rFonts w:ascii="宋体" w:hAnsi="宋体" w:eastAsia="宋体" w:cs="宋体"/>
                <w:color w:val="000000"/>
                <w:sz w:val="24"/>
                <w:szCs w:val="24"/>
              </w:rPr>
              <w:t>二、商务部分</w:t>
            </w:r>
            <w:r>
              <w:rPr>
                <w:rFonts w:hint="eastAsia" w:ascii="宋体" w:hAnsi="宋体" w:eastAsia="宋体" w:cs="宋体"/>
                <w:color w:val="000000"/>
                <w:sz w:val="24"/>
                <w:szCs w:val="24"/>
                <w:lang w:eastAsia="zh-CN"/>
              </w:rPr>
              <w:t>20</w:t>
            </w:r>
            <w:r>
              <w:rPr>
                <w:rFonts w:ascii="宋体" w:hAnsi="宋体" w:eastAsia="宋体" w:cs="宋体"/>
                <w:color w:val="000000"/>
                <w:sz w:val="24"/>
                <w:szCs w:val="24"/>
              </w:rPr>
              <w:t>分</w:t>
            </w:r>
          </w:p>
        </w:tc>
      </w:tr>
      <w:tr w14:paraId="48EB1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blHeader/>
        </w:trPr>
        <w:tc>
          <w:tcPr>
            <w:tcW w:w="74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35DD65C">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序号</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8E2507">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评审项目</w:t>
            </w: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7E0CA8">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分值</w:t>
            </w:r>
          </w:p>
        </w:tc>
        <w:tc>
          <w:tcPr>
            <w:tcW w:w="708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437F49C">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评审内容</w:t>
            </w:r>
          </w:p>
        </w:tc>
      </w:tr>
      <w:tr w14:paraId="622B3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74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7E64BF0">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1</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9AA92D">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类似业绩</w:t>
            </w: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CCF1A">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6分</w:t>
            </w:r>
          </w:p>
        </w:tc>
        <w:tc>
          <w:tcPr>
            <w:tcW w:w="708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B72A75F">
            <w:pPr>
              <w:keepNext w:val="0"/>
              <w:keepLines w:val="0"/>
              <w:pageBreakBefore w:val="0"/>
              <w:kinsoku/>
              <w:wordWrap/>
              <w:overflowPunct w:val="0"/>
              <w:topLinePunct w:val="0"/>
              <w:autoSpaceDE/>
              <w:autoSpaceDN/>
              <w:bidi w:val="0"/>
              <w:adjustRightInd/>
              <w:snapToGrid/>
              <w:spacing w:line="360" w:lineRule="exact"/>
              <w:textAlignment w:val="auto"/>
              <w:rPr>
                <w:rFonts w:eastAsia="宋体"/>
                <w:color w:val="000000"/>
                <w:sz w:val="24"/>
                <w:szCs w:val="24"/>
                <w:lang w:eastAsia="zh-CN"/>
              </w:rPr>
            </w:pPr>
            <w:r>
              <w:rPr>
                <w:rFonts w:ascii="宋体" w:hAnsi="宋体" w:eastAsia="宋体" w:cs="宋体"/>
                <w:color w:val="000000"/>
                <w:sz w:val="24"/>
                <w:szCs w:val="24"/>
                <w:lang w:eastAsia="zh-CN"/>
              </w:rPr>
              <w:t>供应商近三年（202</w:t>
            </w:r>
            <w:r>
              <w:rPr>
                <w:rFonts w:hint="eastAsia" w:ascii="宋体" w:hAnsi="宋体" w:eastAsia="宋体" w:cs="宋体"/>
                <w:color w:val="000000"/>
                <w:sz w:val="24"/>
                <w:szCs w:val="24"/>
                <w:lang w:val="en-US" w:eastAsia="zh-CN"/>
              </w:rPr>
              <w:t>3</w:t>
            </w:r>
            <w:r>
              <w:rPr>
                <w:rFonts w:ascii="宋体" w:hAnsi="宋体" w:eastAsia="宋体" w:cs="宋体"/>
                <w:color w:val="000000"/>
                <w:sz w:val="24"/>
                <w:szCs w:val="24"/>
                <w:lang w:eastAsia="zh-CN"/>
              </w:rPr>
              <w:t>年05月01日至响应文件提交截止时间）类似业绩,提供一项得2分，最高得6分。注：提供中标（成交）通知书或合同，未提供或模糊不清的不得分。</w:t>
            </w:r>
          </w:p>
        </w:tc>
      </w:tr>
      <w:tr w14:paraId="2B78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746" w:type="dxa"/>
            <w:tcBorders>
              <w:top w:val="single" w:color="000000" w:sz="4" w:space="0"/>
              <w:bottom w:val="single" w:color="auto" w:sz="4" w:space="0"/>
              <w:right w:val="single" w:color="000000" w:sz="4" w:space="0"/>
            </w:tcBorders>
            <w:tcMar>
              <w:top w:w="0" w:type="dxa"/>
              <w:left w:w="108" w:type="dxa"/>
              <w:bottom w:w="0" w:type="dxa"/>
              <w:right w:w="108" w:type="dxa"/>
            </w:tcMar>
            <w:vAlign w:val="center"/>
          </w:tcPr>
          <w:p w14:paraId="53C4719B">
            <w:pPr>
              <w:keepNext w:val="0"/>
              <w:keepLines w:val="0"/>
              <w:pageBreakBefore w:val="0"/>
              <w:kinsoku/>
              <w:wordWrap/>
              <w:overflowPunct w:val="0"/>
              <w:topLinePunct w:val="0"/>
              <w:autoSpaceDE/>
              <w:autoSpaceDN/>
              <w:bidi w:val="0"/>
              <w:adjustRightInd/>
              <w:snapToGrid/>
              <w:spacing w:line="360" w:lineRule="exact"/>
              <w:jc w:val="center"/>
              <w:textAlignment w:val="auto"/>
              <w:rPr>
                <w:rFonts w:eastAsia="宋体"/>
                <w:color w:val="000000"/>
                <w:sz w:val="24"/>
                <w:szCs w:val="24"/>
                <w:lang w:eastAsia="zh-CN"/>
              </w:rPr>
            </w:pPr>
            <w:r>
              <w:rPr>
                <w:rFonts w:hint="eastAsia" w:ascii="宋体" w:hAnsi="宋体" w:eastAsia="宋体" w:cs="宋体"/>
                <w:color w:val="000000"/>
                <w:sz w:val="24"/>
                <w:szCs w:val="24"/>
                <w:lang w:eastAsia="zh-CN"/>
              </w:rPr>
              <w:t>2</w:t>
            </w:r>
          </w:p>
        </w:tc>
        <w:tc>
          <w:tcPr>
            <w:tcW w:w="1080"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17A3F7E6">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eastAsia="宋体"/>
                <w:color w:val="000000"/>
                <w:sz w:val="24"/>
                <w:szCs w:val="24"/>
                <w:lang w:eastAsia="zh-CN"/>
              </w:rPr>
            </w:pPr>
            <w:r>
              <w:rPr>
                <w:rFonts w:ascii="宋体" w:hAnsi="宋体" w:eastAsia="宋体" w:cs="宋体"/>
                <w:color w:val="000000"/>
                <w:sz w:val="24"/>
                <w:szCs w:val="24"/>
              </w:rPr>
              <w:t>人员配置</w:t>
            </w:r>
            <w:r>
              <w:rPr>
                <w:rFonts w:hint="eastAsia" w:ascii="宋体" w:hAnsi="宋体" w:eastAsia="宋体" w:cs="宋体"/>
                <w:color w:val="000000"/>
                <w:sz w:val="24"/>
                <w:szCs w:val="24"/>
                <w:lang w:eastAsia="zh-CN"/>
              </w:rPr>
              <w:t>情况</w:t>
            </w: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E95DBF">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color w:val="000000"/>
                <w:sz w:val="24"/>
                <w:szCs w:val="24"/>
              </w:rPr>
            </w:pPr>
            <w:r>
              <w:rPr>
                <w:rFonts w:hint="eastAsia" w:ascii="宋体" w:hAnsi="宋体" w:eastAsia="宋体" w:cs="宋体"/>
                <w:color w:val="000000"/>
                <w:sz w:val="24"/>
                <w:szCs w:val="24"/>
                <w:lang w:eastAsia="zh-CN"/>
              </w:rPr>
              <w:t>6</w:t>
            </w:r>
            <w:r>
              <w:rPr>
                <w:rFonts w:ascii="宋体" w:hAnsi="宋体" w:eastAsia="宋体" w:cs="宋体"/>
                <w:color w:val="000000"/>
                <w:sz w:val="24"/>
                <w:szCs w:val="24"/>
              </w:rPr>
              <w:t>分</w:t>
            </w:r>
          </w:p>
        </w:tc>
        <w:tc>
          <w:tcPr>
            <w:tcW w:w="708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F6520EB">
            <w:pPr>
              <w:keepNext w:val="0"/>
              <w:keepLines w:val="0"/>
              <w:pageBreakBefore w:val="0"/>
              <w:kinsoku/>
              <w:wordWrap/>
              <w:overflowPunct w:val="0"/>
              <w:topLinePunct w:val="0"/>
              <w:autoSpaceDE/>
              <w:autoSpaceDN/>
              <w:bidi w:val="0"/>
              <w:adjustRightInd/>
              <w:snapToGrid/>
              <w:spacing w:line="36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供应商根据项目服务要求进行团队配置、人员构成、团队经验等方面进行综合考虑：</w:t>
            </w:r>
          </w:p>
          <w:p w14:paraId="12605BE0">
            <w:pPr>
              <w:keepNext w:val="0"/>
              <w:keepLines w:val="0"/>
              <w:pageBreakBefore w:val="0"/>
              <w:kinsoku/>
              <w:wordWrap/>
              <w:overflowPunct w:val="0"/>
              <w:topLinePunct w:val="0"/>
              <w:autoSpaceDE/>
              <w:autoSpaceDN/>
              <w:bidi w:val="0"/>
              <w:adjustRightInd/>
              <w:snapToGrid/>
              <w:spacing w:line="360" w:lineRule="exact"/>
              <w:textAlignment w:val="auto"/>
              <w:rPr>
                <w:rFonts w:hint="eastAsia" w:ascii="宋体" w:hAnsi="宋体" w:eastAsia="宋体" w:cs="宋体"/>
                <w:color w:val="000000"/>
                <w:sz w:val="24"/>
                <w:szCs w:val="24"/>
                <w:lang w:eastAsia="zh-CN"/>
              </w:rPr>
            </w:pPr>
            <w:bookmarkStart w:id="52" w:name="OLE_LINK8"/>
            <w:r>
              <w:rPr>
                <w:rFonts w:hint="eastAsia" w:ascii="宋体" w:hAnsi="宋体" w:eastAsia="宋体" w:cs="宋体"/>
                <w:color w:val="000000"/>
                <w:sz w:val="24"/>
                <w:szCs w:val="24"/>
                <w:lang w:eastAsia="zh-CN"/>
              </w:rPr>
              <w:t>项目团队配置人员≥5人的得6分</w:t>
            </w:r>
            <w:bookmarkEnd w:id="52"/>
            <w:r>
              <w:rPr>
                <w:rFonts w:hint="eastAsia" w:ascii="宋体" w:hAnsi="宋体" w:eastAsia="宋体" w:cs="宋体"/>
                <w:color w:val="000000"/>
                <w:sz w:val="24"/>
                <w:szCs w:val="24"/>
                <w:lang w:eastAsia="zh-CN"/>
              </w:rPr>
              <w:t>；</w:t>
            </w:r>
          </w:p>
          <w:p w14:paraId="6916E0EF">
            <w:pPr>
              <w:keepNext w:val="0"/>
              <w:keepLines w:val="0"/>
              <w:pageBreakBefore w:val="0"/>
              <w:kinsoku/>
              <w:wordWrap/>
              <w:overflowPunct w:val="0"/>
              <w:topLinePunct w:val="0"/>
              <w:autoSpaceDE/>
              <w:autoSpaceDN/>
              <w:bidi w:val="0"/>
              <w:adjustRightInd/>
              <w:snapToGrid/>
              <w:spacing w:line="36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项目团队配置人员≥3人的得4分；</w:t>
            </w:r>
          </w:p>
          <w:p w14:paraId="17818168">
            <w:pPr>
              <w:keepNext w:val="0"/>
              <w:keepLines w:val="0"/>
              <w:pageBreakBefore w:val="0"/>
              <w:kinsoku/>
              <w:wordWrap/>
              <w:overflowPunct w:val="0"/>
              <w:topLinePunct w:val="0"/>
              <w:autoSpaceDE/>
              <w:autoSpaceDN/>
              <w:bidi w:val="0"/>
              <w:adjustRightInd/>
              <w:snapToGrid/>
              <w:spacing w:line="36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项目团队配置人员≥1人的得2分；</w:t>
            </w:r>
          </w:p>
          <w:p w14:paraId="14030CE3">
            <w:pPr>
              <w:keepNext w:val="0"/>
              <w:keepLines w:val="0"/>
              <w:pageBreakBefore w:val="0"/>
              <w:kinsoku/>
              <w:wordWrap/>
              <w:overflowPunct w:val="0"/>
              <w:topLinePunct w:val="0"/>
              <w:autoSpaceDE/>
              <w:autoSpaceDN/>
              <w:bidi w:val="0"/>
              <w:adjustRightInd/>
              <w:snapToGrid/>
              <w:spacing w:line="36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不提供的不得分。</w:t>
            </w:r>
          </w:p>
          <w:p w14:paraId="1DDC5EEC">
            <w:pPr>
              <w:keepNext w:val="0"/>
              <w:keepLines w:val="0"/>
              <w:pageBreakBefore w:val="0"/>
              <w:kinsoku/>
              <w:wordWrap/>
              <w:overflowPunct w:val="0"/>
              <w:topLinePunct w:val="0"/>
              <w:autoSpaceDE/>
              <w:autoSpaceDN/>
              <w:bidi w:val="0"/>
              <w:adjustRightInd/>
              <w:snapToGrid/>
              <w:spacing w:line="36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（以上人员需提供身份证、劳动</w:t>
            </w:r>
            <w:bookmarkStart w:id="53" w:name="OLE_LINK5"/>
            <w:r>
              <w:rPr>
                <w:rFonts w:hint="eastAsia" w:ascii="宋体" w:hAnsi="宋体" w:eastAsia="宋体" w:cs="宋体"/>
                <w:color w:val="000000"/>
                <w:sz w:val="24"/>
                <w:szCs w:val="24"/>
                <w:lang w:eastAsia="zh-CN"/>
              </w:rPr>
              <w:t>合同</w:t>
            </w:r>
            <w:bookmarkEnd w:id="53"/>
            <w:r>
              <w:rPr>
                <w:rFonts w:hint="eastAsia" w:ascii="宋体" w:hAnsi="宋体" w:eastAsia="宋体" w:cs="宋体"/>
                <w:color w:val="000000"/>
                <w:sz w:val="24"/>
                <w:szCs w:val="24"/>
                <w:lang w:eastAsia="zh-CN"/>
              </w:rPr>
              <w:t>等相关证明材料，未按要求提供相关证明材料的不得分）</w:t>
            </w:r>
          </w:p>
        </w:tc>
      </w:tr>
      <w:tr w14:paraId="3D23E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746" w:type="dxa"/>
            <w:tcBorders>
              <w:top w:val="single" w:color="auto" w:sz="4" w:space="0"/>
              <w:bottom w:val="single" w:color="000000" w:sz="4" w:space="0"/>
              <w:right w:val="single" w:color="000000" w:sz="4" w:space="0"/>
            </w:tcBorders>
            <w:tcMar>
              <w:top w:w="0" w:type="dxa"/>
              <w:left w:w="108" w:type="dxa"/>
              <w:bottom w:w="0" w:type="dxa"/>
              <w:right w:w="108" w:type="dxa"/>
            </w:tcMar>
            <w:vAlign w:val="center"/>
          </w:tcPr>
          <w:p w14:paraId="547FBC55">
            <w:pPr>
              <w:keepNext w:val="0"/>
              <w:keepLines w:val="0"/>
              <w:pageBreakBefore w:val="0"/>
              <w:kinsoku/>
              <w:wordWrap/>
              <w:overflowPunct w:val="0"/>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w:t>
            </w:r>
          </w:p>
        </w:tc>
        <w:tc>
          <w:tcPr>
            <w:tcW w:w="1080"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203CEB">
            <w:pPr>
              <w:keepNext w:val="0"/>
              <w:keepLines w:val="0"/>
              <w:pageBreakBefore w:val="0"/>
              <w:kinsoku/>
              <w:wordWrap/>
              <w:overflowPunct w:val="0"/>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投入设备</w:t>
            </w: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3B460C">
            <w:pPr>
              <w:keepNext w:val="0"/>
              <w:keepLines w:val="0"/>
              <w:pageBreakBefore w:val="0"/>
              <w:widowControl/>
              <w:kinsoku/>
              <w:wordWrap/>
              <w:overflowPunct w:val="0"/>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8分</w:t>
            </w:r>
          </w:p>
        </w:tc>
        <w:tc>
          <w:tcPr>
            <w:tcW w:w="708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213F2A8">
            <w:pPr>
              <w:keepNext w:val="0"/>
              <w:keepLines w:val="0"/>
              <w:pageBreakBefore w:val="0"/>
              <w:kinsoku/>
              <w:wordWrap/>
              <w:overflowPunct w:val="0"/>
              <w:topLinePunct w:val="0"/>
              <w:autoSpaceDE/>
              <w:autoSpaceDN/>
              <w:bidi w:val="0"/>
              <w:adjustRightInd/>
              <w:snapToGrid/>
              <w:spacing w:line="36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拟投入本项目使用的打印设备主要包括大型喷图机、UV机、雕刻机、刻字机、横幅机等，需提供设备清单</w:t>
            </w:r>
            <w:r>
              <w:rPr>
                <w:rFonts w:ascii="宋体" w:hAnsi="宋体" w:eastAsia="宋体" w:cs="宋体"/>
                <w:color w:val="000000"/>
                <w:sz w:val="24"/>
                <w:szCs w:val="24"/>
                <w:lang w:eastAsia="zh-CN"/>
              </w:rPr>
              <w:t>(</w:t>
            </w:r>
            <w:r>
              <w:rPr>
                <w:rFonts w:hint="eastAsia" w:ascii="宋体" w:hAnsi="宋体" w:eastAsia="宋体" w:cs="宋体"/>
                <w:color w:val="000000"/>
                <w:sz w:val="24"/>
                <w:szCs w:val="24"/>
                <w:lang w:eastAsia="zh-CN"/>
              </w:rPr>
              <w:t>包含：设备名称、规格型号、数量和用途等</w:t>
            </w:r>
            <w:r>
              <w:rPr>
                <w:rFonts w:ascii="宋体" w:hAnsi="宋体" w:eastAsia="宋体" w:cs="宋体"/>
                <w:color w:val="000000"/>
                <w:sz w:val="24"/>
                <w:szCs w:val="24"/>
                <w:lang w:eastAsia="zh-CN"/>
              </w:rPr>
              <w:t>)</w:t>
            </w:r>
            <w:r>
              <w:rPr>
                <w:rFonts w:hint="eastAsia" w:ascii="宋体" w:hAnsi="宋体" w:eastAsia="宋体" w:cs="宋体"/>
                <w:color w:val="000000"/>
                <w:sz w:val="24"/>
                <w:szCs w:val="24"/>
                <w:lang w:eastAsia="zh-CN"/>
              </w:rPr>
              <w:t>，满足上述要求的得5分，每少1种扣1分，扣完为止。在上述设备以外，每多提供一种其他与图文印刷有关的设备的得2分，需提供设备清单</w:t>
            </w:r>
            <w:r>
              <w:rPr>
                <w:rFonts w:ascii="宋体" w:hAnsi="宋体" w:eastAsia="宋体" w:cs="宋体"/>
                <w:color w:val="000000"/>
                <w:sz w:val="24"/>
                <w:szCs w:val="24"/>
                <w:lang w:eastAsia="zh-CN"/>
              </w:rPr>
              <w:t>(</w:t>
            </w:r>
            <w:r>
              <w:rPr>
                <w:rFonts w:hint="eastAsia" w:ascii="宋体" w:hAnsi="宋体" w:eastAsia="宋体" w:cs="宋体"/>
                <w:color w:val="000000"/>
                <w:sz w:val="24"/>
                <w:szCs w:val="24"/>
                <w:lang w:eastAsia="zh-CN"/>
              </w:rPr>
              <w:t>包含：设备名称、规格型号、数量和用途等</w:t>
            </w:r>
            <w:r>
              <w:rPr>
                <w:rFonts w:ascii="宋体" w:hAnsi="宋体" w:eastAsia="宋体" w:cs="宋体"/>
                <w:color w:val="000000"/>
                <w:sz w:val="24"/>
                <w:szCs w:val="24"/>
                <w:lang w:eastAsia="zh-CN"/>
              </w:rPr>
              <w:t>)</w:t>
            </w:r>
            <w:r>
              <w:rPr>
                <w:rFonts w:hint="eastAsia" w:ascii="宋体" w:hAnsi="宋体" w:eastAsia="宋体" w:cs="宋体"/>
                <w:color w:val="000000"/>
                <w:sz w:val="24"/>
                <w:szCs w:val="24"/>
                <w:lang w:eastAsia="zh-CN"/>
              </w:rPr>
              <w:t>，本项最高得8分。供应商所列设备均须提供设备的发票或购置合同，未提供的不得分。</w:t>
            </w:r>
          </w:p>
        </w:tc>
      </w:tr>
      <w:tr w14:paraId="5CDFA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blHeader/>
        </w:trPr>
        <w:tc>
          <w:tcPr>
            <w:tcW w:w="10052" w:type="dxa"/>
            <w:gridSpan w:val="4"/>
            <w:tcBorders>
              <w:top w:val="single" w:color="000000" w:sz="4" w:space="0"/>
              <w:bottom w:val="single" w:color="000000" w:sz="4" w:space="0"/>
            </w:tcBorders>
            <w:tcMar>
              <w:top w:w="0" w:type="dxa"/>
              <w:left w:w="108" w:type="dxa"/>
              <w:bottom w:w="0" w:type="dxa"/>
              <w:right w:w="108" w:type="dxa"/>
            </w:tcMar>
            <w:vAlign w:val="center"/>
          </w:tcPr>
          <w:p w14:paraId="46D540C9">
            <w:pPr>
              <w:keepNext w:val="0"/>
              <w:keepLines w:val="0"/>
              <w:pageBreakBefore w:val="0"/>
              <w:widowControl/>
              <w:kinsoku/>
              <w:wordWrap/>
              <w:overflowPunct w:val="0"/>
              <w:topLinePunct w:val="0"/>
              <w:autoSpaceDE/>
              <w:autoSpaceDN/>
              <w:bidi w:val="0"/>
              <w:adjustRightInd/>
              <w:snapToGrid/>
              <w:spacing w:line="360" w:lineRule="exact"/>
              <w:jc w:val="left"/>
              <w:textAlignment w:val="auto"/>
              <w:rPr>
                <w:color w:val="000000"/>
                <w:sz w:val="24"/>
                <w:szCs w:val="24"/>
              </w:rPr>
            </w:pPr>
            <w:r>
              <w:rPr>
                <w:rFonts w:ascii="宋体" w:hAnsi="宋体" w:eastAsia="宋体" w:cs="宋体"/>
                <w:color w:val="000000"/>
                <w:sz w:val="24"/>
                <w:szCs w:val="24"/>
              </w:rPr>
              <w:t>三、技术部分</w:t>
            </w:r>
            <w:r>
              <w:rPr>
                <w:rFonts w:hint="eastAsia" w:ascii="宋体" w:hAnsi="宋体" w:eastAsia="宋体" w:cs="宋体"/>
                <w:color w:val="000000"/>
                <w:sz w:val="24"/>
                <w:szCs w:val="24"/>
                <w:lang w:eastAsia="zh-CN"/>
              </w:rPr>
              <w:t>60</w:t>
            </w:r>
            <w:r>
              <w:rPr>
                <w:rFonts w:ascii="宋体" w:hAnsi="宋体" w:eastAsia="宋体" w:cs="宋体"/>
                <w:color w:val="000000"/>
                <w:sz w:val="24"/>
                <w:szCs w:val="24"/>
              </w:rPr>
              <w:t>分</w:t>
            </w:r>
          </w:p>
        </w:tc>
      </w:tr>
      <w:tr w14:paraId="3C9E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blHeader/>
        </w:trPr>
        <w:tc>
          <w:tcPr>
            <w:tcW w:w="74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01D3EA9">
            <w:pPr>
              <w:keepNext w:val="0"/>
              <w:keepLines w:val="0"/>
              <w:pageBreakBefore w:val="0"/>
              <w:kinsoku/>
              <w:wordWrap/>
              <w:overflowPunct w:val="0"/>
              <w:topLinePunct w:val="0"/>
              <w:autoSpaceDE/>
              <w:autoSpaceDN/>
              <w:bidi w:val="0"/>
              <w:adjustRightInd/>
              <w:snapToGrid/>
              <w:spacing w:line="360" w:lineRule="exact"/>
              <w:textAlignment w:val="auto"/>
              <w:rPr>
                <w:color w:val="000000"/>
                <w:sz w:val="24"/>
                <w:szCs w:val="24"/>
              </w:rPr>
            </w:pPr>
            <w:r>
              <w:rPr>
                <w:rFonts w:ascii="宋体" w:hAnsi="宋体" w:eastAsia="宋体" w:cs="宋体"/>
                <w:color w:val="000000"/>
                <w:sz w:val="24"/>
                <w:szCs w:val="24"/>
              </w:rPr>
              <w:t>序号</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337688">
            <w:pPr>
              <w:keepNext w:val="0"/>
              <w:keepLines w:val="0"/>
              <w:pageBreakBefore w:val="0"/>
              <w:kinsoku/>
              <w:wordWrap/>
              <w:overflowPunct w:val="0"/>
              <w:topLinePunct w:val="0"/>
              <w:autoSpaceDE/>
              <w:autoSpaceDN/>
              <w:bidi w:val="0"/>
              <w:adjustRightInd/>
              <w:snapToGrid/>
              <w:spacing w:line="360" w:lineRule="exact"/>
              <w:textAlignment w:val="auto"/>
              <w:rPr>
                <w:color w:val="000000"/>
                <w:sz w:val="24"/>
                <w:szCs w:val="24"/>
              </w:rPr>
            </w:pPr>
            <w:r>
              <w:rPr>
                <w:rFonts w:ascii="宋体" w:hAnsi="宋体" w:eastAsia="宋体" w:cs="宋体"/>
                <w:color w:val="000000"/>
                <w:sz w:val="24"/>
                <w:szCs w:val="24"/>
              </w:rPr>
              <w:t>评审项目</w:t>
            </w: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8C5200">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分值</w:t>
            </w:r>
          </w:p>
        </w:tc>
        <w:tc>
          <w:tcPr>
            <w:tcW w:w="708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653B336">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评审内容</w:t>
            </w:r>
          </w:p>
        </w:tc>
      </w:tr>
      <w:tr w14:paraId="4FFD6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74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79AD4A">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ascii="宋体" w:hAnsi="宋体" w:eastAsia="宋体" w:cs="宋体"/>
                <w:color w:val="000000"/>
                <w:sz w:val="24"/>
                <w:szCs w:val="24"/>
              </w:rPr>
              <w:t>1</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0C6487">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hint="eastAsia"/>
                <w:color w:val="000000"/>
                <w:sz w:val="24"/>
                <w:szCs w:val="24"/>
              </w:rPr>
              <w:t>基础服务方案</w:t>
            </w: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CECC3E">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hint="eastAsia" w:ascii="宋体" w:hAnsi="宋体" w:eastAsia="宋体" w:cs="宋体"/>
                <w:color w:val="000000"/>
                <w:sz w:val="24"/>
                <w:szCs w:val="24"/>
                <w:lang w:eastAsia="zh-CN"/>
              </w:rPr>
              <w:t>24</w:t>
            </w:r>
            <w:r>
              <w:rPr>
                <w:rFonts w:ascii="宋体" w:hAnsi="宋体" w:eastAsia="宋体" w:cs="宋体"/>
                <w:color w:val="000000"/>
                <w:sz w:val="24"/>
                <w:szCs w:val="24"/>
              </w:rPr>
              <w:t>分</w:t>
            </w:r>
          </w:p>
        </w:tc>
        <w:tc>
          <w:tcPr>
            <w:tcW w:w="708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FC36B4D">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供应商需制定保障采购人正常工作所需的图文广告制作服务方案</w:t>
            </w:r>
            <w:bookmarkStart w:id="54" w:name="OLE_LINK6"/>
            <w:r>
              <w:rPr>
                <w:rFonts w:hint="eastAsia" w:ascii="宋体" w:hAnsi="宋体" w:eastAsia="宋体" w:cs="宋体"/>
                <w:color w:val="000000"/>
                <w:sz w:val="24"/>
                <w:szCs w:val="24"/>
                <w:lang w:eastAsia="zh-CN"/>
              </w:rPr>
              <w:t>，方案内容至少包含：</w:t>
            </w:r>
            <w:bookmarkEnd w:id="54"/>
          </w:p>
          <w:p w14:paraId="08952D9B">
            <w:pPr>
              <w:pStyle w:val="68"/>
              <w:keepNext w:val="0"/>
              <w:keepLines w:val="0"/>
              <w:pageBreakBefore w:val="0"/>
              <w:widowControl/>
              <w:numPr>
                <w:ilvl w:val="0"/>
                <w:numId w:val="0"/>
              </w:numPr>
              <w:kinsoku/>
              <w:wordWrap/>
              <w:overflowPunct w:val="0"/>
              <w:topLinePunct w:val="0"/>
              <w:autoSpaceDE/>
              <w:autoSpaceDN/>
              <w:bidi w:val="0"/>
              <w:adjustRightInd/>
              <w:snapToGrid/>
              <w:spacing w:line="360" w:lineRule="exact"/>
              <w:ind w:left="360" w:leftChars="0" w:hanging="360" w:firstLineChars="0"/>
              <w:jc w:val="left"/>
              <w:textAlignment w:val="auto"/>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bidi="ar-SA"/>
              </w:rPr>
              <w:t>①</w:t>
            </w:r>
            <w:r>
              <w:rPr>
                <w:rFonts w:hint="eastAsia" w:ascii="宋体" w:hAnsi="宋体" w:eastAsia="宋体" w:cs="宋体"/>
                <w:color w:val="000000"/>
                <w:sz w:val="24"/>
                <w:szCs w:val="24"/>
                <w:lang w:eastAsia="zh-CN"/>
              </w:rPr>
              <w:t>整体服务流程</w:t>
            </w:r>
          </w:p>
          <w:p w14:paraId="0EF3A9B1">
            <w:pPr>
              <w:pStyle w:val="68"/>
              <w:keepNext w:val="0"/>
              <w:keepLines w:val="0"/>
              <w:pageBreakBefore w:val="0"/>
              <w:widowControl/>
              <w:numPr>
                <w:ilvl w:val="0"/>
                <w:numId w:val="0"/>
              </w:numPr>
              <w:kinsoku/>
              <w:wordWrap/>
              <w:overflowPunct w:val="0"/>
              <w:topLinePunct w:val="0"/>
              <w:autoSpaceDE/>
              <w:autoSpaceDN/>
              <w:bidi w:val="0"/>
              <w:adjustRightInd/>
              <w:snapToGrid/>
              <w:spacing w:line="360" w:lineRule="exact"/>
              <w:ind w:left="360" w:leftChars="0" w:hanging="360" w:firstLineChars="0"/>
              <w:jc w:val="left"/>
              <w:textAlignment w:val="auto"/>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bidi="ar-SA"/>
              </w:rPr>
              <w:t>②</w:t>
            </w:r>
            <w:r>
              <w:rPr>
                <w:rFonts w:hint="eastAsia" w:ascii="宋体" w:hAnsi="宋体" w:eastAsia="宋体" w:cs="宋体"/>
                <w:color w:val="000000"/>
                <w:sz w:val="24"/>
                <w:szCs w:val="24"/>
                <w:lang w:eastAsia="zh-CN"/>
              </w:rPr>
              <w:t>设计流程</w:t>
            </w:r>
          </w:p>
          <w:p w14:paraId="1316FAC4">
            <w:pPr>
              <w:pStyle w:val="68"/>
              <w:keepNext w:val="0"/>
              <w:keepLines w:val="0"/>
              <w:pageBreakBefore w:val="0"/>
              <w:widowControl/>
              <w:numPr>
                <w:ilvl w:val="0"/>
                <w:numId w:val="0"/>
              </w:numPr>
              <w:kinsoku/>
              <w:wordWrap/>
              <w:overflowPunct w:val="0"/>
              <w:topLinePunct w:val="0"/>
              <w:autoSpaceDE/>
              <w:autoSpaceDN/>
              <w:bidi w:val="0"/>
              <w:adjustRightInd/>
              <w:snapToGrid/>
              <w:spacing w:line="360" w:lineRule="exact"/>
              <w:ind w:left="360" w:leftChars="0" w:hanging="360" w:firstLineChars="0"/>
              <w:jc w:val="left"/>
              <w:textAlignment w:val="auto"/>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bidi="ar-SA"/>
              </w:rPr>
              <w:t>③</w:t>
            </w:r>
            <w:r>
              <w:rPr>
                <w:rFonts w:hint="eastAsia" w:ascii="宋体" w:hAnsi="宋体" w:eastAsia="宋体" w:cs="宋体"/>
                <w:color w:val="000000"/>
                <w:sz w:val="24"/>
                <w:szCs w:val="24"/>
                <w:lang w:eastAsia="zh-CN"/>
              </w:rPr>
              <w:t>制作流程</w:t>
            </w:r>
          </w:p>
          <w:p w14:paraId="062DAC75">
            <w:pPr>
              <w:pStyle w:val="68"/>
              <w:keepNext w:val="0"/>
              <w:keepLines w:val="0"/>
              <w:pageBreakBefore w:val="0"/>
              <w:widowControl/>
              <w:numPr>
                <w:ilvl w:val="0"/>
                <w:numId w:val="0"/>
              </w:numPr>
              <w:kinsoku/>
              <w:wordWrap/>
              <w:overflowPunct w:val="0"/>
              <w:topLinePunct w:val="0"/>
              <w:autoSpaceDE/>
              <w:autoSpaceDN/>
              <w:bidi w:val="0"/>
              <w:adjustRightInd/>
              <w:snapToGrid/>
              <w:spacing w:line="360" w:lineRule="exact"/>
              <w:ind w:left="360" w:leftChars="0" w:hanging="360" w:firstLineChars="0"/>
              <w:jc w:val="left"/>
              <w:textAlignment w:val="auto"/>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bidi="ar-SA"/>
              </w:rPr>
              <w:t>④</w:t>
            </w:r>
            <w:r>
              <w:rPr>
                <w:rFonts w:hint="eastAsia" w:ascii="宋体" w:hAnsi="宋体" w:eastAsia="宋体" w:cs="宋体"/>
                <w:color w:val="000000"/>
                <w:sz w:val="24"/>
                <w:szCs w:val="24"/>
                <w:lang w:eastAsia="zh-CN"/>
              </w:rPr>
              <w:t>运输及安装流程</w:t>
            </w:r>
          </w:p>
          <w:p w14:paraId="42249407">
            <w:pPr>
              <w:keepNext w:val="0"/>
              <w:keepLines w:val="0"/>
              <w:pageBreakBefore w:val="0"/>
              <w:widowControl/>
              <w:kinsoku/>
              <w:wordWrap/>
              <w:overflowPunct w:val="0"/>
              <w:topLinePunct w:val="0"/>
              <w:autoSpaceDE/>
              <w:autoSpaceDN/>
              <w:bidi w:val="0"/>
              <w:adjustRightInd/>
              <w:snapToGrid/>
              <w:spacing w:line="360" w:lineRule="exact"/>
              <w:jc w:val="left"/>
              <w:textAlignment w:val="auto"/>
              <w:rPr>
                <w:color w:val="000000"/>
                <w:sz w:val="24"/>
                <w:szCs w:val="24"/>
                <w:lang w:eastAsia="zh-CN"/>
              </w:rPr>
            </w:pPr>
            <w:bookmarkStart w:id="55" w:name="OLE_LINK7"/>
            <w:r>
              <w:rPr>
                <w:rFonts w:hint="eastAsia" w:ascii="宋体" w:hAnsi="宋体" w:eastAsia="宋体" w:cs="宋体"/>
                <w:color w:val="000000"/>
                <w:sz w:val="24"/>
                <w:szCs w:val="24"/>
                <w:lang w:eastAsia="zh-CN"/>
              </w:rPr>
              <w:t>各项服务方案完整、齐</w:t>
            </w:r>
            <w:r>
              <w:rPr>
                <w:rFonts w:ascii="宋体" w:hAnsi="宋体" w:eastAsia="宋体" w:cs="宋体"/>
                <w:color w:val="000000"/>
                <w:sz w:val="24"/>
                <w:szCs w:val="24"/>
                <w:lang w:eastAsia="zh-CN"/>
              </w:rPr>
              <w:t>全且符合本项目要求的得</w:t>
            </w:r>
            <w:r>
              <w:rPr>
                <w:rFonts w:hint="eastAsia" w:ascii="宋体" w:hAnsi="宋体" w:eastAsia="宋体" w:cs="宋体"/>
                <w:color w:val="000000"/>
                <w:sz w:val="24"/>
                <w:szCs w:val="24"/>
                <w:lang w:eastAsia="zh-CN"/>
              </w:rPr>
              <w:t>24分，</w:t>
            </w:r>
            <w:r>
              <w:rPr>
                <w:rFonts w:ascii="宋体" w:hAnsi="宋体" w:eastAsia="宋体" w:cs="宋体"/>
                <w:color w:val="000000"/>
                <w:sz w:val="24"/>
                <w:szCs w:val="24"/>
                <w:lang w:eastAsia="zh-CN"/>
              </w:rPr>
              <w:t>每缺少一项的扣</w:t>
            </w:r>
            <w:r>
              <w:rPr>
                <w:rFonts w:hint="eastAsia" w:ascii="宋体" w:hAnsi="宋体" w:eastAsia="宋体" w:cs="宋体"/>
                <w:color w:val="000000"/>
                <w:sz w:val="24"/>
                <w:szCs w:val="24"/>
                <w:lang w:eastAsia="zh-CN"/>
              </w:rPr>
              <w:t>6</w:t>
            </w:r>
            <w:r>
              <w:rPr>
                <w:rFonts w:ascii="宋体" w:hAnsi="宋体" w:eastAsia="宋体" w:cs="宋体"/>
                <w:color w:val="000000"/>
                <w:sz w:val="24"/>
                <w:szCs w:val="24"/>
                <w:lang w:eastAsia="zh-CN"/>
              </w:rPr>
              <w:t>分，每有一项内容有缺陷或不足的扣</w:t>
            </w:r>
            <w:r>
              <w:rPr>
                <w:rFonts w:hint="eastAsia" w:ascii="宋体" w:hAnsi="宋体" w:eastAsia="宋体" w:cs="宋体"/>
                <w:color w:val="000000"/>
                <w:sz w:val="24"/>
                <w:szCs w:val="24"/>
                <w:lang w:eastAsia="zh-CN"/>
              </w:rPr>
              <w:t>3</w:t>
            </w:r>
            <w:r>
              <w:rPr>
                <w:rFonts w:ascii="宋体" w:hAnsi="宋体" w:eastAsia="宋体" w:cs="宋体"/>
                <w:color w:val="000000"/>
                <w:sz w:val="24"/>
                <w:szCs w:val="24"/>
                <w:lang w:eastAsia="zh-CN"/>
              </w:rPr>
              <w:t>分，扣完为止。(内容存在缺陷或不足是指包含但不限于：实际情况明显不符或套 用其他与本项目无关的方案或存在逻辑错误前后不一致及实操中难以执行或项目名称、实施地点、涉及的规范、技术服务标准要求与本项目不一致等情形。)。</w:t>
            </w:r>
            <w:bookmarkEnd w:id="55"/>
          </w:p>
        </w:tc>
      </w:tr>
      <w:tr w14:paraId="26DCD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74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2753AF2">
            <w:pPr>
              <w:keepNext w:val="0"/>
              <w:keepLines w:val="0"/>
              <w:pageBreakBefore w:val="0"/>
              <w:kinsoku/>
              <w:wordWrap/>
              <w:overflowPunct w:val="0"/>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eastAsia="zh-CN"/>
              </w:rPr>
            </w:pPr>
            <w:bookmarkStart w:id="56" w:name="_Toc527642959"/>
            <w:bookmarkStart w:id="57" w:name="_Toc349573127"/>
            <w:bookmarkStart w:id="58" w:name="_Toc349637926"/>
            <w:bookmarkStart w:id="59" w:name="_Toc298240411"/>
            <w:r>
              <w:rPr>
                <w:rFonts w:hint="eastAsia" w:ascii="宋体" w:hAnsi="宋体" w:eastAsia="宋体" w:cs="宋体"/>
                <w:color w:val="000000"/>
                <w:sz w:val="24"/>
                <w:szCs w:val="24"/>
                <w:lang w:eastAsia="zh-CN"/>
              </w:rPr>
              <w:t>2</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8D4A96">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hint="eastAsia" w:ascii="宋体" w:hAnsi="宋体" w:eastAsia="宋体" w:cs="宋体"/>
                <w:color w:val="000000"/>
                <w:sz w:val="24"/>
                <w:szCs w:val="24"/>
                <w:lang w:eastAsia="zh-CN"/>
              </w:rPr>
              <w:t>特殊</w:t>
            </w:r>
            <w:r>
              <w:rPr>
                <w:rFonts w:hint="eastAsia"/>
                <w:color w:val="000000"/>
                <w:sz w:val="24"/>
                <w:szCs w:val="24"/>
              </w:rPr>
              <w:t>服务方案</w:t>
            </w: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087802">
            <w:pPr>
              <w:keepNext w:val="0"/>
              <w:keepLines w:val="0"/>
              <w:pageBreakBefore w:val="0"/>
              <w:kinsoku/>
              <w:wordWrap/>
              <w:overflowPunct w:val="0"/>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w:t>
            </w:r>
            <w:r>
              <w:rPr>
                <w:rFonts w:ascii="宋体" w:hAnsi="宋体" w:eastAsia="宋体" w:cs="宋体"/>
                <w:color w:val="000000"/>
                <w:sz w:val="24"/>
                <w:szCs w:val="24"/>
              </w:rPr>
              <w:t>分</w:t>
            </w:r>
          </w:p>
        </w:tc>
        <w:tc>
          <w:tcPr>
            <w:tcW w:w="708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A5CD4CA">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供应商需制定大型活动、专项工作等特殊图文广告制作服务方案，方案内容至少包含：</w:t>
            </w:r>
          </w:p>
          <w:p w14:paraId="10F600F7">
            <w:pPr>
              <w:pStyle w:val="68"/>
              <w:keepNext w:val="0"/>
              <w:keepLines w:val="0"/>
              <w:pageBreakBefore w:val="0"/>
              <w:widowControl/>
              <w:numPr>
                <w:ilvl w:val="0"/>
                <w:numId w:val="0"/>
              </w:numPr>
              <w:kinsoku/>
              <w:wordWrap/>
              <w:overflowPunct w:val="0"/>
              <w:topLinePunct w:val="0"/>
              <w:autoSpaceDE/>
              <w:autoSpaceDN/>
              <w:bidi w:val="0"/>
              <w:adjustRightInd/>
              <w:snapToGrid/>
              <w:spacing w:line="360" w:lineRule="exact"/>
              <w:ind w:left="360" w:leftChars="0" w:hanging="360" w:firstLineChars="0"/>
              <w:jc w:val="left"/>
              <w:textAlignment w:val="auto"/>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bidi="ar-SA"/>
              </w:rPr>
              <w:t>①</w:t>
            </w:r>
            <w:r>
              <w:rPr>
                <w:rFonts w:hint="eastAsia" w:ascii="宋体" w:hAnsi="宋体" w:eastAsia="宋体" w:cs="宋体"/>
                <w:color w:val="000000"/>
                <w:sz w:val="24"/>
                <w:szCs w:val="24"/>
                <w:lang w:eastAsia="zh-CN"/>
              </w:rPr>
              <w:t>设计流程</w:t>
            </w:r>
          </w:p>
          <w:p w14:paraId="40C31CEE">
            <w:pPr>
              <w:pStyle w:val="68"/>
              <w:keepNext w:val="0"/>
              <w:keepLines w:val="0"/>
              <w:pageBreakBefore w:val="0"/>
              <w:widowControl/>
              <w:numPr>
                <w:ilvl w:val="0"/>
                <w:numId w:val="0"/>
              </w:numPr>
              <w:kinsoku/>
              <w:wordWrap/>
              <w:overflowPunct w:val="0"/>
              <w:topLinePunct w:val="0"/>
              <w:autoSpaceDE/>
              <w:autoSpaceDN/>
              <w:bidi w:val="0"/>
              <w:adjustRightInd/>
              <w:snapToGrid/>
              <w:spacing w:line="360" w:lineRule="exact"/>
              <w:ind w:left="360" w:leftChars="0" w:hanging="360" w:firstLineChars="0"/>
              <w:jc w:val="left"/>
              <w:textAlignment w:val="auto"/>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bidi="ar-SA"/>
              </w:rPr>
              <w:t>②</w:t>
            </w:r>
            <w:r>
              <w:rPr>
                <w:rFonts w:hint="eastAsia" w:ascii="宋体" w:hAnsi="宋体" w:eastAsia="宋体" w:cs="宋体"/>
                <w:color w:val="000000"/>
                <w:sz w:val="24"/>
                <w:szCs w:val="24"/>
                <w:lang w:eastAsia="zh-CN"/>
              </w:rPr>
              <w:t>制作流程</w:t>
            </w:r>
          </w:p>
          <w:p w14:paraId="75B71C69">
            <w:pPr>
              <w:pStyle w:val="68"/>
              <w:keepNext w:val="0"/>
              <w:keepLines w:val="0"/>
              <w:pageBreakBefore w:val="0"/>
              <w:widowControl/>
              <w:numPr>
                <w:ilvl w:val="0"/>
                <w:numId w:val="0"/>
              </w:numPr>
              <w:kinsoku/>
              <w:wordWrap/>
              <w:overflowPunct w:val="0"/>
              <w:topLinePunct w:val="0"/>
              <w:autoSpaceDE/>
              <w:autoSpaceDN/>
              <w:bidi w:val="0"/>
              <w:adjustRightInd/>
              <w:snapToGrid/>
              <w:spacing w:line="360" w:lineRule="exact"/>
              <w:ind w:left="360" w:leftChars="0" w:hanging="360" w:firstLineChars="0"/>
              <w:jc w:val="left"/>
              <w:textAlignment w:val="auto"/>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bidi="ar-SA"/>
              </w:rPr>
              <w:t>③</w:t>
            </w:r>
            <w:r>
              <w:rPr>
                <w:rFonts w:hint="eastAsia" w:ascii="宋体" w:hAnsi="宋体" w:eastAsia="宋体" w:cs="宋体"/>
                <w:color w:val="000000"/>
                <w:sz w:val="24"/>
                <w:szCs w:val="24"/>
                <w:lang w:eastAsia="zh-CN"/>
              </w:rPr>
              <w:t>运输及安装流程</w:t>
            </w:r>
          </w:p>
          <w:p w14:paraId="444D0A45">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b/>
                <w:bCs/>
                <w:color w:val="000000"/>
                <w:sz w:val="24"/>
                <w:szCs w:val="24"/>
                <w:lang w:eastAsia="zh-CN"/>
              </w:rPr>
            </w:pPr>
            <w:r>
              <w:rPr>
                <w:rFonts w:hint="eastAsia" w:ascii="宋体" w:hAnsi="宋体" w:eastAsia="宋体" w:cs="宋体"/>
                <w:color w:val="000000"/>
                <w:sz w:val="24"/>
                <w:szCs w:val="24"/>
                <w:lang w:eastAsia="zh-CN"/>
              </w:rPr>
              <w:t>各项服务方案完整、齐</w:t>
            </w:r>
            <w:r>
              <w:rPr>
                <w:rFonts w:ascii="宋体" w:hAnsi="宋体" w:eastAsia="宋体" w:cs="宋体"/>
                <w:color w:val="000000"/>
                <w:sz w:val="24"/>
                <w:szCs w:val="24"/>
                <w:lang w:eastAsia="zh-CN"/>
              </w:rPr>
              <w:t>全且符合</w:t>
            </w:r>
            <w:r>
              <w:rPr>
                <w:rFonts w:hint="eastAsia" w:ascii="宋体" w:hAnsi="宋体" w:eastAsia="宋体" w:cs="宋体"/>
                <w:color w:val="000000"/>
                <w:sz w:val="24"/>
                <w:szCs w:val="24"/>
                <w:lang w:eastAsia="zh-CN"/>
              </w:rPr>
              <w:t>特殊</w:t>
            </w:r>
            <w:r>
              <w:rPr>
                <w:rFonts w:ascii="宋体" w:hAnsi="宋体" w:eastAsia="宋体" w:cs="宋体"/>
                <w:color w:val="000000"/>
                <w:sz w:val="24"/>
                <w:szCs w:val="24"/>
                <w:lang w:eastAsia="zh-CN"/>
              </w:rPr>
              <w:t>要求的得</w:t>
            </w:r>
            <w:r>
              <w:rPr>
                <w:rFonts w:hint="eastAsia" w:ascii="宋体" w:hAnsi="宋体" w:eastAsia="宋体" w:cs="宋体"/>
                <w:color w:val="000000"/>
                <w:sz w:val="24"/>
                <w:szCs w:val="24"/>
                <w:lang w:eastAsia="zh-CN"/>
              </w:rPr>
              <w:t>9分，</w:t>
            </w:r>
            <w:r>
              <w:rPr>
                <w:rFonts w:ascii="宋体" w:hAnsi="宋体" w:eastAsia="宋体" w:cs="宋体"/>
                <w:color w:val="000000"/>
                <w:sz w:val="24"/>
                <w:szCs w:val="24"/>
                <w:lang w:eastAsia="zh-CN"/>
              </w:rPr>
              <w:t>每缺少一项的扣</w:t>
            </w:r>
            <w:r>
              <w:rPr>
                <w:rFonts w:hint="eastAsia" w:ascii="宋体" w:hAnsi="宋体" w:eastAsia="宋体" w:cs="宋体"/>
                <w:color w:val="000000"/>
                <w:sz w:val="24"/>
                <w:szCs w:val="24"/>
                <w:lang w:eastAsia="zh-CN"/>
              </w:rPr>
              <w:t>3</w:t>
            </w:r>
            <w:r>
              <w:rPr>
                <w:rFonts w:ascii="宋体" w:hAnsi="宋体" w:eastAsia="宋体" w:cs="宋体"/>
                <w:color w:val="000000"/>
                <w:sz w:val="24"/>
                <w:szCs w:val="24"/>
                <w:lang w:eastAsia="zh-CN"/>
              </w:rPr>
              <w:t>分，每有一项内容有缺陷或不足的扣</w:t>
            </w:r>
            <w:r>
              <w:rPr>
                <w:rFonts w:hint="eastAsia" w:ascii="宋体" w:hAnsi="宋体" w:eastAsia="宋体" w:cs="宋体"/>
                <w:color w:val="000000"/>
                <w:sz w:val="24"/>
                <w:szCs w:val="24"/>
                <w:lang w:eastAsia="zh-CN"/>
              </w:rPr>
              <w:t>1</w:t>
            </w:r>
            <w:r>
              <w:rPr>
                <w:rFonts w:ascii="宋体" w:hAnsi="宋体" w:eastAsia="宋体" w:cs="宋体"/>
                <w:color w:val="000000"/>
                <w:sz w:val="24"/>
                <w:szCs w:val="24"/>
                <w:lang w:eastAsia="zh-CN"/>
              </w:rPr>
              <w:t>分，扣完为止。(内容存在缺陷或不足是指包含但不限于：实际情况明显不符或套 用其他与本项目无关的方案或存在逻辑错误前后不一致及实操中难以执行或项目名称、实施地点、涉及的规范、技术服务标准要求与本项目不一致等情形。)。</w:t>
            </w:r>
          </w:p>
        </w:tc>
      </w:tr>
      <w:tr w14:paraId="708B3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74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BEE0C94">
            <w:pPr>
              <w:keepNext w:val="0"/>
              <w:keepLines w:val="0"/>
              <w:pageBreakBefore w:val="0"/>
              <w:kinsoku/>
              <w:wordWrap/>
              <w:overflowPunct w:val="0"/>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D4A265">
            <w:pPr>
              <w:keepNext w:val="0"/>
              <w:keepLines w:val="0"/>
              <w:pageBreakBefore w:val="0"/>
              <w:kinsoku/>
              <w:wordWrap/>
              <w:overflowPunct w:val="0"/>
              <w:topLinePunct w:val="0"/>
              <w:autoSpaceDE/>
              <w:autoSpaceDN/>
              <w:bidi w:val="0"/>
              <w:adjustRightInd/>
              <w:snapToGrid/>
              <w:spacing w:line="360" w:lineRule="exact"/>
              <w:jc w:val="center"/>
              <w:textAlignment w:val="auto"/>
              <w:rPr>
                <w:rFonts w:eastAsia="宋体"/>
                <w:color w:val="000000"/>
                <w:sz w:val="24"/>
                <w:szCs w:val="24"/>
                <w:lang w:eastAsia="zh-CN"/>
              </w:rPr>
            </w:pPr>
            <w:r>
              <w:rPr>
                <w:rFonts w:hint="eastAsia" w:eastAsia="宋体"/>
                <w:color w:val="000000"/>
                <w:sz w:val="24"/>
                <w:szCs w:val="24"/>
                <w:lang w:eastAsia="zh-CN"/>
              </w:rPr>
              <w:t>质量保证措施</w:t>
            </w: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6CE576">
            <w:pPr>
              <w:keepNext w:val="0"/>
              <w:keepLines w:val="0"/>
              <w:pageBreakBefore w:val="0"/>
              <w:kinsoku/>
              <w:wordWrap/>
              <w:overflowPunct w:val="0"/>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12分</w:t>
            </w:r>
          </w:p>
        </w:tc>
        <w:tc>
          <w:tcPr>
            <w:tcW w:w="708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15F1634">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针对项目性质和采购人的需求，制定</w:t>
            </w:r>
            <w:bookmarkStart w:id="60" w:name="OLE_LINK9"/>
            <w:r>
              <w:rPr>
                <w:rFonts w:hint="eastAsia" w:ascii="宋体" w:hAnsi="宋体" w:eastAsia="宋体" w:cs="宋体"/>
                <w:color w:val="000000"/>
                <w:sz w:val="24"/>
                <w:szCs w:val="24"/>
                <w:lang w:eastAsia="zh-CN"/>
              </w:rPr>
              <w:t>相应的质量保证措施</w:t>
            </w:r>
            <w:bookmarkEnd w:id="60"/>
            <w:r>
              <w:rPr>
                <w:rFonts w:hint="eastAsia" w:ascii="宋体" w:hAnsi="宋体" w:eastAsia="宋体" w:cs="宋体"/>
                <w:color w:val="000000"/>
                <w:sz w:val="24"/>
                <w:szCs w:val="24"/>
                <w:lang w:eastAsia="zh-CN"/>
              </w:rPr>
              <w:t>。措施中应当包含：</w:t>
            </w:r>
          </w:p>
          <w:p w14:paraId="3F0D0252">
            <w:pPr>
              <w:pStyle w:val="68"/>
              <w:keepNext w:val="0"/>
              <w:keepLines w:val="0"/>
              <w:pageBreakBefore w:val="0"/>
              <w:widowControl/>
              <w:numPr>
                <w:ilvl w:val="0"/>
                <w:numId w:val="0"/>
              </w:numPr>
              <w:kinsoku/>
              <w:wordWrap/>
              <w:overflowPunct w:val="0"/>
              <w:topLinePunct w:val="0"/>
              <w:autoSpaceDE/>
              <w:autoSpaceDN/>
              <w:bidi w:val="0"/>
              <w:adjustRightInd/>
              <w:snapToGrid/>
              <w:spacing w:line="360" w:lineRule="exact"/>
              <w:ind w:left="360" w:leftChars="0" w:hanging="360" w:firstLineChars="0"/>
              <w:jc w:val="left"/>
              <w:textAlignment w:val="auto"/>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bidi="ar-SA"/>
              </w:rPr>
              <w:t>①</w:t>
            </w:r>
            <w:r>
              <w:rPr>
                <w:rFonts w:hint="eastAsia" w:ascii="宋体" w:hAnsi="宋体" w:eastAsia="宋体" w:cs="宋体"/>
                <w:color w:val="000000"/>
                <w:sz w:val="24"/>
                <w:szCs w:val="24"/>
                <w:lang w:eastAsia="zh-CN"/>
              </w:rPr>
              <w:t>印刷色彩准确质量保证措施</w:t>
            </w:r>
          </w:p>
          <w:p w14:paraId="370AFFF3">
            <w:pPr>
              <w:pStyle w:val="68"/>
              <w:keepNext w:val="0"/>
              <w:keepLines w:val="0"/>
              <w:pageBreakBefore w:val="0"/>
              <w:widowControl/>
              <w:numPr>
                <w:ilvl w:val="0"/>
                <w:numId w:val="0"/>
              </w:numPr>
              <w:kinsoku/>
              <w:wordWrap/>
              <w:overflowPunct w:val="0"/>
              <w:topLinePunct w:val="0"/>
              <w:autoSpaceDE/>
              <w:autoSpaceDN/>
              <w:bidi w:val="0"/>
              <w:adjustRightInd/>
              <w:snapToGrid/>
              <w:spacing w:line="360" w:lineRule="exact"/>
              <w:ind w:left="360" w:leftChars="0" w:hanging="360" w:firstLineChars="0"/>
              <w:jc w:val="left"/>
              <w:textAlignment w:val="auto"/>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bidi="ar-SA"/>
              </w:rPr>
              <w:t>②</w:t>
            </w:r>
            <w:r>
              <w:rPr>
                <w:rFonts w:hint="eastAsia" w:ascii="宋体" w:hAnsi="宋体" w:eastAsia="宋体" w:cs="宋体"/>
                <w:color w:val="000000"/>
                <w:sz w:val="24"/>
                <w:szCs w:val="24"/>
                <w:lang w:eastAsia="zh-CN"/>
              </w:rPr>
              <w:t>文字和图像清晰度质量保证措施</w:t>
            </w:r>
          </w:p>
          <w:p w14:paraId="3E5FCA72">
            <w:pPr>
              <w:pStyle w:val="68"/>
              <w:keepNext w:val="0"/>
              <w:keepLines w:val="0"/>
              <w:pageBreakBefore w:val="0"/>
              <w:widowControl/>
              <w:numPr>
                <w:ilvl w:val="0"/>
                <w:numId w:val="0"/>
              </w:numPr>
              <w:kinsoku/>
              <w:wordWrap/>
              <w:overflowPunct w:val="0"/>
              <w:topLinePunct w:val="0"/>
              <w:autoSpaceDE/>
              <w:autoSpaceDN/>
              <w:bidi w:val="0"/>
              <w:adjustRightInd/>
              <w:snapToGrid/>
              <w:spacing w:line="360" w:lineRule="exact"/>
              <w:ind w:left="360" w:leftChars="0" w:hanging="360" w:firstLineChars="0"/>
              <w:jc w:val="left"/>
              <w:textAlignment w:val="auto"/>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bidi="ar-SA"/>
              </w:rPr>
              <w:t>③</w:t>
            </w:r>
            <w:r>
              <w:rPr>
                <w:rFonts w:hint="eastAsia" w:ascii="宋体" w:hAnsi="宋体" w:eastAsia="宋体" w:cs="宋体"/>
                <w:color w:val="000000"/>
                <w:sz w:val="24"/>
                <w:szCs w:val="24"/>
                <w:lang w:eastAsia="zh-CN"/>
              </w:rPr>
              <w:t>材料质量和耐久性质量保证措施</w:t>
            </w:r>
          </w:p>
          <w:p w14:paraId="07E3CBA8">
            <w:pPr>
              <w:pStyle w:val="68"/>
              <w:keepNext w:val="0"/>
              <w:keepLines w:val="0"/>
              <w:pageBreakBefore w:val="0"/>
              <w:widowControl/>
              <w:numPr>
                <w:ilvl w:val="0"/>
                <w:numId w:val="0"/>
              </w:numPr>
              <w:kinsoku/>
              <w:wordWrap/>
              <w:overflowPunct w:val="0"/>
              <w:topLinePunct w:val="0"/>
              <w:autoSpaceDE/>
              <w:autoSpaceDN/>
              <w:bidi w:val="0"/>
              <w:adjustRightInd/>
              <w:snapToGrid/>
              <w:spacing w:line="360" w:lineRule="exact"/>
              <w:ind w:left="360" w:leftChars="0" w:hanging="360" w:firstLineChars="0"/>
              <w:jc w:val="left"/>
              <w:textAlignment w:val="auto"/>
              <w:rPr>
                <w:rFonts w:hint="eastAsia" w:ascii="宋体" w:hAnsi="宋体" w:eastAsia="宋体" w:cs="宋体"/>
                <w:color w:val="000000"/>
                <w:sz w:val="24"/>
                <w:szCs w:val="24"/>
                <w:lang w:eastAsia="zh-CN"/>
              </w:rPr>
            </w:pPr>
            <w:r>
              <w:rPr>
                <w:rFonts w:hint="default" w:ascii="宋体" w:hAnsi="宋体" w:eastAsia="宋体" w:cs="宋体"/>
                <w:color w:val="000000"/>
                <w:sz w:val="24"/>
                <w:szCs w:val="24"/>
                <w:lang w:val="en-US" w:eastAsia="zh-CN" w:bidi="ar-SA"/>
              </w:rPr>
              <w:t>④</w:t>
            </w:r>
            <w:r>
              <w:rPr>
                <w:rFonts w:hint="eastAsia" w:ascii="宋体" w:hAnsi="宋体" w:eastAsia="宋体" w:cs="宋体"/>
                <w:color w:val="000000"/>
                <w:sz w:val="24"/>
                <w:szCs w:val="24"/>
                <w:lang w:eastAsia="zh-CN"/>
              </w:rPr>
              <w:t>材料无毒害质量保证措施</w:t>
            </w:r>
          </w:p>
          <w:p w14:paraId="39B37863">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b/>
                <w:bCs/>
                <w:color w:val="000000"/>
                <w:sz w:val="24"/>
                <w:szCs w:val="24"/>
                <w:lang w:eastAsia="zh-CN"/>
              </w:rPr>
            </w:pPr>
            <w:r>
              <w:rPr>
                <w:rFonts w:hint="eastAsia" w:ascii="宋体" w:hAnsi="宋体" w:eastAsia="宋体" w:cs="宋体"/>
                <w:color w:val="000000"/>
                <w:sz w:val="24"/>
                <w:szCs w:val="24"/>
                <w:lang w:eastAsia="zh-CN"/>
              </w:rPr>
              <w:t>各项保证措施完整、齐全且符合要求的得</w:t>
            </w:r>
            <w:r>
              <w:rPr>
                <w:rFonts w:ascii="宋体" w:hAnsi="宋体" w:eastAsia="宋体" w:cs="宋体"/>
                <w:color w:val="000000"/>
                <w:sz w:val="24"/>
                <w:szCs w:val="24"/>
                <w:lang w:eastAsia="zh-CN"/>
              </w:rPr>
              <w:t>1</w:t>
            </w:r>
            <w:r>
              <w:rPr>
                <w:rFonts w:hint="eastAsia" w:ascii="宋体" w:hAnsi="宋体" w:eastAsia="宋体" w:cs="宋体"/>
                <w:color w:val="000000"/>
                <w:sz w:val="24"/>
                <w:szCs w:val="24"/>
                <w:lang w:eastAsia="zh-CN"/>
              </w:rPr>
              <w:t>2分，每缺少一项的扣3分，每有一项内容有缺陷或不足的扣</w:t>
            </w:r>
            <w:r>
              <w:rPr>
                <w:rFonts w:ascii="宋体" w:hAnsi="宋体" w:eastAsia="宋体" w:cs="宋体"/>
                <w:color w:val="000000"/>
                <w:sz w:val="24"/>
                <w:szCs w:val="24"/>
                <w:lang w:eastAsia="zh-CN"/>
              </w:rPr>
              <w:t>1</w:t>
            </w:r>
            <w:r>
              <w:rPr>
                <w:rFonts w:hint="eastAsia" w:ascii="宋体" w:hAnsi="宋体" w:eastAsia="宋体" w:cs="宋体"/>
                <w:color w:val="000000"/>
                <w:sz w:val="24"/>
                <w:szCs w:val="24"/>
                <w:lang w:eastAsia="zh-CN"/>
              </w:rPr>
              <w:t>分，扣完为止。</w:t>
            </w:r>
            <w:r>
              <w:rPr>
                <w:rFonts w:ascii="宋体" w:hAnsi="宋体" w:eastAsia="宋体" w:cs="宋体"/>
                <w:color w:val="000000"/>
                <w:sz w:val="24"/>
                <w:szCs w:val="24"/>
                <w:lang w:eastAsia="zh-CN"/>
              </w:rPr>
              <w:t>(内容存在缺陷或不足是指包含但不限于：实际情况明显不符或套用其他与本项目无关的方案或存在逻辑错误前后不一致及实操中难以执行或项目名称、实施地点、涉及的规范、技术服务标准要求与本项目不一致等情形。)</w:t>
            </w:r>
            <w:r>
              <w:rPr>
                <w:rFonts w:hint="eastAsia" w:ascii="宋体" w:hAnsi="宋体" w:eastAsia="宋体" w:cs="宋体"/>
                <w:color w:val="000000"/>
                <w:sz w:val="24"/>
                <w:szCs w:val="24"/>
                <w:lang w:eastAsia="zh-CN"/>
              </w:rPr>
              <w:t>。</w:t>
            </w:r>
          </w:p>
        </w:tc>
      </w:tr>
      <w:tr w14:paraId="47A48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74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3B93771">
            <w:pPr>
              <w:keepNext w:val="0"/>
              <w:keepLines w:val="0"/>
              <w:pageBreakBefore w:val="0"/>
              <w:kinsoku/>
              <w:wordWrap/>
              <w:overflowPunct w:val="0"/>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w:t>
            </w:r>
          </w:p>
        </w:tc>
        <w:tc>
          <w:tcPr>
            <w:tcW w:w="1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474D77">
            <w:pPr>
              <w:keepNext w:val="0"/>
              <w:keepLines w:val="0"/>
              <w:pageBreakBefore w:val="0"/>
              <w:kinsoku/>
              <w:wordWrap/>
              <w:overflowPunct w:val="0"/>
              <w:topLinePunct w:val="0"/>
              <w:autoSpaceDE/>
              <w:autoSpaceDN/>
              <w:bidi w:val="0"/>
              <w:adjustRightInd/>
              <w:snapToGrid/>
              <w:spacing w:line="360" w:lineRule="exact"/>
              <w:jc w:val="center"/>
              <w:textAlignment w:val="auto"/>
              <w:rPr>
                <w:color w:val="000000"/>
                <w:sz w:val="24"/>
                <w:szCs w:val="24"/>
              </w:rPr>
            </w:pPr>
            <w:r>
              <w:rPr>
                <w:rFonts w:hint="eastAsia" w:eastAsia="宋体"/>
                <w:color w:val="000000"/>
                <w:sz w:val="24"/>
                <w:szCs w:val="24"/>
                <w:lang w:eastAsia="zh-CN"/>
              </w:rPr>
              <w:t>售后服务方案</w:t>
            </w: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607539">
            <w:pPr>
              <w:keepNext w:val="0"/>
              <w:keepLines w:val="0"/>
              <w:pageBreakBefore w:val="0"/>
              <w:kinsoku/>
              <w:wordWrap/>
              <w:overflowPunct w:val="0"/>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15分</w:t>
            </w:r>
          </w:p>
        </w:tc>
        <w:tc>
          <w:tcPr>
            <w:tcW w:w="7089"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148DA8F">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color w:val="000000"/>
                <w:sz w:val="24"/>
                <w:szCs w:val="24"/>
                <w:lang w:eastAsia="zh-CN"/>
              </w:rPr>
            </w:pPr>
            <w:r>
              <w:rPr>
                <w:rFonts w:ascii="宋体" w:hAnsi="宋体" w:eastAsia="宋体" w:cs="宋体"/>
                <w:color w:val="000000"/>
                <w:sz w:val="24"/>
                <w:szCs w:val="24"/>
                <w:lang w:eastAsia="zh-CN"/>
              </w:rPr>
              <w:t>磋商小组根据供应商针对本项目提供的售后服务方案进行综合 评审，方案内容至少包含：</w:t>
            </w:r>
          </w:p>
          <w:p w14:paraId="7176A8CE">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color w:val="000000"/>
                <w:sz w:val="24"/>
                <w:szCs w:val="24"/>
                <w:lang w:eastAsia="zh-CN"/>
              </w:rPr>
            </w:pPr>
            <w:r>
              <w:rPr>
                <w:rFonts w:ascii="宋体" w:hAnsi="宋体" w:eastAsia="宋体" w:cs="宋体"/>
                <w:color w:val="000000"/>
                <w:sz w:val="24"/>
                <w:szCs w:val="24"/>
                <w:lang w:eastAsia="zh-CN"/>
              </w:rPr>
              <w:t>①售后服务内容</w:t>
            </w:r>
          </w:p>
          <w:p w14:paraId="254B7382">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color w:val="000000"/>
                <w:sz w:val="24"/>
                <w:szCs w:val="24"/>
                <w:lang w:eastAsia="zh-CN"/>
              </w:rPr>
            </w:pPr>
            <w:r>
              <w:rPr>
                <w:rFonts w:ascii="宋体" w:hAnsi="宋体" w:eastAsia="宋体" w:cs="宋体"/>
                <w:color w:val="000000"/>
                <w:sz w:val="24"/>
                <w:szCs w:val="24"/>
                <w:lang w:eastAsia="zh-CN"/>
              </w:rPr>
              <w:t xml:space="preserve">②售后服务管理制度 </w:t>
            </w:r>
          </w:p>
          <w:p w14:paraId="58C3D477">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color w:val="000000"/>
                <w:sz w:val="24"/>
                <w:szCs w:val="24"/>
                <w:lang w:eastAsia="zh-CN"/>
              </w:rPr>
            </w:pPr>
            <w:r>
              <w:rPr>
                <w:rFonts w:ascii="宋体" w:hAnsi="宋体" w:eastAsia="宋体" w:cs="宋体"/>
                <w:color w:val="000000"/>
                <w:sz w:val="24"/>
                <w:szCs w:val="24"/>
                <w:lang w:eastAsia="zh-CN"/>
              </w:rPr>
              <w:t xml:space="preserve">③服务保障措施 </w:t>
            </w:r>
          </w:p>
          <w:p w14:paraId="30CD0F0E">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color w:val="000000"/>
                <w:sz w:val="24"/>
                <w:szCs w:val="24"/>
                <w:lang w:eastAsia="zh-CN"/>
              </w:rPr>
            </w:pPr>
            <w:r>
              <w:rPr>
                <w:rFonts w:ascii="宋体" w:hAnsi="宋体" w:eastAsia="宋体" w:cs="宋体"/>
                <w:color w:val="000000"/>
                <w:sz w:val="24"/>
                <w:szCs w:val="24"/>
                <w:lang w:eastAsia="zh-CN"/>
              </w:rPr>
              <w:t xml:space="preserve">④紧急事件响应 </w:t>
            </w:r>
          </w:p>
          <w:p w14:paraId="5FBFA83A">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color w:val="000000"/>
                <w:sz w:val="24"/>
                <w:szCs w:val="24"/>
                <w:lang w:eastAsia="zh-CN"/>
              </w:rPr>
            </w:pPr>
            <w:r>
              <w:rPr>
                <w:rFonts w:ascii="宋体" w:hAnsi="宋体" w:eastAsia="宋体" w:cs="宋体"/>
                <w:color w:val="000000"/>
                <w:sz w:val="24"/>
                <w:szCs w:val="24"/>
                <w:lang w:eastAsia="zh-CN"/>
              </w:rPr>
              <w:t xml:space="preserve">⑤应急方案 </w:t>
            </w:r>
          </w:p>
          <w:p w14:paraId="5951300C">
            <w:pPr>
              <w:keepNext w:val="0"/>
              <w:keepLines w:val="0"/>
              <w:pageBreakBefore w:val="0"/>
              <w:widowControl/>
              <w:kinsoku/>
              <w:wordWrap/>
              <w:overflowPunct w:val="0"/>
              <w:topLinePunct w:val="0"/>
              <w:autoSpaceDE/>
              <w:autoSpaceDN/>
              <w:bidi w:val="0"/>
              <w:adjustRightInd/>
              <w:snapToGrid/>
              <w:spacing w:line="360" w:lineRule="exact"/>
              <w:jc w:val="left"/>
              <w:textAlignment w:val="auto"/>
              <w:rPr>
                <w:rFonts w:hint="eastAsia" w:ascii="宋体" w:hAnsi="宋体" w:eastAsia="宋体" w:cs="宋体"/>
                <w:b/>
                <w:bCs/>
                <w:color w:val="000000"/>
                <w:sz w:val="24"/>
                <w:szCs w:val="24"/>
                <w:lang w:eastAsia="zh-CN"/>
              </w:rPr>
            </w:pPr>
            <w:r>
              <w:rPr>
                <w:rFonts w:ascii="宋体" w:hAnsi="宋体" w:eastAsia="宋体" w:cs="宋体"/>
                <w:color w:val="000000"/>
                <w:sz w:val="24"/>
                <w:szCs w:val="24"/>
                <w:lang w:eastAsia="zh-CN"/>
              </w:rPr>
              <w:t>方案内容齐全、完善、全面、切实可行的得</w:t>
            </w:r>
            <w:r>
              <w:rPr>
                <w:rFonts w:hint="eastAsia" w:ascii="宋体" w:hAnsi="宋体" w:eastAsia="宋体" w:cs="宋体"/>
                <w:color w:val="000000"/>
                <w:sz w:val="24"/>
                <w:szCs w:val="24"/>
                <w:lang w:eastAsia="zh-CN"/>
              </w:rPr>
              <w:t>15</w:t>
            </w:r>
            <w:r>
              <w:rPr>
                <w:rFonts w:ascii="宋体" w:hAnsi="宋体" w:eastAsia="宋体" w:cs="宋体"/>
                <w:color w:val="000000"/>
                <w:sz w:val="24"/>
                <w:szCs w:val="24"/>
                <w:lang w:eastAsia="zh-CN"/>
              </w:rPr>
              <w:t>分，每缺少一项 的扣</w:t>
            </w:r>
            <w:r>
              <w:rPr>
                <w:rFonts w:hint="eastAsia" w:ascii="宋体" w:hAnsi="宋体" w:eastAsia="宋体" w:cs="宋体"/>
                <w:color w:val="000000"/>
                <w:sz w:val="24"/>
                <w:szCs w:val="24"/>
                <w:lang w:eastAsia="zh-CN"/>
              </w:rPr>
              <w:t>3</w:t>
            </w:r>
            <w:r>
              <w:rPr>
                <w:rFonts w:ascii="宋体" w:hAnsi="宋体" w:eastAsia="宋体" w:cs="宋体"/>
                <w:color w:val="000000"/>
                <w:sz w:val="24"/>
                <w:szCs w:val="24"/>
                <w:lang w:eastAsia="zh-CN"/>
              </w:rPr>
              <w:t>分，每有一项内容存在缺陷或不足的扣</w:t>
            </w:r>
            <w:r>
              <w:rPr>
                <w:rFonts w:hint="eastAsia" w:ascii="宋体" w:hAnsi="宋体" w:eastAsia="宋体" w:cs="宋体"/>
                <w:color w:val="000000"/>
                <w:sz w:val="24"/>
                <w:szCs w:val="24"/>
                <w:lang w:eastAsia="zh-CN"/>
              </w:rPr>
              <w:t>1</w:t>
            </w:r>
            <w:r>
              <w:rPr>
                <w:rFonts w:ascii="宋体" w:hAnsi="宋体" w:eastAsia="宋体" w:cs="宋体"/>
                <w:color w:val="000000"/>
                <w:sz w:val="24"/>
                <w:szCs w:val="24"/>
                <w:lang w:eastAsia="zh-CN"/>
              </w:rPr>
              <w:t>分，扣完为止。(内容存在缺陷或不足是指包含但不限于：实际情况明显不符或套用其他与本项目无关的方案或存在逻辑错误前后不一致及实操中难以执行或项目名称、实施地点、涉及的规范、技术服务标准要求与本项目不一致等情形。)</w:t>
            </w:r>
          </w:p>
        </w:tc>
      </w:tr>
      <w:bookmarkEnd w:id="42"/>
      <w:bookmarkEnd w:id="43"/>
      <w:bookmarkEnd w:id="44"/>
      <w:bookmarkEnd w:id="45"/>
      <w:bookmarkEnd w:id="46"/>
      <w:bookmarkEnd w:id="47"/>
    </w:tbl>
    <w:p w14:paraId="2E46A23D">
      <w:pPr>
        <w:widowControl/>
        <w:spacing w:line="500" w:lineRule="atLeast"/>
        <w:jc w:val="left"/>
        <w:rPr>
          <w:lang w:eastAsia="zh-CN"/>
        </w:rPr>
      </w:pPr>
      <w:r>
        <w:rPr>
          <w:rFonts w:ascii="宋体" w:hAnsi="宋体" w:eastAsia="宋体" w:cs="宋体"/>
          <w:sz w:val="24"/>
          <w:szCs w:val="24"/>
          <w:lang w:eastAsia="zh-CN"/>
        </w:rPr>
        <w:t>注：1、磋商文件中没有规定的评审标准不得作为评审依据。</w:t>
      </w:r>
    </w:p>
    <w:p w14:paraId="7B6299A1">
      <w:pPr>
        <w:widowControl/>
        <w:spacing w:line="500" w:lineRule="atLeast"/>
        <w:jc w:val="left"/>
        <w:rPr>
          <w:lang w:eastAsia="zh-CN"/>
        </w:rPr>
      </w:pPr>
      <w:r>
        <w:rPr>
          <w:rFonts w:ascii="宋体" w:hAnsi="宋体" w:eastAsia="宋体" w:cs="宋体"/>
          <w:sz w:val="24"/>
          <w:szCs w:val="24"/>
          <w:lang w:eastAsia="zh-CN"/>
        </w:rPr>
        <w:t>2、评审时，磋商小组各成员应当独立对每个有效响应的文件进行评价、打分，然后汇总每个供应商每项评分因素的得分，须对自己的评审负责。评审中磋商小组各成员若发生意见分歧，通过书面表决形式，以少数服从多数为原则决定。</w:t>
      </w:r>
    </w:p>
    <w:p w14:paraId="58A5D455">
      <w:pPr>
        <w:widowControl/>
        <w:spacing w:line="500" w:lineRule="atLeast"/>
        <w:jc w:val="left"/>
        <w:rPr>
          <w:lang w:eastAsia="zh-CN"/>
        </w:rPr>
      </w:pPr>
      <w:r>
        <w:rPr>
          <w:rFonts w:ascii="宋体" w:hAnsi="宋体" w:eastAsia="宋体" w:cs="宋体"/>
          <w:sz w:val="24"/>
          <w:szCs w:val="24"/>
          <w:lang w:eastAsia="zh-CN"/>
        </w:rPr>
        <w:t>3、项目评审过程中，不得去掉最后报价中的最高报价和最低报价。</w:t>
      </w:r>
    </w:p>
    <w:p w14:paraId="402159C2">
      <w:pPr>
        <w:widowControl/>
        <w:spacing w:line="500" w:lineRule="atLeast"/>
        <w:jc w:val="left"/>
        <w:rPr>
          <w:lang w:eastAsia="zh-CN"/>
        </w:rPr>
      </w:pPr>
      <w:r>
        <w:rPr>
          <w:rFonts w:ascii="宋体" w:hAnsi="宋体" w:eastAsia="宋体" w:cs="宋体"/>
          <w:sz w:val="24"/>
          <w:szCs w:val="24"/>
          <w:lang w:eastAsia="zh-CN"/>
        </w:rPr>
        <w:t>4、在商务部分、技术部分评分汇总时，得分取平均值，结果保留两位小数。</w:t>
      </w:r>
    </w:p>
    <w:p w14:paraId="25C719E9">
      <w:pPr>
        <w:widowControl/>
        <w:spacing w:line="500" w:lineRule="atLeast"/>
        <w:jc w:val="left"/>
        <w:rPr>
          <w:lang w:eastAsia="zh-CN"/>
        </w:rPr>
      </w:pPr>
      <w:r>
        <w:rPr>
          <w:rFonts w:ascii="宋体" w:hAnsi="宋体" w:eastAsia="宋体" w:cs="宋体"/>
          <w:sz w:val="24"/>
          <w:szCs w:val="24"/>
          <w:lang w:eastAsia="zh-CN"/>
        </w:rPr>
        <w:t>29.推荐成交候选供应商</w:t>
      </w:r>
    </w:p>
    <w:p w14:paraId="4840DEDB">
      <w:pPr>
        <w:widowControl/>
        <w:spacing w:line="500" w:lineRule="atLeast"/>
        <w:ind w:firstLine="480"/>
        <w:jc w:val="left"/>
        <w:rPr>
          <w:lang w:eastAsia="zh-CN"/>
        </w:rPr>
      </w:pPr>
      <w:r>
        <w:rPr>
          <w:rFonts w:ascii="宋体" w:hAnsi="宋体" w:eastAsia="宋体" w:cs="宋体"/>
          <w:sz w:val="24"/>
          <w:szCs w:val="24"/>
          <w:lang w:eastAsia="zh-CN"/>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04CBA666">
      <w:pPr>
        <w:widowControl/>
        <w:spacing w:line="500" w:lineRule="atLeast"/>
        <w:ind w:firstLine="480"/>
        <w:jc w:val="left"/>
        <w:rPr>
          <w:lang w:eastAsia="zh-CN"/>
        </w:rPr>
      </w:pPr>
      <w:r>
        <w:rPr>
          <w:rFonts w:ascii="宋体" w:hAnsi="宋体" w:eastAsia="宋体" w:cs="宋体"/>
          <w:sz w:val="24"/>
          <w:szCs w:val="24"/>
          <w:lang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1F3DBB">
      <w:pPr>
        <w:spacing w:line="480" w:lineRule="atLeast"/>
        <w:rPr>
          <w:lang w:eastAsia="zh-CN"/>
        </w:rPr>
      </w:pPr>
      <w:r>
        <w:rPr>
          <w:rFonts w:ascii="宋体" w:hAnsi="宋体" w:eastAsia="宋体" w:cs="宋体"/>
          <w:sz w:val="24"/>
          <w:szCs w:val="24"/>
          <w:lang w:eastAsia="zh-CN"/>
        </w:rPr>
        <w:t>30、确定成交供应商</w:t>
      </w:r>
    </w:p>
    <w:p w14:paraId="124EB9F6">
      <w:pPr>
        <w:widowControl/>
        <w:spacing w:line="500" w:lineRule="atLeast"/>
        <w:jc w:val="left"/>
        <w:rPr>
          <w:lang w:eastAsia="zh-CN"/>
        </w:rPr>
      </w:pPr>
      <w:r>
        <w:rPr>
          <w:rFonts w:ascii="宋体" w:hAnsi="宋体" w:eastAsia="宋体" w:cs="宋体"/>
          <w:sz w:val="24"/>
          <w:szCs w:val="24"/>
          <w:lang w:eastAsia="zh-CN"/>
        </w:rPr>
        <w:t>30.1采购代理机构应当在评审结束后2个工作日内将评审报告送采购人确认。</w:t>
      </w:r>
    </w:p>
    <w:p w14:paraId="1D09EBBD">
      <w:pPr>
        <w:widowControl/>
        <w:spacing w:line="500" w:lineRule="atLeast"/>
        <w:jc w:val="left"/>
        <w:rPr>
          <w:lang w:eastAsia="zh-CN"/>
        </w:rPr>
      </w:pPr>
      <w:r>
        <w:rPr>
          <w:rFonts w:ascii="宋体" w:hAnsi="宋体" w:eastAsia="宋体" w:cs="宋体"/>
          <w:sz w:val="24"/>
          <w:szCs w:val="24"/>
          <w:lang w:eastAsia="zh-CN"/>
        </w:rPr>
        <w:t>30.2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4FDF7A6">
      <w:pPr>
        <w:spacing w:line="480" w:lineRule="atLeast"/>
        <w:rPr>
          <w:lang w:eastAsia="zh-CN"/>
        </w:rPr>
      </w:pPr>
      <w:r>
        <w:rPr>
          <w:rFonts w:ascii="宋体" w:hAnsi="宋体" w:eastAsia="宋体" w:cs="宋体"/>
          <w:sz w:val="24"/>
          <w:szCs w:val="24"/>
          <w:lang w:eastAsia="zh-CN"/>
        </w:rPr>
        <w:t>30.3采购人或者采购代理机构应当在成交供应商确定后2个工作日内，在政府采购监管部门指定媒体上公告成交结果，同时向成交供应商发出成交通知书，并将磋商文件随成交结果同时公告。</w:t>
      </w:r>
    </w:p>
    <w:p w14:paraId="28CEB670">
      <w:pPr>
        <w:numPr>
          <w:ilvl w:val="0"/>
          <w:numId w:val="4"/>
        </w:numPr>
        <w:tabs>
          <w:tab w:val="left" w:pos="463"/>
        </w:tabs>
        <w:spacing w:line="480" w:lineRule="atLeast"/>
        <w:ind w:left="0" w:firstLine="0"/>
        <w:rPr>
          <w:rFonts w:hint="eastAsia" w:ascii="宋体" w:hAnsi="宋体" w:eastAsia="宋体" w:cs="宋体"/>
          <w:b/>
          <w:bCs/>
          <w:sz w:val="24"/>
          <w:szCs w:val="24"/>
        </w:rPr>
      </w:pPr>
      <w:r>
        <w:rPr>
          <w:rFonts w:ascii="宋体" w:hAnsi="宋体" w:eastAsia="宋体" w:cs="宋体"/>
          <w:b/>
          <w:bCs/>
          <w:sz w:val="24"/>
          <w:szCs w:val="24"/>
        </w:rPr>
        <w:t>质疑</w:t>
      </w:r>
    </w:p>
    <w:p w14:paraId="4C9B03C2">
      <w:pPr>
        <w:spacing w:line="480" w:lineRule="atLeast"/>
        <w:rPr>
          <w:lang w:eastAsia="zh-CN"/>
        </w:rPr>
      </w:pPr>
      <w:r>
        <w:rPr>
          <w:rFonts w:ascii="宋体" w:hAnsi="宋体" w:eastAsia="宋体" w:cs="宋体"/>
          <w:sz w:val="24"/>
          <w:szCs w:val="24"/>
          <w:lang w:eastAsia="zh-CN"/>
        </w:rPr>
        <w:t>31.1质疑供应商应按照财政部制定的《政府采购质疑函范本》格式（可从财政部官方网站下载）和《政府采购质疑和投诉办法》的要求，在法定质疑期内以书面形式一次性提出针对同一采购程序环节的质疑。</w:t>
      </w:r>
    </w:p>
    <w:p w14:paraId="6C6A1C26">
      <w:pPr>
        <w:spacing w:line="480" w:lineRule="atLeast"/>
        <w:rPr>
          <w:lang w:eastAsia="zh-CN"/>
        </w:rPr>
      </w:pPr>
      <w:r>
        <w:rPr>
          <w:rFonts w:ascii="宋体" w:hAnsi="宋体" w:eastAsia="宋体" w:cs="宋体"/>
          <w:sz w:val="24"/>
          <w:szCs w:val="24"/>
          <w:lang w:eastAsia="zh-CN"/>
        </w:rPr>
        <w:t>31.2供应商认为采购文件、采购过程、中标或者成交结果使自己的权益受到损害的，可以在知道或者应知其权益受到损害之日起7个工作日内，以书面形式向采购人、采购代理机构提出质疑。</w:t>
      </w:r>
    </w:p>
    <w:p w14:paraId="75C8DF0B">
      <w:pPr>
        <w:spacing w:line="480" w:lineRule="atLeast"/>
        <w:rPr>
          <w:lang w:eastAsia="zh-CN"/>
        </w:rPr>
      </w:pPr>
      <w:r>
        <w:rPr>
          <w:rFonts w:ascii="宋体" w:hAnsi="宋体" w:eastAsia="宋体" w:cs="宋体"/>
          <w:sz w:val="24"/>
          <w:szCs w:val="24"/>
          <w:lang w:eastAsia="zh-CN"/>
        </w:rPr>
        <w:t>31.3提出质疑的供应商（以下简称质疑供应商）应当是参与所质疑项目采购活动的供应商。</w:t>
      </w:r>
    </w:p>
    <w:p w14:paraId="6096D8C4">
      <w:pPr>
        <w:spacing w:line="480" w:lineRule="atLeast"/>
        <w:rPr>
          <w:lang w:eastAsia="zh-CN"/>
        </w:rPr>
      </w:pPr>
      <w:r>
        <w:rPr>
          <w:rFonts w:ascii="宋体" w:hAnsi="宋体" w:eastAsia="宋体" w:cs="宋体"/>
          <w:sz w:val="24"/>
          <w:szCs w:val="24"/>
          <w:lang w:eastAsia="zh-CN"/>
        </w:rPr>
        <w:t>　　潜在供应商已依法获取其可质疑的采购文件的，可以对该文件提出质疑。对采购文件提出质疑的，应当在获取采购文件或者采购文件公告期限届满之日起7个工作日内提出。</w:t>
      </w:r>
    </w:p>
    <w:p w14:paraId="5A4E3327">
      <w:pPr>
        <w:spacing w:line="480" w:lineRule="atLeast"/>
        <w:rPr>
          <w:lang w:eastAsia="zh-CN"/>
        </w:rPr>
      </w:pPr>
      <w:r>
        <w:rPr>
          <w:rFonts w:ascii="宋体" w:hAnsi="宋体" w:eastAsia="宋体" w:cs="宋体"/>
          <w:sz w:val="24"/>
          <w:szCs w:val="24"/>
          <w:lang w:eastAsia="zh-CN"/>
        </w:rPr>
        <w:t>31.4供应商提出质疑应当提交质疑函和必要的证明材料。质疑函应当包括下列内容：</w:t>
      </w:r>
    </w:p>
    <w:p w14:paraId="1261ACD3">
      <w:pPr>
        <w:spacing w:line="480" w:lineRule="atLeast"/>
        <w:rPr>
          <w:lang w:eastAsia="zh-CN"/>
        </w:rPr>
      </w:pPr>
      <w:r>
        <w:rPr>
          <w:rFonts w:ascii="宋体" w:hAnsi="宋体" w:eastAsia="宋体" w:cs="宋体"/>
          <w:sz w:val="24"/>
          <w:szCs w:val="24"/>
          <w:lang w:eastAsia="zh-CN"/>
        </w:rPr>
        <w:t>（一）供应商的姓名或者名称、地址、邮编、联系人及联系电话；</w:t>
      </w:r>
    </w:p>
    <w:p w14:paraId="72FCDAEF">
      <w:pPr>
        <w:spacing w:line="480" w:lineRule="atLeast"/>
        <w:rPr>
          <w:lang w:eastAsia="zh-CN"/>
        </w:rPr>
      </w:pPr>
      <w:r>
        <w:rPr>
          <w:rFonts w:ascii="宋体" w:hAnsi="宋体" w:eastAsia="宋体" w:cs="宋体"/>
          <w:sz w:val="24"/>
          <w:szCs w:val="24"/>
          <w:lang w:eastAsia="zh-CN"/>
        </w:rPr>
        <w:t>（二）质疑项目的名称、编号；</w:t>
      </w:r>
    </w:p>
    <w:p w14:paraId="2472526F">
      <w:pPr>
        <w:spacing w:line="480" w:lineRule="atLeast"/>
        <w:rPr>
          <w:lang w:eastAsia="zh-CN"/>
        </w:rPr>
      </w:pPr>
      <w:r>
        <w:rPr>
          <w:rFonts w:ascii="宋体" w:hAnsi="宋体" w:eastAsia="宋体" w:cs="宋体"/>
          <w:sz w:val="24"/>
          <w:szCs w:val="24"/>
          <w:lang w:eastAsia="zh-CN"/>
        </w:rPr>
        <w:t>（三）具体、明确的质疑事项和与质疑事项相关的请求；</w:t>
      </w:r>
    </w:p>
    <w:p w14:paraId="706BA67B">
      <w:pPr>
        <w:spacing w:line="480" w:lineRule="atLeast"/>
        <w:rPr>
          <w:lang w:eastAsia="zh-CN"/>
        </w:rPr>
      </w:pPr>
      <w:r>
        <w:rPr>
          <w:rFonts w:ascii="宋体" w:hAnsi="宋体" w:eastAsia="宋体" w:cs="宋体"/>
          <w:sz w:val="24"/>
          <w:szCs w:val="24"/>
          <w:lang w:eastAsia="zh-CN"/>
        </w:rPr>
        <w:t>（四）事实依据；　</w:t>
      </w:r>
    </w:p>
    <w:p w14:paraId="02A8FD95">
      <w:pPr>
        <w:spacing w:line="480" w:lineRule="atLeast"/>
        <w:rPr>
          <w:lang w:eastAsia="zh-CN"/>
        </w:rPr>
      </w:pPr>
      <w:r>
        <w:rPr>
          <w:rFonts w:ascii="宋体" w:hAnsi="宋体" w:eastAsia="宋体" w:cs="宋体"/>
          <w:sz w:val="24"/>
          <w:szCs w:val="24"/>
          <w:lang w:eastAsia="zh-CN"/>
        </w:rPr>
        <w:t>（五）必要的法律依据；</w:t>
      </w:r>
    </w:p>
    <w:p w14:paraId="03392DF5">
      <w:pPr>
        <w:spacing w:line="480" w:lineRule="atLeast"/>
        <w:rPr>
          <w:lang w:eastAsia="zh-CN"/>
        </w:rPr>
      </w:pPr>
      <w:r>
        <w:rPr>
          <w:rFonts w:ascii="宋体" w:hAnsi="宋体" w:eastAsia="宋体" w:cs="宋体"/>
          <w:sz w:val="24"/>
          <w:szCs w:val="24"/>
          <w:lang w:eastAsia="zh-CN"/>
        </w:rPr>
        <w:t>（六）提出质疑的日期。</w:t>
      </w:r>
    </w:p>
    <w:p w14:paraId="25F2277E">
      <w:pPr>
        <w:spacing w:line="480" w:lineRule="atLeast"/>
        <w:ind w:firstLine="480"/>
        <w:rPr>
          <w:lang w:eastAsia="zh-CN"/>
        </w:rPr>
      </w:pPr>
      <w:r>
        <w:rPr>
          <w:rFonts w:ascii="宋体" w:hAnsi="宋体" w:eastAsia="宋体" w:cs="宋体"/>
          <w:sz w:val="24"/>
          <w:szCs w:val="24"/>
          <w:lang w:eastAsia="zh-CN"/>
        </w:rPr>
        <w:t>供应商为自然人的，应当由本人签字；供应商为法人或者其他组织的，应当由法定代表人、主要负责人，或者其授权代表签字或者盖章，并加盖公章。</w:t>
      </w:r>
    </w:p>
    <w:p w14:paraId="38B0F13D">
      <w:pPr>
        <w:spacing w:line="480" w:lineRule="atLeast"/>
        <w:rPr>
          <w:lang w:eastAsia="zh-CN"/>
        </w:rPr>
      </w:pPr>
      <w:r>
        <w:rPr>
          <w:rFonts w:ascii="宋体" w:hAnsi="宋体" w:eastAsia="宋体" w:cs="宋体"/>
          <w:sz w:val="24"/>
          <w:szCs w:val="24"/>
          <w:lang w:eastAsia="zh-CN"/>
        </w:rPr>
        <w:t>注：（1）未按上述程序规定的必备内容进行质疑的，采购代理机构将不予以受理。</w:t>
      </w:r>
    </w:p>
    <w:p w14:paraId="19B71510">
      <w:pPr>
        <w:spacing w:line="480" w:lineRule="atLeast"/>
        <w:rPr>
          <w:lang w:eastAsia="zh-CN"/>
        </w:rPr>
      </w:pPr>
      <w:r>
        <w:rPr>
          <w:rFonts w:ascii="宋体" w:hAnsi="宋体" w:eastAsia="宋体" w:cs="宋体"/>
          <w:sz w:val="24"/>
          <w:szCs w:val="24"/>
          <w:lang w:eastAsia="zh-CN"/>
        </w:rPr>
        <w:t>（2）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F075E0D">
      <w:pPr>
        <w:spacing w:line="480" w:lineRule="atLeast"/>
        <w:rPr>
          <w:lang w:eastAsia="zh-CN"/>
        </w:rPr>
      </w:pPr>
      <w:r>
        <w:rPr>
          <w:rFonts w:ascii="宋体" w:hAnsi="宋体" w:eastAsia="宋体" w:cs="宋体"/>
          <w:sz w:val="24"/>
          <w:szCs w:val="24"/>
          <w:lang w:eastAsia="zh-CN"/>
        </w:rPr>
        <w:t>（3）代理人提出质疑和投诉，应当提交供应商签署的授权委托书。</w:t>
      </w:r>
    </w:p>
    <w:p w14:paraId="0086D882">
      <w:pPr>
        <w:spacing w:line="480" w:lineRule="atLeast"/>
        <w:rPr>
          <w:lang w:eastAsia="zh-CN"/>
        </w:rPr>
      </w:pPr>
      <w:r>
        <w:rPr>
          <w:rFonts w:ascii="宋体" w:hAnsi="宋体" w:eastAsia="宋体" w:cs="宋体"/>
          <w:sz w:val="24"/>
          <w:szCs w:val="24"/>
          <w:lang w:eastAsia="zh-CN"/>
        </w:rPr>
        <w:t>（4）以联合体形式参加政府采购活动的，其投诉应当由组成联合体的所有供应商共同提出。</w:t>
      </w:r>
    </w:p>
    <w:p w14:paraId="74C57EEC">
      <w:pPr>
        <w:spacing w:line="480" w:lineRule="atLeast"/>
        <w:rPr>
          <w:lang w:eastAsia="zh-CN"/>
        </w:rPr>
      </w:pPr>
      <w:r>
        <w:rPr>
          <w:rFonts w:ascii="宋体" w:hAnsi="宋体" w:eastAsia="宋体" w:cs="宋体"/>
          <w:sz w:val="24"/>
          <w:szCs w:val="24"/>
          <w:lang w:eastAsia="zh-CN"/>
        </w:rPr>
        <w:t>31.5采购人、采购代理机构</w:t>
      </w:r>
      <w:r>
        <w:rPr>
          <w:rFonts w:ascii="宋体" w:hAnsi="宋体" w:eastAsia="宋体" w:cs="宋体"/>
          <w:sz w:val="24"/>
          <w:szCs w:val="24"/>
          <w:shd w:val="clear" w:color="auto" w:fill="FFFFFF"/>
          <w:lang w:eastAsia="zh-CN"/>
        </w:rPr>
        <w:t>应当在收到质疑函后</w:t>
      </w:r>
      <w:r>
        <w:rPr>
          <w:rFonts w:ascii="宋体" w:hAnsi="宋体" w:eastAsia="宋体" w:cs="宋体"/>
          <w:sz w:val="24"/>
          <w:szCs w:val="24"/>
          <w:lang w:eastAsia="zh-CN"/>
        </w:rPr>
        <w:t>7个工作日内作出答复，并以书面形式通知质疑供应商和其他有关供应商。</w:t>
      </w:r>
    </w:p>
    <w:p w14:paraId="623CBF09">
      <w:pPr>
        <w:spacing w:line="480" w:lineRule="atLeast"/>
        <w:rPr>
          <w:lang w:eastAsia="zh-CN"/>
        </w:rPr>
      </w:pPr>
      <w:r>
        <w:rPr>
          <w:rFonts w:ascii="宋体" w:hAnsi="宋体" w:eastAsia="宋体" w:cs="宋体"/>
          <w:sz w:val="24"/>
          <w:szCs w:val="24"/>
          <w:lang w:eastAsia="zh-CN"/>
        </w:rPr>
        <w:t>31.6质疑供应商对采购人、采购代理机构的答复不满意，或者采购人、采购代理机构未在规定时间内作出答复的，可以在答复期满后15个工作日内向政府采购监管部门提起投诉。</w:t>
      </w:r>
    </w:p>
    <w:p w14:paraId="11951162">
      <w:pPr>
        <w:spacing w:line="480" w:lineRule="atLeast"/>
        <w:jc w:val="center"/>
        <w:rPr>
          <w:lang w:eastAsia="zh-CN"/>
        </w:rPr>
      </w:pPr>
      <w:r>
        <w:rPr>
          <w:rFonts w:ascii="宋体" w:hAnsi="宋体" w:eastAsia="宋体" w:cs="宋体"/>
          <w:b/>
          <w:bCs/>
          <w:sz w:val="28"/>
          <w:szCs w:val="28"/>
          <w:lang w:eastAsia="zh-CN"/>
        </w:rPr>
        <w:t>F  授予合同</w:t>
      </w:r>
    </w:p>
    <w:p w14:paraId="3ECC443D">
      <w:pPr>
        <w:widowControl/>
        <w:spacing w:line="500" w:lineRule="atLeast"/>
        <w:jc w:val="left"/>
        <w:rPr>
          <w:rFonts w:hint="eastAsia" w:ascii="宋体" w:hAnsi="宋体" w:eastAsia="宋体" w:cs="宋体"/>
          <w:sz w:val="24"/>
          <w:szCs w:val="24"/>
          <w:lang w:eastAsia="zh-CN"/>
        </w:rPr>
      </w:pPr>
      <w:r>
        <w:rPr>
          <w:rFonts w:ascii="宋体" w:hAnsi="宋体" w:eastAsia="宋体" w:cs="宋体"/>
          <w:sz w:val="24"/>
          <w:szCs w:val="24"/>
          <w:lang w:eastAsia="zh-CN"/>
        </w:rPr>
        <w:t>32.采购人与成交供应商应当在成交通知书发出之日起30日内，按照磋商文件确定的合同文本以及采购标的、规格型号、采购金额、采购数量、技术和服务要求等事项签订政府采购合同。</w:t>
      </w:r>
    </w:p>
    <w:p w14:paraId="34F2669C">
      <w:pPr>
        <w:widowControl/>
        <w:spacing w:line="500" w:lineRule="atLeast"/>
        <w:jc w:val="left"/>
        <w:rPr>
          <w:lang w:eastAsia="zh-CN"/>
        </w:rPr>
      </w:pPr>
      <w:r>
        <w:rPr>
          <w:rFonts w:ascii="宋体" w:hAnsi="宋体" w:eastAsia="宋体" w:cs="宋体"/>
          <w:sz w:val="24"/>
          <w:szCs w:val="24"/>
          <w:lang w:eastAsia="zh-CN"/>
        </w:rPr>
        <w:t>33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38703C7">
      <w:pPr>
        <w:spacing w:line="440" w:lineRule="atLeast"/>
        <w:rPr>
          <w:lang w:eastAsia="zh-CN"/>
        </w:rPr>
      </w:pPr>
      <w:r>
        <w:rPr>
          <w:rFonts w:hint="eastAsia" w:ascii="宋体" w:hAnsi="宋体" w:eastAsia="宋体" w:cs="宋体"/>
          <w:sz w:val="24"/>
          <w:szCs w:val="24"/>
          <w:lang w:val="en-US" w:eastAsia="zh-CN"/>
        </w:rPr>
        <w:t>34</w:t>
      </w:r>
      <w:r>
        <w:rPr>
          <w:rFonts w:ascii="宋体" w:hAnsi="宋体" w:eastAsia="宋体" w:cs="宋体"/>
          <w:sz w:val="24"/>
          <w:szCs w:val="24"/>
          <w:lang w:eastAsia="zh-CN"/>
        </w:rPr>
        <w:t>.成交供应商拒绝签订政府采购合同的，采购人可以按照评审报告推荐的成交候选供应商名单排序，确定下一候选供应商为成交供应商，也可以重新开展采购活动。拒绝签订政府采购合同的成交供应商不得参加对该项目重新开展的采购活动。</w:t>
      </w:r>
    </w:p>
    <w:p w14:paraId="4B23F288">
      <w:pPr>
        <w:spacing w:line="440" w:lineRule="atLeast"/>
        <w:jc w:val="center"/>
        <w:rPr>
          <w:sz w:val="28"/>
          <w:szCs w:val="28"/>
          <w:lang w:eastAsia="zh-CN"/>
        </w:rPr>
      </w:pPr>
      <w:bookmarkStart w:id="61" w:name="_Toc29485"/>
      <w:r>
        <w:rPr>
          <w:rFonts w:ascii="宋体" w:hAnsi="宋体" w:eastAsia="宋体" w:cs="宋体"/>
          <w:b/>
          <w:bCs/>
          <w:sz w:val="28"/>
          <w:szCs w:val="28"/>
          <w:lang w:eastAsia="zh-CN"/>
        </w:rPr>
        <w:t>G  采购活动失败条件</w:t>
      </w:r>
      <w:bookmarkEnd w:id="61"/>
    </w:p>
    <w:p w14:paraId="263BA111">
      <w:pPr>
        <w:spacing w:line="440" w:lineRule="atLeast"/>
        <w:jc w:val="left"/>
        <w:rPr>
          <w:lang w:eastAsia="zh-CN"/>
        </w:rPr>
      </w:pPr>
      <w:r>
        <w:rPr>
          <w:rFonts w:ascii="宋体" w:hAnsi="宋体" w:eastAsia="宋体" w:cs="宋体"/>
          <w:sz w:val="24"/>
          <w:szCs w:val="24"/>
          <w:lang w:eastAsia="zh-CN"/>
        </w:rPr>
        <w:t>35.因情况变化，不再符合规定的竞争性磋商采购方式适用情形的；</w:t>
      </w:r>
    </w:p>
    <w:p w14:paraId="33F37DE3">
      <w:pPr>
        <w:spacing w:line="440" w:lineRule="atLeast"/>
        <w:jc w:val="left"/>
        <w:rPr>
          <w:lang w:eastAsia="zh-CN"/>
        </w:rPr>
      </w:pPr>
      <w:r>
        <w:rPr>
          <w:rFonts w:ascii="宋体" w:hAnsi="宋体" w:eastAsia="宋体" w:cs="宋体"/>
          <w:sz w:val="24"/>
          <w:szCs w:val="24"/>
          <w:lang w:eastAsia="zh-CN"/>
        </w:rPr>
        <w:t>36.出现影响采购公正的违法、违规行为的；</w:t>
      </w:r>
    </w:p>
    <w:p w14:paraId="68C0AD82">
      <w:pPr>
        <w:spacing w:line="440" w:lineRule="atLeast"/>
        <w:jc w:val="left"/>
        <w:rPr>
          <w:lang w:eastAsia="zh-CN"/>
        </w:rPr>
      </w:pPr>
      <w:r>
        <w:rPr>
          <w:rFonts w:ascii="宋体" w:hAnsi="宋体" w:eastAsia="宋体" w:cs="宋体"/>
          <w:sz w:val="24"/>
          <w:szCs w:val="24"/>
          <w:lang w:eastAsia="zh-CN"/>
        </w:rPr>
        <w:t>37.除27.4第三款规定的情形外，在采购过程中符合要求的供应商或者报价未超过采购预算的供应商不足3家的。</w:t>
      </w:r>
    </w:p>
    <w:p w14:paraId="13A7F289">
      <w:pPr>
        <w:spacing w:line="440" w:lineRule="atLeast"/>
        <w:rPr>
          <w:lang w:eastAsia="zh-CN"/>
        </w:rPr>
      </w:pPr>
      <w:r>
        <w:rPr>
          <w:rFonts w:ascii="宋体" w:hAnsi="宋体" w:eastAsia="宋体" w:cs="宋体"/>
          <w:sz w:val="24"/>
          <w:szCs w:val="24"/>
          <w:lang w:eastAsia="zh-CN"/>
        </w:rPr>
        <w:t>38.因重大变故，采购任务取消的；</w:t>
      </w:r>
    </w:p>
    <w:p w14:paraId="339B414F">
      <w:pPr>
        <w:spacing w:line="440" w:lineRule="atLeast"/>
        <w:rPr>
          <w:lang w:eastAsia="zh-CN"/>
        </w:rPr>
      </w:pPr>
      <w:r>
        <w:rPr>
          <w:rFonts w:ascii="宋体" w:hAnsi="宋体" w:eastAsia="宋体" w:cs="宋体"/>
          <w:sz w:val="24"/>
          <w:szCs w:val="24"/>
          <w:lang w:eastAsia="zh-CN"/>
        </w:rPr>
        <w:t>39.竞争性磋商文件截止时间后，实际参与的供应商不足法定家数的；</w:t>
      </w:r>
    </w:p>
    <w:p w14:paraId="50E1C5E6">
      <w:pPr>
        <w:spacing w:line="440" w:lineRule="atLeast"/>
        <w:rPr>
          <w:lang w:eastAsia="zh-CN"/>
        </w:rPr>
      </w:pPr>
      <w:r>
        <w:rPr>
          <w:rFonts w:ascii="宋体" w:hAnsi="宋体" w:eastAsia="宋体" w:cs="宋体"/>
          <w:sz w:val="24"/>
          <w:szCs w:val="24"/>
          <w:lang w:eastAsia="zh-CN"/>
        </w:rPr>
        <w:t>40.磋商报价均超过采购预算或最高限价的；</w:t>
      </w:r>
    </w:p>
    <w:p w14:paraId="60F64960">
      <w:pPr>
        <w:spacing w:line="440" w:lineRule="atLeast"/>
        <w:rPr>
          <w:lang w:eastAsia="zh-CN"/>
        </w:rPr>
      </w:pPr>
      <w:r>
        <w:rPr>
          <w:rFonts w:ascii="宋体" w:hAnsi="宋体" w:eastAsia="宋体" w:cs="宋体"/>
          <w:sz w:val="24"/>
          <w:szCs w:val="24"/>
          <w:lang w:eastAsia="zh-CN"/>
        </w:rPr>
        <w:t>41.对竞争性磋商文件作出实质性响应的供应商不足法定家数的。</w:t>
      </w:r>
    </w:p>
    <w:p w14:paraId="47F6144B">
      <w:pPr>
        <w:spacing w:line="480" w:lineRule="atLeast"/>
        <w:jc w:val="center"/>
        <w:rPr>
          <w:sz w:val="28"/>
          <w:szCs w:val="28"/>
          <w:lang w:eastAsia="zh-CN"/>
        </w:rPr>
      </w:pPr>
      <w:r>
        <w:rPr>
          <w:rFonts w:ascii="宋体" w:hAnsi="宋体" w:eastAsia="宋体" w:cs="宋体"/>
          <w:b/>
          <w:bCs/>
          <w:sz w:val="28"/>
          <w:szCs w:val="28"/>
          <w:lang w:eastAsia="zh-CN"/>
        </w:rPr>
        <w:t>H  其它</w:t>
      </w:r>
    </w:p>
    <w:p w14:paraId="5A1D87D8">
      <w:pPr>
        <w:spacing w:line="480" w:lineRule="atLeast"/>
        <w:jc w:val="left"/>
        <w:rPr>
          <w:lang w:eastAsia="zh-CN"/>
        </w:rPr>
      </w:pPr>
      <w:r>
        <w:rPr>
          <w:rFonts w:ascii="宋体" w:hAnsi="宋体" w:eastAsia="宋体" w:cs="宋体"/>
          <w:b/>
          <w:bCs/>
          <w:sz w:val="24"/>
          <w:szCs w:val="24"/>
          <w:lang w:eastAsia="zh-CN"/>
        </w:rPr>
        <w:t>42.采购代理服务费详见供应商须知前附表。</w:t>
      </w:r>
    </w:p>
    <w:p w14:paraId="47031402">
      <w:pPr>
        <w:spacing w:line="480" w:lineRule="atLeast"/>
        <w:jc w:val="left"/>
        <w:rPr>
          <w:lang w:eastAsia="zh-CN"/>
        </w:rPr>
      </w:pPr>
      <w:r>
        <w:rPr>
          <w:rFonts w:ascii="宋体" w:hAnsi="宋体" w:eastAsia="宋体" w:cs="宋体"/>
          <w:b/>
          <w:bCs/>
          <w:sz w:val="24"/>
          <w:szCs w:val="24"/>
          <w:lang w:eastAsia="zh-CN"/>
        </w:rPr>
        <w:t>43.串标情形</w:t>
      </w:r>
    </w:p>
    <w:p w14:paraId="31FD150E">
      <w:pPr>
        <w:spacing w:line="440" w:lineRule="atLeast"/>
        <w:jc w:val="left"/>
        <w:rPr>
          <w:lang w:eastAsia="zh-CN"/>
        </w:rPr>
      </w:pPr>
      <w:r>
        <w:rPr>
          <w:rFonts w:ascii="宋体" w:hAnsi="宋体" w:eastAsia="宋体" w:cs="宋体"/>
          <w:sz w:val="24"/>
          <w:szCs w:val="24"/>
          <w:lang w:eastAsia="zh-CN"/>
        </w:rPr>
        <w:t>有下列情形之一的，视为供应商相互串通投标：</w:t>
      </w:r>
    </w:p>
    <w:p w14:paraId="1D02E7B8">
      <w:pPr>
        <w:spacing w:line="440" w:lineRule="atLeast"/>
        <w:jc w:val="left"/>
        <w:rPr>
          <w:lang w:eastAsia="zh-CN"/>
        </w:rPr>
      </w:pPr>
      <w:r>
        <w:rPr>
          <w:rFonts w:ascii="宋体" w:hAnsi="宋体" w:eastAsia="宋体" w:cs="宋体"/>
          <w:sz w:val="24"/>
          <w:szCs w:val="24"/>
          <w:lang w:eastAsia="zh-CN"/>
        </w:rPr>
        <w:t>1、不同供应商的响应文件由同一单位或者个人编制；</w:t>
      </w:r>
    </w:p>
    <w:p w14:paraId="1081163C">
      <w:pPr>
        <w:spacing w:line="440" w:lineRule="atLeast"/>
        <w:jc w:val="left"/>
        <w:rPr>
          <w:lang w:eastAsia="zh-CN"/>
        </w:rPr>
      </w:pPr>
      <w:r>
        <w:rPr>
          <w:rFonts w:ascii="宋体" w:hAnsi="宋体" w:eastAsia="宋体" w:cs="宋体"/>
          <w:sz w:val="24"/>
          <w:szCs w:val="24"/>
          <w:lang w:eastAsia="zh-CN"/>
        </w:rPr>
        <w:t>2、不同供应商委托同一单位或者个人办理投标事宜；</w:t>
      </w:r>
    </w:p>
    <w:p w14:paraId="18123419">
      <w:pPr>
        <w:spacing w:line="440" w:lineRule="atLeast"/>
        <w:jc w:val="left"/>
        <w:rPr>
          <w:lang w:eastAsia="zh-CN"/>
        </w:rPr>
      </w:pPr>
      <w:r>
        <w:rPr>
          <w:rFonts w:ascii="宋体" w:hAnsi="宋体" w:eastAsia="宋体" w:cs="宋体"/>
          <w:sz w:val="24"/>
          <w:szCs w:val="24"/>
          <w:lang w:eastAsia="zh-CN"/>
        </w:rPr>
        <w:t>3、不同供应商的响应文件载明的项目管理成员之一为同一人；</w:t>
      </w:r>
    </w:p>
    <w:p w14:paraId="19F14E5E">
      <w:pPr>
        <w:spacing w:line="440" w:lineRule="atLeast"/>
        <w:jc w:val="left"/>
        <w:rPr>
          <w:lang w:eastAsia="zh-CN"/>
        </w:rPr>
      </w:pPr>
      <w:r>
        <w:rPr>
          <w:rFonts w:ascii="宋体" w:hAnsi="宋体" w:eastAsia="宋体" w:cs="宋体"/>
          <w:sz w:val="24"/>
          <w:szCs w:val="24"/>
          <w:lang w:eastAsia="zh-CN"/>
        </w:rPr>
        <w:t>4、不同供应商的响应文件异常一致或者投标报价呈规律性差异；</w:t>
      </w:r>
    </w:p>
    <w:p w14:paraId="51625B05">
      <w:pPr>
        <w:spacing w:line="440" w:lineRule="atLeast"/>
        <w:jc w:val="left"/>
        <w:rPr>
          <w:lang w:eastAsia="zh-CN"/>
        </w:rPr>
      </w:pPr>
      <w:r>
        <w:rPr>
          <w:rFonts w:ascii="宋体" w:hAnsi="宋体" w:eastAsia="宋体" w:cs="宋体"/>
          <w:sz w:val="24"/>
          <w:szCs w:val="24"/>
          <w:lang w:eastAsia="zh-CN"/>
        </w:rPr>
        <w:t>5、不同供应商的响应文件相互混装；</w:t>
      </w:r>
    </w:p>
    <w:p w14:paraId="0B3F1E8A">
      <w:pPr>
        <w:spacing w:line="440" w:lineRule="atLeast"/>
        <w:jc w:val="left"/>
        <w:rPr>
          <w:lang w:eastAsia="zh-CN"/>
        </w:rPr>
      </w:pPr>
      <w:r>
        <w:rPr>
          <w:rFonts w:ascii="宋体" w:hAnsi="宋体" w:eastAsia="宋体" w:cs="宋体"/>
          <w:sz w:val="24"/>
          <w:szCs w:val="24"/>
          <w:lang w:eastAsia="zh-CN"/>
        </w:rPr>
        <w:t>6、不同供应商的磋商保证金从同一单位或者个人的账户转出。</w:t>
      </w:r>
    </w:p>
    <w:p w14:paraId="167FF3B1">
      <w:pPr>
        <w:spacing w:line="440" w:lineRule="atLeast"/>
        <w:jc w:val="left"/>
        <w:rPr>
          <w:lang w:eastAsia="zh-CN"/>
        </w:rPr>
      </w:pPr>
      <w:bookmarkStart w:id="62" w:name="_0.9_以他人名义投标和弄虚作假行为"/>
      <w:bookmarkEnd w:id="62"/>
      <w:bookmarkStart w:id="63" w:name="_bookmark72"/>
      <w:bookmarkEnd w:id="63"/>
      <w:r>
        <w:rPr>
          <w:rFonts w:ascii="宋体" w:hAnsi="宋体" w:eastAsia="宋体" w:cs="宋体"/>
          <w:b/>
          <w:bCs/>
          <w:sz w:val="24"/>
          <w:szCs w:val="24"/>
          <w:lang w:eastAsia="zh-CN"/>
        </w:rPr>
        <w:t>44.以他人名义投标和弄虚作假行为</w:t>
      </w:r>
    </w:p>
    <w:p w14:paraId="18953A89">
      <w:pPr>
        <w:spacing w:line="440" w:lineRule="atLeast"/>
        <w:jc w:val="left"/>
        <w:rPr>
          <w:lang w:eastAsia="zh-CN"/>
        </w:rPr>
      </w:pPr>
      <w:r>
        <w:rPr>
          <w:rFonts w:ascii="宋体" w:hAnsi="宋体" w:eastAsia="宋体" w:cs="宋体"/>
          <w:spacing w:val="-1"/>
          <w:sz w:val="24"/>
          <w:szCs w:val="24"/>
          <w:lang w:eastAsia="zh-CN"/>
        </w:rPr>
        <w:t>使用通过受让或者租借等方式获取的资格、资质证书投标的，属于招标投标法</w:t>
      </w:r>
      <w:r>
        <w:rPr>
          <w:rFonts w:ascii="宋体" w:hAnsi="宋体" w:eastAsia="宋体" w:cs="宋体"/>
          <w:sz w:val="24"/>
          <w:szCs w:val="24"/>
          <w:lang w:eastAsia="zh-CN"/>
        </w:rPr>
        <w:t>第三十三条规定的以其他方式弄虚作假的行为：</w:t>
      </w:r>
    </w:p>
    <w:p w14:paraId="7A8EDBFE">
      <w:pPr>
        <w:spacing w:line="440" w:lineRule="atLeast"/>
        <w:jc w:val="left"/>
        <w:rPr>
          <w:lang w:eastAsia="zh-CN"/>
        </w:rPr>
      </w:pPr>
      <w:r>
        <w:rPr>
          <w:rFonts w:ascii="宋体" w:hAnsi="宋体" w:eastAsia="宋体" w:cs="宋体"/>
          <w:sz w:val="24"/>
          <w:szCs w:val="24"/>
          <w:lang w:eastAsia="zh-CN"/>
        </w:rPr>
        <w:t>1、使用伪造、变造的许可证件；</w:t>
      </w:r>
    </w:p>
    <w:p w14:paraId="13F02E93">
      <w:pPr>
        <w:spacing w:line="440" w:lineRule="atLeast"/>
        <w:jc w:val="left"/>
        <w:rPr>
          <w:lang w:eastAsia="zh-CN"/>
        </w:rPr>
      </w:pPr>
      <w:r>
        <w:rPr>
          <w:rFonts w:ascii="宋体" w:hAnsi="宋体" w:eastAsia="宋体" w:cs="宋体"/>
          <w:sz w:val="24"/>
          <w:szCs w:val="24"/>
          <w:lang w:eastAsia="zh-CN"/>
        </w:rPr>
        <w:t>2、提供虚假的财务状况或者业绩；</w:t>
      </w:r>
    </w:p>
    <w:p w14:paraId="152A3300">
      <w:pPr>
        <w:spacing w:line="440" w:lineRule="atLeast"/>
        <w:jc w:val="left"/>
        <w:rPr>
          <w:lang w:eastAsia="zh-CN"/>
        </w:rPr>
      </w:pPr>
      <w:r>
        <w:rPr>
          <w:rFonts w:ascii="宋体" w:hAnsi="宋体" w:eastAsia="宋体" w:cs="宋体"/>
          <w:sz w:val="24"/>
          <w:szCs w:val="24"/>
          <w:lang w:eastAsia="zh-CN"/>
        </w:rPr>
        <w:t>3、提供虚假的项目负责人或者主要技术人员简历、劳动关系证明；</w:t>
      </w:r>
    </w:p>
    <w:p w14:paraId="3A9E6223">
      <w:pPr>
        <w:spacing w:line="440" w:lineRule="atLeast"/>
        <w:jc w:val="left"/>
        <w:rPr>
          <w:lang w:eastAsia="zh-CN"/>
        </w:rPr>
      </w:pPr>
      <w:r>
        <w:rPr>
          <w:rFonts w:ascii="宋体" w:hAnsi="宋体" w:eastAsia="宋体" w:cs="宋体"/>
          <w:sz w:val="24"/>
          <w:szCs w:val="24"/>
          <w:lang w:eastAsia="zh-CN"/>
        </w:rPr>
        <w:t>4、提供虚假的信用状况；</w:t>
      </w:r>
    </w:p>
    <w:p w14:paraId="6D5898C8">
      <w:pPr>
        <w:spacing w:line="440" w:lineRule="atLeast"/>
        <w:jc w:val="left"/>
        <w:rPr>
          <w:lang w:eastAsia="zh-CN"/>
        </w:rPr>
      </w:pPr>
      <w:r>
        <w:rPr>
          <w:rFonts w:ascii="宋体" w:hAnsi="宋体" w:eastAsia="宋体" w:cs="宋体"/>
          <w:sz w:val="24"/>
          <w:szCs w:val="24"/>
          <w:lang w:eastAsia="zh-CN"/>
        </w:rPr>
        <w:t>5、其他弄虚作假的行为。</w:t>
      </w:r>
    </w:p>
    <w:p w14:paraId="58E6B054">
      <w:pPr>
        <w:spacing w:line="500" w:lineRule="atLeast"/>
        <w:rPr>
          <w:lang w:eastAsia="zh-CN"/>
        </w:rPr>
      </w:pPr>
      <w:r>
        <w:rPr>
          <w:lang w:eastAsia="zh-CN"/>
        </w:rPr>
        <w:br w:type="page"/>
      </w:r>
    </w:p>
    <w:p w14:paraId="5E7EA614">
      <w:pPr>
        <w:numPr>
          <w:ilvl w:val="0"/>
          <w:numId w:val="0"/>
        </w:numPr>
        <w:tabs>
          <w:tab w:val="left" w:pos="2037"/>
        </w:tabs>
        <w:spacing w:line="500" w:lineRule="atLeast"/>
        <w:ind w:left="0" w:leftChars="0" w:firstLine="640" w:firstLineChars="0"/>
        <w:jc w:val="center"/>
      </w:pPr>
      <w:r>
        <w:rPr>
          <w:rFonts w:ascii="宋体" w:hAnsi="宋体" w:eastAsia="宋体" w:cs="宋体"/>
          <w:b/>
          <w:bCs/>
          <w:sz w:val="32"/>
          <w:szCs w:val="32"/>
          <w:lang w:val="en-US" w:eastAsia="en-US" w:bidi="ar-SA"/>
        </w:rPr>
        <w:t>第三部分</w:t>
      </w:r>
      <w:r>
        <w:rPr>
          <w:rFonts w:ascii="宋体" w:hAnsi="宋体" w:eastAsia="宋体" w:cs="宋体"/>
          <w:b/>
          <w:bCs/>
          <w:sz w:val="32"/>
          <w:szCs w:val="32"/>
          <w:lang w:eastAsia="zh-CN"/>
        </w:rPr>
        <w:t> </w:t>
      </w:r>
      <w:bookmarkEnd w:id="48"/>
      <w:bookmarkEnd w:id="56"/>
      <w:bookmarkEnd w:id="57"/>
      <w:bookmarkEnd w:id="58"/>
      <w:bookmarkEnd w:id="59"/>
      <w:r>
        <w:rPr>
          <w:rFonts w:ascii="宋体" w:hAnsi="宋体" w:eastAsia="宋体" w:cs="宋体"/>
          <w:b/>
          <w:bCs/>
          <w:sz w:val="32"/>
          <w:szCs w:val="32"/>
        </w:rPr>
        <w:t>采购需求</w:t>
      </w:r>
    </w:p>
    <w:p w14:paraId="2F86364F">
      <w:pPr>
        <w:numPr>
          <w:ilvl w:val="0"/>
          <w:numId w:val="0"/>
        </w:numPr>
        <w:adjustRightInd/>
        <w:spacing w:line="560" w:lineRule="exact"/>
        <w:ind w:firstLine="643" w:firstLineChars="200"/>
        <w:jc w:val="left"/>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（一）项目概况</w:t>
      </w:r>
    </w:p>
    <w:p w14:paraId="2F37CA24">
      <w:pPr>
        <w:numPr>
          <w:ilvl w:val="0"/>
          <w:numId w:val="0"/>
        </w:numPr>
        <w:adjustRightInd/>
        <w:spacing w:line="560" w:lineRule="exact"/>
        <w:ind w:firstLine="640" w:firstLineChars="200"/>
        <w:jc w:val="left"/>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u w:val="single"/>
        </w:rPr>
        <w:t xml:space="preserve">为做好支队来年文化建设工作，根据年初工作安排，现 需开展2026年度广告制作服务商选取工作。                                  </w:t>
      </w:r>
    </w:p>
    <w:p w14:paraId="1A5C316A">
      <w:pPr>
        <w:numPr>
          <w:ilvl w:val="0"/>
          <w:numId w:val="0"/>
        </w:numPr>
        <w:adjustRightInd/>
        <w:spacing w:line="560" w:lineRule="exact"/>
        <w:ind w:firstLine="643" w:firstLineChars="200"/>
        <w:jc w:val="left"/>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（二）采购项目预（概）算</w:t>
      </w:r>
    </w:p>
    <w:p w14:paraId="213C2CD4">
      <w:pPr>
        <w:numPr>
          <w:ilvl w:val="0"/>
          <w:numId w:val="0"/>
        </w:numPr>
        <w:adjustRightInd/>
        <w:spacing w:line="560" w:lineRule="exact"/>
        <w:ind w:firstLine="640" w:firstLineChars="200"/>
        <w:jc w:val="left"/>
        <w:textAlignment w:val="auto"/>
        <w:rPr>
          <w:rFonts w:hint="eastAsia" w:ascii="Times New Roman" w:hAnsi="Times New Roman" w:eastAsia="仿宋_GB2312" w:cs="Times New Roman"/>
          <w:kern w:val="2"/>
          <w:sz w:val="32"/>
          <w:szCs w:val="32"/>
          <w:u w:val="single"/>
          <w:lang w:eastAsia="zh-CN"/>
        </w:rPr>
      </w:pPr>
      <w:r>
        <w:rPr>
          <w:rFonts w:hint="default" w:ascii="Times New Roman" w:hAnsi="Times New Roman" w:eastAsia="仿宋_GB2312" w:cs="Times New Roman"/>
          <w:kern w:val="2"/>
          <w:sz w:val="32"/>
          <w:szCs w:val="32"/>
        </w:rPr>
        <w:t>预算</w:t>
      </w:r>
      <w:r>
        <w:rPr>
          <w:rFonts w:hint="eastAsia" w:eastAsia="仿宋_GB2312" w:cs="Times New Roman"/>
          <w:kern w:val="2"/>
          <w:sz w:val="32"/>
          <w:szCs w:val="32"/>
          <w:lang w:val="en-US" w:eastAsia="zh-CN"/>
        </w:rPr>
        <w:t>金额：</w:t>
      </w:r>
      <w:r>
        <w:rPr>
          <w:rFonts w:hint="default" w:ascii="Times New Roman" w:hAnsi="Times New Roman" w:eastAsia="仿宋" w:cs="Times New Roman"/>
          <w:kern w:val="2"/>
          <w:sz w:val="32"/>
          <w:szCs w:val="32"/>
          <w:u w:val="single"/>
        </w:rPr>
        <w:t xml:space="preserve"> </w:t>
      </w:r>
      <w:r>
        <w:rPr>
          <w:rFonts w:hint="eastAsia" w:ascii="Times New Roman" w:hAnsi="Times New Roman" w:eastAsia="仿宋" w:cs="Times New Roman"/>
          <w:kern w:val="2"/>
          <w:sz w:val="32"/>
          <w:szCs w:val="32"/>
          <w:u w:val="single"/>
          <w:lang w:val="en-US" w:eastAsia="zh-CN"/>
        </w:rPr>
        <w:t>20万</w:t>
      </w:r>
      <w:r>
        <w:rPr>
          <w:rFonts w:hint="default" w:ascii="Times New Roman" w:hAnsi="Times New Roman" w:eastAsia="仿宋_GB2312" w:cs="Times New Roman"/>
          <w:kern w:val="2"/>
          <w:sz w:val="32"/>
          <w:szCs w:val="32"/>
          <w:u w:val="single"/>
        </w:rPr>
        <w:t>元</w:t>
      </w:r>
      <w:r>
        <w:rPr>
          <w:rFonts w:hint="eastAsia" w:eastAsia="仿宋_GB2312" w:cs="Times New Roman"/>
          <w:kern w:val="2"/>
          <w:sz w:val="32"/>
          <w:szCs w:val="32"/>
          <w:u w:val="single"/>
          <w:lang w:eastAsia="zh-CN"/>
        </w:rPr>
        <w:t>（</w:t>
      </w:r>
      <w:r>
        <w:rPr>
          <w:rFonts w:hint="eastAsia" w:eastAsia="仿宋_GB2312" w:cs="Times New Roman"/>
          <w:kern w:val="2"/>
          <w:sz w:val="32"/>
          <w:szCs w:val="32"/>
          <w:u w:val="single"/>
          <w:lang w:val="en-US" w:eastAsia="zh-CN"/>
        </w:rPr>
        <w:t>大写：贰拾万元整</w:t>
      </w:r>
      <w:r>
        <w:rPr>
          <w:rFonts w:hint="eastAsia" w:eastAsia="仿宋_GB2312" w:cs="Times New Roman"/>
          <w:kern w:val="2"/>
          <w:sz w:val="32"/>
          <w:szCs w:val="32"/>
          <w:u w:val="single"/>
          <w:lang w:eastAsia="zh-CN"/>
        </w:rPr>
        <w:t>）</w:t>
      </w:r>
    </w:p>
    <w:p w14:paraId="25D81DC7">
      <w:pPr>
        <w:numPr>
          <w:ilvl w:val="0"/>
          <w:numId w:val="0"/>
        </w:numPr>
        <w:adjustRightIn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最高限价</w:t>
      </w:r>
      <w:r>
        <w:rPr>
          <w:rFonts w:hint="eastAsia" w:eastAsia="仿宋_GB2312" w:cs="Times New Roman"/>
          <w:kern w:val="2"/>
          <w:sz w:val="32"/>
          <w:szCs w:val="32"/>
          <w:lang w:eastAsia="zh-CN"/>
        </w:rPr>
        <w:t>：</w:t>
      </w:r>
      <w:r>
        <w:rPr>
          <w:rFonts w:hint="default" w:ascii="Times New Roman" w:hAnsi="Times New Roman" w:eastAsia="仿宋" w:cs="Times New Roman"/>
          <w:kern w:val="2"/>
          <w:sz w:val="32"/>
          <w:szCs w:val="32"/>
          <w:u w:val="single"/>
        </w:rPr>
        <w:t xml:space="preserve"> </w:t>
      </w:r>
      <w:r>
        <w:rPr>
          <w:rFonts w:hint="eastAsia" w:ascii="Times New Roman" w:hAnsi="Times New Roman" w:eastAsia="仿宋" w:cs="Times New Roman"/>
          <w:kern w:val="2"/>
          <w:sz w:val="32"/>
          <w:szCs w:val="32"/>
          <w:u w:val="single"/>
          <w:lang w:val="en-US" w:eastAsia="zh-CN"/>
        </w:rPr>
        <w:t>20万</w:t>
      </w:r>
      <w:r>
        <w:rPr>
          <w:rFonts w:hint="default" w:ascii="Times New Roman" w:hAnsi="Times New Roman" w:eastAsia="仿宋_GB2312" w:cs="Times New Roman"/>
          <w:kern w:val="2"/>
          <w:sz w:val="32"/>
          <w:szCs w:val="32"/>
          <w:u w:val="single"/>
        </w:rPr>
        <w:t>元</w:t>
      </w:r>
      <w:r>
        <w:rPr>
          <w:rFonts w:hint="eastAsia" w:eastAsia="仿宋_GB2312" w:cs="Times New Roman"/>
          <w:kern w:val="2"/>
          <w:sz w:val="32"/>
          <w:szCs w:val="32"/>
          <w:u w:val="single"/>
          <w:lang w:eastAsia="zh-CN"/>
        </w:rPr>
        <w:t>（</w:t>
      </w:r>
      <w:r>
        <w:rPr>
          <w:rFonts w:hint="eastAsia" w:eastAsia="仿宋_GB2312" w:cs="Times New Roman"/>
          <w:kern w:val="2"/>
          <w:sz w:val="32"/>
          <w:szCs w:val="32"/>
          <w:u w:val="single"/>
          <w:lang w:val="en-US" w:eastAsia="zh-CN"/>
        </w:rPr>
        <w:t>大写：贰拾万元整</w:t>
      </w:r>
      <w:r>
        <w:rPr>
          <w:rFonts w:hint="eastAsia" w:eastAsia="仿宋_GB2312" w:cs="Times New Roman"/>
          <w:kern w:val="2"/>
          <w:sz w:val="32"/>
          <w:szCs w:val="32"/>
          <w:u w:val="single"/>
          <w:lang w:eastAsia="zh-CN"/>
        </w:rPr>
        <w:t>）</w:t>
      </w:r>
    </w:p>
    <w:p w14:paraId="6E98175B">
      <w:pPr>
        <w:numPr>
          <w:ilvl w:val="0"/>
          <w:numId w:val="0"/>
        </w:numPr>
        <w:adjustRightInd/>
        <w:spacing w:line="560" w:lineRule="exact"/>
        <w:ind w:firstLine="643" w:firstLineChars="200"/>
        <w:jc w:val="left"/>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(三)采购标的需实现的功能或者目标</w:t>
      </w:r>
    </w:p>
    <w:p w14:paraId="426908E3">
      <w:pPr>
        <w:numPr>
          <w:ilvl w:val="0"/>
          <w:numId w:val="0"/>
        </w:numPr>
        <w:adjustRightInd/>
        <w:spacing w:line="560" w:lineRule="exact"/>
        <w:ind w:firstLine="640" w:firstLineChars="200"/>
        <w:jc w:val="left"/>
        <w:textAlignment w:val="auto"/>
        <w:rPr>
          <w:rFonts w:hint="default" w:ascii="Times New Roman" w:hAnsi="Times New Roman" w:eastAsia="仿宋" w:cs="Times New Roman"/>
          <w:kern w:val="2"/>
          <w:sz w:val="32"/>
          <w:szCs w:val="32"/>
          <w:u w:val="single"/>
        </w:rPr>
      </w:pPr>
      <w:r>
        <w:rPr>
          <w:rFonts w:hint="default" w:ascii="Times New Roman" w:hAnsi="Times New Roman" w:eastAsia="仿宋" w:cs="Times New Roman"/>
          <w:kern w:val="2"/>
          <w:sz w:val="32"/>
          <w:szCs w:val="32"/>
          <w:u w:val="single"/>
        </w:rPr>
        <w:t>1.采购标的需实现的功能</w:t>
      </w:r>
    </w:p>
    <w:p w14:paraId="03817CAE">
      <w:pPr>
        <w:numPr>
          <w:ilvl w:val="0"/>
          <w:numId w:val="0"/>
        </w:numPr>
        <w:adjustRightInd/>
        <w:spacing w:line="560" w:lineRule="exact"/>
        <w:ind w:firstLine="640" w:firstLineChars="200"/>
        <w:jc w:val="left"/>
        <w:textAlignment w:val="auto"/>
        <w:rPr>
          <w:rFonts w:hint="default" w:ascii="Times New Roman" w:hAnsi="Times New Roman" w:eastAsia="仿宋" w:cs="Times New Roman"/>
          <w:kern w:val="2"/>
          <w:sz w:val="32"/>
          <w:szCs w:val="32"/>
          <w:u w:val="single"/>
        </w:rPr>
      </w:pPr>
      <w:r>
        <w:rPr>
          <w:rFonts w:hint="default" w:ascii="Times New Roman" w:hAnsi="Times New Roman" w:eastAsia="仿宋" w:cs="Times New Roman"/>
          <w:kern w:val="2"/>
          <w:sz w:val="32"/>
          <w:szCs w:val="32"/>
          <w:u w:val="single"/>
        </w:rPr>
        <w:t xml:space="preserve">为支队机关及所属各基层单位提供包含但不限于宣传 横幅、宣传展板、灯箱展板等设计制作，辖区民警联系牌、 法律法规宣传册、宣传单等制作，各类印刷品、广告牌、广 告架、宣传灯箱、铁艺装饰品等广告制作及安装。     </w:t>
      </w:r>
    </w:p>
    <w:p w14:paraId="0186C6C6">
      <w:pPr>
        <w:numPr>
          <w:ilvl w:val="0"/>
          <w:numId w:val="0"/>
        </w:numPr>
        <w:adjustRightInd/>
        <w:spacing w:line="560" w:lineRule="exact"/>
        <w:ind w:firstLine="640" w:firstLineChars="200"/>
        <w:jc w:val="left"/>
        <w:textAlignment w:val="auto"/>
        <w:rPr>
          <w:rFonts w:hint="default" w:ascii="Times New Roman" w:hAnsi="Times New Roman" w:eastAsia="仿宋" w:cs="Times New Roman"/>
          <w:kern w:val="2"/>
          <w:sz w:val="32"/>
          <w:szCs w:val="32"/>
          <w:u w:val="single"/>
        </w:rPr>
      </w:pPr>
      <w:r>
        <w:rPr>
          <w:rFonts w:hint="default" w:ascii="Times New Roman" w:hAnsi="Times New Roman" w:eastAsia="仿宋" w:cs="Times New Roman"/>
          <w:kern w:val="2"/>
          <w:sz w:val="32"/>
          <w:szCs w:val="32"/>
          <w:u w:val="single"/>
        </w:rPr>
        <w:t xml:space="preserve">2.采购标的需实现的目标    </w:t>
      </w:r>
    </w:p>
    <w:p w14:paraId="30F14BCD">
      <w:pPr>
        <w:numPr>
          <w:ilvl w:val="0"/>
          <w:numId w:val="0"/>
        </w:numPr>
        <w:adjustRightInd/>
        <w:spacing w:line="500" w:lineRule="exact"/>
        <w:ind w:firstLine="640" w:firstLineChars="200"/>
        <w:textAlignment w:val="auto"/>
        <w:rPr>
          <w:rFonts w:hint="default" w:ascii="Times New Roman" w:hAnsi="Times New Roman" w:eastAsia="仿宋" w:cs="Times New Roman"/>
          <w:kern w:val="2"/>
          <w:sz w:val="32"/>
          <w:szCs w:val="32"/>
          <w:u w:val="single"/>
        </w:rPr>
      </w:pPr>
      <w:r>
        <w:rPr>
          <w:rFonts w:hint="default" w:ascii="Times New Roman" w:hAnsi="Times New Roman" w:eastAsia="仿宋" w:cs="Times New Roman"/>
          <w:kern w:val="2"/>
          <w:sz w:val="32"/>
          <w:szCs w:val="32"/>
          <w:u w:val="single"/>
        </w:rPr>
        <w:t xml:space="preserve">该项目拟计划选取1家服务商拟实现为支队机关及各基层单位提供包含但不限于宣传横幅、宣传展板、灯箱展板等 设计制作，辖区民警联系牌、法律法规宣传册、宣传单等制 作，各类印刷品、广告牌、广告架、宣传灯箱、铁艺装饰品 等 广 告 制 作 及 安 装 。                                              </w:t>
      </w:r>
    </w:p>
    <w:p w14:paraId="3D0236B8">
      <w:pPr>
        <w:numPr>
          <w:ilvl w:val="0"/>
          <w:numId w:val="0"/>
        </w:numPr>
        <w:adjustRightInd/>
        <w:spacing w:line="500" w:lineRule="exact"/>
        <w:ind w:firstLine="643" w:firstLineChars="200"/>
        <w:textAlignment w:val="auto"/>
        <w:rPr>
          <w:rFonts w:hint="default" w:ascii="Times New Roman" w:hAnsi="Times New Roman" w:eastAsia="楷体" w:cs="Times New Roman"/>
          <w:b/>
          <w:kern w:val="2"/>
          <w:sz w:val="32"/>
          <w:szCs w:val="32"/>
        </w:rPr>
      </w:pPr>
      <w:r>
        <w:rPr>
          <w:rFonts w:hint="default" w:ascii="Times New Roman" w:hAnsi="Times New Roman" w:eastAsia="楷体" w:cs="Times New Roman"/>
          <w:b/>
          <w:kern w:val="2"/>
          <w:sz w:val="32"/>
          <w:szCs w:val="32"/>
          <w:lang w:eastAsia="zh-CN"/>
        </w:rPr>
        <w:t>（</w:t>
      </w:r>
      <w:r>
        <w:rPr>
          <w:rFonts w:hint="default" w:ascii="Times New Roman" w:hAnsi="Times New Roman" w:eastAsia="楷体" w:cs="Times New Roman"/>
          <w:b/>
          <w:kern w:val="2"/>
          <w:sz w:val="32"/>
          <w:szCs w:val="32"/>
          <w:lang w:val="en-US" w:eastAsia="zh-CN"/>
        </w:rPr>
        <w:t>四</w:t>
      </w:r>
      <w:r>
        <w:rPr>
          <w:rFonts w:hint="default" w:ascii="Times New Roman" w:hAnsi="Times New Roman" w:eastAsia="楷体" w:cs="Times New Roman"/>
          <w:b/>
          <w:kern w:val="2"/>
          <w:sz w:val="32"/>
          <w:szCs w:val="32"/>
          <w:lang w:eastAsia="zh-CN"/>
        </w:rPr>
        <w:t>）</w:t>
      </w:r>
      <w:r>
        <w:rPr>
          <w:rFonts w:hint="default" w:ascii="Times New Roman" w:hAnsi="Times New Roman" w:eastAsia="楷体" w:cs="Times New Roman"/>
          <w:b/>
          <w:kern w:val="2"/>
          <w:sz w:val="32"/>
          <w:szCs w:val="32"/>
        </w:rPr>
        <w:t>采购标的需执行的国家相关标准、行业标准、地方标准或者其他标准、规范</w:t>
      </w:r>
    </w:p>
    <w:p w14:paraId="08A9FE7B">
      <w:pPr>
        <w:numPr>
          <w:ilvl w:val="0"/>
          <w:numId w:val="0"/>
        </w:numPr>
        <w:adjustRightIn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说明：采购需求可以直接引用相关国家标准、行业标准、地方标准等标准、规范，也可以根据项目目标提出更高的技术要求。执行的有关标准应当在相关专业领域内具有权威性、通用性和对等性，应当为实现标的功能或者目标的基本条件，不得设置带有歧视性、倾向性或者排他性标准的要求。</w:t>
      </w:r>
    </w:p>
    <w:p w14:paraId="5BF9A551">
      <w:pPr>
        <w:numPr>
          <w:ilvl w:val="0"/>
          <w:numId w:val="0"/>
        </w:numPr>
        <w:adjustRightIn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1.国家有无强制标准要求，如有，具体列出标准名称</w:t>
      </w:r>
    </w:p>
    <w:p w14:paraId="35A1815D">
      <w:pPr>
        <w:numPr>
          <w:ilvl w:val="0"/>
          <w:numId w:val="0"/>
        </w:numPr>
        <w:adjustRightInd/>
        <w:spacing w:line="500" w:lineRule="exact"/>
        <w:ind w:firstLine="640" w:firstLineChars="200"/>
        <w:textAlignment w:val="auto"/>
        <w:rPr>
          <w:rFonts w:hint="default" w:ascii="Times New Roman" w:hAnsi="Times New Roman" w:eastAsia="仿宋" w:cs="Times New Roman"/>
          <w:kern w:val="2"/>
          <w:sz w:val="32"/>
          <w:szCs w:val="32"/>
          <w:u w:val="single"/>
        </w:rPr>
      </w:pPr>
      <w:r>
        <w:rPr>
          <w:rFonts w:hint="eastAsia" w:ascii="Times New Roman" w:hAnsi="Times New Roman" w:eastAsia="仿宋" w:cs="Times New Roman"/>
          <w:kern w:val="2"/>
          <w:sz w:val="32"/>
          <w:szCs w:val="32"/>
          <w:u w:val="single"/>
          <w:lang w:eastAsia="zh-CN"/>
        </w:rPr>
        <w:t>无</w:t>
      </w:r>
      <w:r>
        <w:rPr>
          <w:rFonts w:hint="default" w:ascii="Times New Roman" w:hAnsi="Times New Roman" w:eastAsia="仿宋" w:cs="Times New Roman"/>
          <w:kern w:val="2"/>
          <w:sz w:val="32"/>
          <w:szCs w:val="32"/>
          <w:u w:val="single"/>
        </w:rPr>
        <w:t xml:space="preserve">                                               </w:t>
      </w:r>
    </w:p>
    <w:p w14:paraId="0D776E1C">
      <w:pPr>
        <w:numPr>
          <w:ilvl w:val="0"/>
          <w:numId w:val="0"/>
        </w:numPr>
        <w:adjustRightInd/>
        <w:spacing w:line="50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_GB2312" w:cs="Times New Roman"/>
          <w:kern w:val="2"/>
          <w:sz w:val="32"/>
          <w:szCs w:val="32"/>
        </w:rPr>
        <w:t>2.其它标准</w:t>
      </w:r>
    </w:p>
    <w:p w14:paraId="0DA91B0B">
      <w:pPr>
        <w:numPr>
          <w:ilvl w:val="0"/>
          <w:numId w:val="0"/>
        </w:numPr>
        <w:adjustRightInd/>
        <w:spacing w:line="500" w:lineRule="exact"/>
        <w:ind w:firstLine="640" w:firstLineChars="200"/>
        <w:textAlignment w:val="auto"/>
        <w:rPr>
          <w:rFonts w:hint="default" w:ascii="Times New Roman" w:hAnsi="Times New Roman" w:eastAsia="仿宋" w:cs="Times New Roman"/>
          <w:kern w:val="2"/>
          <w:sz w:val="32"/>
          <w:szCs w:val="32"/>
          <w:u w:val="single"/>
        </w:rPr>
      </w:pPr>
      <w:r>
        <w:rPr>
          <w:rFonts w:hint="eastAsia" w:ascii="Times New Roman" w:hAnsi="Times New Roman" w:eastAsia="仿宋" w:cs="Times New Roman"/>
          <w:kern w:val="2"/>
          <w:sz w:val="32"/>
          <w:szCs w:val="32"/>
          <w:u w:val="single"/>
          <w:lang w:eastAsia="zh-CN"/>
        </w:rPr>
        <w:t>无</w:t>
      </w:r>
      <w:r>
        <w:rPr>
          <w:rFonts w:hint="default" w:ascii="Times New Roman" w:hAnsi="Times New Roman" w:eastAsia="仿宋" w:cs="Times New Roman"/>
          <w:kern w:val="2"/>
          <w:sz w:val="32"/>
          <w:szCs w:val="32"/>
          <w:u w:val="single"/>
        </w:rPr>
        <w:t xml:space="preserve">                                               </w:t>
      </w:r>
    </w:p>
    <w:p w14:paraId="36FDA715">
      <w:pPr>
        <w:numPr>
          <w:ilvl w:val="0"/>
          <w:numId w:val="0"/>
        </w:numPr>
        <w:adjustRightInd/>
        <w:spacing w:line="50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_GB2312" w:cs="Times New Roman"/>
          <w:kern w:val="2"/>
          <w:sz w:val="32"/>
          <w:szCs w:val="32"/>
        </w:rPr>
        <w:t>3.对供应商的特殊资质要求（必须是国家法定机构指定的强制性规定，非法定资质不能作为响应人的资格要求）</w:t>
      </w:r>
    </w:p>
    <w:p w14:paraId="58E60FE0">
      <w:pPr>
        <w:numPr>
          <w:ilvl w:val="0"/>
          <w:numId w:val="0"/>
        </w:numPr>
        <w:adjustRightInd/>
        <w:spacing w:line="500" w:lineRule="exact"/>
        <w:ind w:firstLine="640" w:firstLineChars="200"/>
        <w:textAlignment w:val="auto"/>
        <w:rPr>
          <w:rFonts w:hint="default" w:ascii="Times New Roman" w:hAnsi="Times New Roman" w:eastAsia="仿宋" w:cs="Times New Roman"/>
          <w:kern w:val="2"/>
          <w:sz w:val="32"/>
          <w:szCs w:val="32"/>
          <w:u w:val="single"/>
        </w:rPr>
      </w:pPr>
      <w:r>
        <w:rPr>
          <w:rFonts w:hint="eastAsia" w:ascii="Times New Roman" w:hAnsi="Times New Roman" w:eastAsia="仿宋" w:cs="Times New Roman"/>
          <w:kern w:val="2"/>
          <w:sz w:val="32"/>
          <w:szCs w:val="32"/>
          <w:u w:val="single"/>
          <w:lang w:eastAsia="zh-CN"/>
        </w:rPr>
        <w:t>无</w:t>
      </w:r>
      <w:r>
        <w:rPr>
          <w:rFonts w:hint="default" w:ascii="Times New Roman" w:hAnsi="Times New Roman" w:eastAsia="仿宋" w:cs="Times New Roman"/>
          <w:kern w:val="2"/>
          <w:sz w:val="32"/>
          <w:szCs w:val="32"/>
          <w:u w:val="single"/>
        </w:rPr>
        <w:t xml:space="preserve">                                                </w:t>
      </w:r>
    </w:p>
    <w:p w14:paraId="05C5F698">
      <w:pPr>
        <w:numPr>
          <w:ilvl w:val="0"/>
          <w:numId w:val="0"/>
        </w:numPr>
        <w:adjustRightInd/>
        <w:spacing w:line="500" w:lineRule="exact"/>
        <w:ind w:firstLine="643" w:firstLineChars="200"/>
        <w:textAlignment w:val="auto"/>
        <w:rPr>
          <w:rFonts w:hint="default" w:ascii="Times New Roman" w:hAnsi="Times New Roman" w:eastAsia="楷体" w:cs="Times New Roman"/>
          <w:b/>
          <w:bCs w:val="0"/>
          <w:kern w:val="2"/>
          <w:sz w:val="32"/>
          <w:szCs w:val="32"/>
        </w:rPr>
      </w:pPr>
      <w:r>
        <w:rPr>
          <w:rFonts w:hint="default" w:ascii="Times New Roman" w:hAnsi="Times New Roman" w:eastAsia="楷体" w:cs="Times New Roman"/>
          <w:b/>
          <w:bCs w:val="0"/>
          <w:kern w:val="2"/>
          <w:sz w:val="32"/>
          <w:szCs w:val="32"/>
          <w:lang w:eastAsia="zh-CN"/>
        </w:rPr>
        <w:t>（</w:t>
      </w:r>
      <w:r>
        <w:rPr>
          <w:rFonts w:hint="default" w:ascii="Times New Roman" w:hAnsi="Times New Roman" w:eastAsia="楷体" w:cs="Times New Roman"/>
          <w:b/>
          <w:bCs w:val="0"/>
          <w:kern w:val="2"/>
          <w:sz w:val="32"/>
          <w:szCs w:val="32"/>
          <w:lang w:val="en-US" w:eastAsia="zh-CN"/>
        </w:rPr>
        <w:t>五</w:t>
      </w:r>
      <w:r>
        <w:rPr>
          <w:rFonts w:hint="default" w:ascii="Times New Roman" w:hAnsi="Times New Roman" w:eastAsia="楷体" w:cs="Times New Roman"/>
          <w:b/>
          <w:bCs w:val="0"/>
          <w:kern w:val="2"/>
          <w:sz w:val="32"/>
          <w:szCs w:val="32"/>
          <w:lang w:eastAsia="zh-CN"/>
        </w:rPr>
        <w:t>）</w:t>
      </w:r>
      <w:r>
        <w:rPr>
          <w:rFonts w:hint="default" w:ascii="Times New Roman" w:hAnsi="Times New Roman" w:eastAsia="楷体" w:cs="Times New Roman"/>
          <w:b/>
          <w:bCs w:val="0"/>
          <w:kern w:val="2"/>
          <w:sz w:val="32"/>
          <w:szCs w:val="32"/>
        </w:rPr>
        <w:t>采购标的的数量、采购项目交付或者实施的时间和地点</w:t>
      </w:r>
    </w:p>
    <w:p w14:paraId="2E39A989">
      <w:pPr>
        <w:numPr>
          <w:ilvl w:val="0"/>
          <w:numId w:val="0"/>
        </w:numPr>
        <w:adjustRightInd/>
        <w:spacing w:line="50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rPr>
        <w:t>1</w:t>
      </w:r>
      <w:r>
        <w:rPr>
          <w:rFonts w:hint="default" w:ascii="Times New Roman" w:hAnsi="Times New Roman" w:eastAsia="仿宋" w:cs="Times New Roman"/>
          <w:kern w:val="2"/>
          <w:sz w:val="32"/>
          <w:szCs w:val="32"/>
        </w:rPr>
        <w:t>.采购标的名称及数量</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828"/>
        <w:gridCol w:w="795"/>
        <w:gridCol w:w="1338"/>
        <w:gridCol w:w="843"/>
      </w:tblGrid>
      <w:tr w14:paraId="754B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6" w:type="dxa"/>
            <w:noWrap w:val="0"/>
            <w:vAlign w:val="top"/>
          </w:tcPr>
          <w:p w14:paraId="30763041">
            <w:pPr>
              <w:numPr>
                <w:ilvl w:val="0"/>
                <w:numId w:val="0"/>
              </w:numPr>
              <w:adjustRightInd/>
              <w:spacing w:line="240" w:lineRule="auto"/>
              <w:ind w:firstLine="0"/>
              <w:jc w:val="center"/>
              <w:textAlignment w:val="auto"/>
              <w:rPr>
                <w:rFonts w:hint="default" w:ascii="Times New Roman" w:hAnsi="Times New Roman" w:eastAsia="宋体" w:cs="Times New Roman"/>
                <w:kern w:val="2"/>
                <w:sz w:val="24"/>
                <w:szCs w:val="24"/>
                <w:shd w:val="clear" w:color="auto" w:fill="auto"/>
              </w:rPr>
            </w:pPr>
            <w:r>
              <w:rPr>
                <w:rFonts w:hint="default" w:ascii="Times New Roman" w:hAnsi="Times New Roman" w:eastAsia="宋体" w:cs="Times New Roman"/>
                <w:kern w:val="2"/>
                <w:sz w:val="24"/>
                <w:szCs w:val="24"/>
                <w:shd w:val="clear" w:color="auto" w:fill="auto"/>
              </w:rPr>
              <w:t>序号</w:t>
            </w:r>
          </w:p>
        </w:tc>
        <w:tc>
          <w:tcPr>
            <w:tcW w:w="3828" w:type="dxa"/>
            <w:noWrap w:val="0"/>
            <w:vAlign w:val="top"/>
          </w:tcPr>
          <w:p w14:paraId="657A2C7B">
            <w:pPr>
              <w:numPr>
                <w:ilvl w:val="0"/>
                <w:numId w:val="0"/>
              </w:numPr>
              <w:adjustRightInd/>
              <w:spacing w:line="240" w:lineRule="auto"/>
              <w:ind w:firstLine="0"/>
              <w:jc w:val="center"/>
              <w:textAlignment w:val="auto"/>
              <w:rPr>
                <w:rFonts w:hint="default" w:ascii="Times New Roman" w:hAnsi="Times New Roman" w:eastAsia="宋体" w:cs="Times New Roman"/>
                <w:kern w:val="2"/>
                <w:sz w:val="24"/>
                <w:szCs w:val="24"/>
                <w:shd w:val="clear" w:color="auto" w:fill="auto"/>
              </w:rPr>
            </w:pPr>
            <w:r>
              <w:rPr>
                <w:rFonts w:hint="default" w:ascii="Times New Roman" w:hAnsi="Times New Roman" w:eastAsia="宋体" w:cs="Times New Roman"/>
                <w:kern w:val="2"/>
                <w:sz w:val="24"/>
                <w:szCs w:val="24"/>
                <w:shd w:val="clear" w:color="auto" w:fill="auto"/>
              </w:rPr>
              <w:t>名称</w:t>
            </w:r>
          </w:p>
        </w:tc>
        <w:tc>
          <w:tcPr>
            <w:tcW w:w="795" w:type="dxa"/>
            <w:noWrap w:val="0"/>
            <w:vAlign w:val="top"/>
          </w:tcPr>
          <w:p w14:paraId="2E82CB0F">
            <w:pPr>
              <w:numPr>
                <w:ilvl w:val="0"/>
                <w:numId w:val="0"/>
              </w:numPr>
              <w:adjustRightInd/>
              <w:spacing w:line="240" w:lineRule="auto"/>
              <w:ind w:firstLine="0"/>
              <w:jc w:val="center"/>
              <w:textAlignment w:val="auto"/>
              <w:rPr>
                <w:rFonts w:hint="default" w:ascii="Times New Roman" w:hAnsi="Times New Roman" w:eastAsia="宋体" w:cs="Times New Roman"/>
                <w:kern w:val="2"/>
                <w:sz w:val="24"/>
                <w:szCs w:val="24"/>
                <w:shd w:val="clear" w:color="auto" w:fill="auto"/>
              </w:rPr>
            </w:pPr>
            <w:r>
              <w:rPr>
                <w:rFonts w:hint="default" w:ascii="Times New Roman" w:hAnsi="Times New Roman" w:eastAsia="宋体" w:cs="Times New Roman"/>
                <w:kern w:val="2"/>
                <w:sz w:val="24"/>
                <w:szCs w:val="24"/>
                <w:shd w:val="clear" w:color="auto" w:fill="auto"/>
              </w:rPr>
              <w:t>数量</w:t>
            </w:r>
          </w:p>
        </w:tc>
        <w:tc>
          <w:tcPr>
            <w:tcW w:w="1338" w:type="dxa"/>
            <w:noWrap w:val="0"/>
            <w:vAlign w:val="top"/>
          </w:tcPr>
          <w:p w14:paraId="2AE5614A">
            <w:pPr>
              <w:numPr>
                <w:ilvl w:val="0"/>
                <w:numId w:val="0"/>
              </w:numPr>
              <w:adjustRightInd/>
              <w:spacing w:line="240" w:lineRule="auto"/>
              <w:ind w:firstLine="0"/>
              <w:jc w:val="center"/>
              <w:textAlignment w:val="auto"/>
              <w:rPr>
                <w:rFonts w:hint="default" w:ascii="Times New Roman" w:hAnsi="Times New Roman" w:eastAsia="宋体" w:cs="Times New Roman"/>
                <w:kern w:val="2"/>
                <w:sz w:val="24"/>
                <w:szCs w:val="24"/>
                <w:shd w:val="clear" w:color="auto" w:fill="auto"/>
              </w:rPr>
            </w:pPr>
            <w:r>
              <w:rPr>
                <w:rFonts w:hint="default" w:ascii="Times New Roman" w:hAnsi="Times New Roman" w:eastAsia="宋体" w:cs="Times New Roman"/>
                <w:kern w:val="2"/>
                <w:sz w:val="24"/>
                <w:szCs w:val="24"/>
                <w:shd w:val="clear" w:color="auto" w:fill="auto"/>
              </w:rPr>
              <w:t>进口/国产</w:t>
            </w:r>
          </w:p>
        </w:tc>
        <w:tc>
          <w:tcPr>
            <w:tcW w:w="843" w:type="dxa"/>
            <w:noWrap w:val="0"/>
            <w:vAlign w:val="top"/>
          </w:tcPr>
          <w:p w14:paraId="2C609F38">
            <w:pPr>
              <w:numPr>
                <w:ilvl w:val="0"/>
                <w:numId w:val="0"/>
              </w:numPr>
              <w:adjustRightInd/>
              <w:spacing w:line="240" w:lineRule="auto"/>
              <w:ind w:firstLine="0"/>
              <w:jc w:val="center"/>
              <w:textAlignment w:val="auto"/>
              <w:rPr>
                <w:rFonts w:hint="default" w:ascii="Times New Roman" w:hAnsi="Times New Roman" w:eastAsia="宋体" w:cs="Times New Roman"/>
                <w:kern w:val="2"/>
                <w:sz w:val="24"/>
                <w:szCs w:val="24"/>
                <w:shd w:val="clear" w:color="auto" w:fill="auto"/>
              </w:rPr>
            </w:pPr>
            <w:r>
              <w:rPr>
                <w:rFonts w:hint="default" w:ascii="Times New Roman" w:hAnsi="Times New Roman" w:eastAsia="宋体" w:cs="Times New Roman"/>
                <w:kern w:val="2"/>
                <w:sz w:val="24"/>
                <w:szCs w:val="24"/>
                <w:shd w:val="clear" w:color="auto" w:fill="auto"/>
              </w:rPr>
              <w:t>备注</w:t>
            </w:r>
          </w:p>
        </w:tc>
      </w:tr>
      <w:tr w14:paraId="36D7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top"/>
          </w:tcPr>
          <w:p w14:paraId="5ED9DE44">
            <w:pPr>
              <w:numPr>
                <w:ilvl w:val="0"/>
                <w:numId w:val="0"/>
              </w:numPr>
              <w:adjustRightInd/>
              <w:spacing w:line="500" w:lineRule="exact"/>
              <w:ind w:firstLine="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1</w:t>
            </w:r>
          </w:p>
        </w:tc>
        <w:tc>
          <w:tcPr>
            <w:tcW w:w="3828" w:type="dxa"/>
            <w:noWrap w:val="0"/>
            <w:vAlign w:val="top"/>
          </w:tcPr>
          <w:p w14:paraId="7B36EE6F">
            <w:pPr>
              <w:numPr>
                <w:ilvl w:val="0"/>
                <w:numId w:val="0"/>
              </w:numPr>
              <w:adjustRightInd/>
              <w:spacing w:line="500" w:lineRule="exact"/>
              <w:ind w:firstLine="0"/>
              <w:textAlignment w:val="auto"/>
              <w:rPr>
                <w:rFonts w:hint="eastAsia" w:ascii="Times New Roman" w:hAnsi="Times New Roman" w:eastAsia="仿宋" w:cs="Times New Roman"/>
                <w:kern w:val="2"/>
                <w:sz w:val="32"/>
                <w:szCs w:val="32"/>
                <w:lang w:eastAsia="zh-CN"/>
              </w:rPr>
            </w:pPr>
            <w:r>
              <w:rPr>
                <w:rFonts w:hint="eastAsia" w:ascii="Times New Roman" w:hAnsi="Times New Roman" w:eastAsia="仿宋" w:cs="Times New Roman"/>
                <w:kern w:val="2"/>
                <w:sz w:val="32"/>
                <w:szCs w:val="32"/>
                <w:lang w:eastAsia="zh-CN"/>
              </w:rPr>
              <w:t>广告产品设计服务</w:t>
            </w:r>
          </w:p>
        </w:tc>
        <w:tc>
          <w:tcPr>
            <w:tcW w:w="795" w:type="dxa"/>
            <w:noWrap w:val="0"/>
            <w:vAlign w:val="top"/>
          </w:tcPr>
          <w:p w14:paraId="4B7CBF06">
            <w:pPr>
              <w:numPr>
                <w:ilvl w:val="0"/>
                <w:numId w:val="0"/>
              </w:numPr>
              <w:adjustRightInd/>
              <w:spacing w:line="500" w:lineRule="exact"/>
              <w:ind w:firstLine="0"/>
              <w:jc w:val="center"/>
              <w:textAlignment w:val="auto"/>
              <w:rPr>
                <w:rFonts w:hint="eastAsia"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1</w:t>
            </w:r>
          </w:p>
        </w:tc>
        <w:tc>
          <w:tcPr>
            <w:tcW w:w="1338" w:type="dxa"/>
            <w:noWrap w:val="0"/>
            <w:vAlign w:val="top"/>
          </w:tcPr>
          <w:p w14:paraId="12A1B707">
            <w:pPr>
              <w:numPr>
                <w:ilvl w:val="0"/>
                <w:numId w:val="0"/>
              </w:numPr>
              <w:adjustRightInd/>
              <w:spacing w:line="500" w:lineRule="exact"/>
              <w:ind w:firstLine="0"/>
              <w:jc w:val="center"/>
              <w:textAlignment w:val="auto"/>
              <w:rPr>
                <w:rFonts w:hint="eastAsia" w:ascii="Times New Roman" w:hAnsi="Times New Roman" w:eastAsia="仿宋" w:cs="Times New Roman"/>
                <w:kern w:val="2"/>
                <w:sz w:val="32"/>
                <w:szCs w:val="32"/>
                <w:lang w:eastAsia="zh-CN"/>
              </w:rPr>
            </w:pPr>
            <w:r>
              <w:rPr>
                <w:rFonts w:hint="eastAsia" w:ascii="Times New Roman" w:hAnsi="Times New Roman" w:eastAsia="仿宋" w:cs="Times New Roman"/>
                <w:kern w:val="2"/>
                <w:sz w:val="32"/>
                <w:szCs w:val="32"/>
                <w:lang w:eastAsia="zh-CN"/>
              </w:rPr>
              <w:t>国产</w:t>
            </w:r>
          </w:p>
        </w:tc>
        <w:tc>
          <w:tcPr>
            <w:tcW w:w="843" w:type="dxa"/>
            <w:noWrap w:val="0"/>
            <w:vAlign w:val="top"/>
          </w:tcPr>
          <w:p w14:paraId="6C0BD384">
            <w:pPr>
              <w:numPr>
                <w:ilvl w:val="0"/>
                <w:numId w:val="0"/>
              </w:numPr>
              <w:adjustRightInd/>
              <w:spacing w:line="500" w:lineRule="exact"/>
              <w:ind w:firstLine="0"/>
              <w:jc w:val="center"/>
              <w:textAlignment w:val="auto"/>
              <w:rPr>
                <w:rFonts w:hint="default" w:ascii="Times New Roman" w:hAnsi="Times New Roman" w:eastAsia="仿宋" w:cs="Times New Roman"/>
                <w:kern w:val="2"/>
                <w:sz w:val="32"/>
                <w:szCs w:val="32"/>
              </w:rPr>
            </w:pPr>
          </w:p>
        </w:tc>
      </w:tr>
      <w:tr w14:paraId="79A9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top"/>
          </w:tcPr>
          <w:p w14:paraId="43DEE772">
            <w:pPr>
              <w:numPr>
                <w:ilvl w:val="0"/>
                <w:numId w:val="0"/>
              </w:numPr>
              <w:adjustRightInd/>
              <w:spacing w:line="500" w:lineRule="exact"/>
              <w:ind w:firstLine="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2</w:t>
            </w:r>
          </w:p>
        </w:tc>
        <w:tc>
          <w:tcPr>
            <w:tcW w:w="3828" w:type="dxa"/>
            <w:noWrap w:val="0"/>
            <w:vAlign w:val="top"/>
          </w:tcPr>
          <w:p w14:paraId="49455AF0">
            <w:pPr>
              <w:numPr>
                <w:ilvl w:val="0"/>
                <w:numId w:val="0"/>
              </w:numPr>
              <w:adjustRightInd/>
              <w:spacing w:line="500" w:lineRule="exact"/>
              <w:ind w:firstLine="0"/>
              <w:textAlignment w:val="auto"/>
              <w:rPr>
                <w:rFonts w:hint="eastAsia" w:ascii="Times New Roman" w:hAnsi="Times New Roman" w:eastAsia="仿宋" w:cs="Times New Roman"/>
                <w:kern w:val="2"/>
                <w:sz w:val="32"/>
                <w:szCs w:val="32"/>
                <w:lang w:eastAsia="zh-CN"/>
              </w:rPr>
            </w:pPr>
          </w:p>
        </w:tc>
        <w:tc>
          <w:tcPr>
            <w:tcW w:w="795" w:type="dxa"/>
            <w:noWrap w:val="0"/>
            <w:vAlign w:val="top"/>
          </w:tcPr>
          <w:p w14:paraId="253FA416">
            <w:pPr>
              <w:numPr>
                <w:ilvl w:val="0"/>
                <w:numId w:val="0"/>
              </w:numPr>
              <w:adjustRightInd/>
              <w:spacing w:line="500" w:lineRule="exact"/>
              <w:ind w:firstLine="0"/>
              <w:jc w:val="center"/>
              <w:textAlignment w:val="auto"/>
              <w:rPr>
                <w:rFonts w:hint="eastAsia" w:ascii="Times New Roman" w:hAnsi="Times New Roman" w:eastAsia="仿宋" w:cs="Times New Roman"/>
                <w:kern w:val="2"/>
                <w:sz w:val="32"/>
                <w:szCs w:val="32"/>
                <w:lang w:val="en-US" w:eastAsia="zh-CN"/>
              </w:rPr>
            </w:pPr>
          </w:p>
        </w:tc>
        <w:tc>
          <w:tcPr>
            <w:tcW w:w="1338" w:type="dxa"/>
            <w:noWrap w:val="0"/>
            <w:vAlign w:val="top"/>
          </w:tcPr>
          <w:p w14:paraId="534B1424">
            <w:pPr>
              <w:numPr>
                <w:ilvl w:val="0"/>
                <w:numId w:val="0"/>
              </w:numPr>
              <w:adjustRightInd/>
              <w:spacing w:line="500" w:lineRule="exact"/>
              <w:ind w:firstLine="0"/>
              <w:jc w:val="center"/>
              <w:textAlignment w:val="auto"/>
              <w:rPr>
                <w:rFonts w:hint="eastAsia" w:ascii="Times New Roman" w:hAnsi="Times New Roman" w:eastAsia="仿宋" w:cs="Times New Roman"/>
                <w:kern w:val="2"/>
                <w:sz w:val="32"/>
                <w:szCs w:val="32"/>
                <w:lang w:eastAsia="zh-CN"/>
              </w:rPr>
            </w:pPr>
          </w:p>
        </w:tc>
        <w:tc>
          <w:tcPr>
            <w:tcW w:w="843" w:type="dxa"/>
            <w:noWrap w:val="0"/>
            <w:vAlign w:val="top"/>
          </w:tcPr>
          <w:p w14:paraId="7E3B08F5">
            <w:pPr>
              <w:numPr>
                <w:ilvl w:val="0"/>
                <w:numId w:val="0"/>
              </w:numPr>
              <w:adjustRightInd/>
              <w:spacing w:line="500" w:lineRule="exact"/>
              <w:ind w:firstLine="0"/>
              <w:jc w:val="center"/>
              <w:textAlignment w:val="auto"/>
              <w:rPr>
                <w:rFonts w:hint="default" w:ascii="Times New Roman" w:hAnsi="Times New Roman" w:eastAsia="仿宋" w:cs="Times New Roman"/>
                <w:kern w:val="2"/>
                <w:sz w:val="32"/>
                <w:szCs w:val="32"/>
              </w:rPr>
            </w:pPr>
          </w:p>
        </w:tc>
      </w:tr>
      <w:tr w14:paraId="61DB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noWrap w:val="0"/>
            <w:vAlign w:val="top"/>
          </w:tcPr>
          <w:p w14:paraId="5B59A687">
            <w:pPr>
              <w:numPr>
                <w:ilvl w:val="0"/>
                <w:numId w:val="0"/>
              </w:numPr>
              <w:adjustRightInd/>
              <w:spacing w:line="500" w:lineRule="exact"/>
              <w:ind w:firstLine="0"/>
              <w:jc w:val="center"/>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3</w:t>
            </w:r>
          </w:p>
        </w:tc>
        <w:tc>
          <w:tcPr>
            <w:tcW w:w="3828" w:type="dxa"/>
            <w:noWrap w:val="0"/>
            <w:vAlign w:val="top"/>
          </w:tcPr>
          <w:p w14:paraId="706EAFAD">
            <w:pPr>
              <w:numPr>
                <w:ilvl w:val="0"/>
                <w:numId w:val="0"/>
              </w:numPr>
              <w:adjustRightInd/>
              <w:spacing w:line="500" w:lineRule="exact"/>
              <w:ind w:firstLine="0"/>
              <w:textAlignment w:val="auto"/>
              <w:rPr>
                <w:rFonts w:hint="default" w:ascii="Times New Roman" w:hAnsi="Times New Roman" w:eastAsia="仿宋" w:cs="Times New Roman"/>
                <w:kern w:val="2"/>
                <w:sz w:val="32"/>
                <w:szCs w:val="32"/>
              </w:rPr>
            </w:pPr>
          </w:p>
        </w:tc>
        <w:tc>
          <w:tcPr>
            <w:tcW w:w="795" w:type="dxa"/>
            <w:noWrap w:val="0"/>
            <w:vAlign w:val="top"/>
          </w:tcPr>
          <w:p w14:paraId="785A7425">
            <w:pPr>
              <w:numPr>
                <w:ilvl w:val="0"/>
                <w:numId w:val="0"/>
              </w:numPr>
              <w:adjustRightInd/>
              <w:spacing w:line="500" w:lineRule="exact"/>
              <w:ind w:firstLine="0"/>
              <w:jc w:val="center"/>
              <w:textAlignment w:val="auto"/>
              <w:rPr>
                <w:rFonts w:hint="default" w:ascii="Times New Roman" w:hAnsi="Times New Roman" w:eastAsia="仿宋" w:cs="Times New Roman"/>
                <w:kern w:val="2"/>
                <w:sz w:val="32"/>
                <w:szCs w:val="32"/>
              </w:rPr>
            </w:pPr>
          </w:p>
        </w:tc>
        <w:tc>
          <w:tcPr>
            <w:tcW w:w="1338" w:type="dxa"/>
            <w:noWrap w:val="0"/>
            <w:vAlign w:val="top"/>
          </w:tcPr>
          <w:p w14:paraId="02F09041">
            <w:pPr>
              <w:numPr>
                <w:ilvl w:val="0"/>
                <w:numId w:val="0"/>
              </w:numPr>
              <w:adjustRightInd/>
              <w:spacing w:line="500" w:lineRule="exact"/>
              <w:ind w:firstLine="0"/>
              <w:jc w:val="center"/>
              <w:textAlignment w:val="auto"/>
              <w:rPr>
                <w:rFonts w:hint="default" w:ascii="Times New Roman" w:hAnsi="Times New Roman" w:eastAsia="仿宋" w:cs="Times New Roman"/>
                <w:kern w:val="2"/>
                <w:sz w:val="32"/>
                <w:szCs w:val="32"/>
              </w:rPr>
            </w:pPr>
          </w:p>
        </w:tc>
        <w:tc>
          <w:tcPr>
            <w:tcW w:w="843" w:type="dxa"/>
            <w:noWrap w:val="0"/>
            <w:vAlign w:val="top"/>
          </w:tcPr>
          <w:p w14:paraId="5C4E3EF8">
            <w:pPr>
              <w:numPr>
                <w:ilvl w:val="0"/>
                <w:numId w:val="0"/>
              </w:numPr>
              <w:adjustRightInd/>
              <w:spacing w:line="500" w:lineRule="exact"/>
              <w:ind w:firstLine="0"/>
              <w:jc w:val="center"/>
              <w:textAlignment w:val="auto"/>
              <w:rPr>
                <w:rFonts w:hint="default" w:ascii="Times New Roman" w:hAnsi="Times New Roman" w:eastAsia="仿宋" w:cs="Times New Roman"/>
                <w:kern w:val="2"/>
                <w:sz w:val="32"/>
                <w:szCs w:val="32"/>
              </w:rPr>
            </w:pPr>
          </w:p>
        </w:tc>
      </w:tr>
    </w:tbl>
    <w:p w14:paraId="7606D379">
      <w:pPr>
        <w:numPr>
          <w:ilvl w:val="0"/>
          <w:numId w:val="0"/>
        </w:numPr>
        <w:adjustRightInd/>
        <w:spacing w:line="500" w:lineRule="exact"/>
        <w:ind w:firstLine="640" w:firstLineChars="200"/>
        <w:textAlignment w:val="auto"/>
        <w:rPr>
          <w:rFonts w:hint="default" w:ascii="Times New Roman" w:hAnsi="Times New Roman" w:eastAsia="仿宋_GB2312" w:cs="Times New Roman"/>
          <w:kern w:val="2"/>
          <w:sz w:val="32"/>
          <w:szCs w:val="32"/>
          <w:lang w:val="en-US" w:eastAsia="zh-CN"/>
        </w:rPr>
      </w:pPr>
    </w:p>
    <w:p w14:paraId="16B0866E">
      <w:pPr>
        <w:numPr>
          <w:ilvl w:val="0"/>
          <w:numId w:val="0"/>
        </w:numPr>
        <w:adjustRightInd/>
        <w:spacing w:line="500" w:lineRule="exact"/>
        <w:ind w:firstLine="640" w:firstLineChars="20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.核心产品。非单一产品采购项目，采购人根据采购项目技术构成、产品价格比重等合理确定核心产品，本项目核心产品为</w:t>
      </w:r>
      <w:r>
        <w:rPr>
          <w:rFonts w:hint="default" w:ascii="Times New Roman" w:hAnsi="Times New Roman" w:eastAsia="仿宋" w:cs="Times New Roman"/>
          <w:kern w:val="2"/>
          <w:sz w:val="32"/>
          <w:szCs w:val="32"/>
          <w:u w:val="single"/>
        </w:rPr>
        <w:t xml:space="preserve">  </w:t>
      </w:r>
      <w:r>
        <w:rPr>
          <w:rFonts w:hint="eastAsia" w:ascii="Times New Roman" w:hAnsi="Times New Roman" w:eastAsia="仿宋" w:cs="Times New Roman"/>
          <w:kern w:val="2"/>
          <w:sz w:val="32"/>
          <w:szCs w:val="32"/>
          <w:u w:val="single"/>
          <w:lang w:eastAsia="zh-CN"/>
        </w:rPr>
        <w:t>展板、横幅、标识牌、灯箱、宣传手册等广告宣传类物资设计、制作安装等服务。</w:t>
      </w:r>
      <w:r>
        <w:rPr>
          <w:rFonts w:hint="default" w:ascii="Times New Roman" w:hAnsi="Times New Roman" w:eastAsia="仿宋" w:cs="Times New Roman"/>
          <w:kern w:val="2"/>
          <w:sz w:val="32"/>
          <w:szCs w:val="32"/>
          <w:u w:val="single"/>
        </w:rPr>
        <w:t xml:space="preserve">                     </w:t>
      </w:r>
      <w:r>
        <w:rPr>
          <w:rFonts w:hint="default" w:ascii="Times New Roman" w:hAnsi="Times New Roman" w:eastAsia="仿宋" w:cs="Times New Roman"/>
          <w:kern w:val="2"/>
          <w:sz w:val="32"/>
          <w:szCs w:val="32"/>
          <w:u w:val="single"/>
          <w:lang w:val="en-US" w:eastAsia="zh-CN"/>
        </w:rPr>
        <w:t xml:space="preserve"> </w:t>
      </w:r>
      <w:r>
        <w:rPr>
          <w:rFonts w:hint="default" w:ascii="Times New Roman" w:hAnsi="Times New Roman" w:eastAsia="仿宋" w:cs="Times New Roman"/>
          <w:kern w:val="2"/>
          <w:sz w:val="32"/>
          <w:szCs w:val="32"/>
          <w:u w:val="single"/>
        </w:rPr>
        <w:t xml:space="preserve">        </w:t>
      </w:r>
      <w:r>
        <w:rPr>
          <w:rFonts w:hint="default" w:ascii="Times New Roman" w:hAnsi="Times New Roman" w:eastAsia="仿宋" w:cs="Times New Roman"/>
          <w:kern w:val="2"/>
          <w:sz w:val="32"/>
          <w:szCs w:val="32"/>
          <w:u w:val="single"/>
          <w:lang w:val="en-US" w:eastAsia="zh-CN"/>
        </w:rPr>
        <w:t xml:space="preserve">         </w:t>
      </w:r>
    </w:p>
    <w:p w14:paraId="21952EA3">
      <w:pPr>
        <w:numPr>
          <w:ilvl w:val="0"/>
          <w:numId w:val="0"/>
        </w:numPr>
        <w:adjustRightInd/>
        <w:spacing w:line="50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rPr>
        <w:t>3</w:t>
      </w:r>
      <w:r>
        <w:rPr>
          <w:rFonts w:hint="default" w:ascii="Times New Roman" w:hAnsi="Times New Roman" w:eastAsia="仿宋" w:cs="Times New Roman"/>
          <w:kern w:val="2"/>
          <w:sz w:val="32"/>
          <w:szCs w:val="32"/>
        </w:rPr>
        <w:t>.</w:t>
      </w:r>
      <w:r>
        <w:rPr>
          <w:rFonts w:hint="default" w:ascii="Times New Roman" w:hAnsi="Times New Roman" w:eastAsia="仿宋_GB2312" w:cs="Times New Roman"/>
          <w:kern w:val="2"/>
          <w:sz w:val="32"/>
          <w:szCs w:val="32"/>
        </w:rPr>
        <w:t>项目实施的地点</w:t>
      </w:r>
      <w:r>
        <w:rPr>
          <w:rFonts w:hint="default" w:ascii="Times New Roman" w:hAnsi="Times New Roman" w:eastAsia="仿宋" w:cs="Times New Roman"/>
          <w:kern w:val="2"/>
          <w:sz w:val="32"/>
          <w:szCs w:val="32"/>
        </w:rPr>
        <w:t>：</w:t>
      </w:r>
      <w:r>
        <w:rPr>
          <w:rFonts w:hint="default" w:ascii="Times New Roman" w:hAnsi="Times New Roman" w:eastAsia="仿宋" w:cs="Times New Roman"/>
          <w:kern w:val="2"/>
          <w:sz w:val="32"/>
          <w:szCs w:val="32"/>
          <w:u w:val="single"/>
        </w:rPr>
        <w:t xml:space="preserve"> 和田市、和田县、喀什塔什乡、朗如乡、红柳镇、皮山县、昆岭镇、垴阿巴提乡、康克尔乡 </w:t>
      </w:r>
      <w:r>
        <w:rPr>
          <w:rFonts w:hint="eastAsia" w:eastAsia="仿宋" w:cs="Times New Roman"/>
          <w:kern w:val="2"/>
          <w:sz w:val="32"/>
          <w:szCs w:val="32"/>
          <w:u w:val="single"/>
          <w:lang w:eastAsia="zh-CN"/>
        </w:rPr>
        <w:t>。</w:t>
      </w:r>
      <w:r>
        <w:rPr>
          <w:rFonts w:hint="default" w:ascii="Times New Roman" w:hAnsi="Times New Roman" w:eastAsia="仿宋" w:cs="Times New Roman"/>
          <w:kern w:val="2"/>
          <w:sz w:val="32"/>
          <w:szCs w:val="32"/>
          <w:u w:val="single"/>
        </w:rPr>
        <w:t xml:space="preserve">                                </w:t>
      </w:r>
    </w:p>
    <w:p w14:paraId="106C7E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 w:cs="Times New Roman"/>
          <w:kern w:val="2"/>
          <w:sz w:val="32"/>
          <w:szCs w:val="32"/>
          <w:lang w:val="en-US" w:eastAsia="zh-CN"/>
        </w:rPr>
        <w:t>4</w:t>
      </w:r>
      <w:r>
        <w:rPr>
          <w:rFonts w:hint="default" w:ascii="Times New Roman" w:hAnsi="Times New Roman" w:eastAsia="仿宋" w:cs="Times New Roman"/>
          <w:kern w:val="2"/>
          <w:sz w:val="32"/>
          <w:szCs w:val="32"/>
        </w:rPr>
        <w:t>.</w:t>
      </w:r>
      <w:r>
        <w:rPr>
          <w:rFonts w:hint="default" w:ascii="Times New Roman" w:hAnsi="Times New Roman" w:eastAsia="仿宋_GB2312" w:cs="Times New Roman"/>
          <w:kern w:val="2"/>
          <w:sz w:val="32"/>
          <w:szCs w:val="32"/>
        </w:rPr>
        <w:t>采购项目交付或者实施的时间要求</w:t>
      </w:r>
      <w:r>
        <w:rPr>
          <w:rFonts w:hint="default" w:ascii="Times New Roman" w:hAnsi="Times New Roman" w:eastAsia="仿宋_GB2312" w:cs="Times New Roman"/>
          <w:kern w:val="2"/>
          <w:sz w:val="32"/>
          <w:szCs w:val="32"/>
          <w:lang w:eastAsia="zh-CN"/>
        </w:rPr>
        <w:t>。</w:t>
      </w:r>
    </w:p>
    <w:p w14:paraId="3EB179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项目交付时间：</w:t>
      </w:r>
      <w:r>
        <w:rPr>
          <w:rFonts w:hint="eastAsia" w:ascii="Times New Roman" w:hAnsi="Times New Roman" w:eastAsia="仿宋_GB2312" w:cs="Times New Roman"/>
          <w:kern w:val="2"/>
          <w:sz w:val="32"/>
          <w:szCs w:val="32"/>
          <w:lang w:eastAsia="zh-CN"/>
        </w:rPr>
        <w:t>自提交订单后</w:t>
      </w:r>
      <w:r>
        <w:rPr>
          <w:rFonts w:hint="eastAsia" w:ascii="Times New Roman" w:hAnsi="Times New Roman" w:eastAsia="仿宋_GB2312" w:cs="Times New Roman"/>
          <w:kern w:val="2"/>
          <w:sz w:val="32"/>
          <w:szCs w:val="32"/>
          <w:lang w:val="en-US" w:eastAsia="zh-CN"/>
        </w:rPr>
        <w:t>10个工作日内完成制作交付，紧急</w:t>
      </w:r>
      <w:r>
        <w:rPr>
          <w:rFonts w:hint="default" w:ascii="Times New Roman" w:hAnsi="Times New Roman" w:eastAsia="仿宋_GB2312" w:cs="Times New Roman"/>
          <w:kern w:val="2"/>
          <w:sz w:val="32"/>
          <w:szCs w:val="32"/>
        </w:rPr>
        <w:t>。供应商应保证在要求时间内完成全部货物的供货、安装、调试和培训工作,符合国家标准、行业规范和合同等相关文件的要求。</w:t>
      </w:r>
    </w:p>
    <w:p w14:paraId="0FD7DB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lang w:eastAsia="zh-CN"/>
        </w:rPr>
        <w:t>（</w:t>
      </w:r>
      <w:r>
        <w:rPr>
          <w:rFonts w:hint="default" w:ascii="Times New Roman" w:hAnsi="Times New Roman" w:eastAsia="楷体" w:cs="Times New Roman"/>
          <w:b/>
          <w:bCs/>
          <w:kern w:val="2"/>
          <w:sz w:val="32"/>
          <w:szCs w:val="32"/>
          <w:lang w:val="en-US" w:eastAsia="zh-CN"/>
        </w:rPr>
        <w:t>六</w:t>
      </w:r>
      <w:r>
        <w:rPr>
          <w:rFonts w:hint="default" w:ascii="Times New Roman" w:hAnsi="Times New Roman" w:eastAsia="楷体" w:cs="Times New Roman"/>
          <w:b/>
          <w:bCs/>
          <w:kern w:val="2"/>
          <w:sz w:val="32"/>
          <w:szCs w:val="32"/>
          <w:lang w:eastAsia="zh-CN"/>
        </w:rPr>
        <w:t>）</w:t>
      </w:r>
      <w:r>
        <w:rPr>
          <w:rFonts w:hint="default" w:ascii="Times New Roman" w:hAnsi="Times New Roman" w:eastAsia="楷体" w:cs="Times New Roman"/>
          <w:b/>
          <w:bCs/>
          <w:kern w:val="2"/>
          <w:sz w:val="32"/>
          <w:szCs w:val="32"/>
        </w:rPr>
        <w:t>采购标的需满足的技术指标或</w:t>
      </w:r>
      <w:r>
        <w:rPr>
          <w:rFonts w:hint="default" w:ascii="Times New Roman" w:hAnsi="Times New Roman" w:eastAsia="楷体" w:cs="Times New Roman"/>
          <w:b/>
          <w:bCs/>
          <w:kern w:val="2"/>
          <w:sz w:val="32"/>
          <w:szCs w:val="32"/>
          <w:lang w:eastAsia="zh-CN"/>
        </w:rPr>
        <w:t>者</w:t>
      </w:r>
      <w:r>
        <w:rPr>
          <w:rFonts w:hint="default" w:ascii="Times New Roman" w:hAnsi="Times New Roman" w:eastAsia="楷体" w:cs="Times New Roman"/>
          <w:b/>
          <w:bCs/>
          <w:kern w:val="2"/>
          <w:sz w:val="32"/>
          <w:szCs w:val="32"/>
        </w:rPr>
        <w:t>服务</w:t>
      </w:r>
      <w:r>
        <w:rPr>
          <w:rFonts w:hint="default" w:ascii="Times New Roman" w:hAnsi="Times New Roman" w:eastAsia="楷体" w:cs="Times New Roman"/>
          <w:b/>
          <w:bCs/>
          <w:kern w:val="2"/>
          <w:sz w:val="32"/>
          <w:szCs w:val="32"/>
          <w:lang w:eastAsia="zh-CN"/>
        </w:rPr>
        <w:t>标准</w:t>
      </w:r>
      <w:r>
        <w:rPr>
          <w:rFonts w:hint="default" w:ascii="Times New Roman" w:hAnsi="Times New Roman" w:eastAsia="楷体" w:cs="Times New Roman"/>
          <w:b/>
          <w:bCs/>
          <w:kern w:val="2"/>
          <w:sz w:val="32"/>
          <w:szCs w:val="32"/>
        </w:rPr>
        <w:t>内容</w:t>
      </w:r>
    </w:p>
    <w:p w14:paraId="20FE9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说明：采购需求应当清楚明了、表述规范、含义准确。技术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1F14D560">
      <w:pPr>
        <w:numPr>
          <w:ilvl w:val="0"/>
          <w:numId w:val="0"/>
        </w:numPr>
        <w:adjustRightInd/>
        <w:spacing w:line="500" w:lineRule="exact"/>
        <w:ind w:firstLine="643" w:firstLineChars="200"/>
        <w:textAlignment w:val="auto"/>
        <w:rPr>
          <w:rFonts w:hint="default" w:ascii="Times New Roman" w:hAnsi="Times New Roman" w:eastAsia="仿宋" w:cs="Times New Roman"/>
          <w:b/>
          <w:color w:val="000000" w:themeColor="text1"/>
          <w:kern w:val="2"/>
          <w:sz w:val="32"/>
          <w:szCs w:val="32"/>
          <w14:textFill>
            <w14:solidFill>
              <w14:schemeClr w14:val="tx1"/>
            </w14:solidFill>
          </w14:textFill>
        </w:rPr>
      </w:pPr>
      <w:r>
        <w:rPr>
          <w:rFonts w:hint="default" w:ascii="Times New Roman" w:hAnsi="Times New Roman" w:eastAsia="仿宋" w:cs="Times New Roman"/>
          <w:b/>
          <w:color w:val="000000" w:themeColor="text1"/>
          <w:kern w:val="2"/>
          <w:sz w:val="32"/>
          <w:szCs w:val="32"/>
          <w14:textFill>
            <w14:solidFill>
              <w14:schemeClr w14:val="tx1"/>
            </w14:solidFill>
          </w14:textFill>
        </w:rPr>
        <w:t xml:space="preserve">序号1: 广告产品设计制作服务  </w:t>
      </w:r>
    </w:p>
    <w:p w14:paraId="4E47BC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服务内容：展板、横幅、标识牌、灯箱、宣传手册等广 告宣传类物资设计制作及安装服务；</w:t>
      </w:r>
    </w:p>
    <w:p w14:paraId="010F9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服务标准：根据甲方实际需求，在约定时间内完成展板、 横幅、标识牌、灯箱、宣传手册等广告宣传类物资设计制作， 要求设计内容贴合实际需求，设计主题切合移民管理队伍形象；按照设计样式、设计质量标准，在约定时间完成设备安装调试，确保在约定质保期内不发生质量问题，出现故障需 在12小时内完成维修，确保正常运行。关于支付方面甲方 按实际制作情况符合验收要求后凭有效发票向乙方支付相 关货物费用，乙方需按时提供实际发生价格、数量的准确相 关票据，甲方按所提供票据价格的100%支付货款。</w:t>
      </w:r>
    </w:p>
    <w:p w14:paraId="3222D3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服务类项目列明服务内容和标准等。</w:t>
      </w:r>
    </w:p>
    <w:p w14:paraId="04DE45C5">
      <w:pPr>
        <w:numPr>
          <w:ilvl w:val="0"/>
          <w:numId w:val="0"/>
        </w:numPr>
        <w:adjustRightInd/>
        <w:spacing w:line="500" w:lineRule="exact"/>
        <w:ind w:firstLine="643" w:firstLineChars="200"/>
        <w:textAlignment w:val="auto"/>
        <w:rPr>
          <w:rFonts w:hint="default" w:ascii="Times New Roman" w:hAnsi="Times New Roman" w:eastAsia="楷体" w:cs="Times New Roman"/>
          <w:b/>
          <w:bCs/>
          <w:kern w:val="2"/>
          <w:sz w:val="32"/>
          <w:szCs w:val="32"/>
          <w:lang w:eastAsia="zh-CN"/>
        </w:rPr>
      </w:pPr>
      <w:r>
        <w:rPr>
          <w:rFonts w:hint="default" w:ascii="Times New Roman" w:hAnsi="Times New Roman" w:eastAsia="楷体" w:cs="Times New Roman"/>
          <w:b/>
          <w:bCs/>
          <w:kern w:val="2"/>
          <w:sz w:val="32"/>
          <w:szCs w:val="32"/>
          <w:lang w:eastAsia="zh-CN"/>
        </w:rPr>
        <w:t>（</w:t>
      </w:r>
      <w:r>
        <w:rPr>
          <w:rFonts w:hint="default" w:ascii="Times New Roman" w:hAnsi="Times New Roman" w:eastAsia="楷体" w:cs="Times New Roman"/>
          <w:b/>
          <w:bCs/>
          <w:kern w:val="2"/>
          <w:sz w:val="32"/>
          <w:szCs w:val="32"/>
          <w:lang w:val="en-US" w:eastAsia="zh-CN"/>
        </w:rPr>
        <w:t>七</w:t>
      </w:r>
      <w:r>
        <w:rPr>
          <w:rFonts w:hint="default" w:ascii="Times New Roman" w:hAnsi="Times New Roman" w:eastAsia="楷体" w:cs="Times New Roman"/>
          <w:b/>
          <w:bCs/>
          <w:kern w:val="2"/>
          <w:sz w:val="32"/>
          <w:szCs w:val="32"/>
          <w:lang w:eastAsia="zh-CN"/>
        </w:rPr>
        <w:t>）</w:t>
      </w:r>
      <w:r>
        <w:rPr>
          <w:rFonts w:hint="default" w:ascii="Times New Roman" w:hAnsi="Times New Roman" w:eastAsia="楷体" w:cs="Times New Roman"/>
          <w:b/>
          <w:bCs/>
          <w:kern w:val="2"/>
          <w:sz w:val="32"/>
          <w:szCs w:val="32"/>
        </w:rPr>
        <w:t>采购标的需满足的</w:t>
      </w:r>
      <w:r>
        <w:rPr>
          <w:rFonts w:hint="default" w:ascii="Times New Roman" w:hAnsi="Times New Roman" w:eastAsia="楷体" w:cs="Times New Roman"/>
          <w:b/>
          <w:bCs/>
          <w:kern w:val="2"/>
          <w:sz w:val="32"/>
          <w:szCs w:val="32"/>
          <w:lang w:eastAsia="zh-CN"/>
        </w:rPr>
        <w:t>服务要求</w:t>
      </w:r>
    </w:p>
    <w:p w14:paraId="14AE47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需求管理规定第八条第六款：</w:t>
      </w:r>
      <w:r>
        <w:rPr>
          <w:rFonts w:hint="default" w:ascii="Times New Roman" w:hAnsi="Times New Roman" w:eastAsia="仿宋_GB2312" w:cs="Times New Roman"/>
          <w:kern w:val="2"/>
          <w:sz w:val="32"/>
          <w:szCs w:val="32"/>
        </w:rPr>
        <w:t>（六）采购标的需满足的服务要求。包装和运输，售后服务，保险、安装调试、培训、质量保证期、服务响应等内容；</w:t>
      </w:r>
    </w:p>
    <w:p w14:paraId="52C837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.包装和运输要求</w:t>
      </w:r>
    </w:p>
    <w:p w14:paraId="151DFE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kern w:val="2"/>
          <w:sz w:val="32"/>
          <w:szCs w:val="32"/>
          <w:u w:val="single"/>
        </w:rPr>
      </w:pPr>
      <w:r>
        <w:rPr>
          <w:rFonts w:hint="default" w:ascii="Times New Roman" w:hAnsi="Times New Roman" w:eastAsia="仿宋" w:cs="Times New Roman"/>
          <w:kern w:val="2"/>
          <w:sz w:val="32"/>
          <w:szCs w:val="32"/>
          <w:u w:val="single"/>
          <w:lang w:eastAsia="zh-CN"/>
        </w:rPr>
        <w:t>运输方式为</w:t>
      </w:r>
      <w:r>
        <w:rPr>
          <w:rFonts w:hint="default" w:ascii="Times New Roman" w:hAnsi="Times New Roman" w:eastAsia="仿宋" w:cs="Times New Roman"/>
          <w:kern w:val="2"/>
          <w:sz w:val="32"/>
          <w:szCs w:val="32"/>
          <w:u w:val="single"/>
        </w:rPr>
        <w:t>汽运，乙方送货至甲方指定地点</w:t>
      </w:r>
      <w:r>
        <w:rPr>
          <w:rFonts w:hint="default" w:ascii="Times New Roman" w:hAnsi="Times New Roman" w:eastAsia="仿宋" w:cs="Times New Roman"/>
          <w:kern w:val="2"/>
          <w:sz w:val="32"/>
          <w:szCs w:val="32"/>
          <w:u w:val="single"/>
          <w:lang w:eastAsia="zh-CN"/>
        </w:rPr>
        <w:t>，</w:t>
      </w:r>
      <w:r>
        <w:rPr>
          <w:rFonts w:hint="default" w:ascii="Times New Roman" w:hAnsi="Times New Roman" w:eastAsia="仿宋" w:cs="Times New Roman"/>
          <w:kern w:val="2"/>
          <w:sz w:val="32"/>
          <w:szCs w:val="32"/>
          <w:u w:val="single"/>
        </w:rPr>
        <w:t>乙方承担</w:t>
      </w:r>
      <w:r>
        <w:rPr>
          <w:rFonts w:hint="default" w:ascii="Times New Roman" w:hAnsi="Times New Roman" w:eastAsia="仿宋" w:cs="Times New Roman"/>
          <w:kern w:val="2"/>
          <w:sz w:val="32"/>
          <w:szCs w:val="32"/>
          <w:u w:val="single"/>
          <w:lang w:eastAsia="zh-CN"/>
        </w:rPr>
        <w:t>运输中产生、发生的所有</w:t>
      </w:r>
      <w:r>
        <w:rPr>
          <w:rFonts w:hint="default" w:ascii="Times New Roman" w:hAnsi="Times New Roman" w:eastAsia="仿宋" w:cs="Times New Roman"/>
          <w:kern w:val="2"/>
          <w:sz w:val="32"/>
          <w:szCs w:val="32"/>
          <w:u w:val="single"/>
        </w:rPr>
        <w:t>费</w:t>
      </w:r>
      <w:r>
        <w:rPr>
          <w:rFonts w:hint="default" w:ascii="Times New Roman" w:hAnsi="Times New Roman" w:eastAsia="仿宋" w:cs="Times New Roman"/>
          <w:kern w:val="2"/>
          <w:sz w:val="32"/>
          <w:szCs w:val="32"/>
          <w:u w:val="single"/>
          <w:lang w:eastAsia="zh-CN"/>
        </w:rPr>
        <w:t>用，包括但不限于保险、燃油、人工等费用</w:t>
      </w:r>
      <w:r>
        <w:rPr>
          <w:rFonts w:hint="default" w:ascii="Times New Roman" w:hAnsi="Times New Roman" w:eastAsia="仿宋" w:cs="Times New Roman"/>
          <w:kern w:val="2"/>
          <w:sz w:val="32"/>
          <w:szCs w:val="32"/>
          <w:u w:val="single"/>
        </w:rPr>
        <w:t>。</w:t>
      </w:r>
    </w:p>
    <w:p w14:paraId="1E7742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 w:cs="Times New Roman"/>
          <w:kern w:val="2"/>
          <w:sz w:val="32"/>
          <w:szCs w:val="32"/>
          <w:lang w:val="en-US" w:eastAsia="zh-CN"/>
        </w:rPr>
        <w:t>2</w:t>
      </w:r>
      <w:r>
        <w:rPr>
          <w:rFonts w:hint="default" w:ascii="Times New Roman" w:hAnsi="Times New Roman" w:eastAsia="仿宋" w:cs="Times New Roman"/>
          <w:kern w:val="2"/>
          <w:sz w:val="32"/>
          <w:szCs w:val="32"/>
        </w:rPr>
        <w:t>.</w:t>
      </w:r>
      <w:r>
        <w:rPr>
          <w:rFonts w:hint="default" w:ascii="Times New Roman" w:hAnsi="Times New Roman" w:eastAsia="仿宋_GB2312" w:cs="Times New Roman"/>
          <w:kern w:val="2"/>
          <w:sz w:val="32"/>
          <w:szCs w:val="32"/>
          <w:lang w:val="en-US" w:eastAsia="zh-CN"/>
        </w:rPr>
        <w:t>售后服务标准要求</w:t>
      </w:r>
    </w:p>
    <w:p w14:paraId="74AE31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kern w:val="2"/>
          <w:sz w:val="32"/>
          <w:szCs w:val="32"/>
          <w:u w:val="single"/>
        </w:rPr>
      </w:pPr>
      <w:r>
        <w:rPr>
          <w:rFonts w:hint="default" w:ascii="Times New Roman" w:hAnsi="Times New Roman" w:eastAsia="仿宋_GB2312" w:cs="Times New Roman"/>
          <w:kern w:val="2"/>
          <w:sz w:val="32"/>
          <w:szCs w:val="32"/>
          <w:lang w:val="en-US" w:eastAsia="zh-CN"/>
        </w:rPr>
        <w:t>需要有明确的售后服务方案、培训方案、售后服务机构、人员等。</w:t>
      </w:r>
    </w:p>
    <w:p w14:paraId="1DC9AB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u w:val="single"/>
        </w:rPr>
      </w:pPr>
      <w:r>
        <w:rPr>
          <w:rFonts w:hint="default" w:ascii="Times New Roman" w:hAnsi="Times New Roman" w:eastAsia="仿宋" w:cs="Times New Roman"/>
          <w:kern w:val="2"/>
          <w:sz w:val="32"/>
          <w:szCs w:val="32"/>
          <w:lang w:val="en-US" w:eastAsia="zh-CN"/>
        </w:rPr>
        <w:t>3</w:t>
      </w:r>
      <w:r>
        <w:rPr>
          <w:rFonts w:hint="default" w:ascii="Times New Roman" w:hAnsi="Times New Roman" w:eastAsia="仿宋" w:cs="Times New Roman"/>
          <w:kern w:val="2"/>
          <w:sz w:val="32"/>
          <w:szCs w:val="32"/>
        </w:rPr>
        <w:t>.</w:t>
      </w:r>
      <w:r>
        <w:rPr>
          <w:rFonts w:hint="default" w:ascii="Times New Roman" w:hAnsi="Times New Roman" w:eastAsia="仿宋_GB2312" w:cs="Times New Roman"/>
          <w:kern w:val="2"/>
          <w:sz w:val="32"/>
          <w:szCs w:val="32"/>
          <w:lang w:val="en-US" w:eastAsia="zh-CN"/>
        </w:rPr>
        <w:t>保险要求</w:t>
      </w:r>
    </w:p>
    <w:p w14:paraId="10F272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u w:val="single"/>
        </w:rPr>
        <w:t xml:space="preserve">       </w:t>
      </w:r>
      <w:r>
        <w:rPr>
          <w:rFonts w:hint="eastAsia" w:ascii="Times New Roman" w:hAnsi="Times New Roman" w:eastAsia="仿宋" w:cs="Times New Roman"/>
          <w:kern w:val="2"/>
          <w:sz w:val="32"/>
          <w:szCs w:val="32"/>
          <w:u w:val="single"/>
          <w:lang w:eastAsia="zh-CN"/>
        </w:rPr>
        <w:t>无</w:t>
      </w:r>
      <w:r>
        <w:rPr>
          <w:rFonts w:hint="default" w:ascii="Times New Roman" w:hAnsi="Times New Roman" w:eastAsia="仿宋" w:cs="Times New Roman"/>
          <w:kern w:val="2"/>
          <w:sz w:val="32"/>
          <w:szCs w:val="32"/>
          <w:u w:val="single"/>
        </w:rPr>
        <w:t xml:space="preserve">        </w:t>
      </w:r>
      <w:r>
        <w:rPr>
          <w:rFonts w:hint="default" w:ascii="Times New Roman" w:hAnsi="Times New Roman" w:eastAsia="仿宋" w:cs="Times New Roman"/>
          <w:kern w:val="2"/>
          <w:sz w:val="32"/>
          <w:szCs w:val="32"/>
          <w:u w:val="single"/>
          <w:lang w:val="en-US" w:eastAsia="zh-CN"/>
        </w:rPr>
        <w:t xml:space="preserve">               </w:t>
      </w:r>
      <w:r>
        <w:rPr>
          <w:rFonts w:hint="default" w:ascii="Times New Roman" w:hAnsi="Times New Roman" w:eastAsia="仿宋" w:cs="Times New Roman"/>
          <w:kern w:val="2"/>
          <w:sz w:val="32"/>
          <w:szCs w:val="32"/>
          <w:u w:val="single"/>
        </w:rPr>
        <w:t xml:space="preserve">                 </w:t>
      </w:r>
      <w:r>
        <w:rPr>
          <w:rFonts w:hint="eastAsia" w:ascii="Times New Roman" w:hAnsi="Times New Roman" w:eastAsia="仿宋" w:cs="Times New Roman"/>
          <w:kern w:val="2"/>
          <w:sz w:val="32"/>
          <w:szCs w:val="32"/>
          <w:u w:val="single"/>
          <w:lang w:val="en-US" w:eastAsia="zh-CN"/>
        </w:rPr>
        <w:t xml:space="preserve"> </w:t>
      </w:r>
    </w:p>
    <w:p w14:paraId="49CEBFA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安装调试</w:t>
      </w:r>
    </w:p>
    <w:p w14:paraId="156CD6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 xml:space="preserve">安装人员需到现场进行安装调试，出现故障需在12小 时内完成维修 ， 确保正常运行 </w:t>
      </w:r>
      <w:r>
        <w:rPr>
          <w:rFonts w:hint="eastAsia" w:eastAsia="仿宋_GB2312" w:cs="Times New Roman"/>
          <w:kern w:val="2"/>
          <w:sz w:val="32"/>
          <w:szCs w:val="32"/>
          <w:lang w:val="en-US" w:eastAsia="zh-CN"/>
        </w:rPr>
        <w:t>。</w:t>
      </w:r>
    </w:p>
    <w:p w14:paraId="0E950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 w:cs="Times New Roman"/>
          <w:kern w:val="2"/>
          <w:sz w:val="32"/>
          <w:szCs w:val="32"/>
          <w:u w:val="single"/>
        </w:rPr>
      </w:pPr>
      <w:r>
        <w:rPr>
          <w:rFonts w:hint="default" w:ascii="Times New Roman" w:hAnsi="Times New Roman" w:eastAsia="仿宋" w:cs="Times New Roman"/>
          <w:kern w:val="2"/>
          <w:sz w:val="32"/>
          <w:szCs w:val="32"/>
          <w:u w:val="single"/>
        </w:rPr>
        <w:t xml:space="preserve">              </w:t>
      </w:r>
      <w:r>
        <w:rPr>
          <w:rFonts w:hint="default" w:ascii="Times New Roman" w:hAnsi="Times New Roman" w:eastAsia="仿宋" w:cs="Times New Roman"/>
          <w:kern w:val="2"/>
          <w:sz w:val="32"/>
          <w:szCs w:val="32"/>
          <w:u w:val="single"/>
          <w:lang w:val="en-US" w:eastAsia="zh-CN"/>
        </w:rPr>
        <w:t xml:space="preserve">    </w:t>
      </w:r>
      <w:r>
        <w:rPr>
          <w:rFonts w:hint="eastAsia" w:ascii="Times New Roman" w:hAnsi="Times New Roman" w:eastAsia="仿宋" w:cs="Times New Roman"/>
          <w:kern w:val="2"/>
          <w:sz w:val="32"/>
          <w:szCs w:val="32"/>
          <w:u w:val="single"/>
          <w:lang w:val="en-US" w:eastAsia="zh-CN"/>
        </w:rPr>
        <w:t xml:space="preserve">        </w:t>
      </w:r>
      <w:r>
        <w:rPr>
          <w:rFonts w:hint="default" w:ascii="Times New Roman" w:hAnsi="Times New Roman" w:eastAsia="仿宋" w:cs="Times New Roman"/>
          <w:kern w:val="2"/>
          <w:sz w:val="32"/>
          <w:szCs w:val="32"/>
          <w:u w:val="single"/>
          <w:lang w:val="en-US" w:eastAsia="zh-CN"/>
        </w:rPr>
        <w:t xml:space="preserve">           </w:t>
      </w:r>
      <w:r>
        <w:rPr>
          <w:rFonts w:hint="default" w:ascii="Times New Roman" w:hAnsi="Times New Roman" w:eastAsia="仿宋" w:cs="Times New Roman"/>
          <w:kern w:val="2"/>
          <w:sz w:val="32"/>
          <w:szCs w:val="32"/>
          <w:u w:val="single"/>
        </w:rPr>
        <w:t xml:space="preserve">                </w:t>
      </w:r>
    </w:p>
    <w:p w14:paraId="374950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u w:val="single"/>
          <w:lang w:val="en-US" w:eastAsia="zh-CN"/>
        </w:rPr>
      </w:pPr>
      <w:r>
        <w:rPr>
          <w:rFonts w:hint="default" w:ascii="Times New Roman" w:hAnsi="Times New Roman" w:eastAsia="仿宋" w:cs="Times New Roman"/>
          <w:kern w:val="2"/>
          <w:sz w:val="32"/>
          <w:szCs w:val="32"/>
          <w:lang w:val="en-US" w:eastAsia="zh-CN"/>
        </w:rPr>
        <w:t>5</w:t>
      </w:r>
      <w:r>
        <w:rPr>
          <w:rFonts w:hint="default" w:ascii="Times New Roman" w:hAnsi="Times New Roman" w:eastAsia="仿宋" w:cs="Times New Roman"/>
          <w:kern w:val="2"/>
          <w:sz w:val="32"/>
          <w:szCs w:val="32"/>
        </w:rPr>
        <w:t>.</w:t>
      </w:r>
      <w:r>
        <w:rPr>
          <w:rFonts w:hint="default" w:ascii="Times New Roman" w:hAnsi="Times New Roman" w:eastAsia="仿宋_GB2312" w:cs="Times New Roman"/>
          <w:kern w:val="2"/>
          <w:sz w:val="32"/>
          <w:szCs w:val="32"/>
          <w:lang w:val="en-US" w:eastAsia="zh-CN"/>
        </w:rPr>
        <w:t>培训</w:t>
      </w:r>
    </w:p>
    <w:p w14:paraId="315AC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 w:cs="Times New Roman"/>
          <w:kern w:val="2"/>
          <w:sz w:val="32"/>
          <w:szCs w:val="32"/>
          <w:u w:val="single"/>
        </w:rPr>
      </w:pPr>
      <w:r>
        <w:rPr>
          <w:rFonts w:hint="default" w:ascii="Times New Roman" w:hAnsi="Times New Roman" w:eastAsia="仿宋" w:cs="Times New Roman"/>
          <w:kern w:val="2"/>
          <w:sz w:val="32"/>
          <w:szCs w:val="32"/>
          <w:u w:val="single"/>
        </w:rPr>
        <w:t xml:space="preserve">    </w:t>
      </w:r>
      <w:r>
        <w:rPr>
          <w:rFonts w:hint="eastAsia" w:ascii="Times New Roman" w:hAnsi="Times New Roman" w:eastAsia="仿宋" w:cs="Times New Roman"/>
          <w:kern w:val="2"/>
          <w:sz w:val="32"/>
          <w:szCs w:val="32"/>
          <w:u w:val="single"/>
          <w:lang w:eastAsia="zh-CN"/>
        </w:rPr>
        <w:t>无</w:t>
      </w:r>
      <w:r>
        <w:rPr>
          <w:rFonts w:hint="default" w:ascii="Times New Roman" w:hAnsi="Times New Roman" w:eastAsia="仿宋" w:cs="Times New Roman"/>
          <w:kern w:val="2"/>
          <w:sz w:val="32"/>
          <w:szCs w:val="32"/>
          <w:u w:val="single"/>
        </w:rPr>
        <w:t xml:space="preserve">           </w:t>
      </w:r>
      <w:r>
        <w:rPr>
          <w:rFonts w:hint="default" w:ascii="Times New Roman" w:hAnsi="Times New Roman" w:eastAsia="仿宋" w:cs="Times New Roman"/>
          <w:kern w:val="2"/>
          <w:sz w:val="32"/>
          <w:szCs w:val="32"/>
          <w:u w:val="single"/>
          <w:lang w:val="en-US" w:eastAsia="zh-CN"/>
        </w:rPr>
        <w:t xml:space="preserve">               </w:t>
      </w:r>
      <w:r>
        <w:rPr>
          <w:rFonts w:hint="default" w:ascii="Times New Roman" w:hAnsi="Times New Roman" w:eastAsia="仿宋" w:cs="Times New Roman"/>
          <w:kern w:val="2"/>
          <w:sz w:val="32"/>
          <w:szCs w:val="32"/>
          <w:u w:val="single"/>
        </w:rPr>
        <w:t xml:space="preserve">                </w:t>
      </w:r>
    </w:p>
    <w:p w14:paraId="703D8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rPr>
        <w:t>6.</w:t>
      </w:r>
      <w:r>
        <w:rPr>
          <w:rFonts w:hint="default" w:ascii="Times New Roman" w:hAnsi="Times New Roman" w:eastAsia="仿宋_GB2312" w:cs="Times New Roman"/>
          <w:kern w:val="2"/>
          <w:sz w:val="32"/>
          <w:szCs w:val="32"/>
          <w:lang w:val="en-US" w:eastAsia="zh-CN"/>
        </w:rPr>
        <w:t>本项目质量保证期要求不低于</w:t>
      </w:r>
      <w:r>
        <w:rPr>
          <w:rFonts w:hint="default" w:ascii="Times New Roman" w:hAnsi="Times New Roman" w:eastAsia="仿宋_GB2312" w:cs="Times New Roman"/>
          <w:kern w:val="2"/>
          <w:sz w:val="32"/>
          <w:szCs w:val="32"/>
          <w:u w:val="single"/>
          <w:lang w:val="en-US" w:eastAsia="zh-CN"/>
        </w:rPr>
        <w:t xml:space="preserve">  </w:t>
      </w:r>
      <w:r>
        <w:rPr>
          <w:rFonts w:hint="eastAsia" w:ascii="Times New Roman" w:hAnsi="Times New Roman" w:eastAsia="仿宋_GB2312" w:cs="Times New Roman"/>
          <w:kern w:val="2"/>
          <w:sz w:val="32"/>
          <w:szCs w:val="32"/>
          <w:u w:val="single"/>
          <w:lang w:val="en-US" w:eastAsia="zh-CN"/>
        </w:rPr>
        <w:t>1</w:t>
      </w:r>
      <w:r>
        <w:rPr>
          <w:rFonts w:hint="default"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lang w:val="en-US" w:eastAsia="zh-CN"/>
        </w:rPr>
        <w:t>年。质量保证期从货物供货、安装、调试正常且验收合格后开始计算。</w:t>
      </w:r>
    </w:p>
    <w:p w14:paraId="51B910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u w:val="single"/>
          <w:lang w:val="en-US" w:eastAsia="zh-CN"/>
        </w:rPr>
      </w:pPr>
      <w:r>
        <w:rPr>
          <w:rFonts w:hint="default" w:ascii="Times New Roman" w:hAnsi="Times New Roman" w:eastAsia="仿宋" w:cs="Times New Roman"/>
          <w:kern w:val="2"/>
          <w:sz w:val="32"/>
          <w:szCs w:val="32"/>
          <w:lang w:val="en-US" w:eastAsia="zh-CN"/>
        </w:rPr>
        <w:t>7</w:t>
      </w:r>
      <w:r>
        <w:rPr>
          <w:rFonts w:hint="default" w:ascii="Times New Roman" w:hAnsi="Times New Roman" w:eastAsia="仿宋" w:cs="Times New Roman"/>
          <w:kern w:val="2"/>
          <w:sz w:val="32"/>
          <w:szCs w:val="32"/>
        </w:rPr>
        <w:t>.</w:t>
      </w:r>
      <w:r>
        <w:rPr>
          <w:rFonts w:hint="default" w:ascii="Times New Roman" w:hAnsi="Times New Roman" w:eastAsia="仿宋_GB2312" w:cs="Times New Roman"/>
          <w:kern w:val="2"/>
          <w:sz w:val="32"/>
          <w:szCs w:val="32"/>
          <w:lang w:val="en-US" w:eastAsia="zh-CN"/>
        </w:rPr>
        <w:t>服务响应</w:t>
      </w:r>
    </w:p>
    <w:p w14:paraId="59887D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 w:cs="Times New Roman"/>
          <w:kern w:val="2"/>
          <w:sz w:val="32"/>
          <w:szCs w:val="32"/>
          <w:u w:val="single"/>
        </w:rPr>
      </w:pPr>
      <w:r>
        <w:rPr>
          <w:rFonts w:hint="default" w:ascii="Times New Roman" w:hAnsi="Times New Roman" w:eastAsia="仿宋" w:cs="Times New Roman"/>
          <w:kern w:val="2"/>
          <w:sz w:val="32"/>
          <w:szCs w:val="32"/>
          <w:u w:val="single"/>
        </w:rPr>
        <w:t xml:space="preserve">  </w:t>
      </w:r>
      <w:r>
        <w:rPr>
          <w:rFonts w:hint="eastAsia" w:ascii="Times New Roman" w:hAnsi="Times New Roman" w:eastAsia="仿宋" w:cs="Times New Roman"/>
          <w:kern w:val="2"/>
          <w:sz w:val="32"/>
          <w:szCs w:val="32"/>
          <w:u w:val="single"/>
          <w:lang w:val="en-US" w:eastAsia="zh-CN"/>
        </w:rPr>
        <w:t>7x24小时响应</w:t>
      </w:r>
      <w:r>
        <w:rPr>
          <w:rFonts w:hint="default" w:ascii="Times New Roman" w:hAnsi="Times New Roman" w:eastAsia="仿宋" w:cs="Times New Roman"/>
          <w:kern w:val="2"/>
          <w:sz w:val="32"/>
          <w:szCs w:val="32"/>
          <w:u w:val="single"/>
        </w:rPr>
        <w:t xml:space="preserve">             </w:t>
      </w:r>
      <w:r>
        <w:rPr>
          <w:rFonts w:hint="default" w:ascii="Times New Roman" w:hAnsi="Times New Roman" w:eastAsia="仿宋" w:cs="Times New Roman"/>
          <w:kern w:val="2"/>
          <w:sz w:val="32"/>
          <w:szCs w:val="32"/>
          <w:u w:val="single"/>
          <w:lang w:val="en-US" w:eastAsia="zh-CN"/>
        </w:rPr>
        <w:t xml:space="preserve">               </w:t>
      </w:r>
      <w:r>
        <w:rPr>
          <w:rFonts w:hint="default" w:ascii="Times New Roman" w:hAnsi="Times New Roman" w:eastAsia="仿宋" w:cs="Times New Roman"/>
          <w:kern w:val="2"/>
          <w:sz w:val="32"/>
          <w:szCs w:val="32"/>
          <w:u w:val="single"/>
        </w:rPr>
        <w:t xml:space="preserve">                </w:t>
      </w:r>
    </w:p>
    <w:p w14:paraId="1048F4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lang w:eastAsia="zh-CN"/>
        </w:rPr>
        <w:t>（</w:t>
      </w:r>
      <w:r>
        <w:rPr>
          <w:rFonts w:hint="default" w:ascii="Times New Roman" w:hAnsi="Times New Roman" w:eastAsia="楷体" w:cs="Times New Roman"/>
          <w:b/>
          <w:bCs/>
          <w:kern w:val="2"/>
          <w:sz w:val="32"/>
          <w:szCs w:val="32"/>
          <w:lang w:val="en-US" w:eastAsia="zh-CN"/>
        </w:rPr>
        <w:t>八</w:t>
      </w:r>
      <w:r>
        <w:rPr>
          <w:rFonts w:hint="default" w:ascii="Times New Roman" w:hAnsi="Times New Roman" w:eastAsia="楷体" w:cs="Times New Roman"/>
          <w:b/>
          <w:bCs/>
          <w:kern w:val="2"/>
          <w:sz w:val="32"/>
          <w:szCs w:val="32"/>
          <w:lang w:eastAsia="zh-CN"/>
        </w:rPr>
        <w:t>）</w:t>
      </w:r>
      <w:r>
        <w:rPr>
          <w:rFonts w:hint="default" w:ascii="Times New Roman" w:hAnsi="Times New Roman" w:eastAsia="楷体" w:cs="Times New Roman"/>
          <w:b/>
          <w:bCs/>
          <w:kern w:val="2"/>
          <w:sz w:val="32"/>
          <w:szCs w:val="32"/>
        </w:rPr>
        <w:t>采购标的验收方案和标准</w:t>
      </w:r>
    </w:p>
    <w:p w14:paraId="0D15D4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履约验收主体</w:t>
      </w:r>
    </w:p>
    <w:p w14:paraId="0E1846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kern w:val="2"/>
          <w:sz w:val="32"/>
          <w:szCs w:val="32"/>
          <w:u w:val="single"/>
          <w:lang w:val="en-US" w:eastAsia="zh-CN"/>
        </w:rPr>
      </w:pPr>
      <w:r>
        <w:rPr>
          <w:rFonts w:hint="default" w:ascii="Times New Roman" w:hAnsi="Times New Roman" w:eastAsia="仿宋_GB2312" w:cs="Times New Roman"/>
          <w:kern w:val="2"/>
          <w:sz w:val="32"/>
          <w:szCs w:val="32"/>
        </w:rPr>
        <w:t>1.</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采购单位：</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eastAsia="zh-CN"/>
        </w:rPr>
        <w:t>和田边境管理支队</w:t>
      </w:r>
      <w:r>
        <w:rPr>
          <w:rFonts w:hint="default" w:ascii="Times New Roman" w:hAnsi="Times New Roman" w:eastAsia="仿宋_GB2312" w:cs="Times New Roman"/>
          <w:kern w:val="2"/>
          <w:sz w:val="32"/>
          <w:szCs w:val="32"/>
          <w:u w:val="single"/>
        </w:rPr>
        <w:t xml:space="preserve">                            </w:t>
      </w:r>
      <w:r>
        <w:rPr>
          <w:rFonts w:hint="eastAsia" w:ascii="Times New Roman" w:hAnsi="Times New Roman" w:cs="Times New Roman"/>
          <w:kern w:val="2"/>
          <w:sz w:val="32"/>
          <w:szCs w:val="32"/>
          <w:u w:val="single"/>
          <w:lang w:val="en-US" w:eastAsia="zh-CN"/>
        </w:rPr>
        <w:t xml:space="preserve">      </w:t>
      </w:r>
    </w:p>
    <w:p w14:paraId="15313C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lang w:val="en-US" w:eastAsia="zh-CN"/>
        </w:rPr>
        <w:t>1.2</w:t>
      </w:r>
      <w:r>
        <w:rPr>
          <w:rFonts w:hint="default" w:ascii="Times New Roman" w:hAnsi="Times New Roman" w:eastAsia="仿宋_GB2312" w:cs="Times New Roman"/>
          <w:kern w:val="2"/>
          <w:sz w:val="32"/>
          <w:szCs w:val="32"/>
        </w:rPr>
        <w:t>是否选择代理机构：</w:t>
      </w:r>
      <w:r>
        <w:rPr>
          <w:rFonts w:hint="default" w:ascii="Times New Roman" w:hAnsi="Times New Roman" w:eastAsia="仿宋_GB2312" w:cs="Times New Roman"/>
          <w:kern w:val="2"/>
          <w:sz w:val="32"/>
          <w:szCs w:val="32"/>
        </w:rPr>
        <w:tab/>
      </w:r>
      <w:r>
        <w:rPr>
          <w:rFonts w:hint="default" w:ascii="Times New Roman" w:hAnsi="Times New Roman" w:eastAsia="仿宋_GB2312" w:cs="Times New Roman"/>
          <w:kern w:val="2"/>
          <w:sz w:val="32"/>
          <w:szCs w:val="32"/>
        </w:rPr>
        <w:sym w:font="Wingdings 2" w:char="00A3"/>
      </w:r>
      <w:r>
        <w:rPr>
          <w:rFonts w:hint="default" w:ascii="Times New Roman" w:hAnsi="Times New Roman" w:eastAsia="仿宋_GB2312" w:cs="Times New Roman"/>
          <w:kern w:val="2"/>
          <w:sz w:val="32"/>
          <w:szCs w:val="32"/>
        </w:rPr>
        <w:t>是</w:t>
      </w:r>
      <w:r>
        <w:rPr>
          <w:rFonts w:hint="default" w:ascii="Times New Roman" w:hAnsi="Times New Roman" w:eastAsia="仿宋_GB2312" w:cs="Times New Roman"/>
          <w:kern w:val="2"/>
          <w:sz w:val="32"/>
          <w:szCs w:val="32"/>
        </w:rPr>
        <w:tab/>
      </w:r>
      <w:r>
        <w:rPr>
          <w:rFonts w:hint="default" w:ascii="Times New Roman" w:hAnsi="Times New Roman" w:eastAsia="仿宋_GB2312" w:cs="Times New Roman"/>
          <w:kern w:val="2"/>
          <w:sz w:val="32"/>
          <w:szCs w:val="32"/>
        </w:rPr>
        <w:sym w:font="Wingdings 2" w:char="0052"/>
      </w:r>
      <w:r>
        <w:rPr>
          <w:rFonts w:hint="default" w:ascii="Times New Roman" w:hAnsi="Times New Roman" w:eastAsia="仿宋_GB2312" w:cs="Times New Roman"/>
          <w:kern w:val="2"/>
          <w:sz w:val="32"/>
          <w:szCs w:val="32"/>
        </w:rPr>
        <w:t>否</w:t>
      </w:r>
    </w:p>
    <w:p w14:paraId="084089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lang w:val="en-US" w:eastAsia="zh-CN"/>
        </w:rPr>
        <w:t>1.3</w:t>
      </w:r>
      <w:r>
        <w:rPr>
          <w:rFonts w:hint="default" w:ascii="Times New Roman" w:hAnsi="Times New Roman" w:eastAsia="仿宋_GB2312" w:cs="Times New Roman"/>
          <w:kern w:val="2"/>
          <w:sz w:val="32"/>
          <w:szCs w:val="32"/>
        </w:rPr>
        <w:t>是否邀请本项目的其他供应商：</w:t>
      </w:r>
      <w:r>
        <w:rPr>
          <w:rFonts w:hint="default" w:ascii="Times New Roman" w:hAnsi="Times New Roman" w:eastAsia="仿宋_GB2312" w:cs="Times New Roman"/>
          <w:kern w:val="2"/>
          <w:sz w:val="32"/>
          <w:szCs w:val="32"/>
        </w:rPr>
        <w:tab/>
      </w:r>
      <w:r>
        <w:rPr>
          <w:rFonts w:hint="default" w:ascii="Times New Roman" w:hAnsi="Times New Roman" w:eastAsia="仿宋_GB2312" w:cs="Times New Roman"/>
          <w:kern w:val="2"/>
          <w:sz w:val="32"/>
          <w:szCs w:val="32"/>
        </w:rPr>
        <w:sym w:font="Wingdings 2" w:char="00A3"/>
      </w:r>
      <w:r>
        <w:rPr>
          <w:rFonts w:hint="default" w:ascii="Times New Roman" w:hAnsi="Times New Roman" w:eastAsia="仿宋_GB2312" w:cs="Times New Roman"/>
          <w:kern w:val="2"/>
          <w:sz w:val="32"/>
          <w:szCs w:val="32"/>
        </w:rPr>
        <w:t>是</w:t>
      </w:r>
      <w:r>
        <w:rPr>
          <w:rFonts w:hint="default" w:ascii="Times New Roman" w:hAnsi="Times New Roman" w:eastAsia="仿宋_GB2312" w:cs="Times New Roman"/>
          <w:kern w:val="2"/>
          <w:sz w:val="32"/>
          <w:szCs w:val="32"/>
        </w:rPr>
        <w:tab/>
      </w:r>
      <w:r>
        <w:rPr>
          <w:rFonts w:hint="default" w:ascii="Times New Roman" w:hAnsi="Times New Roman" w:eastAsia="仿宋_GB2312" w:cs="Times New Roman"/>
          <w:kern w:val="2"/>
          <w:sz w:val="32"/>
          <w:szCs w:val="32"/>
        </w:rPr>
        <w:sym w:font="Wingdings 2" w:char="0052"/>
      </w:r>
      <w:r>
        <w:rPr>
          <w:rFonts w:hint="default" w:ascii="Times New Roman" w:hAnsi="Times New Roman" w:eastAsia="仿宋_GB2312" w:cs="Times New Roman"/>
          <w:kern w:val="2"/>
          <w:sz w:val="32"/>
          <w:szCs w:val="32"/>
        </w:rPr>
        <w:t>否</w:t>
      </w:r>
    </w:p>
    <w:p w14:paraId="46F1EF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1.4</w:t>
      </w:r>
      <w:r>
        <w:rPr>
          <w:rFonts w:hint="default" w:ascii="Times New Roman" w:hAnsi="Times New Roman" w:eastAsia="仿宋_GB2312" w:cs="Times New Roman"/>
          <w:kern w:val="2"/>
          <w:sz w:val="32"/>
          <w:szCs w:val="32"/>
        </w:rPr>
        <w:t>是否邀请专家：</w:t>
      </w:r>
      <w:r>
        <w:rPr>
          <w:rFonts w:hint="default" w:ascii="Times New Roman" w:hAnsi="Times New Roman" w:eastAsia="仿宋_GB2312" w:cs="Times New Roman"/>
          <w:kern w:val="2"/>
          <w:sz w:val="32"/>
          <w:szCs w:val="32"/>
        </w:rPr>
        <w:tab/>
      </w:r>
      <w:r>
        <w:rPr>
          <w:rFonts w:hint="default" w:ascii="Times New Roman" w:hAnsi="Times New Roman" w:eastAsia="仿宋_GB2312" w:cs="Times New Roman"/>
          <w:kern w:val="2"/>
          <w:sz w:val="32"/>
          <w:szCs w:val="32"/>
        </w:rPr>
        <w:sym w:font="Wingdings 2" w:char="00A3"/>
      </w:r>
      <w:r>
        <w:rPr>
          <w:rFonts w:hint="default" w:ascii="Times New Roman" w:hAnsi="Times New Roman" w:eastAsia="仿宋_GB2312" w:cs="Times New Roman"/>
          <w:kern w:val="2"/>
          <w:sz w:val="32"/>
          <w:szCs w:val="32"/>
        </w:rPr>
        <w:t>是</w:t>
      </w:r>
      <w:r>
        <w:rPr>
          <w:rFonts w:hint="default" w:ascii="Times New Roman" w:hAnsi="Times New Roman" w:eastAsia="仿宋_GB2312" w:cs="Times New Roman"/>
          <w:kern w:val="2"/>
          <w:sz w:val="32"/>
          <w:szCs w:val="32"/>
        </w:rPr>
        <w:tab/>
      </w:r>
      <w:r>
        <w:rPr>
          <w:rFonts w:hint="default" w:ascii="Times New Roman" w:hAnsi="Times New Roman" w:eastAsia="仿宋_GB2312" w:cs="Times New Roman"/>
          <w:kern w:val="2"/>
          <w:sz w:val="32"/>
          <w:szCs w:val="32"/>
        </w:rPr>
        <w:sym w:font="Wingdings 2" w:char="0052"/>
      </w:r>
      <w:r>
        <w:rPr>
          <w:rFonts w:hint="default" w:ascii="Times New Roman" w:hAnsi="Times New Roman" w:eastAsia="仿宋_GB2312" w:cs="Times New Roman"/>
          <w:kern w:val="2"/>
          <w:sz w:val="32"/>
          <w:szCs w:val="32"/>
        </w:rPr>
        <w:t>否</w:t>
      </w:r>
    </w:p>
    <w:p w14:paraId="1AA2D1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1.5</w:t>
      </w:r>
      <w:r>
        <w:rPr>
          <w:rFonts w:hint="default" w:ascii="Times New Roman" w:hAnsi="Times New Roman" w:eastAsia="仿宋_GB2312" w:cs="Times New Roman"/>
          <w:kern w:val="2"/>
          <w:sz w:val="32"/>
          <w:szCs w:val="32"/>
        </w:rPr>
        <w:t>是否邀请服务对象：</w:t>
      </w:r>
      <w:r>
        <w:rPr>
          <w:rFonts w:hint="default" w:ascii="Times New Roman" w:hAnsi="Times New Roman" w:eastAsia="仿宋_GB2312" w:cs="Times New Roman"/>
          <w:kern w:val="2"/>
          <w:sz w:val="32"/>
          <w:szCs w:val="32"/>
        </w:rPr>
        <w:tab/>
      </w:r>
      <w:r>
        <w:rPr>
          <w:rFonts w:hint="default" w:ascii="Times New Roman" w:hAnsi="Times New Roman" w:eastAsia="仿宋_GB2312" w:cs="Times New Roman"/>
          <w:kern w:val="2"/>
          <w:sz w:val="32"/>
          <w:szCs w:val="32"/>
        </w:rPr>
        <w:sym w:font="Wingdings 2" w:char="0052"/>
      </w:r>
      <w:r>
        <w:rPr>
          <w:rFonts w:hint="default" w:ascii="Times New Roman" w:hAnsi="Times New Roman" w:eastAsia="仿宋_GB2312" w:cs="Times New Roman"/>
          <w:kern w:val="2"/>
          <w:sz w:val="32"/>
          <w:szCs w:val="32"/>
        </w:rPr>
        <w:t>是</w:t>
      </w:r>
      <w:r>
        <w:rPr>
          <w:rFonts w:hint="default" w:ascii="Times New Roman" w:hAnsi="Times New Roman" w:eastAsia="仿宋_GB2312" w:cs="Times New Roman"/>
          <w:kern w:val="2"/>
          <w:sz w:val="32"/>
          <w:szCs w:val="32"/>
        </w:rPr>
        <w:tab/>
      </w:r>
      <w:r>
        <w:rPr>
          <w:rFonts w:hint="default" w:ascii="Times New Roman" w:hAnsi="Times New Roman" w:eastAsia="仿宋_GB2312" w:cs="Times New Roman"/>
          <w:kern w:val="2"/>
          <w:sz w:val="32"/>
          <w:szCs w:val="32"/>
        </w:rPr>
        <w:sym w:font="Wingdings 2" w:char="00A3"/>
      </w:r>
      <w:r>
        <w:rPr>
          <w:rFonts w:hint="default" w:ascii="Times New Roman" w:hAnsi="Times New Roman" w:eastAsia="仿宋_GB2312" w:cs="Times New Roman"/>
          <w:kern w:val="2"/>
          <w:sz w:val="32"/>
          <w:szCs w:val="32"/>
        </w:rPr>
        <w:t>否</w:t>
      </w:r>
    </w:p>
    <w:p w14:paraId="255B42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1.6</w:t>
      </w:r>
      <w:r>
        <w:rPr>
          <w:rFonts w:hint="default" w:ascii="Times New Roman" w:hAnsi="Times New Roman" w:eastAsia="仿宋_GB2312" w:cs="Times New Roman"/>
          <w:kern w:val="2"/>
          <w:sz w:val="32"/>
          <w:szCs w:val="32"/>
        </w:rPr>
        <w:t>其他</w:t>
      </w:r>
    </w:p>
    <w:p w14:paraId="3AA3E1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jc w:val="left"/>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p>
    <w:p w14:paraId="1B1891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u w:val="single"/>
          <w:lang w:val="en-US" w:eastAsia="zh-CN"/>
        </w:rPr>
      </w:pPr>
      <w:r>
        <w:rPr>
          <w:rFonts w:hint="eastAsia"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履约验收时间：</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eastAsia="zh-CN"/>
        </w:rPr>
        <w:t>交付或安装调试完毕后，供应商应在</w:t>
      </w:r>
      <w:r>
        <w:rPr>
          <w:rFonts w:hint="eastAsia" w:ascii="Times New Roman" w:hAnsi="Times New Roman" w:eastAsia="仿宋_GB2312" w:cs="Times New Roman"/>
          <w:kern w:val="2"/>
          <w:sz w:val="32"/>
          <w:szCs w:val="32"/>
          <w:u w:val="single"/>
          <w:lang w:val="en-US" w:eastAsia="zh-CN"/>
        </w:rPr>
        <w:t xml:space="preserve">  内向甲提交验收申请</w:t>
      </w:r>
      <w:r>
        <w:rPr>
          <w:rFonts w:hint="eastAsia" w:eastAsia="仿宋_GB2312" w:cs="Times New Roman"/>
          <w:kern w:val="2"/>
          <w:sz w:val="32"/>
          <w:szCs w:val="32"/>
          <w:u w:val="single"/>
          <w:lang w:val="en-US" w:eastAsia="zh-CN"/>
        </w:rPr>
        <w:t>。</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eastAsia" w:ascii="Times New Roman" w:hAnsi="Times New Roman" w:cs="Times New Roman"/>
          <w:kern w:val="2"/>
          <w:sz w:val="32"/>
          <w:szCs w:val="32"/>
          <w:u w:val="single"/>
          <w:lang w:val="en-US" w:eastAsia="zh-CN"/>
        </w:rPr>
        <w:t xml:space="preserve">         </w:t>
      </w:r>
    </w:p>
    <w:p w14:paraId="52FFD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履约验收方式：</w:t>
      </w:r>
      <w:r>
        <w:rPr>
          <w:rFonts w:hint="default" w:ascii="Times New Roman" w:hAnsi="Times New Roman" w:eastAsia="仿宋_GB2312" w:cs="Times New Roman"/>
          <w:kern w:val="2"/>
          <w:sz w:val="32"/>
          <w:szCs w:val="32"/>
        </w:rPr>
        <w:sym w:font="Wingdings 2" w:char="0052"/>
      </w:r>
      <w:r>
        <w:rPr>
          <w:rFonts w:hint="default" w:ascii="Times New Roman" w:hAnsi="Times New Roman" w:eastAsia="仿宋_GB2312" w:cs="Times New Roman"/>
          <w:kern w:val="2"/>
          <w:sz w:val="32"/>
          <w:szCs w:val="32"/>
        </w:rPr>
        <w:t>简易程序</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rPr>
        <w:sym w:font="Wingdings 2" w:char="00A3"/>
      </w:r>
      <w:r>
        <w:rPr>
          <w:rFonts w:hint="default" w:ascii="Times New Roman" w:hAnsi="Times New Roman" w:eastAsia="仿宋_GB2312" w:cs="Times New Roman"/>
          <w:kern w:val="2"/>
          <w:sz w:val="32"/>
          <w:szCs w:val="32"/>
        </w:rPr>
        <w:t>一般程序</w:t>
      </w:r>
    </w:p>
    <w:p w14:paraId="322177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履约验收程序：</w:t>
      </w:r>
      <w:r>
        <w:rPr>
          <w:rFonts w:hint="default" w:ascii="Times New Roman" w:hAnsi="Times New Roman" w:eastAsia="仿宋_GB2312" w:cs="Times New Roman"/>
          <w:kern w:val="2"/>
          <w:sz w:val="32"/>
          <w:szCs w:val="32"/>
        </w:rPr>
        <w:sym w:font="Wingdings 2" w:char="0052"/>
      </w:r>
      <w:r>
        <w:rPr>
          <w:rFonts w:hint="default" w:ascii="Times New Roman" w:hAnsi="Times New Roman" w:eastAsia="仿宋_GB2312" w:cs="Times New Roman"/>
          <w:kern w:val="2"/>
          <w:sz w:val="32"/>
          <w:szCs w:val="32"/>
        </w:rPr>
        <w:t>一次性验收</w:t>
      </w:r>
      <w:r>
        <w:rPr>
          <w:rFonts w:hint="default" w:ascii="Times New Roman" w:hAnsi="Times New Roman" w:eastAsia="仿宋_GB2312" w:cs="Times New Roman"/>
          <w:kern w:val="2"/>
          <w:sz w:val="32"/>
          <w:szCs w:val="32"/>
        </w:rPr>
        <w:sym w:font="Wingdings 2" w:char="00A3"/>
      </w:r>
      <w:r>
        <w:rPr>
          <w:rFonts w:hint="default" w:ascii="Times New Roman" w:hAnsi="Times New Roman" w:eastAsia="仿宋_GB2312" w:cs="Times New Roman"/>
          <w:kern w:val="2"/>
          <w:sz w:val="32"/>
          <w:szCs w:val="32"/>
        </w:rPr>
        <w:t>分段验收</w:t>
      </w:r>
      <w:r>
        <w:rPr>
          <w:rFonts w:hint="default" w:ascii="Times New Roman" w:hAnsi="Times New Roman" w:eastAsia="仿宋_GB2312" w:cs="Times New Roman"/>
          <w:kern w:val="2"/>
          <w:sz w:val="32"/>
          <w:szCs w:val="32"/>
        </w:rPr>
        <w:sym w:font="Wingdings 2" w:char="00A3"/>
      </w:r>
      <w:r>
        <w:rPr>
          <w:rFonts w:hint="default" w:ascii="Times New Roman" w:hAnsi="Times New Roman" w:eastAsia="仿宋_GB2312" w:cs="Times New Roman"/>
          <w:kern w:val="2"/>
          <w:sz w:val="32"/>
          <w:szCs w:val="32"/>
        </w:rPr>
        <w:t>分期验收</w:t>
      </w:r>
    </w:p>
    <w:p w14:paraId="414E7A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履约验收内容</w:t>
      </w:r>
    </w:p>
    <w:p w14:paraId="7D7CFA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Cs/>
          <w:kern w:val="2"/>
          <w:sz w:val="32"/>
          <w:szCs w:val="32"/>
        </w:rPr>
      </w:pPr>
      <w:r>
        <w:rPr>
          <w:rFonts w:hint="default" w:ascii="Times New Roman" w:hAnsi="Times New Roman" w:eastAsia="仿宋_GB2312" w:cs="Times New Roman"/>
          <w:iCs/>
          <w:kern w:val="2"/>
          <w:sz w:val="32"/>
          <w:szCs w:val="32"/>
          <w:lang w:val="en-US" w:eastAsia="zh-CN"/>
        </w:rPr>
        <w:t>5.1</w:t>
      </w:r>
      <w:r>
        <w:rPr>
          <w:rFonts w:hint="default" w:ascii="Times New Roman" w:hAnsi="Times New Roman" w:eastAsia="仿宋_GB2312" w:cs="Times New Roman"/>
          <w:iCs/>
          <w:kern w:val="2"/>
          <w:sz w:val="32"/>
          <w:szCs w:val="32"/>
        </w:rPr>
        <w:t>技术履约内容</w:t>
      </w:r>
    </w:p>
    <w:p w14:paraId="3ABC99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仿宋_GB2312" w:cs="Times New Roman"/>
          <w:iCs/>
          <w:kern w:val="2"/>
          <w:sz w:val="32"/>
          <w:szCs w:val="32"/>
          <w:u w:val="single"/>
          <w:lang w:val="en-US" w:eastAsia="zh-CN"/>
        </w:rPr>
      </w:pPr>
      <w:r>
        <w:rPr>
          <w:rFonts w:hint="eastAsia" w:eastAsia="仿宋_GB2312" w:cs="Times New Roman"/>
          <w:iCs/>
          <w:kern w:val="2"/>
          <w:sz w:val="32"/>
          <w:szCs w:val="32"/>
          <w:u w:val="single"/>
          <w:lang w:val="en-US" w:eastAsia="zh-CN"/>
        </w:rPr>
        <w:t>无</w:t>
      </w:r>
    </w:p>
    <w:p w14:paraId="3EAEDC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jc w:val="left"/>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p>
    <w:p w14:paraId="30C04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Cs/>
          <w:kern w:val="2"/>
          <w:sz w:val="32"/>
          <w:szCs w:val="32"/>
        </w:rPr>
      </w:pPr>
      <w:r>
        <w:rPr>
          <w:rFonts w:hint="default" w:ascii="Times New Roman" w:hAnsi="Times New Roman" w:eastAsia="仿宋_GB2312" w:cs="Times New Roman"/>
          <w:iCs/>
          <w:kern w:val="2"/>
          <w:sz w:val="32"/>
          <w:szCs w:val="32"/>
          <w:lang w:val="en-US" w:eastAsia="zh-CN"/>
        </w:rPr>
        <w:t>5.2</w:t>
      </w:r>
      <w:r>
        <w:rPr>
          <w:rFonts w:hint="default" w:ascii="Times New Roman" w:hAnsi="Times New Roman" w:eastAsia="仿宋_GB2312" w:cs="Times New Roman"/>
          <w:iCs/>
          <w:kern w:val="2"/>
          <w:sz w:val="32"/>
          <w:szCs w:val="32"/>
        </w:rPr>
        <w:t>商务履约内容</w:t>
      </w:r>
    </w:p>
    <w:p w14:paraId="70B37E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rPr>
          <w:rFonts w:hint="eastAsia" w:ascii="Times New Roman" w:hAnsi="Times New Roman" w:eastAsia="仿宋_GB2312" w:cs="Times New Roman"/>
          <w:iCs/>
          <w:kern w:val="2"/>
          <w:sz w:val="32"/>
          <w:szCs w:val="32"/>
          <w:u w:val="single"/>
          <w:lang w:val="en-US" w:eastAsia="zh-CN"/>
        </w:rPr>
      </w:pPr>
      <w:r>
        <w:rPr>
          <w:rFonts w:hint="eastAsia" w:eastAsia="仿宋_GB2312" w:cs="Times New Roman"/>
          <w:iCs/>
          <w:kern w:val="2"/>
          <w:sz w:val="32"/>
          <w:szCs w:val="32"/>
          <w:u w:val="single"/>
          <w:lang w:val="en-US" w:eastAsia="zh-CN"/>
        </w:rPr>
        <w:t>无</w:t>
      </w:r>
    </w:p>
    <w:p w14:paraId="220396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jc w:val="left"/>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u w:val="single"/>
        </w:rPr>
        <w:t xml:space="preserve">                                                                  </w:t>
      </w:r>
    </w:p>
    <w:p w14:paraId="408A59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b w:val="0"/>
          <w:bCs w:val="0"/>
          <w:kern w:val="2"/>
          <w:sz w:val="32"/>
          <w:szCs w:val="32"/>
          <w:lang w:val="en-US" w:eastAsia="zh-CN"/>
        </w:rPr>
        <w:t>6</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履约验收标准</w:t>
      </w:r>
    </w:p>
    <w:p w14:paraId="30C82D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jc w:val="left"/>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u w:val="single"/>
        </w:rPr>
        <w:t xml:space="preserve">  甲方收货后</w:t>
      </w:r>
      <w:r>
        <w:rPr>
          <w:rFonts w:hint="default" w:ascii="Times New Roman" w:hAnsi="Times New Roman" w:eastAsia="仿宋_GB2312" w:cs="Times New Roman"/>
          <w:kern w:val="2"/>
          <w:sz w:val="32"/>
          <w:szCs w:val="32"/>
          <w:u w:val="single"/>
          <w:lang w:eastAsia="zh-CN"/>
        </w:rPr>
        <w:t>，按照需求标准当场</w:t>
      </w:r>
      <w:r>
        <w:rPr>
          <w:rFonts w:hint="default" w:ascii="Times New Roman" w:hAnsi="Times New Roman" w:eastAsia="仿宋_GB2312" w:cs="Times New Roman"/>
          <w:kern w:val="2"/>
          <w:sz w:val="32"/>
          <w:szCs w:val="32"/>
          <w:u w:val="single"/>
        </w:rPr>
        <w:t>对</w:t>
      </w:r>
      <w:r>
        <w:rPr>
          <w:rFonts w:hint="default" w:ascii="Times New Roman" w:hAnsi="Times New Roman" w:eastAsia="仿宋_GB2312" w:cs="Times New Roman"/>
          <w:kern w:val="2"/>
          <w:sz w:val="32"/>
          <w:szCs w:val="32"/>
          <w:u w:val="single"/>
          <w:lang w:eastAsia="zh-CN"/>
        </w:rPr>
        <w:t>产品数量、质量等</w:t>
      </w:r>
      <w:r>
        <w:rPr>
          <w:rFonts w:hint="default" w:ascii="Times New Roman" w:hAnsi="Times New Roman" w:eastAsia="仿宋_GB2312" w:cs="Times New Roman"/>
          <w:kern w:val="2"/>
          <w:sz w:val="32"/>
          <w:szCs w:val="32"/>
          <w:u w:val="single"/>
        </w:rPr>
        <w:t>方面进行详细验收</w:t>
      </w:r>
      <w:r>
        <w:rPr>
          <w:rFonts w:hint="default" w:ascii="Times New Roman" w:hAnsi="Times New Roman" w:eastAsia="仿宋_GB2312" w:cs="Times New Roman"/>
          <w:kern w:val="2"/>
          <w:sz w:val="32"/>
          <w:szCs w:val="32"/>
          <w:u w:val="single"/>
          <w:lang w:eastAsia="zh-CN"/>
        </w:rPr>
        <w:t>，若甲方验收人员验收不合格，乙方必须按照甲方要求对不合格产品进行退换。</w:t>
      </w:r>
    </w:p>
    <w:p w14:paraId="00220C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履约验收其他事项</w:t>
      </w:r>
    </w:p>
    <w:p w14:paraId="59F7BB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rPr>
          <w:rFonts w:hint="default" w:ascii="Times New Roman" w:hAnsi="Times New Roman" w:eastAsia="仿宋" w:cs="Times New Roman"/>
          <w:kern w:val="2"/>
          <w:sz w:val="32"/>
          <w:szCs w:val="32"/>
          <w:u w:val="single"/>
        </w:rPr>
      </w:pPr>
      <w:r>
        <w:rPr>
          <w:rFonts w:hint="eastAsia" w:ascii="Times New Roman" w:hAnsi="Times New Roman" w:eastAsia="仿宋_GB2312" w:cs="Times New Roman"/>
          <w:kern w:val="2"/>
          <w:sz w:val="32"/>
          <w:szCs w:val="32"/>
          <w:u w:val="single"/>
          <w:lang w:eastAsia="zh-CN"/>
        </w:rPr>
        <w:t>无</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 w:cs="Times New Roman"/>
          <w:kern w:val="2"/>
          <w:sz w:val="32"/>
          <w:szCs w:val="32"/>
          <w:u w:val="single"/>
        </w:rPr>
        <w:t xml:space="preserve">              </w:t>
      </w:r>
    </w:p>
    <w:p w14:paraId="1A802770">
      <w:pPr>
        <w:numPr>
          <w:ilvl w:val="0"/>
          <w:numId w:val="0"/>
        </w:numPr>
        <w:adjustRightInd/>
        <w:spacing w:line="50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lang w:eastAsia="zh-CN"/>
        </w:rPr>
        <w:t>（</w:t>
      </w:r>
      <w:r>
        <w:rPr>
          <w:rFonts w:hint="default" w:ascii="Times New Roman" w:hAnsi="Times New Roman" w:eastAsia="楷体" w:cs="Times New Roman"/>
          <w:b/>
          <w:bCs/>
          <w:kern w:val="2"/>
          <w:sz w:val="32"/>
          <w:szCs w:val="32"/>
          <w:lang w:val="en-US" w:eastAsia="zh-CN"/>
        </w:rPr>
        <w:t>九</w:t>
      </w:r>
      <w:r>
        <w:rPr>
          <w:rFonts w:hint="default" w:ascii="Times New Roman" w:hAnsi="Times New Roman" w:eastAsia="楷体" w:cs="Times New Roman"/>
          <w:b/>
          <w:bCs/>
          <w:kern w:val="2"/>
          <w:sz w:val="32"/>
          <w:szCs w:val="32"/>
          <w:lang w:eastAsia="zh-CN"/>
        </w:rPr>
        <w:t>）</w:t>
      </w:r>
      <w:r>
        <w:rPr>
          <w:rFonts w:hint="default" w:ascii="Times New Roman" w:hAnsi="Times New Roman" w:eastAsia="楷体" w:cs="Times New Roman"/>
          <w:b/>
          <w:bCs/>
          <w:kern w:val="2"/>
          <w:sz w:val="32"/>
          <w:szCs w:val="32"/>
        </w:rPr>
        <w:t>采购标的的其他技术、服务等要求</w:t>
      </w:r>
    </w:p>
    <w:p w14:paraId="7390EC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1.节能要求。国产设备国家关于节能有强制采购要求和优先采购要求</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需查询</w:t>
      </w:r>
      <w:r>
        <w:rPr>
          <w:rFonts w:hint="default" w:ascii="Times New Roman" w:hAnsi="Times New Roman" w:eastAsia="仿宋_GB2312" w:cs="Times New Roman"/>
          <w:color w:val="auto"/>
          <w:kern w:val="2"/>
          <w:sz w:val="32"/>
          <w:szCs w:val="32"/>
          <w:u w:val="none"/>
        </w:rPr>
        <w:t>财政部通知</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明确</w:t>
      </w:r>
      <w:r>
        <w:rPr>
          <w:rFonts w:hint="default" w:ascii="Times New Roman" w:hAnsi="Times New Roman" w:eastAsia="仿宋_GB2312" w:cs="Times New Roman"/>
          <w:kern w:val="2"/>
          <w:sz w:val="32"/>
          <w:szCs w:val="32"/>
          <w:lang w:eastAsia="zh-CN"/>
        </w:rPr>
        <w:t>哪些</w:t>
      </w:r>
      <w:r>
        <w:rPr>
          <w:rFonts w:hint="default" w:ascii="Times New Roman" w:hAnsi="Times New Roman" w:eastAsia="仿宋_GB2312" w:cs="Times New Roman"/>
          <w:kern w:val="2"/>
          <w:sz w:val="32"/>
          <w:szCs w:val="32"/>
        </w:rPr>
        <w:t>设备是强制采购，</w:t>
      </w:r>
      <w:r>
        <w:rPr>
          <w:rFonts w:hint="default" w:ascii="Times New Roman" w:hAnsi="Times New Roman" w:eastAsia="仿宋_GB2312" w:cs="Times New Roman"/>
          <w:kern w:val="2"/>
          <w:sz w:val="32"/>
          <w:szCs w:val="32"/>
          <w:lang w:eastAsia="zh-CN"/>
        </w:rPr>
        <w:t>哪些</w:t>
      </w:r>
      <w:r>
        <w:rPr>
          <w:rFonts w:hint="default" w:ascii="Times New Roman" w:hAnsi="Times New Roman" w:eastAsia="仿宋_GB2312" w:cs="Times New Roman"/>
          <w:kern w:val="2"/>
          <w:sz w:val="32"/>
          <w:szCs w:val="32"/>
        </w:rPr>
        <w:t>设备是优先采购。</w:t>
      </w:r>
    </w:p>
    <w:p w14:paraId="1DCCD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eastAsia="zh-CN"/>
        </w:rPr>
        <w:t>无</w:t>
      </w:r>
      <w:r>
        <w:rPr>
          <w:rFonts w:hint="default" w:ascii="Times New Roman" w:hAnsi="Times New Roman" w:eastAsia="仿宋_GB2312" w:cs="Times New Roman"/>
          <w:kern w:val="2"/>
          <w:sz w:val="32"/>
          <w:szCs w:val="32"/>
          <w:u w:val="single"/>
        </w:rPr>
        <w:t xml:space="preserve">                                             </w:t>
      </w:r>
    </w:p>
    <w:p w14:paraId="13A0B1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 xml:space="preserve">2.环保要求。国产设备国家关于环保有优先采购要求，需查询 </w:t>
      </w:r>
      <w:r>
        <w:rPr>
          <w:rFonts w:hint="default" w:ascii="Times New Roman" w:hAnsi="Times New Roman" w:eastAsia="仿宋_GB2312" w:cs="Times New Roman"/>
          <w:color w:val="auto"/>
          <w:kern w:val="2"/>
          <w:sz w:val="32"/>
          <w:szCs w:val="32"/>
          <w:u w:val="none"/>
        </w:rPr>
        <w:t>财政部通知</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明确哪些设备需要优先采购。</w:t>
      </w:r>
    </w:p>
    <w:p w14:paraId="5BCE26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kern w:val="2"/>
          <w:sz w:val="32"/>
          <w:szCs w:val="32"/>
          <w:u w:val="single"/>
        </w:rPr>
      </w:pPr>
      <w:r>
        <w:rPr>
          <w:rFonts w:hint="eastAsia" w:ascii="Times New Roman" w:hAnsi="Times New Roman" w:eastAsia="仿宋_GB2312" w:cs="Times New Roman"/>
          <w:kern w:val="2"/>
          <w:sz w:val="32"/>
          <w:szCs w:val="32"/>
          <w:u w:val="single"/>
          <w:lang w:eastAsia="zh-CN"/>
        </w:rPr>
        <w:t>无</w:t>
      </w:r>
      <w:r>
        <w:rPr>
          <w:rFonts w:hint="default" w:ascii="Times New Roman" w:hAnsi="Times New Roman" w:eastAsia="仿宋_GB2312" w:cs="Times New Roman"/>
          <w:kern w:val="2"/>
          <w:sz w:val="32"/>
          <w:szCs w:val="32"/>
          <w:u w:val="single"/>
        </w:rPr>
        <w:t xml:space="preserve">                                            </w:t>
      </w:r>
    </w:p>
    <w:p w14:paraId="36EC55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3.其他技术、服务等要求。</w:t>
      </w:r>
    </w:p>
    <w:p w14:paraId="580C1F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u w:val="none"/>
        </w:rPr>
      </w:pPr>
      <w:r>
        <w:rPr>
          <w:rFonts w:hint="default" w:ascii="Times New Roman" w:hAnsi="Times New Roman" w:eastAsia="仿宋_GB2312" w:cs="Times New Roman"/>
          <w:kern w:val="2"/>
          <w:sz w:val="32"/>
          <w:szCs w:val="32"/>
          <w:u w:val="none"/>
        </w:rPr>
        <w:t>要具有保质保量、按时完成项目的履约能力；能提供响应产品或服务通过检测、认证等情况，产品服务销售渠道，评审现场需能提供顺畅、有效的商务和技术沟通等。</w:t>
      </w:r>
    </w:p>
    <w:p w14:paraId="15E8A4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u w:val="single"/>
        </w:rPr>
      </w:pPr>
      <w:r>
        <w:rPr>
          <w:rFonts w:hint="default" w:ascii="Times New Roman" w:hAnsi="Times New Roman" w:eastAsia="仿宋_GB2312" w:cs="Times New Roman"/>
          <w:kern w:val="2"/>
          <w:sz w:val="32"/>
          <w:szCs w:val="32"/>
          <w:u w:val="none"/>
          <w:lang w:eastAsia="zh-CN"/>
        </w:rPr>
        <w:t>（</w:t>
      </w:r>
      <w:r>
        <w:rPr>
          <w:rFonts w:hint="default" w:ascii="Times New Roman" w:hAnsi="Times New Roman" w:eastAsia="仿宋_GB2312" w:cs="Times New Roman"/>
          <w:kern w:val="2"/>
          <w:sz w:val="32"/>
          <w:szCs w:val="32"/>
          <w:u w:val="none"/>
        </w:rPr>
        <w:t>还可以提其它要求</w:t>
      </w:r>
      <w:r>
        <w:rPr>
          <w:rFonts w:hint="default" w:ascii="Times New Roman" w:hAnsi="Times New Roman" w:eastAsia="仿宋_GB2312" w:cs="Times New Roman"/>
          <w:kern w:val="2"/>
          <w:sz w:val="32"/>
          <w:szCs w:val="32"/>
          <w:u w:val="none"/>
          <w:lang w:eastAsia="zh-CN"/>
        </w:rPr>
        <w:t>。）</w:t>
      </w:r>
      <w:r>
        <w:rPr>
          <w:rFonts w:hint="default" w:ascii="Times New Roman" w:hAnsi="Times New Roman" w:eastAsia="仿宋_GB2312" w:cs="Times New Roman"/>
          <w:kern w:val="2"/>
          <w:sz w:val="32"/>
          <w:szCs w:val="32"/>
          <w:u w:val="none"/>
        </w:rPr>
        <w:t xml:space="preserve">                                </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 w:cs="Times New Roman"/>
          <w:kern w:val="2"/>
          <w:sz w:val="32"/>
          <w:szCs w:val="32"/>
          <w:u w:val="single"/>
        </w:rPr>
        <w:t xml:space="preserve">  </w:t>
      </w:r>
    </w:p>
    <w:p w14:paraId="25A5832A">
      <w:pPr>
        <w:numPr>
          <w:ilvl w:val="0"/>
          <w:numId w:val="0"/>
        </w:numPr>
        <w:adjustRightInd/>
        <w:spacing w:line="50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lang w:eastAsia="zh-CN"/>
        </w:rPr>
        <w:t>（</w:t>
      </w:r>
      <w:r>
        <w:rPr>
          <w:rFonts w:hint="default" w:ascii="Times New Roman" w:hAnsi="Times New Roman" w:eastAsia="楷体" w:cs="Times New Roman"/>
          <w:b/>
          <w:bCs/>
          <w:kern w:val="2"/>
          <w:sz w:val="32"/>
          <w:szCs w:val="32"/>
          <w:lang w:val="en-US" w:eastAsia="zh-CN"/>
        </w:rPr>
        <w:t>十</w:t>
      </w:r>
      <w:r>
        <w:rPr>
          <w:rFonts w:hint="default" w:ascii="Times New Roman" w:hAnsi="Times New Roman" w:eastAsia="楷体" w:cs="Times New Roman"/>
          <w:b/>
          <w:bCs/>
          <w:kern w:val="2"/>
          <w:sz w:val="32"/>
          <w:szCs w:val="32"/>
          <w:lang w:eastAsia="zh-CN"/>
        </w:rPr>
        <w:t>）</w:t>
      </w:r>
      <w:r>
        <w:rPr>
          <w:rFonts w:hint="default" w:ascii="Times New Roman" w:hAnsi="Times New Roman" w:eastAsia="楷体" w:cs="Times New Roman"/>
          <w:b/>
          <w:bCs/>
          <w:kern w:val="2"/>
          <w:sz w:val="32"/>
          <w:szCs w:val="32"/>
        </w:rPr>
        <w:t>其它需求</w:t>
      </w:r>
    </w:p>
    <w:p w14:paraId="648FA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rPr>
        <w:t>1.是否需要进行现场勘查：</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eastAsia" w:ascii="Times New Roman" w:hAnsi="Times New Roman" w:eastAsia="仿宋_GB2312" w:cs="Times New Roman"/>
          <w:kern w:val="2"/>
          <w:sz w:val="32"/>
          <w:szCs w:val="32"/>
          <w:u w:val="single"/>
          <w:lang w:eastAsia="zh-CN"/>
        </w:rPr>
        <w:t>否</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p>
    <w:p w14:paraId="069E8F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勘查时间：</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p>
    <w:p w14:paraId="749647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勘查地点：</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p>
    <w:p w14:paraId="1BC88B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联系人：</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rPr>
        <w:t>联系电话：</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p>
    <w:p w14:paraId="11172D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rPr>
        <w:t>2.是否需要提供样品供评审：</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eastAsia" w:ascii="Times New Roman" w:hAnsi="Times New Roman" w:eastAsia="仿宋_GB2312" w:cs="Times New Roman"/>
          <w:kern w:val="2"/>
          <w:sz w:val="32"/>
          <w:szCs w:val="32"/>
          <w:u w:val="single"/>
          <w:lang w:eastAsia="zh-CN"/>
        </w:rPr>
        <w:t>否</w:t>
      </w:r>
      <w:r>
        <w:rPr>
          <w:rFonts w:hint="default"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p>
    <w:p w14:paraId="686F11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要求投标人提供样品的，应当在明确规定样品名称、数量及制作的标准和要求、是否需要随样品提交相关检测报告、样品的评审方法以及评审标准。需要随样品提交检测报告的，还应当规定检测机构的要求、检测内容等。</w:t>
      </w:r>
    </w:p>
    <w:p w14:paraId="440ABA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p>
    <w:p w14:paraId="363B5C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rPr>
        <w:t>3.评审现场是否需要进行产品演示：</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eastAsia="zh-CN"/>
        </w:rPr>
        <w:t>不需要</w:t>
      </w:r>
      <w:r>
        <w:rPr>
          <w:rFonts w:hint="default" w:ascii="Times New Roman" w:hAnsi="Times New Roman" w:eastAsia="仿宋_GB2312" w:cs="Times New Roman"/>
          <w:kern w:val="2"/>
          <w:sz w:val="32"/>
          <w:szCs w:val="32"/>
          <w:u w:val="single"/>
        </w:rPr>
        <w:t xml:space="preserve">               </w:t>
      </w:r>
    </w:p>
    <w:p w14:paraId="072248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演示时长：</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p>
    <w:p w14:paraId="36B8AA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演示要求：</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p>
    <w:p w14:paraId="1E0292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rPr>
        <w:t>4.评审现场是否需要投标单位进行讲标：</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p>
    <w:p w14:paraId="7EC759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讲标时长：</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p>
    <w:p w14:paraId="4A203E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讲标要求：</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p>
    <w:p w14:paraId="6C0461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rPr>
        <w:t>5.是否需要进行检测：</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p>
    <w:p w14:paraId="1BDB4E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具体要求：</w:t>
      </w:r>
      <w:r>
        <w:rPr>
          <w:rFonts w:hint="default" w:ascii="Times New Roman" w:hAnsi="Times New Roman" w:eastAsia="仿宋_GB2312" w:cs="Times New Roman"/>
          <w:kern w:val="2"/>
          <w:sz w:val="32"/>
          <w:szCs w:val="32"/>
          <w:u w:val="single"/>
        </w:rPr>
        <w:t xml:space="preserve">              </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p>
    <w:p w14:paraId="0FAD8215">
      <w:pPr>
        <w:spacing w:line="440" w:lineRule="atLeast"/>
        <w:jc w:val="left"/>
        <w:rPr>
          <w:rFonts w:hint="eastAsia" w:ascii="宋体" w:hAnsi="宋体" w:eastAsia="宋体" w:cs="宋体"/>
          <w:sz w:val="24"/>
          <w:szCs w:val="24"/>
          <w:lang w:eastAsia="zh-CN"/>
        </w:rPr>
      </w:pPr>
      <w:r>
        <w:rPr>
          <w:rFonts w:hint="default" w:ascii="Times New Roman" w:hAnsi="Times New Roman" w:eastAsia="仿宋_GB2312" w:cs="Times New Roman"/>
          <w:kern w:val="2"/>
          <w:sz w:val="32"/>
          <w:szCs w:val="32"/>
        </w:rPr>
        <w:t>6.其他补充事宜：</w:t>
      </w:r>
      <w:r>
        <w:rPr>
          <w:rFonts w:hint="default" w:ascii="Times New Roman" w:hAnsi="Times New Roman" w:eastAsia="仿宋_GB2312" w:cs="Times New Roman"/>
          <w:kern w:val="2"/>
          <w:sz w:val="32"/>
          <w:szCs w:val="32"/>
          <w:u w:val="single"/>
        </w:rPr>
        <w:t xml:space="preserve"> </w:t>
      </w:r>
      <w:r>
        <w:rPr>
          <w:rFonts w:hint="default" w:ascii="Times New Roman" w:hAnsi="Times New Roman" w:eastAsia="仿宋_GB2312" w:cs="Times New Roman"/>
          <w:kern w:val="2"/>
          <w:sz w:val="32"/>
          <w:szCs w:val="32"/>
          <w:u w:val="single"/>
          <w:lang w:val="en-US" w:eastAsia="zh-CN"/>
        </w:rPr>
        <w:t>我单位每月或每季度在驻地开展一次市场询价和服务满意度调研，若价格未按照约定下浮或服务未达到需求单位要求，我单位将单方面终止合同</w:t>
      </w:r>
      <w:r>
        <w:rPr>
          <w:rFonts w:hint="eastAsia" w:ascii="Times New Roman" w:hAnsi="Times New Roman" w:eastAsia="仿宋_GB2312" w:cs="Times New Roman"/>
          <w:kern w:val="2"/>
          <w:sz w:val="32"/>
          <w:szCs w:val="32"/>
          <w:u w:val="single"/>
          <w:lang w:val="en-US" w:eastAsia="zh-CN"/>
        </w:rPr>
        <w:t>。</w:t>
      </w:r>
      <w:r>
        <w:rPr>
          <w:rFonts w:hint="default" w:ascii="Times New Roman" w:hAnsi="Times New Roman" w:eastAsia="仿宋_GB2312" w:cs="Times New Roman"/>
          <w:kern w:val="2"/>
          <w:sz w:val="32"/>
          <w:szCs w:val="32"/>
          <w:u w:val="single"/>
        </w:rPr>
        <w:t xml:space="preserve">        </w:t>
      </w:r>
    </w:p>
    <w:p w14:paraId="0296F02A">
      <w:pPr>
        <w:pStyle w:val="9"/>
        <w:rPr>
          <w:rFonts w:hint="eastAsia"/>
          <w:lang w:eastAsia="zh-CN"/>
        </w:rPr>
      </w:pPr>
    </w:p>
    <w:p w14:paraId="4140C91F">
      <w:pPr>
        <w:spacing w:line="440" w:lineRule="atLeast"/>
        <w:ind w:firstLine="480" w:firstLineChars="200"/>
        <w:jc w:val="left"/>
        <w:rPr>
          <w:rFonts w:hint="eastAsia" w:ascii="宋体" w:hAnsi="宋体" w:eastAsia="宋体" w:cs="宋体"/>
          <w:sz w:val="24"/>
          <w:szCs w:val="24"/>
          <w:lang w:eastAsia="zh-CN"/>
        </w:rPr>
      </w:pPr>
      <w:bookmarkStart w:id="64" w:name="_Toc16124"/>
    </w:p>
    <w:p w14:paraId="264A3EDE">
      <w:pPr>
        <w:spacing w:line="440" w:lineRule="atLeast"/>
        <w:ind w:firstLine="480" w:firstLineChars="200"/>
        <w:jc w:val="left"/>
        <w:rPr>
          <w:rFonts w:hint="eastAsia" w:ascii="宋体" w:hAnsi="宋体" w:eastAsia="宋体" w:cs="宋体"/>
          <w:sz w:val="24"/>
          <w:szCs w:val="24"/>
          <w:lang w:eastAsia="zh-CN"/>
        </w:rPr>
      </w:pPr>
    </w:p>
    <w:bookmarkEnd w:id="64"/>
    <w:p w14:paraId="75E46150">
      <w:pPr>
        <w:spacing w:line="500" w:lineRule="atLeast"/>
        <w:ind w:firstLine="480"/>
        <w:rPr>
          <w:rFonts w:hint="eastAsia" w:ascii="宋体" w:hAnsi="宋体" w:eastAsia="宋体" w:cs="宋体"/>
          <w:sz w:val="24"/>
          <w:szCs w:val="24"/>
          <w:lang w:eastAsia="zh-CN"/>
        </w:rPr>
      </w:pPr>
    </w:p>
    <w:p w14:paraId="12FFA62E">
      <w:pPr>
        <w:spacing w:before="210" w:after="210"/>
        <w:rPr>
          <w:lang w:eastAsia="zh-CN"/>
        </w:rPr>
      </w:pPr>
    </w:p>
    <w:p w14:paraId="12D715B3">
      <w:pPr>
        <w:spacing w:before="210" w:after="210"/>
        <w:rPr>
          <w:lang w:eastAsia="zh-CN"/>
        </w:rPr>
      </w:pPr>
    </w:p>
    <w:p w14:paraId="4F40CE5F">
      <w:pPr>
        <w:spacing w:before="210" w:after="210"/>
        <w:rPr>
          <w:lang w:eastAsia="zh-CN"/>
        </w:rPr>
      </w:pPr>
    </w:p>
    <w:p w14:paraId="33233388">
      <w:pPr>
        <w:spacing w:before="210" w:after="210"/>
        <w:rPr>
          <w:lang w:eastAsia="zh-CN"/>
        </w:rPr>
      </w:pPr>
    </w:p>
    <w:p w14:paraId="4ED0DD5F">
      <w:pPr>
        <w:spacing w:before="210" w:after="210"/>
        <w:rPr>
          <w:lang w:eastAsia="zh-CN"/>
        </w:rPr>
      </w:pPr>
    </w:p>
    <w:p w14:paraId="328DAFFC">
      <w:pPr>
        <w:spacing w:before="210" w:after="210"/>
        <w:rPr>
          <w:lang w:eastAsia="zh-CN"/>
        </w:rPr>
      </w:pPr>
    </w:p>
    <w:p w14:paraId="3386F353">
      <w:pPr>
        <w:spacing w:before="210" w:after="210"/>
        <w:rPr>
          <w:lang w:eastAsia="zh-CN"/>
        </w:rPr>
      </w:pPr>
    </w:p>
    <w:p w14:paraId="13B9B184">
      <w:pPr>
        <w:spacing w:before="210" w:after="210"/>
        <w:rPr>
          <w:lang w:eastAsia="zh-CN"/>
        </w:rPr>
      </w:pPr>
    </w:p>
    <w:p w14:paraId="4955B05B">
      <w:pPr>
        <w:spacing w:before="210" w:after="210"/>
        <w:rPr>
          <w:lang w:eastAsia="zh-CN"/>
        </w:rPr>
      </w:pPr>
    </w:p>
    <w:p w14:paraId="7B6642FC">
      <w:pPr>
        <w:spacing w:before="210" w:after="210"/>
        <w:rPr>
          <w:lang w:eastAsia="zh-CN"/>
        </w:rPr>
      </w:pPr>
    </w:p>
    <w:p w14:paraId="75142C14">
      <w:pPr>
        <w:spacing w:before="210" w:after="210"/>
        <w:rPr>
          <w:lang w:eastAsia="zh-CN"/>
        </w:rPr>
      </w:pPr>
    </w:p>
    <w:p w14:paraId="04FCD51C">
      <w:pPr>
        <w:spacing w:before="210" w:after="210"/>
        <w:rPr>
          <w:lang w:eastAsia="zh-CN"/>
        </w:rPr>
      </w:pPr>
    </w:p>
    <w:p w14:paraId="2A169709">
      <w:pPr>
        <w:spacing w:before="210" w:after="210"/>
        <w:rPr>
          <w:lang w:eastAsia="zh-CN"/>
        </w:rPr>
      </w:pPr>
    </w:p>
    <w:p w14:paraId="1EBA6258">
      <w:pPr>
        <w:spacing w:before="210" w:after="210"/>
        <w:rPr>
          <w:lang w:eastAsia="zh-CN"/>
        </w:rPr>
      </w:pPr>
    </w:p>
    <w:p w14:paraId="1E654D3A">
      <w:pPr>
        <w:spacing w:before="210" w:after="210"/>
        <w:rPr>
          <w:lang w:eastAsia="zh-CN"/>
        </w:rPr>
      </w:pPr>
    </w:p>
    <w:p w14:paraId="3C6767E9">
      <w:pPr>
        <w:spacing w:before="210" w:after="210"/>
        <w:rPr>
          <w:lang w:eastAsia="zh-CN"/>
        </w:rPr>
      </w:pPr>
    </w:p>
    <w:p w14:paraId="014C7274">
      <w:pPr>
        <w:spacing w:before="210" w:after="210"/>
        <w:rPr>
          <w:lang w:eastAsia="zh-CN"/>
        </w:rPr>
      </w:pPr>
    </w:p>
    <w:p w14:paraId="12C3FD41">
      <w:pPr>
        <w:spacing w:before="210" w:after="210"/>
        <w:rPr>
          <w:lang w:eastAsia="zh-CN"/>
        </w:rPr>
      </w:pPr>
    </w:p>
    <w:p w14:paraId="6CF660A9">
      <w:pPr>
        <w:spacing w:before="210" w:after="210"/>
        <w:rPr>
          <w:lang w:eastAsia="zh-CN"/>
        </w:rPr>
      </w:pPr>
    </w:p>
    <w:p w14:paraId="6F4444D2">
      <w:pPr>
        <w:spacing w:before="210" w:after="210"/>
        <w:rPr>
          <w:lang w:eastAsia="zh-CN"/>
        </w:rPr>
      </w:pPr>
    </w:p>
    <w:p w14:paraId="1DF7F831">
      <w:pPr>
        <w:spacing w:before="210" w:after="210"/>
        <w:rPr>
          <w:lang w:eastAsia="zh-CN"/>
        </w:rPr>
      </w:pPr>
    </w:p>
    <w:p w14:paraId="0302027C">
      <w:pPr>
        <w:spacing w:before="210" w:after="210"/>
        <w:rPr>
          <w:lang w:eastAsia="zh-CN"/>
        </w:rPr>
      </w:pPr>
    </w:p>
    <w:p w14:paraId="1B3BD3A0">
      <w:pPr>
        <w:spacing w:before="210" w:after="210"/>
        <w:rPr>
          <w:lang w:eastAsia="zh-CN"/>
        </w:rPr>
      </w:pPr>
    </w:p>
    <w:p w14:paraId="5A8F117E">
      <w:pPr>
        <w:spacing w:line="500" w:lineRule="atLeast"/>
        <w:jc w:val="center"/>
        <w:rPr>
          <w:lang w:eastAsia="zh-CN"/>
        </w:rPr>
      </w:pPr>
      <w:r>
        <w:rPr>
          <w:rFonts w:ascii="宋体" w:hAnsi="宋体" w:eastAsia="宋体" w:cs="宋体"/>
          <w:b/>
          <w:bCs/>
          <w:sz w:val="36"/>
          <w:szCs w:val="36"/>
          <w:lang w:eastAsia="zh-CN"/>
        </w:rPr>
        <w:t>第四部分   项目合同书范本</w:t>
      </w:r>
    </w:p>
    <w:p w14:paraId="1AD0D47E">
      <w:pPr>
        <w:spacing w:line="440" w:lineRule="atLeast"/>
        <w:rPr>
          <w:rFonts w:hint="eastAsia" w:ascii="宋体" w:hAnsi="宋体" w:eastAsia="宋体" w:cs="宋体"/>
          <w:sz w:val="24"/>
          <w:szCs w:val="24"/>
          <w:lang w:eastAsia="zh-CN"/>
        </w:rPr>
      </w:pPr>
      <w:bookmarkStart w:id="65" w:name="_Toc349573144"/>
      <w:bookmarkStart w:id="66" w:name="_Toc298240429"/>
      <w:bookmarkStart w:id="67" w:name="_Toc527642969"/>
      <w:bookmarkStart w:id="68" w:name="_Toc507690272"/>
      <w:bookmarkStart w:id="69" w:name="_Toc349637943"/>
    </w:p>
    <w:p w14:paraId="5ABDF197">
      <w:pPr>
        <w:spacing w:line="440" w:lineRule="atLeast"/>
        <w:rPr>
          <w:lang w:eastAsia="zh-CN"/>
        </w:rPr>
      </w:pPr>
      <w:r>
        <w:rPr>
          <w:rFonts w:ascii="宋体" w:hAnsi="宋体" w:eastAsia="宋体" w:cs="宋体"/>
          <w:sz w:val="24"/>
          <w:szCs w:val="24"/>
          <w:lang w:eastAsia="zh-CN"/>
        </w:rPr>
        <w:t>合同编号：</w:t>
      </w:r>
      <w:r>
        <w:rPr>
          <w:rFonts w:ascii="宋体" w:hAnsi="宋体" w:eastAsia="宋体" w:cs="宋体"/>
          <w:sz w:val="24"/>
          <w:szCs w:val="24"/>
          <w:u w:val="single"/>
          <w:lang w:eastAsia="zh-CN"/>
        </w:rPr>
        <w:t>           </w:t>
      </w:r>
    </w:p>
    <w:p w14:paraId="3C5700C6">
      <w:pPr>
        <w:spacing w:line="440" w:lineRule="atLeast"/>
        <w:jc w:val="center"/>
        <w:rPr>
          <w:rFonts w:hint="eastAsia" w:ascii="宋体" w:hAnsi="宋体" w:eastAsia="宋体" w:cs="宋体"/>
          <w:b/>
          <w:bCs/>
          <w:sz w:val="24"/>
          <w:szCs w:val="24"/>
          <w:lang w:eastAsia="zh-CN"/>
        </w:rPr>
      </w:pPr>
    </w:p>
    <w:p w14:paraId="69D68485">
      <w:pPr>
        <w:spacing w:line="440" w:lineRule="atLeast"/>
        <w:jc w:val="center"/>
        <w:rPr>
          <w:rFonts w:hint="eastAsia" w:ascii="宋体" w:hAnsi="宋体" w:eastAsia="宋体" w:cs="宋体"/>
          <w:b/>
          <w:bCs/>
          <w:sz w:val="24"/>
          <w:szCs w:val="24"/>
          <w:lang w:eastAsia="zh-CN"/>
        </w:rPr>
      </w:pPr>
    </w:p>
    <w:p w14:paraId="55463871">
      <w:pPr>
        <w:spacing w:line="440" w:lineRule="atLeast"/>
        <w:jc w:val="center"/>
        <w:rPr>
          <w:rFonts w:hint="eastAsia" w:ascii="宋体" w:hAnsi="宋体" w:eastAsia="仿宋" w:cs="宋体"/>
          <w:b/>
          <w:bCs/>
          <w:sz w:val="24"/>
          <w:szCs w:val="24"/>
          <w:lang w:eastAsia="zh-CN"/>
        </w:rPr>
      </w:pPr>
      <w:r>
        <w:rPr>
          <w:rFonts w:hint="eastAsia" w:ascii="仿宋" w:hAnsi="仿宋" w:eastAsia="仿宋" w:cs="仿宋"/>
          <w:b/>
          <w:bCs/>
          <w:spacing w:val="-1"/>
          <w:sz w:val="28"/>
          <w:szCs w:val="28"/>
          <w:lang w:eastAsia="zh-CN"/>
        </w:rPr>
        <w:t>（</w:t>
      </w:r>
      <w:r>
        <w:rPr>
          <w:rFonts w:hint="eastAsia" w:ascii="仿宋" w:hAnsi="仿宋" w:eastAsia="仿宋" w:cs="仿宋"/>
          <w:b/>
          <w:bCs/>
          <w:spacing w:val="-1"/>
          <w:sz w:val="28"/>
          <w:szCs w:val="28"/>
        </w:rPr>
        <w:t>此合同仅供参考，最终以签订合同为准</w:t>
      </w:r>
      <w:r>
        <w:rPr>
          <w:rFonts w:hint="eastAsia" w:ascii="仿宋" w:hAnsi="仿宋" w:eastAsia="仿宋" w:cs="仿宋"/>
          <w:b/>
          <w:bCs/>
          <w:spacing w:val="-1"/>
          <w:sz w:val="28"/>
          <w:szCs w:val="28"/>
          <w:lang w:eastAsia="zh-CN"/>
        </w:rPr>
        <w:t>）</w:t>
      </w:r>
    </w:p>
    <w:p w14:paraId="07813E61">
      <w:pPr>
        <w:spacing w:line="440" w:lineRule="atLeast"/>
        <w:jc w:val="center"/>
        <w:rPr>
          <w:rFonts w:hint="eastAsia" w:ascii="宋体" w:hAnsi="宋体" w:eastAsia="宋体" w:cs="宋体"/>
          <w:b/>
          <w:bCs/>
          <w:sz w:val="24"/>
          <w:szCs w:val="24"/>
          <w:lang w:eastAsia="zh-CN"/>
        </w:rPr>
      </w:pPr>
    </w:p>
    <w:p w14:paraId="74225F14">
      <w:pPr>
        <w:spacing w:line="440" w:lineRule="atLeast"/>
        <w:jc w:val="left"/>
        <w:rPr>
          <w:rFonts w:hint="eastAsia" w:ascii="宋体" w:hAnsi="宋体" w:eastAsia="宋体" w:cs="宋体"/>
          <w:sz w:val="24"/>
          <w:szCs w:val="24"/>
          <w:lang w:eastAsia="zh-CN"/>
        </w:rPr>
      </w:pPr>
    </w:p>
    <w:p w14:paraId="638AA46A">
      <w:pPr>
        <w:spacing w:line="440" w:lineRule="atLeast"/>
        <w:jc w:val="left"/>
        <w:rPr>
          <w:rFonts w:hint="eastAsia" w:ascii="宋体" w:hAnsi="宋体" w:eastAsia="宋体" w:cs="宋体"/>
          <w:sz w:val="24"/>
          <w:szCs w:val="24"/>
          <w:lang w:eastAsia="zh-CN"/>
        </w:rPr>
      </w:pPr>
    </w:p>
    <w:p w14:paraId="2787F3FD">
      <w:pPr>
        <w:spacing w:line="440" w:lineRule="atLeast"/>
        <w:jc w:val="left"/>
        <w:rPr>
          <w:rFonts w:hint="eastAsia" w:ascii="宋体" w:hAnsi="宋体" w:eastAsia="宋体" w:cs="宋体"/>
          <w:sz w:val="24"/>
          <w:szCs w:val="24"/>
          <w:lang w:eastAsia="zh-CN"/>
        </w:rPr>
      </w:pPr>
    </w:p>
    <w:p w14:paraId="4D77D20E">
      <w:pPr>
        <w:spacing w:line="440" w:lineRule="atLeast"/>
        <w:jc w:val="center"/>
        <w:rPr>
          <w:lang w:eastAsia="zh-CN"/>
        </w:rPr>
      </w:pPr>
      <w:r>
        <w:rPr>
          <w:rFonts w:ascii="宋体" w:hAnsi="宋体" w:eastAsia="宋体" w:cs="宋体"/>
          <w:b/>
          <w:bCs/>
          <w:sz w:val="24"/>
          <w:szCs w:val="24"/>
          <w:lang w:eastAsia="zh-CN"/>
        </w:rPr>
        <w:t>第一部分 合同书</w:t>
      </w:r>
    </w:p>
    <w:p w14:paraId="06BA1C72">
      <w:pPr>
        <w:spacing w:line="440" w:lineRule="atLeast"/>
        <w:jc w:val="left"/>
        <w:rPr>
          <w:rFonts w:hint="eastAsia" w:ascii="宋体" w:hAnsi="宋体" w:eastAsia="宋体" w:cs="宋体"/>
          <w:sz w:val="24"/>
          <w:szCs w:val="24"/>
          <w:lang w:eastAsia="zh-CN"/>
        </w:rPr>
      </w:pPr>
    </w:p>
    <w:p w14:paraId="6DE73CD7">
      <w:pPr>
        <w:spacing w:line="440" w:lineRule="atLeast"/>
        <w:jc w:val="left"/>
        <w:rPr>
          <w:rFonts w:hint="eastAsia" w:ascii="宋体" w:hAnsi="宋体" w:eastAsia="宋体" w:cs="宋体"/>
          <w:sz w:val="24"/>
          <w:szCs w:val="24"/>
          <w:lang w:eastAsia="zh-CN"/>
        </w:rPr>
      </w:pPr>
    </w:p>
    <w:p w14:paraId="1389BE31">
      <w:pPr>
        <w:spacing w:line="440" w:lineRule="atLeast"/>
        <w:rPr>
          <w:rFonts w:hint="eastAsia" w:ascii="宋体" w:hAnsi="宋体" w:eastAsia="宋体" w:cs="宋体"/>
          <w:sz w:val="24"/>
          <w:szCs w:val="24"/>
          <w:lang w:eastAsia="zh-CN"/>
        </w:rPr>
      </w:pPr>
    </w:p>
    <w:p w14:paraId="569E8E56">
      <w:pPr>
        <w:spacing w:line="440" w:lineRule="atLeast"/>
        <w:rPr>
          <w:lang w:eastAsia="zh-CN"/>
        </w:rPr>
      </w:pPr>
      <w:r>
        <w:rPr>
          <w:rFonts w:ascii="宋体" w:hAnsi="宋体" w:eastAsia="宋体" w:cs="宋体"/>
          <w:sz w:val="24"/>
          <w:szCs w:val="24"/>
          <w:lang w:eastAsia="zh-CN"/>
        </w:rPr>
        <w:t>项目名称：</w:t>
      </w:r>
      <w:r>
        <w:rPr>
          <w:rFonts w:hint="eastAsia" w:ascii="宋体" w:hAnsi="宋体" w:eastAsia="宋体" w:cs="宋体"/>
          <w:sz w:val="24"/>
          <w:szCs w:val="24"/>
          <w:u w:val="single"/>
          <w:lang w:eastAsia="zh-CN"/>
        </w:rPr>
        <w:t>和田边境管理支队2026年广告宣传类服务采购项目</w:t>
      </w:r>
      <w:r>
        <w:rPr>
          <w:rFonts w:ascii="宋体" w:hAnsi="宋体" w:eastAsia="宋体" w:cs="宋体"/>
          <w:sz w:val="24"/>
          <w:szCs w:val="24"/>
          <w:u w:val="single"/>
          <w:lang w:eastAsia="zh-CN"/>
        </w:rPr>
        <w:t> </w:t>
      </w:r>
    </w:p>
    <w:p w14:paraId="5827DBCA">
      <w:pPr>
        <w:spacing w:line="440" w:lineRule="atLeast"/>
        <w:rPr>
          <w:rFonts w:hint="eastAsia" w:ascii="宋体" w:hAnsi="宋体" w:eastAsia="宋体" w:cs="宋体"/>
          <w:sz w:val="24"/>
          <w:szCs w:val="24"/>
          <w:lang w:eastAsia="zh-CN"/>
        </w:rPr>
      </w:pPr>
    </w:p>
    <w:p w14:paraId="5AE14127">
      <w:pPr>
        <w:spacing w:line="440" w:lineRule="atLeast"/>
        <w:rPr>
          <w:rFonts w:hint="eastAsia" w:ascii="宋体" w:hAnsi="宋体" w:eastAsia="宋体" w:cs="宋体"/>
          <w:sz w:val="24"/>
          <w:szCs w:val="24"/>
          <w:lang w:eastAsia="zh-CN"/>
        </w:rPr>
      </w:pPr>
    </w:p>
    <w:p w14:paraId="7A175A3D">
      <w:pPr>
        <w:spacing w:line="440" w:lineRule="atLeast"/>
        <w:rPr>
          <w:rFonts w:hint="eastAsia" w:ascii="宋体" w:hAnsi="宋体" w:eastAsia="宋体" w:cs="宋体"/>
          <w:sz w:val="24"/>
          <w:szCs w:val="24"/>
          <w:lang w:eastAsia="zh-CN"/>
        </w:rPr>
      </w:pPr>
    </w:p>
    <w:p w14:paraId="4B437B81">
      <w:pPr>
        <w:spacing w:line="440" w:lineRule="atLeast"/>
        <w:rPr>
          <w:rFonts w:ascii="宋体" w:hAnsi="宋体" w:eastAsia="宋体" w:cs="宋体"/>
          <w:sz w:val="24"/>
          <w:szCs w:val="24"/>
          <w:u w:val="single"/>
          <w:lang w:eastAsia="zh-CN"/>
        </w:rPr>
      </w:pPr>
      <w:r>
        <w:rPr>
          <w:rFonts w:ascii="宋体" w:hAnsi="宋体" w:eastAsia="宋体" w:cs="宋体"/>
          <w:sz w:val="24"/>
          <w:szCs w:val="24"/>
          <w:lang w:eastAsia="zh-CN"/>
        </w:rPr>
        <w:t>甲方：</w:t>
      </w:r>
      <w:r>
        <w:rPr>
          <w:rFonts w:hint="eastAsia" w:ascii="宋体" w:hAnsi="宋体" w:eastAsia="宋体" w:cs="宋体"/>
          <w:sz w:val="24"/>
          <w:szCs w:val="24"/>
          <w:u w:val="single"/>
          <w:lang w:eastAsia="zh-CN"/>
        </w:rPr>
        <w:t>和田边境管理支队</w:t>
      </w:r>
      <w:r>
        <w:rPr>
          <w:rFonts w:ascii="宋体" w:hAnsi="宋体" w:eastAsia="宋体" w:cs="宋体"/>
          <w:sz w:val="24"/>
          <w:szCs w:val="24"/>
          <w:u w:val="single"/>
          <w:lang w:eastAsia="zh-CN"/>
        </w:rPr>
        <w:t>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lang w:eastAsia="zh-CN"/>
        </w:rPr>
        <w:t>   </w:t>
      </w:r>
    </w:p>
    <w:p w14:paraId="25F3C7D0">
      <w:pPr>
        <w:pStyle w:val="19"/>
        <w:rPr>
          <w:rFonts w:hint="eastAsia"/>
          <w:lang w:eastAsia="zh-CN"/>
        </w:rPr>
      </w:pPr>
    </w:p>
    <w:p w14:paraId="053D9B15">
      <w:pPr>
        <w:spacing w:line="440" w:lineRule="atLeast"/>
        <w:rPr>
          <w:lang w:eastAsia="zh-CN"/>
        </w:rPr>
      </w:pPr>
      <w:r>
        <w:rPr>
          <w:rFonts w:ascii="宋体" w:hAnsi="宋体" w:eastAsia="宋体" w:cs="宋体"/>
          <w:sz w:val="24"/>
          <w:szCs w:val="24"/>
          <w:lang w:eastAsia="zh-CN"/>
        </w:rPr>
        <w:t>乙</w:t>
      </w:r>
      <w:r>
        <w:rPr>
          <w:rFonts w:hint="eastAsia" w:ascii="宋体" w:hAnsi="宋体" w:eastAsia="宋体" w:cs="宋体"/>
          <w:sz w:val="24"/>
          <w:szCs w:val="24"/>
          <w:lang w:eastAsia="zh-CN"/>
        </w:rPr>
        <w:t>方</w:t>
      </w:r>
      <w:r>
        <w:rPr>
          <w:rFonts w:ascii="宋体" w:hAnsi="宋体" w:eastAsia="宋体" w:cs="宋体"/>
          <w:sz w:val="24"/>
          <w:szCs w:val="24"/>
          <w:lang w:eastAsia="zh-CN"/>
        </w:rPr>
        <w:t>：</w:t>
      </w:r>
      <w:r>
        <w:rPr>
          <w:rFonts w:ascii="宋体" w:hAnsi="宋体" w:eastAsia="宋体" w:cs="宋体"/>
          <w:sz w:val="24"/>
          <w:szCs w:val="24"/>
          <w:u w:val="single"/>
          <w:lang w:eastAsia="zh-CN"/>
        </w:rPr>
        <w:t>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lang w:eastAsia="zh-CN"/>
        </w:rPr>
        <w:t>  </w:t>
      </w:r>
    </w:p>
    <w:p w14:paraId="5807B714">
      <w:pPr>
        <w:spacing w:line="440" w:lineRule="atLeast"/>
        <w:rPr>
          <w:rFonts w:hint="eastAsia" w:ascii="宋体" w:hAnsi="宋体" w:eastAsia="宋体" w:cs="宋体"/>
          <w:sz w:val="24"/>
          <w:szCs w:val="24"/>
          <w:lang w:eastAsia="zh-CN"/>
        </w:rPr>
      </w:pPr>
    </w:p>
    <w:p w14:paraId="54DF5759">
      <w:pPr>
        <w:spacing w:line="440" w:lineRule="atLeast"/>
        <w:rPr>
          <w:lang w:eastAsia="zh-CN"/>
        </w:rPr>
      </w:pPr>
      <w:r>
        <w:rPr>
          <w:rFonts w:ascii="宋体" w:hAnsi="宋体" w:eastAsia="宋体" w:cs="宋体"/>
          <w:sz w:val="24"/>
          <w:szCs w:val="24"/>
          <w:lang w:eastAsia="zh-CN"/>
        </w:rPr>
        <w:t>签订地：</w:t>
      </w:r>
      <w:r>
        <w:rPr>
          <w:rFonts w:ascii="宋体" w:hAnsi="宋体" w:eastAsia="宋体" w:cs="宋体"/>
          <w:sz w:val="24"/>
          <w:szCs w:val="24"/>
          <w:u w:val="single"/>
          <w:lang w:eastAsia="zh-CN"/>
        </w:rPr>
        <w:t>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lang w:eastAsia="zh-CN"/>
        </w:rPr>
        <w:t> </w:t>
      </w:r>
    </w:p>
    <w:p w14:paraId="5FB33226">
      <w:pPr>
        <w:spacing w:line="440" w:lineRule="atLeast"/>
        <w:rPr>
          <w:rFonts w:hint="eastAsia" w:ascii="宋体" w:hAnsi="宋体" w:eastAsia="宋体" w:cs="宋体"/>
          <w:sz w:val="24"/>
          <w:szCs w:val="24"/>
          <w:lang w:eastAsia="zh-CN"/>
        </w:rPr>
      </w:pPr>
    </w:p>
    <w:p w14:paraId="310E3343">
      <w:pPr>
        <w:spacing w:line="440" w:lineRule="atLeast"/>
        <w:rPr>
          <w:lang w:eastAsia="zh-CN"/>
        </w:rPr>
      </w:pPr>
      <w:r>
        <w:rPr>
          <w:rFonts w:ascii="宋体" w:hAnsi="宋体" w:eastAsia="宋体" w:cs="宋体"/>
          <w:sz w:val="24"/>
          <w:szCs w:val="24"/>
          <w:lang w:eastAsia="zh-CN"/>
        </w:rPr>
        <w:t>签订日期：</w:t>
      </w:r>
      <w:r>
        <w:rPr>
          <w:rFonts w:ascii="宋体" w:hAnsi="宋体" w:eastAsia="宋体" w:cs="宋体"/>
          <w:sz w:val="24"/>
          <w:szCs w:val="24"/>
          <w:u w:val="single"/>
          <w:lang w:eastAsia="zh-CN"/>
        </w:rPr>
        <w:t>   202</w:t>
      </w:r>
      <w:r>
        <w:rPr>
          <w:rFonts w:hint="eastAsia" w:ascii="宋体" w:hAnsi="宋体" w:eastAsia="宋体" w:cs="宋体"/>
          <w:sz w:val="24"/>
          <w:szCs w:val="24"/>
          <w:u w:val="single"/>
          <w:lang w:val="en-US" w:eastAsia="zh-CN"/>
        </w:rPr>
        <w:t>6</w:t>
      </w:r>
      <w:r>
        <w:rPr>
          <w:rFonts w:ascii="宋体" w:hAnsi="宋体" w:eastAsia="宋体" w:cs="宋体"/>
          <w:sz w:val="24"/>
          <w:szCs w:val="24"/>
          <w:u w:val="single"/>
          <w:lang w:eastAsia="zh-CN"/>
        </w:rPr>
        <w:t>   </w:t>
      </w:r>
      <w:r>
        <w:rPr>
          <w:rFonts w:ascii="宋体" w:hAnsi="宋体" w:eastAsia="宋体" w:cs="宋体"/>
          <w:sz w:val="24"/>
          <w:szCs w:val="24"/>
          <w:lang w:eastAsia="zh-CN"/>
        </w:rPr>
        <w:t>年</w:t>
      </w:r>
      <w:r>
        <w:rPr>
          <w:rFonts w:ascii="宋体" w:hAnsi="宋体" w:eastAsia="宋体" w:cs="宋体"/>
          <w:sz w:val="24"/>
          <w:szCs w:val="24"/>
          <w:u w:val="single"/>
          <w:lang w:eastAsia="zh-CN"/>
        </w:rPr>
        <w:t>     </w:t>
      </w:r>
      <w:r>
        <w:rPr>
          <w:rFonts w:ascii="宋体" w:hAnsi="宋体" w:eastAsia="宋体" w:cs="宋体"/>
          <w:sz w:val="24"/>
          <w:szCs w:val="24"/>
          <w:lang w:eastAsia="zh-CN"/>
        </w:rPr>
        <w:t>月</w:t>
      </w:r>
      <w:r>
        <w:rPr>
          <w:rFonts w:ascii="宋体" w:hAnsi="宋体" w:eastAsia="宋体" w:cs="宋体"/>
          <w:sz w:val="24"/>
          <w:szCs w:val="24"/>
          <w:u w:val="single"/>
          <w:lang w:eastAsia="zh-CN"/>
        </w:rPr>
        <w:t>     </w:t>
      </w:r>
      <w:r>
        <w:rPr>
          <w:rFonts w:ascii="宋体" w:hAnsi="宋体" w:eastAsia="宋体" w:cs="宋体"/>
          <w:sz w:val="24"/>
          <w:szCs w:val="24"/>
          <w:lang w:eastAsia="zh-CN"/>
        </w:rPr>
        <w:t>日</w:t>
      </w:r>
    </w:p>
    <w:p w14:paraId="35544AFA">
      <w:pPr>
        <w:rPr>
          <w:lang w:eastAsia="zh-CN"/>
        </w:rPr>
        <w:sectPr>
          <w:headerReference r:id="rId4" w:type="default"/>
          <w:footerReference r:id="rId5" w:type="default"/>
          <w:pgSz w:w="12240" w:h="15840"/>
          <w:pgMar w:top="1134" w:right="1134" w:bottom="1134" w:left="1134" w:header="720" w:footer="720" w:gutter="0"/>
          <w:pgNumType w:fmt="decimal" w:start="1"/>
          <w:cols w:space="0" w:num="1"/>
          <w:docGrid w:linePitch="286" w:charSpace="0"/>
        </w:sectPr>
      </w:pPr>
    </w:p>
    <w:p w14:paraId="58AE3FDF">
      <w:pPr>
        <w:spacing w:line="440" w:lineRule="atLeast"/>
        <w:ind w:firstLine="480"/>
        <w:rPr>
          <w:lang w:eastAsia="zh-CN"/>
        </w:rPr>
      </w:pPr>
      <w:r>
        <w:rPr>
          <w:rFonts w:ascii="宋体" w:hAnsi="宋体" w:eastAsia="宋体" w:cs="宋体"/>
          <w:sz w:val="24"/>
          <w:szCs w:val="24"/>
          <w:u w:val="single"/>
          <w:lang w:eastAsia="zh-CN"/>
        </w:rPr>
        <w:t>  202</w:t>
      </w:r>
      <w:r>
        <w:rPr>
          <w:rFonts w:hint="eastAsia" w:ascii="宋体" w:hAnsi="宋体" w:eastAsia="宋体" w:cs="宋体"/>
          <w:sz w:val="24"/>
          <w:szCs w:val="24"/>
          <w:u w:val="single"/>
          <w:lang w:val="en-US" w:eastAsia="zh-CN"/>
        </w:rPr>
        <w:t>6</w:t>
      </w:r>
      <w:r>
        <w:rPr>
          <w:rFonts w:ascii="宋体" w:hAnsi="宋体" w:eastAsia="宋体" w:cs="宋体"/>
          <w:sz w:val="24"/>
          <w:szCs w:val="24"/>
          <w:u w:val="single"/>
          <w:lang w:eastAsia="zh-CN"/>
        </w:rPr>
        <w:t>  </w:t>
      </w:r>
      <w:r>
        <w:rPr>
          <w:rFonts w:ascii="宋体" w:hAnsi="宋体" w:eastAsia="宋体" w:cs="宋体"/>
          <w:sz w:val="24"/>
          <w:szCs w:val="24"/>
          <w:lang w:eastAsia="zh-CN"/>
        </w:rPr>
        <w:t>年</w:t>
      </w:r>
      <w:r>
        <w:rPr>
          <w:rFonts w:ascii="宋体" w:hAnsi="宋体" w:eastAsia="宋体" w:cs="宋体"/>
          <w:sz w:val="24"/>
          <w:szCs w:val="24"/>
          <w:u w:val="single"/>
          <w:lang w:eastAsia="zh-CN"/>
        </w:rPr>
        <w:t>     </w:t>
      </w:r>
      <w:r>
        <w:rPr>
          <w:rFonts w:ascii="宋体" w:hAnsi="宋体" w:eastAsia="宋体" w:cs="宋体"/>
          <w:sz w:val="24"/>
          <w:szCs w:val="24"/>
          <w:lang w:eastAsia="zh-CN"/>
        </w:rPr>
        <w:t>月</w:t>
      </w:r>
      <w:r>
        <w:rPr>
          <w:rFonts w:ascii="宋体" w:hAnsi="宋体" w:eastAsia="宋体" w:cs="宋体"/>
          <w:sz w:val="24"/>
          <w:szCs w:val="24"/>
          <w:u w:val="single"/>
          <w:lang w:eastAsia="zh-CN"/>
        </w:rPr>
        <w:t>      </w:t>
      </w:r>
      <w:r>
        <w:rPr>
          <w:rFonts w:ascii="宋体" w:hAnsi="宋体" w:eastAsia="宋体" w:cs="宋体"/>
          <w:sz w:val="24"/>
          <w:szCs w:val="24"/>
          <w:lang w:eastAsia="zh-CN"/>
        </w:rPr>
        <w:t>日，</w:t>
      </w:r>
      <w:r>
        <w:rPr>
          <w:rFonts w:ascii="宋体" w:hAnsi="宋体" w:eastAsia="宋体" w:cs="宋体"/>
          <w:sz w:val="24"/>
          <w:szCs w:val="24"/>
          <w:u w:val="single"/>
          <w:lang w:eastAsia="zh-CN"/>
        </w:rPr>
        <w:t>   </w:t>
      </w:r>
      <w:r>
        <w:rPr>
          <w:rFonts w:hint="eastAsia" w:ascii="宋体" w:hAnsi="宋体" w:eastAsia="宋体" w:cs="宋体"/>
          <w:sz w:val="24"/>
          <w:szCs w:val="24"/>
          <w:u w:val="single"/>
          <w:lang w:eastAsia="zh-CN"/>
        </w:rPr>
        <w:t>和田边境管理支队</w:t>
      </w:r>
      <w:r>
        <w:rPr>
          <w:rFonts w:ascii="宋体" w:hAnsi="宋体" w:eastAsia="宋体" w:cs="宋体"/>
          <w:sz w:val="24"/>
          <w:szCs w:val="24"/>
          <w:u w:val="single"/>
          <w:lang w:eastAsia="zh-CN"/>
        </w:rPr>
        <w:t>   </w:t>
      </w:r>
      <w:r>
        <w:rPr>
          <w:rFonts w:ascii="宋体" w:hAnsi="宋体" w:eastAsia="宋体" w:cs="宋体"/>
          <w:sz w:val="24"/>
          <w:szCs w:val="24"/>
          <w:lang w:eastAsia="zh-CN"/>
        </w:rPr>
        <w:t>以</w:t>
      </w:r>
      <w:r>
        <w:rPr>
          <w:rFonts w:ascii="宋体" w:hAnsi="宋体" w:eastAsia="宋体" w:cs="宋体"/>
          <w:sz w:val="24"/>
          <w:szCs w:val="24"/>
          <w:u w:val="single"/>
          <w:lang w:eastAsia="zh-CN"/>
        </w:rPr>
        <w:t> 竞争性磋商方式  </w:t>
      </w:r>
      <w:r>
        <w:rPr>
          <w:rFonts w:ascii="宋体" w:hAnsi="宋体" w:eastAsia="宋体" w:cs="宋体"/>
          <w:sz w:val="24"/>
          <w:szCs w:val="24"/>
          <w:lang w:eastAsia="zh-CN"/>
        </w:rPr>
        <w:t>对</w:t>
      </w:r>
      <w:r>
        <w:rPr>
          <w:rFonts w:ascii="宋体" w:hAnsi="宋体" w:eastAsia="宋体" w:cs="宋体"/>
          <w:sz w:val="24"/>
          <w:szCs w:val="24"/>
          <w:u w:val="single"/>
          <w:lang w:eastAsia="zh-CN"/>
        </w:rPr>
        <w:t>   </w:t>
      </w:r>
      <w:r>
        <w:rPr>
          <w:rFonts w:hint="eastAsia" w:ascii="宋体" w:hAnsi="宋体" w:eastAsia="宋体" w:cs="宋体"/>
          <w:sz w:val="24"/>
          <w:szCs w:val="24"/>
          <w:u w:val="single"/>
          <w:lang w:eastAsia="zh-CN"/>
        </w:rPr>
        <w:t>和田边境管理支队2026年广告宣传类服务</w:t>
      </w:r>
      <w:r>
        <w:rPr>
          <w:rFonts w:ascii="宋体" w:hAnsi="宋体" w:eastAsia="宋体" w:cs="宋体"/>
          <w:sz w:val="24"/>
          <w:szCs w:val="24"/>
          <w:u w:val="single"/>
          <w:lang w:eastAsia="zh-CN"/>
        </w:rPr>
        <w:t> </w:t>
      </w:r>
      <w:r>
        <w:rPr>
          <w:rFonts w:ascii="宋体" w:hAnsi="宋体" w:eastAsia="宋体" w:cs="宋体"/>
          <w:sz w:val="24"/>
          <w:szCs w:val="24"/>
          <w:lang w:eastAsia="zh-CN"/>
        </w:rPr>
        <w:t>项目进行了采购。经</w:t>
      </w:r>
      <w:r>
        <w:rPr>
          <w:rFonts w:ascii="宋体" w:hAnsi="宋体" w:eastAsia="宋体" w:cs="宋体"/>
          <w:sz w:val="24"/>
          <w:szCs w:val="24"/>
          <w:u w:val="single"/>
          <w:lang w:eastAsia="zh-CN"/>
        </w:rPr>
        <w:t>  竞争性磋商小组  </w:t>
      </w:r>
      <w:r>
        <w:rPr>
          <w:rFonts w:ascii="宋体" w:hAnsi="宋体" w:eastAsia="宋体" w:cs="宋体"/>
          <w:sz w:val="24"/>
          <w:szCs w:val="24"/>
          <w:lang w:eastAsia="zh-CN"/>
        </w:rPr>
        <w:t>评定，</w:t>
      </w:r>
      <w:r>
        <w:rPr>
          <w:rFonts w:ascii="宋体" w:hAnsi="宋体" w:eastAsia="宋体" w:cs="宋体"/>
          <w:sz w:val="24"/>
          <w:szCs w:val="24"/>
          <w:u w:val="single"/>
          <w:lang w:eastAsia="zh-CN"/>
        </w:rPr>
        <w:t>                      </w:t>
      </w:r>
      <w:r>
        <w:rPr>
          <w:rFonts w:ascii="宋体" w:hAnsi="宋体" w:eastAsia="宋体" w:cs="宋体"/>
          <w:sz w:val="24"/>
          <w:szCs w:val="24"/>
          <w:lang w:eastAsia="zh-CN"/>
        </w:rPr>
        <w:t>为该项目中标供应商。现于中标通知书发出之日起三十日内，按照采购文件确定的事项签订本合同。</w:t>
      </w:r>
    </w:p>
    <w:p w14:paraId="6936FBE7">
      <w:pPr>
        <w:spacing w:line="440" w:lineRule="atLeast"/>
        <w:ind w:firstLine="480"/>
        <w:rPr>
          <w:lang w:eastAsia="zh-CN"/>
        </w:rPr>
      </w:pPr>
      <w:r>
        <w:rPr>
          <w:rFonts w:ascii="宋体" w:hAnsi="宋体" w:eastAsia="宋体" w:cs="宋体"/>
          <w:sz w:val="24"/>
          <w:szCs w:val="24"/>
          <w:lang w:eastAsia="zh-CN"/>
        </w:rPr>
        <w:t>根据《中华人民共和国民法典》、《中华人民共和国政府采购法》等相关法律法规之规定，按照平等、自愿、公平和诚实信用的原则，经</w:t>
      </w:r>
      <w:r>
        <w:rPr>
          <w:rFonts w:ascii="宋体" w:hAnsi="宋体" w:eastAsia="宋体" w:cs="宋体"/>
          <w:sz w:val="24"/>
          <w:szCs w:val="24"/>
          <w:u w:val="single"/>
          <w:lang w:eastAsia="zh-CN"/>
        </w:rPr>
        <w:t>   </w:t>
      </w:r>
      <w:r>
        <w:rPr>
          <w:rFonts w:hint="eastAsia" w:ascii="宋体" w:hAnsi="宋体" w:eastAsia="宋体" w:cs="宋体"/>
          <w:sz w:val="24"/>
          <w:szCs w:val="24"/>
          <w:u w:val="single"/>
          <w:lang w:eastAsia="zh-CN"/>
        </w:rPr>
        <w:t>和田边境管理支队</w:t>
      </w:r>
      <w:r>
        <w:rPr>
          <w:rFonts w:ascii="宋体" w:hAnsi="宋体" w:eastAsia="宋体" w:cs="宋体"/>
          <w:sz w:val="24"/>
          <w:szCs w:val="24"/>
          <w:u w:val="single"/>
          <w:lang w:eastAsia="zh-CN"/>
        </w:rPr>
        <w:t>   </w:t>
      </w:r>
      <w:r>
        <w:rPr>
          <w:rFonts w:ascii="宋体" w:hAnsi="宋体" w:eastAsia="宋体" w:cs="宋体"/>
          <w:sz w:val="24"/>
          <w:szCs w:val="24"/>
          <w:lang w:eastAsia="zh-CN"/>
        </w:rPr>
        <w:t>(以下简称：甲方)和</w:t>
      </w:r>
      <w:r>
        <w:rPr>
          <w:rFonts w:ascii="宋体" w:hAnsi="宋体" w:eastAsia="宋体" w:cs="宋体"/>
          <w:sz w:val="24"/>
          <w:szCs w:val="24"/>
          <w:u w:val="single"/>
          <w:lang w:eastAsia="zh-CN"/>
        </w:rPr>
        <w:t>     </w:t>
      </w:r>
      <w:r>
        <w:rPr>
          <w:rFonts w:ascii="宋体" w:hAnsi="宋体" w:eastAsia="宋体" w:cs="宋体"/>
          <w:sz w:val="24"/>
          <w:szCs w:val="24"/>
          <w:lang w:eastAsia="zh-CN"/>
        </w:rPr>
        <w:t>(以下简称：乙方)协商一致，约定以下合同条款，以兹共同遵守、全面履行。</w:t>
      </w:r>
    </w:p>
    <w:p w14:paraId="38E05033">
      <w:pPr>
        <w:spacing w:line="440" w:lineRule="atLeast"/>
        <w:rPr>
          <w:lang w:eastAsia="zh-CN"/>
        </w:rPr>
      </w:pPr>
      <w:bookmarkStart w:id="70" w:name="_Toc19273"/>
      <w:bookmarkEnd w:id="70"/>
      <w:bookmarkStart w:id="71" w:name="_Toc20421"/>
      <w:bookmarkEnd w:id="71"/>
      <w:bookmarkStart w:id="72" w:name="_Toc15367"/>
      <w:bookmarkEnd w:id="72"/>
      <w:bookmarkStart w:id="73" w:name="_Toc22967"/>
      <w:bookmarkEnd w:id="73"/>
      <w:bookmarkStart w:id="74" w:name="_Toc28855"/>
      <w:bookmarkEnd w:id="74"/>
      <w:r>
        <w:rPr>
          <w:rFonts w:ascii="宋体" w:hAnsi="宋体" w:eastAsia="宋体" w:cs="宋体"/>
          <w:b/>
          <w:bCs/>
          <w:sz w:val="24"/>
          <w:szCs w:val="24"/>
          <w:lang w:eastAsia="zh-CN"/>
        </w:rPr>
        <w:t>1.1 合同组成部分</w:t>
      </w:r>
    </w:p>
    <w:p w14:paraId="7E914DDB">
      <w:pPr>
        <w:spacing w:line="440" w:lineRule="atLeast"/>
        <w:rPr>
          <w:lang w:eastAsia="zh-CN"/>
        </w:rPr>
      </w:pPr>
      <w:r>
        <w:rPr>
          <w:rFonts w:ascii="宋体" w:hAnsi="宋体" w:eastAsia="宋体" w:cs="宋体"/>
          <w:sz w:val="24"/>
          <w:szCs w:val="24"/>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EB1D21B">
      <w:pPr>
        <w:spacing w:line="440" w:lineRule="atLeast"/>
        <w:rPr>
          <w:lang w:eastAsia="zh-CN"/>
        </w:rPr>
      </w:pPr>
      <w:r>
        <w:rPr>
          <w:rFonts w:ascii="宋体" w:hAnsi="宋体" w:eastAsia="宋体" w:cs="宋体"/>
          <w:sz w:val="24"/>
          <w:szCs w:val="24"/>
          <w:lang w:eastAsia="zh-CN"/>
        </w:rPr>
        <w:t>1.1.1 本合同及其补充合同、变更协议；</w:t>
      </w:r>
    </w:p>
    <w:p w14:paraId="71CDF925">
      <w:pPr>
        <w:spacing w:line="440" w:lineRule="atLeast"/>
        <w:rPr>
          <w:lang w:eastAsia="zh-CN"/>
        </w:rPr>
      </w:pPr>
      <w:r>
        <w:rPr>
          <w:rFonts w:ascii="宋体" w:hAnsi="宋体" w:eastAsia="宋体" w:cs="宋体"/>
          <w:sz w:val="24"/>
          <w:szCs w:val="24"/>
          <w:lang w:eastAsia="zh-CN"/>
        </w:rPr>
        <w:t>1.1.2 中标通知书；</w:t>
      </w:r>
    </w:p>
    <w:p w14:paraId="7796AEE7">
      <w:pPr>
        <w:spacing w:line="440" w:lineRule="atLeast"/>
        <w:rPr>
          <w:lang w:eastAsia="zh-CN"/>
        </w:rPr>
      </w:pPr>
      <w:r>
        <w:rPr>
          <w:rStyle w:val="36"/>
          <w:rFonts w:ascii="宋体" w:hAnsi="宋体" w:eastAsia="宋体" w:cs="宋体"/>
          <w:sz w:val="24"/>
          <w:szCs w:val="24"/>
          <w:lang w:eastAsia="zh-CN"/>
        </w:rPr>
        <w:t>1.1.3 响应文件（含澄清或者说明文件）；</w:t>
      </w:r>
    </w:p>
    <w:p w14:paraId="61DB5A5F">
      <w:pPr>
        <w:spacing w:line="440" w:lineRule="atLeast"/>
        <w:rPr>
          <w:lang w:eastAsia="zh-CN"/>
        </w:rPr>
      </w:pPr>
      <w:r>
        <w:rPr>
          <w:rFonts w:ascii="宋体" w:hAnsi="宋体" w:eastAsia="宋体" w:cs="宋体"/>
          <w:sz w:val="24"/>
          <w:szCs w:val="24"/>
          <w:lang w:eastAsia="zh-CN"/>
        </w:rPr>
        <w:t>1.1.4 竞争性磋商文件（含澄清或者修改文件）；</w:t>
      </w:r>
    </w:p>
    <w:p w14:paraId="275E7410">
      <w:pPr>
        <w:spacing w:line="440" w:lineRule="atLeast"/>
        <w:rPr>
          <w:lang w:eastAsia="zh-CN"/>
        </w:rPr>
      </w:pPr>
      <w:r>
        <w:rPr>
          <w:rFonts w:ascii="宋体" w:hAnsi="宋体" w:eastAsia="宋体" w:cs="宋体"/>
          <w:sz w:val="24"/>
          <w:szCs w:val="24"/>
          <w:lang w:eastAsia="zh-CN"/>
        </w:rPr>
        <w:t>1.1.5 其他相关采购文件。</w:t>
      </w:r>
    </w:p>
    <w:p w14:paraId="0E31C7AA">
      <w:pPr>
        <w:spacing w:line="440" w:lineRule="atLeast"/>
        <w:rPr>
          <w:lang w:eastAsia="zh-CN"/>
        </w:rPr>
      </w:pPr>
      <w:bookmarkStart w:id="75" w:name="_Toc22185"/>
      <w:bookmarkEnd w:id="75"/>
      <w:bookmarkStart w:id="76" w:name="_Toc2918"/>
      <w:bookmarkEnd w:id="76"/>
      <w:bookmarkStart w:id="77" w:name="_Toc6773"/>
      <w:bookmarkEnd w:id="77"/>
      <w:bookmarkStart w:id="78" w:name="_Toc6311"/>
      <w:bookmarkEnd w:id="78"/>
      <w:bookmarkStart w:id="79" w:name="_Toc18585"/>
      <w:bookmarkEnd w:id="79"/>
      <w:r>
        <w:rPr>
          <w:rFonts w:ascii="宋体" w:hAnsi="宋体" w:eastAsia="宋体" w:cs="宋体"/>
          <w:b/>
          <w:bCs/>
          <w:sz w:val="24"/>
          <w:szCs w:val="24"/>
          <w:lang w:eastAsia="zh-CN"/>
        </w:rPr>
        <w:t>1.2 标的</w:t>
      </w:r>
    </w:p>
    <w:p w14:paraId="712D9594">
      <w:pPr>
        <w:spacing w:line="440" w:lineRule="atLeast"/>
        <w:rPr>
          <w:lang w:eastAsia="zh-CN"/>
        </w:rPr>
      </w:pPr>
      <w:r>
        <w:rPr>
          <w:rFonts w:ascii="宋体" w:hAnsi="宋体" w:eastAsia="宋体" w:cs="宋体"/>
          <w:sz w:val="24"/>
          <w:szCs w:val="24"/>
          <w:lang w:eastAsia="zh-CN"/>
        </w:rPr>
        <w:t>1.2.1 标的名称：</w:t>
      </w:r>
      <w:r>
        <w:rPr>
          <w:rFonts w:ascii="宋体" w:hAnsi="宋体" w:eastAsia="宋体" w:cs="宋体"/>
          <w:sz w:val="24"/>
          <w:szCs w:val="24"/>
          <w:u w:val="single"/>
          <w:lang w:eastAsia="zh-CN"/>
        </w:rPr>
        <w:t> </w:t>
      </w:r>
      <w:r>
        <w:rPr>
          <w:rFonts w:hint="eastAsia" w:ascii="宋体" w:hAnsi="宋体" w:eastAsia="宋体" w:cs="宋体"/>
          <w:sz w:val="24"/>
          <w:szCs w:val="24"/>
          <w:u w:val="single"/>
          <w:lang w:eastAsia="zh-CN"/>
        </w:rPr>
        <w:t>和田边境管理支队2026年广告宣传类服务采购项目</w:t>
      </w:r>
      <w:r>
        <w:rPr>
          <w:rFonts w:ascii="宋体" w:hAnsi="宋体" w:eastAsia="宋体" w:cs="宋体"/>
          <w:sz w:val="24"/>
          <w:szCs w:val="24"/>
          <w:u w:val="single"/>
          <w:lang w:eastAsia="zh-CN"/>
        </w:rPr>
        <w:t> </w:t>
      </w:r>
      <w:r>
        <w:rPr>
          <w:rFonts w:ascii="宋体" w:hAnsi="宋体" w:eastAsia="宋体" w:cs="宋体"/>
          <w:sz w:val="24"/>
          <w:szCs w:val="24"/>
          <w:lang w:eastAsia="zh-CN"/>
        </w:rPr>
        <w:t>；</w:t>
      </w:r>
    </w:p>
    <w:p w14:paraId="16CD952B">
      <w:pPr>
        <w:spacing w:line="440" w:lineRule="atLeast"/>
        <w:rPr>
          <w:lang w:eastAsia="zh-CN"/>
        </w:rPr>
      </w:pPr>
      <w:r>
        <w:rPr>
          <w:rStyle w:val="37"/>
          <w:rFonts w:ascii="宋体" w:hAnsi="宋体" w:eastAsia="宋体" w:cs="宋体"/>
          <w:sz w:val="24"/>
          <w:szCs w:val="24"/>
          <w:lang w:eastAsia="zh-CN"/>
        </w:rPr>
        <w:t>1.2.2 标的数量：</w:t>
      </w:r>
      <w:r>
        <w:rPr>
          <w:rStyle w:val="37"/>
          <w:rFonts w:ascii="宋体" w:hAnsi="宋体" w:eastAsia="宋体" w:cs="宋体"/>
          <w:sz w:val="24"/>
          <w:szCs w:val="24"/>
          <w:u w:val="single"/>
          <w:lang w:eastAsia="zh-CN"/>
        </w:rPr>
        <w:t>  </w:t>
      </w:r>
      <w:r>
        <w:rPr>
          <w:rFonts w:ascii="宋体" w:hAnsi="宋体" w:eastAsia="宋体" w:cs="宋体"/>
          <w:sz w:val="24"/>
          <w:szCs w:val="24"/>
          <w:u w:val="single"/>
          <w:lang w:eastAsia="zh-CN"/>
        </w:rPr>
        <w:t> 1</w:t>
      </w:r>
      <w:r>
        <w:rPr>
          <w:rFonts w:hint="eastAsia" w:ascii="宋体" w:hAnsi="宋体" w:eastAsia="宋体" w:cs="宋体"/>
          <w:sz w:val="24"/>
          <w:szCs w:val="24"/>
          <w:u w:val="single"/>
          <w:lang w:eastAsia="zh-CN"/>
        </w:rPr>
        <w:t xml:space="preserve">批 </w:t>
      </w:r>
      <w:r>
        <w:rPr>
          <w:rStyle w:val="37"/>
          <w:rFonts w:ascii="宋体" w:hAnsi="宋体" w:eastAsia="宋体" w:cs="宋体"/>
          <w:sz w:val="24"/>
          <w:szCs w:val="24"/>
          <w:u w:val="single"/>
          <w:lang w:eastAsia="zh-CN"/>
        </w:rPr>
        <w:t>    </w:t>
      </w:r>
      <w:r>
        <w:rPr>
          <w:rStyle w:val="37"/>
          <w:rFonts w:ascii="宋体" w:hAnsi="宋体" w:eastAsia="宋体" w:cs="宋体"/>
          <w:sz w:val="24"/>
          <w:szCs w:val="24"/>
          <w:lang w:eastAsia="zh-CN"/>
        </w:rPr>
        <w:t>；</w:t>
      </w:r>
    </w:p>
    <w:p w14:paraId="06D1244B">
      <w:pPr>
        <w:spacing w:line="440" w:lineRule="atLeast"/>
        <w:rPr>
          <w:lang w:eastAsia="zh-CN"/>
        </w:rPr>
      </w:pPr>
      <w:r>
        <w:rPr>
          <w:rFonts w:ascii="宋体" w:hAnsi="宋体" w:eastAsia="宋体" w:cs="宋体"/>
          <w:sz w:val="24"/>
          <w:szCs w:val="24"/>
          <w:lang w:eastAsia="zh-CN"/>
        </w:rPr>
        <w:t>1.2.3 标的质量：</w:t>
      </w:r>
      <w:r>
        <w:rPr>
          <w:rFonts w:ascii="宋体" w:hAnsi="宋体" w:eastAsia="宋体" w:cs="宋体"/>
          <w:sz w:val="24"/>
          <w:szCs w:val="24"/>
          <w:u w:val="single"/>
          <w:lang w:eastAsia="zh-CN"/>
        </w:rPr>
        <w:t>　　满足采购人要求　</w:t>
      </w:r>
      <w:r>
        <w:rPr>
          <w:rFonts w:ascii="宋体" w:hAnsi="宋体" w:eastAsia="宋体" w:cs="宋体"/>
          <w:sz w:val="24"/>
          <w:szCs w:val="24"/>
          <w:lang w:eastAsia="zh-CN"/>
        </w:rPr>
        <w:t>。</w:t>
      </w:r>
    </w:p>
    <w:p w14:paraId="5CC4C937">
      <w:pPr>
        <w:spacing w:line="440" w:lineRule="atLeast"/>
        <w:rPr>
          <w:lang w:eastAsia="zh-CN"/>
        </w:rPr>
      </w:pPr>
      <w:bookmarkStart w:id="80" w:name="_Toc21124"/>
      <w:bookmarkEnd w:id="80"/>
      <w:bookmarkStart w:id="81" w:name="_Toc13918"/>
      <w:bookmarkEnd w:id="81"/>
      <w:bookmarkStart w:id="82" w:name="_Toc5635"/>
      <w:bookmarkEnd w:id="82"/>
      <w:bookmarkStart w:id="83" w:name="_Toc1386"/>
      <w:bookmarkEnd w:id="83"/>
      <w:bookmarkStart w:id="84" w:name="_Toc4929"/>
      <w:bookmarkEnd w:id="84"/>
      <w:r>
        <w:rPr>
          <w:rFonts w:ascii="宋体" w:hAnsi="宋体" w:eastAsia="宋体" w:cs="宋体"/>
          <w:b/>
          <w:bCs/>
          <w:sz w:val="24"/>
          <w:szCs w:val="24"/>
          <w:lang w:eastAsia="zh-CN"/>
        </w:rPr>
        <w:t>1.3 价款</w:t>
      </w:r>
    </w:p>
    <w:p w14:paraId="3F3A7E26">
      <w:pPr>
        <w:spacing w:line="440" w:lineRule="atLeast"/>
        <w:rPr>
          <w:lang w:eastAsia="zh-CN"/>
        </w:rPr>
      </w:pPr>
      <w:r>
        <w:rPr>
          <w:rFonts w:ascii="宋体" w:hAnsi="宋体" w:eastAsia="宋体" w:cs="宋体"/>
          <w:sz w:val="24"/>
          <w:szCs w:val="24"/>
          <w:lang w:eastAsia="zh-CN"/>
        </w:rPr>
        <w:t>本合同总价为：</w:t>
      </w:r>
      <w:r>
        <w:rPr>
          <w:rFonts w:ascii="宋体" w:hAnsi="宋体" w:eastAsia="宋体" w:cs="宋体"/>
          <w:sz w:val="24"/>
          <w:szCs w:val="24"/>
          <w:u w:val="single"/>
          <w:lang w:eastAsia="zh-CN"/>
        </w:rPr>
        <w:t>        </w:t>
      </w:r>
      <w:r>
        <w:rPr>
          <w:rFonts w:hint="eastAsia" w:ascii="宋体" w:hAnsi="宋体" w:eastAsia="宋体" w:cs="宋体"/>
          <w:sz w:val="24"/>
          <w:szCs w:val="24"/>
          <w:u w:val="single"/>
          <w:lang w:val="en-US" w:eastAsia="zh-CN"/>
        </w:rPr>
        <w:t>%</w:t>
      </w:r>
      <w:r>
        <w:rPr>
          <w:rFonts w:ascii="宋体" w:hAnsi="宋体" w:eastAsia="宋体" w:cs="宋体"/>
          <w:sz w:val="24"/>
          <w:szCs w:val="24"/>
          <w:lang w:eastAsia="zh-CN"/>
        </w:rPr>
        <w:t>（</w:t>
      </w:r>
      <w:r>
        <w:rPr>
          <w:rFonts w:hint="eastAsia" w:ascii="宋体" w:hAnsi="宋体" w:eastAsia="宋体" w:cs="宋体"/>
          <w:sz w:val="24"/>
          <w:szCs w:val="24"/>
          <w:lang w:val="en-US" w:eastAsia="zh-CN"/>
        </w:rPr>
        <w:t>下浮率</w:t>
      </w:r>
      <w:r>
        <w:rPr>
          <w:rFonts w:ascii="宋体" w:hAnsi="宋体" w:eastAsia="宋体" w:cs="宋体"/>
          <w:sz w:val="24"/>
          <w:szCs w:val="24"/>
          <w:lang w:eastAsia="zh-CN"/>
        </w:rPr>
        <w:t>）（大写：</w:t>
      </w:r>
      <w:r>
        <w:rPr>
          <w:rFonts w:ascii="宋体" w:hAnsi="宋体" w:eastAsia="宋体" w:cs="宋体"/>
          <w:sz w:val="24"/>
          <w:szCs w:val="24"/>
          <w:u w:val="single"/>
          <w:lang w:eastAsia="zh-CN"/>
        </w:rPr>
        <w:t>       </w:t>
      </w:r>
      <w:r>
        <w:rPr>
          <w:rFonts w:hint="eastAsia" w:ascii="宋体" w:hAnsi="宋体" w:eastAsia="宋体" w:cs="宋体"/>
          <w:sz w:val="24"/>
          <w:szCs w:val="24"/>
          <w:lang w:val="en-US" w:eastAsia="zh-CN"/>
        </w:rPr>
        <w:t>下浮率</w:t>
      </w:r>
      <w:r>
        <w:rPr>
          <w:rFonts w:ascii="宋体" w:hAnsi="宋体" w:eastAsia="宋体" w:cs="宋体"/>
          <w:sz w:val="24"/>
          <w:szCs w:val="24"/>
          <w:lang w:eastAsia="zh-CN"/>
        </w:rPr>
        <w:t>）。</w:t>
      </w:r>
    </w:p>
    <w:p w14:paraId="3E5A8D90">
      <w:pPr>
        <w:spacing w:line="440" w:lineRule="atLeast"/>
      </w:pPr>
      <w:r>
        <w:rPr>
          <w:rFonts w:ascii="宋体" w:hAnsi="宋体" w:eastAsia="宋体" w:cs="宋体"/>
          <w:sz w:val="24"/>
          <w:szCs w:val="24"/>
        </w:rPr>
        <w:t>分项价格：</w:t>
      </w:r>
    </w:p>
    <w:tbl>
      <w:tblPr>
        <w:tblStyle w:val="13"/>
        <w:tblW w:w="10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77"/>
        <w:gridCol w:w="5948"/>
        <w:gridCol w:w="2812"/>
      </w:tblGrid>
      <w:tr w14:paraId="1F0A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77" w:type="dxa"/>
            <w:tcBorders>
              <w:bottom w:val="single" w:color="000000" w:sz="4" w:space="0"/>
              <w:right w:val="single" w:color="000000" w:sz="4" w:space="0"/>
            </w:tcBorders>
            <w:tcMar>
              <w:top w:w="0" w:type="dxa"/>
              <w:left w:w="108" w:type="dxa"/>
              <w:bottom w:w="0" w:type="dxa"/>
              <w:right w:w="108" w:type="dxa"/>
            </w:tcMar>
            <w:vAlign w:val="center"/>
          </w:tcPr>
          <w:p w14:paraId="2633F701">
            <w:pPr>
              <w:spacing w:line="440" w:lineRule="atLeast"/>
              <w:jc w:val="center"/>
              <w:rPr>
                <w:color w:val="000000"/>
                <w:sz w:val="24"/>
                <w:szCs w:val="24"/>
              </w:rPr>
            </w:pPr>
            <w:r>
              <w:rPr>
                <w:rFonts w:ascii="宋体" w:hAnsi="宋体" w:eastAsia="宋体" w:cs="宋体"/>
                <w:color w:val="000000"/>
                <w:sz w:val="24"/>
                <w:szCs w:val="24"/>
              </w:rPr>
              <w:t>序号</w:t>
            </w:r>
          </w:p>
        </w:tc>
        <w:tc>
          <w:tcPr>
            <w:tcW w:w="594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071F444F">
            <w:pPr>
              <w:spacing w:line="440" w:lineRule="atLeast"/>
              <w:jc w:val="center"/>
              <w:rPr>
                <w:color w:val="000000"/>
                <w:sz w:val="24"/>
                <w:szCs w:val="24"/>
              </w:rPr>
            </w:pPr>
            <w:r>
              <w:rPr>
                <w:rFonts w:ascii="宋体" w:hAnsi="宋体" w:eastAsia="宋体" w:cs="宋体"/>
                <w:color w:val="000000"/>
                <w:sz w:val="24"/>
                <w:szCs w:val="24"/>
              </w:rPr>
              <w:t>分项名称</w:t>
            </w:r>
          </w:p>
        </w:tc>
        <w:tc>
          <w:tcPr>
            <w:tcW w:w="2812" w:type="dxa"/>
            <w:tcBorders>
              <w:left w:val="single" w:color="000000" w:sz="4" w:space="0"/>
              <w:bottom w:val="single" w:color="000000" w:sz="4" w:space="0"/>
            </w:tcBorders>
            <w:tcMar>
              <w:top w:w="0" w:type="dxa"/>
              <w:left w:w="108" w:type="dxa"/>
              <w:bottom w:w="0" w:type="dxa"/>
              <w:right w:w="108" w:type="dxa"/>
            </w:tcMar>
            <w:vAlign w:val="center"/>
          </w:tcPr>
          <w:p w14:paraId="5D2B1087">
            <w:pPr>
              <w:spacing w:line="440" w:lineRule="atLeast"/>
              <w:jc w:val="center"/>
              <w:rPr>
                <w:color w:val="000000"/>
                <w:sz w:val="24"/>
                <w:szCs w:val="24"/>
              </w:rPr>
            </w:pPr>
            <w:r>
              <w:rPr>
                <w:rFonts w:ascii="宋体" w:hAnsi="宋体" w:eastAsia="宋体" w:cs="宋体"/>
                <w:color w:val="000000"/>
                <w:sz w:val="24"/>
                <w:szCs w:val="24"/>
              </w:rPr>
              <w:t>分项价格</w:t>
            </w:r>
          </w:p>
        </w:tc>
      </w:tr>
      <w:tr w14:paraId="1503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7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D051E36">
            <w:pPr>
              <w:spacing w:line="440" w:lineRule="atLeast"/>
              <w:jc w:val="center"/>
              <w:rPr>
                <w:rFonts w:hint="eastAsia" w:ascii="宋体" w:hAnsi="宋体" w:eastAsia="宋体" w:cs="宋体"/>
                <w:color w:val="000000"/>
                <w:sz w:val="24"/>
                <w:szCs w:val="24"/>
              </w:rPr>
            </w:pPr>
          </w:p>
        </w:tc>
        <w:tc>
          <w:tcPr>
            <w:tcW w:w="5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DD487F">
            <w:pPr>
              <w:spacing w:line="440" w:lineRule="atLeast"/>
              <w:jc w:val="center"/>
              <w:rPr>
                <w:rFonts w:hint="eastAsia" w:ascii="宋体" w:hAnsi="宋体" w:eastAsia="宋体" w:cs="宋体"/>
                <w:color w:val="000000"/>
                <w:sz w:val="24"/>
                <w:szCs w:val="24"/>
              </w:rPr>
            </w:pPr>
          </w:p>
        </w:tc>
        <w:tc>
          <w:tcPr>
            <w:tcW w:w="2812"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C7FE84F">
            <w:pPr>
              <w:spacing w:line="440" w:lineRule="atLeast"/>
              <w:jc w:val="center"/>
              <w:rPr>
                <w:rFonts w:hint="eastAsia" w:ascii="宋体" w:hAnsi="宋体" w:eastAsia="宋体" w:cs="宋体"/>
                <w:color w:val="000000"/>
                <w:sz w:val="24"/>
                <w:szCs w:val="24"/>
              </w:rPr>
            </w:pPr>
          </w:p>
        </w:tc>
      </w:tr>
      <w:tr w14:paraId="2BA64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7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5EB5380">
            <w:pPr>
              <w:spacing w:line="440" w:lineRule="atLeast"/>
              <w:jc w:val="center"/>
              <w:rPr>
                <w:rFonts w:hint="eastAsia" w:ascii="宋体" w:hAnsi="宋体" w:eastAsia="宋体" w:cs="宋体"/>
                <w:color w:val="000000"/>
                <w:sz w:val="24"/>
                <w:szCs w:val="24"/>
              </w:rPr>
            </w:pPr>
          </w:p>
        </w:tc>
        <w:tc>
          <w:tcPr>
            <w:tcW w:w="5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7F63B2">
            <w:pPr>
              <w:spacing w:line="440" w:lineRule="atLeast"/>
              <w:jc w:val="center"/>
              <w:rPr>
                <w:rFonts w:hint="eastAsia" w:ascii="宋体" w:hAnsi="宋体" w:eastAsia="宋体" w:cs="宋体"/>
                <w:color w:val="000000"/>
                <w:sz w:val="24"/>
                <w:szCs w:val="24"/>
              </w:rPr>
            </w:pPr>
          </w:p>
        </w:tc>
        <w:tc>
          <w:tcPr>
            <w:tcW w:w="2812"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C7DA5BC">
            <w:pPr>
              <w:spacing w:line="440" w:lineRule="atLeast"/>
              <w:jc w:val="center"/>
              <w:rPr>
                <w:rFonts w:hint="eastAsia" w:ascii="宋体" w:hAnsi="宋体" w:eastAsia="宋体" w:cs="宋体"/>
                <w:color w:val="000000"/>
                <w:sz w:val="24"/>
                <w:szCs w:val="24"/>
              </w:rPr>
            </w:pPr>
          </w:p>
        </w:tc>
      </w:tr>
      <w:tr w14:paraId="7C004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7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0B031A8">
            <w:pPr>
              <w:spacing w:line="440" w:lineRule="atLeast"/>
              <w:jc w:val="center"/>
              <w:rPr>
                <w:rFonts w:hint="eastAsia" w:ascii="宋体" w:hAnsi="宋体" w:eastAsia="宋体" w:cs="宋体"/>
                <w:color w:val="000000"/>
                <w:sz w:val="24"/>
                <w:szCs w:val="24"/>
              </w:rPr>
            </w:pPr>
          </w:p>
        </w:tc>
        <w:tc>
          <w:tcPr>
            <w:tcW w:w="5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68CA8E">
            <w:pPr>
              <w:spacing w:line="440" w:lineRule="atLeast"/>
              <w:jc w:val="center"/>
              <w:rPr>
                <w:rFonts w:hint="eastAsia" w:ascii="宋体" w:hAnsi="宋体" w:eastAsia="宋体" w:cs="宋体"/>
                <w:color w:val="000000"/>
                <w:sz w:val="24"/>
                <w:szCs w:val="24"/>
              </w:rPr>
            </w:pPr>
          </w:p>
        </w:tc>
        <w:tc>
          <w:tcPr>
            <w:tcW w:w="2812"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4DF1488">
            <w:pPr>
              <w:spacing w:line="440" w:lineRule="atLeast"/>
              <w:jc w:val="center"/>
              <w:rPr>
                <w:rFonts w:hint="eastAsia" w:ascii="宋体" w:hAnsi="宋体" w:eastAsia="宋体" w:cs="宋体"/>
                <w:color w:val="000000"/>
                <w:sz w:val="24"/>
                <w:szCs w:val="24"/>
              </w:rPr>
            </w:pPr>
          </w:p>
        </w:tc>
      </w:tr>
      <w:tr w14:paraId="0FA01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7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7175F06">
            <w:pPr>
              <w:spacing w:line="440" w:lineRule="atLeast"/>
              <w:jc w:val="center"/>
              <w:rPr>
                <w:rFonts w:hint="eastAsia" w:ascii="宋体" w:hAnsi="宋体" w:eastAsia="宋体" w:cs="宋体"/>
                <w:color w:val="000000"/>
                <w:sz w:val="24"/>
                <w:szCs w:val="24"/>
              </w:rPr>
            </w:pPr>
          </w:p>
        </w:tc>
        <w:tc>
          <w:tcPr>
            <w:tcW w:w="5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AB0697">
            <w:pPr>
              <w:spacing w:line="440" w:lineRule="atLeast"/>
              <w:jc w:val="center"/>
              <w:rPr>
                <w:rFonts w:hint="eastAsia" w:ascii="宋体" w:hAnsi="宋体" w:eastAsia="宋体" w:cs="宋体"/>
                <w:color w:val="000000"/>
                <w:sz w:val="24"/>
                <w:szCs w:val="24"/>
              </w:rPr>
            </w:pPr>
          </w:p>
        </w:tc>
        <w:tc>
          <w:tcPr>
            <w:tcW w:w="2812"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71FBD31">
            <w:pPr>
              <w:spacing w:line="440" w:lineRule="atLeast"/>
              <w:jc w:val="center"/>
              <w:rPr>
                <w:rFonts w:hint="eastAsia" w:ascii="宋体" w:hAnsi="宋体" w:eastAsia="宋体" w:cs="宋体"/>
                <w:color w:val="000000"/>
                <w:sz w:val="24"/>
                <w:szCs w:val="24"/>
              </w:rPr>
            </w:pPr>
          </w:p>
        </w:tc>
      </w:tr>
      <w:tr w14:paraId="3033D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225" w:type="dxa"/>
            <w:gridSpan w:val="2"/>
            <w:tcBorders>
              <w:top w:val="single" w:color="000000" w:sz="4" w:space="0"/>
              <w:right w:val="single" w:color="000000" w:sz="4" w:space="0"/>
            </w:tcBorders>
            <w:tcMar>
              <w:top w:w="0" w:type="dxa"/>
              <w:left w:w="108" w:type="dxa"/>
              <w:bottom w:w="0" w:type="dxa"/>
              <w:right w:w="108" w:type="dxa"/>
            </w:tcMar>
            <w:vAlign w:val="center"/>
          </w:tcPr>
          <w:p w14:paraId="4FFC4981">
            <w:pPr>
              <w:spacing w:line="440" w:lineRule="atLeast"/>
              <w:jc w:val="center"/>
              <w:rPr>
                <w:color w:val="000000"/>
                <w:sz w:val="24"/>
                <w:szCs w:val="24"/>
              </w:rPr>
            </w:pPr>
            <w:r>
              <w:rPr>
                <w:rFonts w:ascii="宋体" w:hAnsi="宋体" w:eastAsia="宋体" w:cs="宋体"/>
                <w:color w:val="000000"/>
                <w:sz w:val="24"/>
                <w:szCs w:val="24"/>
              </w:rPr>
              <w:t>总价</w:t>
            </w:r>
          </w:p>
        </w:tc>
        <w:tc>
          <w:tcPr>
            <w:tcW w:w="2812" w:type="dxa"/>
            <w:tcBorders>
              <w:top w:val="single" w:color="000000" w:sz="4" w:space="0"/>
              <w:left w:val="single" w:color="000000" w:sz="4" w:space="0"/>
            </w:tcBorders>
            <w:tcMar>
              <w:top w:w="0" w:type="dxa"/>
              <w:left w:w="108" w:type="dxa"/>
              <w:bottom w:w="0" w:type="dxa"/>
              <w:right w:w="108" w:type="dxa"/>
            </w:tcMar>
            <w:vAlign w:val="center"/>
          </w:tcPr>
          <w:p w14:paraId="1EA2C877">
            <w:pPr>
              <w:spacing w:line="440" w:lineRule="atLeast"/>
              <w:jc w:val="center"/>
              <w:rPr>
                <w:rFonts w:hint="eastAsia" w:ascii="宋体" w:hAnsi="宋体" w:eastAsia="宋体" w:cs="宋体"/>
                <w:color w:val="000000"/>
                <w:sz w:val="24"/>
                <w:szCs w:val="24"/>
              </w:rPr>
            </w:pPr>
          </w:p>
        </w:tc>
      </w:tr>
    </w:tbl>
    <w:p w14:paraId="555804B2">
      <w:pPr>
        <w:spacing w:line="440" w:lineRule="atLeast"/>
        <w:rPr>
          <w:lang w:eastAsia="zh-CN"/>
        </w:rPr>
      </w:pPr>
      <w:bookmarkStart w:id="85" w:name="_Toc3654"/>
      <w:bookmarkEnd w:id="85"/>
      <w:bookmarkStart w:id="86" w:name="_Toc30158"/>
      <w:bookmarkEnd w:id="86"/>
      <w:bookmarkStart w:id="87" w:name="_Toc14993"/>
      <w:bookmarkEnd w:id="87"/>
      <w:bookmarkStart w:id="88" w:name="_Toc26916"/>
      <w:bookmarkEnd w:id="88"/>
      <w:bookmarkStart w:id="89" w:name="_Toc30506"/>
      <w:bookmarkEnd w:id="89"/>
      <w:r>
        <w:rPr>
          <w:rFonts w:ascii="宋体" w:hAnsi="宋体" w:eastAsia="宋体" w:cs="宋体"/>
          <w:b/>
          <w:bCs/>
          <w:sz w:val="24"/>
          <w:szCs w:val="24"/>
          <w:lang w:eastAsia="zh-CN"/>
        </w:rPr>
        <w:t>1.4 付款方式和发票开具方式</w:t>
      </w:r>
    </w:p>
    <w:p w14:paraId="7BF4A6AF">
      <w:pPr>
        <w:spacing w:line="440" w:lineRule="atLeast"/>
        <w:jc w:val="left"/>
        <w:rPr>
          <w:highlight w:val="none"/>
          <w:lang w:eastAsia="zh-CN"/>
        </w:rPr>
      </w:pPr>
      <w:r>
        <w:rPr>
          <w:rStyle w:val="38"/>
          <w:rFonts w:ascii="宋体" w:hAnsi="宋体" w:eastAsia="宋体" w:cs="宋体"/>
          <w:sz w:val="24"/>
          <w:szCs w:val="24"/>
          <w:lang w:eastAsia="zh-CN"/>
        </w:rPr>
        <w:t>1.4.1付款方式：</w:t>
      </w:r>
      <w:r>
        <w:rPr>
          <w:rStyle w:val="38"/>
          <w:rFonts w:hint="eastAsia" w:ascii="宋体" w:hAnsi="宋体" w:eastAsia="宋体" w:cs="宋体"/>
          <w:b w:val="0"/>
          <w:bCs w:val="0"/>
          <w:color w:val="auto"/>
          <w:sz w:val="24"/>
          <w:szCs w:val="24"/>
          <w:highlight w:val="none"/>
          <w:u w:val="single"/>
          <w:lang w:eastAsia="zh-CN"/>
        </w:rPr>
        <w:t>根据实际发生的业务进行支付，甲方根据实际发生的业务，在确定的市场价下浮后，根据有效的发票和符合验收要求的</w:t>
      </w:r>
      <w:r>
        <w:rPr>
          <w:rStyle w:val="38"/>
          <w:rFonts w:hint="eastAsia" w:ascii="宋体" w:hAnsi="宋体" w:eastAsia="宋体" w:cs="宋体"/>
          <w:b w:val="0"/>
          <w:bCs w:val="0"/>
          <w:color w:val="auto"/>
          <w:sz w:val="24"/>
          <w:szCs w:val="24"/>
          <w:highlight w:val="none"/>
          <w:u w:val="single"/>
          <w:lang w:val="en-US" w:eastAsia="zh-CN"/>
        </w:rPr>
        <w:t>报告逐笔进行支付</w:t>
      </w:r>
      <w:r>
        <w:rPr>
          <w:rStyle w:val="38"/>
          <w:rFonts w:ascii="宋体" w:hAnsi="宋体" w:eastAsia="宋体" w:cs="宋体"/>
          <w:color w:val="auto"/>
          <w:sz w:val="24"/>
          <w:szCs w:val="24"/>
          <w:highlight w:val="none"/>
          <w:u w:val="single"/>
          <w:lang w:eastAsia="zh-CN"/>
        </w:rPr>
        <w:t>。</w:t>
      </w:r>
    </w:p>
    <w:p w14:paraId="79BD7336">
      <w:pPr>
        <w:spacing w:before="210" w:after="210"/>
        <w:rPr>
          <w:highlight w:val="none"/>
          <w:lang w:eastAsia="zh-CN"/>
        </w:rPr>
      </w:pPr>
      <w:r>
        <w:rPr>
          <w:rFonts w:ascii="宋体" w:hAnsi="宋体" w:eastAsia="宋体" w:cs="宋体"/>
          <w:sz w:val="24"/>
          <w:szCs w:val="24"/>
          <w:highlight w:val="none"/>
          <w:lang w:eastAsia="zh-CN"/>
        </w:rPr>
        <w:t>1.4.2 发票开具方式：</w:t>
      </w:r>
      <w:r>
        <w:rPr>
          <w:rFonts w:ascii="宋体" w:hAnsi="宋体" w:eastAsia="宋体" w:cs="宋体"/>
          <w:sz w:val="24"/>
          <w:szCs w:val="24"/>
          <w:highlight w:val="none"/>
          <w:u w:val="single"/>
          <w:lang w:eastAsia="zh-CN"/>
        </w:rPr>
        <w:t> </w:t>
      </w:r>
      <w:r>
        <w:rPr>
          <w:rFonts w:hint="eastAsia" w:ascii="宋体" w:hAnsi="宋体" w:eastAsia="宋体" w:cs="宋体"/>
          <w:sz w:val="24"/>
          <w:szCs w:val="24"/>
          <w:highlight w:val="none"/>
          <w:u w:val="single"/>
          <w:lang w:eastAsia="zh-CN"/>
        </w:rPr>
        <w:t>乙方应向甲方开具合法、合规的税费发票，发票内容须与实际服务内容、金额一致，作为结算和付款依据。</w:t>
      </w:r>
      <w:r>
        <w:rPr>
          <w:rStyle w:val="39"/>
          <w:rFonts w:ascii="宋体" w:hAnsi="宋体" w:eastAsia="宋体" w:cs="宋体"/>
          <w:sz w:val="24"/>
          <w:szCs w:val="24"/>
          <w:highlight w:val="none"/>
          <w:u w:val="single"/>
          <w:lang w:eastAsia="zh-CN"/>
        </w:rPr>
        <w:t> </w:t>
      </w:r>
    </w:p>
    <w:p w14:paraId="65B0B4FB">
      <w:pPr>
        <w:spacing w:line="440" w:lineRule="atLeast"/>
        <w:rPr>
          <w:lang w:eastAsia="zh-CN"/>
        </w:rPr>
      </w:pPr>
      <w:bookmarkStart w:id="90" w:name="_Toc8772"/>
      <w:bookmarkEnd w:id="90"/>
      <w:bookmarkStart w:id="91" w:name="_Toc3625"/>
      <w:bookmarkEnd w:id="91"/>
      <w:bookmarkStart w:id="92" w:name="_Toc31421"/>
      <w:bookmarkEnd w:id="92"/>
      <w:bookmarkStart w:id="93" w:name="_Toc11108"/>
      <w:bookmarkEnd w:id="93"/>
      <w:bookmarkStart w:id="94" w:name="_Toc4760"/>
      <w:bookmarkEnd w:id="94"/>
      <w:r>
        <w:rPr>
          <w:rFonts w:ascii="宋体" w:hAnsi="宋体" w:eastAsia="宋体" w:cs="宋体"/>
          <w:b/>
          <w:bCs/>
          <w:sz w:val="24"/>
          <w:szCs w:val="24"/>
          <w:lang w:eastAsia="zh-CN"/>
        </w:rPr>
        <w:t>1.5 履行期限、地点和方式</w:t>
      </w:r>
    </w:p>
    <w:p w14:paraId="1948078F">
      <w:pPr>
        <w:spacing w:line="440" w:lineRule="atLeast"/>
        <w:rPr>
          <w:lang w:eastAsia="zh-CN"/>
        </w:rPr>
      </w:pPr>
      <w:r>
        <w:rPr>
          <w:rFonts w:ascii="宋体" w:hAnsi="宋体" w:eastAsia="宋体" w:cs="宋体"/>
          <w:sz w:val="24"/>
          <w:szCs w:val="24"/>
          <w:lang w:eastAsia="zh-CN"/>
        </w:rPr>
        <w:t>1.5.1 履行期限：</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eastAsia="zh-CN"/>
        </w:rPr>
        <w:t>；</w:t>
      </w:r>
    </w:p>
    <w:p w14:paraId="689F4FFA">
      <w:pPr>
        <w:spacing w:line="440" w:lineRule="atLeast"/>
        <w:rPr>
          <w:lang w:eastAsia="zh-CN"/>
        </w:rPr>
      </w:pPr>
      <w:r>
        <w:rPr>
          <w:rFonts w:ascii="宋体" w:hAnsi="宋体" w:eastAsia="宋体" w:cs="宋体"/>
          <w:sz w:val="24"/>
          <w:szCs w:val="24"/>
          <w:lang w:eastAsia="zh-CN"/>
        </w:rPr>
        <w:t>1.5.2 履行地点</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eastAsia="zh-CN"/>
        </w:rPr>
        <w:t>；</w:t>
      </w:r>
    </w:p>
    <w:p w14:paraId="02089CC6">
      <w:pPr>
        <w:spacing w:line="440" w:lineRule="atLeast"/>
        <w:rPr>
          <w:lang w:eastAsia="zh-CN"/>
        </w:rPr>
      </w:pPr>
      <w:r>
        <w:rPr>
          <w:rStyle w:val="40"/>
          <w:rFonts w:ascii="宋体" w:hAnsi="宋体" w:eastAsia="宋体" w:cs="宋体"/>
          <w:sz w:val="24"/>
          <w:szCs w:val="24"/>
          <w:lang w:eastAsia="zh-CN"/>
        </w:rPr>
        <w:t>1.5.3 履行方式：</w:t>
      </w:r>
      <w:r>
        <w:rPr>
          <w:rStyle w:val="40"/>
          <w:rFonts w:hint="eastAsia" w:ascii="宋体" w:hAnsi="宋体" w:eastAsia="宋体" w:cs="宋体"/>
          <w:sz w:val="24"/>
          <w:szCs w:val="24"/>
          <w:u w:val="single"/>
          <w:lang w:val="en-US" w:eastAsia="zh-CN"/>
        </w:rPr>
        <w:t xml:space="preserve">                </w:t>
      </w:r>
      <w:r>
        <w:rPr>
          <w:rStyle w:val="40"/>
          <w:rFonts w:ascii="宋体" w:hAnsi="宋体" w:eastAsia="宋体" w:cs="宋体"/>
          <w:sz w:val="24"/>
          <w:szCs w:val="24"/>
          <w:lang w:eastAsia="zh-CN"/>
        </w:rPr>
        <w:t>。</w:t>
      </w:r>
    </w:p>
    <w:p w14:paraId="3863B52D">
      <w:pPr>
        <w:spacing w:line="440" w:lineRule="atLeast"/>
        <w:rPr>
          <w:lang w:eastAsia="zh-CN"/>
        </w:rPr>
      </w:pPr>
      <w:bookmarkStart w:id="95" w:name="_Toc5698"/>
      <w:bookmarkEnd w:id="95"/>
      <w:bookmarkStart w:id="96" w:name="_Toc24662"/>
      <w:bookmarkEnd w:id="96"/>
      <w:bookmarkStart w:id="97" w:name="_Toc3079"/>
      <w:bookmarkEnd w:id="97"/>
      <w:bookmarkStart w:id="98" w:name="_Toc8586"/>
      <w:bookmarkEnd w:id="98"/>
      <w:bookmarkStart w:id="99" w:name="_Toc2375"/>
      <w:bookmarkEnd w:id="99"/>
      <w:r>
        <w:rPr>
          <w:rFonts w:ascii="宋体" w:hAnsi="宋体" w:eastAsia="宋体" w:cs="宋体"/>
          <w:b/>
          <w:bCs/>
          <w:sz w:val="24"/>
          <w:szCs w:val="24"/>
          <w:lang w:eastAsia="zh-CN"/>
        </w:rPr>
        <w:t>1.6 违约责任</w:t>
      </w:r>
    </w:p>
    <w:p w14:paraId="6C705548">
      <w:pPr>
        <w:spacing w:line="400" w:lineRule="atLeast"/>
        <w:rPr>
          <w:lang w:eastAsia="zh-CN"/>
        </w:rPr>
      </w:pPr>
      <w:r>
        <w:rPr>
          <w:rFonts w:ascii="宋体" w:hAnsi="宋体" w:eastAsia="宋体" w:cs="宋体"/>
          <w:sz w:val="24"/>
          <w:szCs w:val="24"/>
          <w:lang w:eastAsia="zh-CN"/>
        </w:rPr>
        <w:t>1.6.1 除不可抗力外，如果乙方没有按照本合同约定的期限、地点和方式履行，那么甲方可要求乙方支付违约金，</w:t>
      </w:r>
      <w:r>
        <w:rPr>
          <w:rStyle w:val="41"/>
          <w:rFonts w:ascii="宋体" w:hAnsi="宋体" w:eastAsia="宋体" w:cs="宋体"/>
          <w:sz w:val="24"/>
          <w:szCs w:val="24"/>
          <w:lang w:eastAsia="zh-CN"/>
        </w:rPr>
        <w:t>违约金按每迟延履行一日的应提供而未提供服务价格的</w:t>
      </w:r>
      <w:r>
        <w:rPr>
          <w:rStyle w:val="41"/>
          <w:rFonts w:ascii="宋体" w:hAnsi="宋体" w:eastAsia="宋体" w:cs="宋体"/>
          <w:sz w:val="24"/>
          <w:szCs w:val="24"/>
          <w:u w:val="single"/>
          <w:lang w:eastAsia="zh-CN"/>
        </w:rPr>
        <w:t>  1  </w:t>
      </w:r>
      <w:r>
        <w:rPr>
          <w:rStyle w:val="41"/>
          <w:rFonts w:ascii="宋体" w:hAnsi="宋体" w:eastAsia="宋体" w:cs="宋体"/>
          <w:sz w:val="24"/>
          <w:szCs w:val="24"/>
          <w:lang w:eastAsia="zh-CN"/>
        </w:rPr>
        <w:t>%计算，最高限额为本合同总价的</w:t>
      </w:r>
      <w:r>
        <w:rPr>
          <w:rStyle w:val="41"/>
          <w:rFonts w:ascii="宋体" w:hAnsi="宋体" w:eastAsia="宋体" w:cs="宋体"/>
          <w:sz w:val="24"/>
          <w:szCs w:val="24"/>
          <w:u w:val="single"/>
          <w:lang w:eastAsia="zh-CN"/>
        </w:rPr>
        <w:t>  </w:t>
      </w:r>
      <w:r>
        <w:rPr>
          <w:rStyle w:val="41"/>
          <w:rFonts w:hint="eastAsia" w:ascii="宋体" w:hAnsi="宋体" w:eastAsia="宋体" w:cs="宋体"/>
          <w:sz w:val="24"/>
          <w:szCs w:val="24"/>
          <w:u w:val="single"/>
          <w:lang w:val="en-US" w:eastAsia="zh-CN"/>
        </w:rPr>
        <w:t>5</w:t>
      </w:r>
      <w:r>
        <w:rPr>
          <w:rStyle w:val="41"/>
          <w:rFonts w:ascii="宋体" w:hAnsi="宋体" w:eastAsia="宋体" w:cs="宋体"/>
          <w:sz w:val="24"/>
          <w:szCs w:val="24"/>
          <w:u w:val="single"/>
          <w:lang w:eastAsia="zh-CN"/>
        </w:rPr>
        <w:t>  </w:t>
      </w:r>
      <w:r>
        <w:rPr>
          <w:rStyle w:val="41"/>
          <w:rFonts w:ascii="宋体" w:hAnsi="宋体" w:eastAsia="宋体" w:cs="宋体"/>
          <w:sz w:val="24"/>
          <w:szCs w:val="24"/>
          <w:lang w:eastAsia="zh-CN"/>
        </w:rPr>
        <w:t>%</w:t>
      </w:r>
      <w:r>
        <w:rPr>
          <w:rFonts w:ascii="宋体" w:hAnsi="宋体" w:eastAsia="宋体" w:cs="宋体"/>
          <w:sz w:val="24"/>
          <w:szCs w:val="24"/>
          <w:lang w:eastAsia="zh-CN"/>
        </w:rPr>
        <w:t>；迟延履行的违约金计算数额达到前述最高限额之日起，甲方有权在要求乙方支付违约金的同时，书面通知乙方解除本合同；</w:t>
      </w:r>
    </w:p>
    <w:p w14:paraId="74C9D222">
      <w:pPr>
        <w:spacing w:line="400" w:lineRule="atLeast"/>
        <w:rPr>
          <w:lang w:eastAsia="zh-CN"/>
        </w:rPr>
      </w:pPr>
      <w:r>
        <w:rPr>
          <w:rStyle w:val="43"/>
          <w:rFonts w:ascii="宋体" w:hAnsi="宋体" w:eastAsia="宋体" w:cs="宋体"/>
          <w:sz w:val="24"/>
          <w:szCs w:val="24"/>
          <w:lang w:eastAsia="zh-CN"/>
        </w:rPr>
        <w:t>1</w:t>
      </w:r>
      <w:r>
        <w:rPr>
          <w:rStyle w:val="43"/>
          <w:rFonts w:hint="eastAsia" w:ascii="宋体" w:hAnsi="宋体" w:eastAsia="宋体" w:cs="宋体"/>
          <w:sz w:val="24"/>
          <w:szCs w:val="24"/>
          <w:lang w:eastAsia="zh-CN"/>
        </w:rPr>
        <w:t>除不可抗力及因政府财政拨款流程、政策调整、不可归责于甲方的客观原因外，如果甲方没有按照本合同约定的付款方式付款，那么乙方可要求甲方支付违约金，违约金按每迟延付款一日的应付而未付款的</w:t>
      </w:r>
      <w:r>
        <w:rPr>
          <w:rStyle w:val="43"/>
          <w:rFonts w:hint="eastAsia" w:ascii="宋体" w:hAnsi="宋体" w:eastAsia="宋体" w:cs="宋体"/>
          <w:sz w:val="24"/>
          <w:szCs w:val="24"/>
          <w:u w:val="single"/>
          <w:lang w:eastAsia="zh-CN"/>
        </w:rPr>
        <w:t xml:space="preserve"> 1 </w:t>
      </w:r>
      <w:r>
        <w:rPr>
          <w:rStyle w:val="43"/>
          <w:rFonts w:hint="eastAsia" w:ascii="宋体" w:hAnsi="宋体" w:eastAsia="宋体" w:cs="宋体"/>
          <w:sz w:val="24"/>
          <w:szCs w:val="24"/>
          <w:lang w:eastAsia="zh-CN"/>
        </w:rPr>
        <w:t>%计算，最高限额为本合同总价的</w:t>
      </w:r>
      <w:r>
        <w:rPr>
          <w:rStyle w:val="43"/>
          <w:rFonts w:hint="eastAsia" w:ascii="宋体" w:hAnsi="宋体" w:eastAsia="宋体" w:cs="宋体"/>
          <w:sz w:val="24"/>
          <w:szCs w:val="24"/>
          <w:u w:val="single"/>
          <w:lang w:eastAsia="zh-CN"/>
        </w:rPr>
        <w:t xml:space="preserve"> </w:t>
      </w:r>
      <w:r>
        <w:rPr>
          <w:rStyle w:val="43"/>
          <w:rFonts w:hint="eastAsia" w:ascii="宋体" w:hAnsi="宋体" w:eastAsia="宋体" w:cs="宋体"/>
          <w:sz w:val="24"/>
          <w:szCs w:val="24"/>
          <w:u w:val="single"/>
          <w:lang w:val="en-US" w:eastAsia="zh-CN"/>
        </w:rPr>
        <w:t>5</w:t>
      </w:r>
      <w:r>
        <w:rPr>
          <w:rStyle w:val="43"/>
          <w:rFonts w:hint="eastAsia" w:ascii="宋体" w:hAnsi="宋体" w:eastAsia="宋体" w:cs="宋体"/>
          <w:sz w:val="24"/>
          <w:szCs w:val="24"/>
          <w:u w:val="single"/>
          <w:lang w:eastAsia="zh-CN"/>
        </w:rPr>
        <w:t xml:space="preserve"> </w:t>
      </w:r>
      <w:r>
        <w:rPr>
          <w:rStyle w:val="43"/>
          <w:rFonts w:hint="eastAsia" w:ascii="宋体" w:hAnsi="宋体" w:eastAsia="宋体" w:cs="宋体"/>
          <w:sz w:val="24"/>
          <w:szCs w:val="24"/>
          <w:lang w:eastAsia="zh-CN"/>
        </w:rPr>
        <w:t>%；迟延付款的违约金计算数额达到前述最高限额之日起，乙方有权在要求甲方支付违约金的同时，书面通知甲方解除本合同</w:t>
      </w:r>
      <w:r>
        <w:rPr>
          <w:rStyle w:val="43"/>
          <w:rFonts w:ascii="宋体" w:hAnsi="宋体" w:eastAsia="宋体" w:cs="宋体"/>
          <w:sz w:val="24"/>
          <w:szCs w:val="24"/>
          <w:lang w:eastAsia="zh-CN"/>
        </w:rPr>
        <w:t>；</w:t>
      </w:r>
    </w:p>
    <w:p w14:paraId="7B2C90B9">
      <w:pPr>
        <w:spacing w:line="400" w:lineRule="atLeast"/>
        <w:rPr>
          <w:lang w:eastAsia="zh-CN"/>
        </w:rPr>
      </w:pPr>
      <w:r>
        <w:rPr>
          <w:rStyle w:val="44"/>
          <w:rFonts w:ascii="宋体" w:hAnsi="宋体" w:eastAsia="宋体" w:cs="宋体"/>
          <w:sz w:val="24"/>
          <w:szCs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C31F379">
      <w:pPr>
        <w:spacing w:line="400" w:lineRule="atLeast"/>
        <w:rPr>
          <w:lang w:eastAsia="zh-CN"/>
        </w:rPr>
      </w:pPr>
      <w:r>
        <w:rPr>
          <w:rStyle w:val="46"/>
          <w:rFonts w:ascii="宋体" w:hAnsi="宋体" w:eastAsia="宋体" w:cs="宋体"/>
          <w:sz w:val="24"/>
          <w:szCs w:val="24"/>
          <w:lang w:eastAsia="zh-CN"/>
        </w:rPr>
        <w:t>1.6.4 任何一方按照前述约定要求违约方支付违约金的同时，仍有权要求违约方继续履行合同、采取补救措施，并有权按照己方实际损失情况要求违约方赔偿损失；</w:t>
      </w:r>
      <w:r>
        <w:rPr>
          <w:rFonts w:ascii="宋体" w:hAnsi="宋体" w:eastAsia="宋体" w:cs="宋体"/>
          <w:sz w:val="24"/>
          <w:szCs w:val="24"/>
          <w:lang w:eastAsia="zh-CN"/>
        </w:rPr>
        <w:t>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105C92">
      <w:pPr>
        <w:spacing w:line="400" w:lineRule="atLeast"/>
        <w:rPr>
          <w:lang w:eastAsia="zh-CN"/>
        </w:rPr>
      </w:pPr>
      <w:r>
        <w:rPr>
          <w:rFonts w:ascii="宋体" w:hAnsi="宋体" w:eastAsia="宋体" w:cs="宋体"/>
          <w:sz w:val="24"/>
          <w:szCs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2B734D">
      <w:pPr>
        <w:spacing w:line="400" w:lineRule="atLeast"/>
        <w:rPr>
          <w:lang w:eastAsia="zh-CN"/>
        </w:rPr>
      </w:pPr>
      <w:r>
        <w:rPr>
          <w:rFonts w:ascii="宋体" w:hAnsi="宋体" w:eastAsia="宋体" w:cs="宋体"/>
          <w:sz w:val="24"/>
          <w:szCs w:val="24"/>
          <w:lang w:eastAsia="zh-CN"/>
        </w:rPr>
        <w:t>1.6.6 如果出现政府采购监督管理部门在处理投诉事项期间，书面通知甲方暂停采购活动的情形，或者询问或质疑事项可能影响中标结果的，导致甲方中止履行合同的情形，均不视为甲方违约。</w:t>
      </w:r>
    </w:p>
    <w:p w14:paraId="6B846221">
      <w:pPr>
        <w:spacing w:line="400" w:lineRule="atLeast"/>
        <w:rPr>
          <w:lang w:eastAsia="zh-CN"/>
        </w:rPr>
      </w:pPr>
      <w:bookmarkStart w:id="100" w:name="_Toc30329"/>
      <w:bookmarkEnd w:id="100"/>
      <w:bookmarkStart w:id="101" w:name="_Toc32454"/>
      <w:bookmarkEnd w:id="101"/>
      <w:bookmarkStart w:id="102" w:name="_Toc18683"/>
      <w:bookmarkEnd w:id="102"/>
      <w:bookmarkStart w:id="103" w:name="_Toc9497"/>
      <w:bookmarkEnd w:id="103"/>
      <w:bookmarkStart w:id="104" w:name="_Toc26807"/>
      <w:bookmarkEnd w:id="104"/>
      <w:r>
        <w:rPr>
          <w:rFonts w:ascii="宋体" w:hAnsi="宋体" w:eastAsia="宋体" w:cs="宋体"/>
          <w:b/>
          <w:bCs/>
          <w:sz w:val="24"/>
          <w:szCs w:val="24"/>
          <w:lang w:eastAsia="zh-CN"/>
        </w:rPr>
        <w:t>1.7 合同争议的解决</w:t>
      </w:r>
    </w:p>
    <w:p w14:paraId="187C8302">
      <w:pPr>
        <w:spacing w:line="400" w:lineRule="atLeast"/>
        <w:ind w:firstLine="480"/>
        <w:rPr>
          <w:lang w:eastAsia="zh-CN"/>
        </w:rPr>
      </w:pPr>
      <w:r>
        <w:rPr>
          <w:rFonts w:ascii="宋体" w:hAnsi="宋体" w:eastAsia="宋体" w:cs="宋体"/>
          <w:sz w:val="24"/>
          <w:szCs w:val="24"/>
          <w:lang w:eastAsia="zh-CN"/>
        </w:rPr>
        <w:t>本合同履行过程中发生的任何争议，双方当事人均可通过和解或者调解解决；不愿和解、调解或者和解、调解不成的，可以选择下列第</w:t>
      </w:r>
      <w:r>
        <w:rPr>
          <w:rFonts w:ascii="宋体" w:hAnsi="宋体" w:eastAsia="宋体" w:cs="宋体"/>
          <w:sz w:val="24"/>
          <w:szCs w:val="24"/>
          <w:u w:val="single"/>
          <w:lang w:eastAsia="zh-CN"/>
        </w:rPr>
        <w:t>2</w:t>
      </w:r>
      <w:r>
        <w:rPr>
          <w:rFonts w:ascii="宋体" w:hAnsi="宋体" w:eastAsia="宋体" w:cs="宋体"/>
          <w:sz w:val="24"/>
          <w:szCs w:val="24"/>
          <w:lang w:eastAsia="zh-CN"/>
        </w:rPr>
        <w:t>种方式解决：</w:t>
      </w:r>
    </w:p>
    <w:p w14:paraId="29B5BCB6">
      <w:pPr>
        <w:spacing w:line="400" w:lineRule="atLeast"/>
        <w:rPr>
          <w:lang w:eastAsia="zh-CN"/>
        </w:rPr>
      </w:pPr>
      <w:r>
        <w:rPr>
          <w:rFonts w:ascii="宋体" w:hAnsi="宋体" w:eastAsia="宋体" w:cs="宋体"/>
          <w:sz w:val="24"/>
          <w:szCs w:val="24"/>
          <w:lang w:eastAsia="zh-CN"/>
        </w:rPr>
        <w:t>1.7.1 将争议提交</w:t>
      </w:r>
      <w:r>
        <w:rPr>
          <w:rFonts w:ascii="宋体" w:hAnsi="宋体" w:eastAsia="宋体" w:cs="宋体"/>
          <w:sz w:val="24"/>
          <w:szCs w:val="24"/>
          <w:u w:val="single"/>
          <w:lang w:eastAsia="zh-CN"/>
        </w:rPr>
        <w:t>     /     </w:t>
      </w:r>
      <w:r>
        <w:rPr>
          <w:rFonts w:ascii="宋体" w:hAnsi="宋体" w:eastAsia="宋体" w:cs="宋体"/>
          <w:sz w:val="24"/>
          <w:szCs w:val="24"/>
          <w:lang w:eastAsia="zh-CN"/>
        </w:rPr>
        <w:t>依申请仲裁时其现行有效的仲裁规则裁决；</w:t>
      </w:r>
    </w:p>
    <w:p w14:paraId="25817803">
      <w:pPr>
        <w:spacing w:line="400" w:lineRule="atLeast"/>
        <w:rPr>
          <w:lang w:eastAsia="zh-CN"/>
        </w:rPr>
      </w:pPr>
      <w:r>
        <w:rPr>
          <w:rFonts w:ascii="宋体" w:hAnsi="宋体" w:eastAsia="宋体" w:cs="宋体"/>
          <w:sz w:val="24"/>
          <w:szCs w:val="24"/>
          <w:lang w:eastAsia="zh-CN"/>
        </w:rPr>
        <w:t>1.7.2 向</w:t>
      </w:r>
      <w:r>
        <w:rPr>
          <w:rFonts w:ascii="宋体" w:hAnsi="宋体" w:eastAsia="宋体" w:cs="宋体"/>
          <w:sz w:val="24"/>
          <w:szCs w:val="24"/>
          <w:u w:val="single"/>
          <w:lang w:eastAsia="zh-CN"/>
        </w:rPr>
        <w:t>   </w:t>
      </w:r>
      <w:r>
        <w:rPr>
          <w:rFonts w:hint="eastAsia" w:ascii="宋体" w:hAnsi="宋体" w:eastAsia="宋体" w:cs="宋体"/>
          <w:sz w:val="24"/>
          <w:szCs w:val="24"/>
          <w:u w:val="single"/>
          <w:lang w:val="en-US" w:eastAsia="zh-CN"/>
        </w:rPr>
        <w:t>和田</w:t>
      </w:r>
      <w:r>
        <w:rPr>
          <w:rFonts w:ascii="宋体" w:hAnsi="宋体" w:eastAsia="宋体" w:cs="宋体"/>
          <w:sz w:val="24"/>
          <w:szCs w:val="24"/>
          <w:u w:val="single"/>
          <w:lang w:eastAsia="zh-CN"/>
        </w:rPr>
        <w:t>市    </w:t>
      </w:r>
      <w:r>
        <w:rPr>
          <w:rFonts w:ascii="宋体" w:hAnsi="宋体" w:eastAsia="宋体" w:cs="宋体"/>
          <w:sz w:val="24"/>
          <w:szCs w:val="24"/>
          <w:lang w:eastAsia="zh-CN"/>
        </w:rPr>
        <w:t>人民法院起诉。</w:t>
      </w:r>
    </w:p>
    <w:p w14:paraId="7BD8372E">
      <w:pPr>
        <w:spacing w:line="440" w:lineRule="atLeast"/>
        <w:rPr>
          <w:lang w:eastAsia="zh-CN"/>
        </w:rPr>
      </w:pPr>
      <w:bookmarkStart w:id="105" w:name="_Toc15827"/>
      <w:bookmarkEnd w:id="105"/>
      <w:bookmarkStart w:id="106" w:name="_Toc12273"/>
      <w:bookmarkEnd w:id="106"/>
      <w:bookmarkStart w:id="107" w:name="_Toc23784"/>
      <w:bookmarkEnd w:id="107"/>
      <w:bookmarkStart w:id="108" w:name="_Toc26227"/>
      <w:bookmarkEnd w:id="108"/>
      <w:bookmarkStart w:id="109" w:name="_Toc16417"/>
      <w:bookmarkEnd w:id="109"/>
      <w:r>
        <w:rPr>
          <w:rFonts w:ascii="宋体" w:hAnsi="宋体" w:eastAsia="宋体" w:cs="宋体"/>
          <w:b/>
          <w:bCs/>
          <w:sz w:val="24"/>
          <w:szCs w:val="24"/>
          <w:lang w:eastAsia="zh-CN"/>
        </w:rPr>
        <w:t>1.8 合同生效</w:t>
      </w:r>
    </w:p>
    <w:p w14:paraId="4805E203">
      <w:pPr>
        <w:spacing w:line="440" w:lineRule="atLeast"/>
        <w:ind w:firstLine="480"/>
        <w:rPr>
          <w:lang w:eastAsia="zh-CN"/>
        </w:rPr>
      </w:pPr>
      <w:r>
        <w:rPr>
          <w:rFonts w:ascii="宋体" w:hAnsi="宋体" w:eastAsia="宋体" w:cs="宋体"/>
          <w:sz w:val="24"/>
          <w:szCs w:val="24"/>
          <w:lang w:eastAsia="zh-CN"/>
        </w:rPr>
        <w:t>本合同自双方当事人盖章或者签字时生效。</w:t>
      </w:r>
    </w:p>
    <w:tbl>
      <w:tblPr>
        <w:tblStyle w:val="13"/>
        <w:tblW w:w="0" w:type="auto"/>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855"/>
        <w:gridCol w:w="4855"/>
      </w:tblGrid>
      <w:tr w14:paraId="566E5156">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4855" w:type="dxa"/>
            <w:tcBorders>
              <w:bottom w:val="nil"/>
              <w:right w:val="nil"/>
            </w:tcBorders>
            <w:tcMar>
              <w:top w:w="0" w:type="dxa"/>
              <w:left w:w="113" w:type="dxa"/>
              <w:bottom w:w="0" w:type="dxa"/>
              <w:right w:w="108" w:type="dxa"/>
            </w:tcMar>
          </w:tcPr>
          <w:p w14:paraId="6DF26428">
            <w:pPr>
              <w:spacing w:line="440" w:lineRule="atLeast"/>
              <w:rPr>
                <w:rFonts w:hint="default"/>
                <w:color w:val="000000"/>
                <w:sz w:val="24"/>
                <w:szCs w:val="24"/>
                <w:lang w:val="en-US" w:eastAsia="zh-CN"/>
              </w:rPr>
            </w:pPr>
            <w:r>
              <w:rPr>
                <w:rFonts w:ascii="宋体" w:hAnsi="宋体" w:eastAsia="宋体" w:cs="宋体"/>
                <w:b/>
                <w:bCs/>
                <w:color w:val="000000"/>
                <w:sz w:val="24"/>
                <w:szCs w:val="24"/>
                <w:lang w:eastAsia="zh-CN"/>
              </w:rPr>
              <w:t>甲方</w:t>
            </w:r>
            <w:r>
              <w:rPr>
                <w:rFonts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和田边境管理支队</w:t>
            </w:r>
          </w:p>
        </w:tc>
        <w:tc>
          <w:tcPr>
            <w:tcW w:w="4855" w:type="dxa"/>
            <w:tcBorders>
              <w:left w:val="nil"/>
              <w:bottom w:val="nil"/>
            </w:tcBorders>
            <w:tcMar>
              <w:top w:w="0" w:type="dxa"/>
              <w:left w:w="108" w:type="dxa"/>
              <w:bottom w:w="0" w:type="dxa"/>
              <w:right w:w="113" w:type="dxa"/>
            </w:tcMar>
          </w:tcPr>
          <w:p w14:paraId="129289F9">
            <w:pPr>
              <w:spacing w:line="440" w:lineRule="atLeast"/>
              <w:rPr>
                <w:color w:val="000000"/>
                <w:sz w:val="24"/>
                <w:szCs w:val="24"/>
              </w:rPr>
            </w:pPr>
            <w:r>
              <w:rPr>
                <w:rFonts w:ascii="宋体" w:hAnsi="宋体" w:eastAsia="宋体" w:cs="宋体"/>
                <w:b/>
                <w:bCs/>
                <w:color w:val="000000"/>
                <w:sz w:val="24"/>
                <w:szCs w:val="24"/>
              </w:rPr>
              <w:t>乙方</w:t>
            </w:r>
            <w:r>
              <w:rPr>
                <w:rFonts w:ascii="宋体" w:hAnsi="宋体" w:eastAsia="宋体" w:cs="宋体"/>
                <w:color w:val="000000"/>
                <w:sz w:val="24"/>
                <w:szCs w:val="24"/>
              </w:rPr>
              <w:t>：</w:t>
            </w:r>
          </w:p>
        </w:tc>
      </w:tr>
      <w:tr w14:paraId="6CB7E482">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855" w:type="dxa"/>
            <w:tcBorders>
              <w:top w:val="nil"/>
              <w:bottom w:val="nil"/>
              <w:right w:val="nil"/>
            </w:tcBorders>
            <w:tcMar>
              <w:top w:w="0" w:type="dxa"/>
              <w:left w:w="113" w:type="dxa"/>
              <w:bottom w:w="0" w:type="dxa"/>
              <w:right w:w="108" w:type="dxa"/>
            </w:tcMar>
          </w:tcPr>
          <w:p w14:paraId="5F7E6480">
            <w:pPr>
              <w:spacing w:line="440" w:lineRule="atLeast"/>
              <w:rPr>
                <w:color w:val="000000"/>
                <w:sz w:val="24"/>
                <w:szCs w:val="24"/>
              </w:rPr>
            </w:pPr>
            <w:r>
              <w:rPr>
                <w:rFonts w:ascii="宋体" w:hAnsi="宋体" w:eastAsia="宋体" w:cs="宋体"/>
                <w:color w:val="000000"/>
                <w:sz w:val="24"/>
                <w:szCs w:val="24"/>
              </w:rPr>
              <w:t>统一社会信用代码：</w:t>
            </w:r>
          </w:p>
        </w:tc>
        <w:tc>
          <w:tcPr>
            <w:tcW w:w="4855" w:type="dxa"/>
            <w:tcBorders>
              <w:top w:val="nil"/>
              <w:left w:val="nil"/>
              <w:bottom w:val="nil"/>
            </w:tcBorders>
            <w:tcMar>
              <w:top w:w="0" w:type="dxa"/>
              <w:left w:w="108" w:type="dxa"/>
              <w:bottom w:w="0" w:type="dxa"/>
              <w:right w:w="113" w:type="dxa"/>
            </w:tcMar>
          </w:tcPr>
          <w:p w14:paraId="0F0FEE41">
            <w:pPr>
              <w:spacing w:line="440" w:lineRule="atLeast"/>
              <w:rPr>
                <w:color w:val="000000"/>
                <w:sz w:val="24"/>
                <w:szCs w:val="24"/>
              </w:rPr>
            </w:pPr>
            <w:r>
              <w:rPr>
                <w:rFonts w:ascii="宋体" w:hAnsi="宋体" w:eastAsia="宋体" w:cs="宋体"/>
                <w:color w:val="000000"/>
                <w:sz w:val="24"/>
                <w:szCs w:val="24"/>
              </w:rPr>
              <w:t>统一社会信用代码：</w:t>
            </w:r>
          </w:p>
        </w:tc>
      </w:tr>
      <w:tr w14:paraId="59BC056F">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855" w:type="dxa"/>
            <w:tcBorders>
              <w:top w:val="nil"/>
              <w:bottom w:val="nil"/>
              <w:right w:val="nil"/>
            </w:tcBorders>
            <w:tcMar>
              <w:top w:w="0" w:type="dxa"/>
              <w:left w:w="113" w:type="dxa"/>
              <w:bottom w:w="0" w:type="dxa"/>
              <w:right w:w="108" w:type="dxa"/>
            </w:tcMar>
          </w:tcPr>
          <w:p w14:paraId="0F8FAEFA">
            <w:pPr>
              <w:spacing w:line="440" w:lineRule="atLeast"/>
              <w:rPr>
                <w:color w:val="000000"/>
                <w:sz w:val="24"/>
                <w:szCs w:val="24"/>
              </w:rPr>
            </w:pPr>
            <w:r>
              <w:rPr>
                <w:rFonts w:ascii="宋体" w:hAnsi="宋体" w:eastAsia="宋体" w:cs="宋体"/>
                <w:color w:val="000000"/>
                <w:sz w:val="24"/>
                <w:szCs w:val="24"/>
              </w:rPr>
              <w:t>住所：</w:t>
            </w:r>
          </w:p>
        </w:tc>
        <w:tc>
          <w:tcPr>
            <w:tcW w:w="4855" w:type="dxa"/>
            <w:tcBorders>
              <w:top w:val="nil"/>
              <w:left w:val="nil"/>
              <w:bottom w:val="nil"/>
            </w:tcBorders>
            <w:tcMar>
              <w:top w:w="0" w:type="dxa"/>
              <w:left w:w="108" w:type="dxa"/>
              <w:bottom w:w="0" w:type="dxa"/>
              <w:right w:w="113" w:type="dxa"/>
            </w:tcMar>
          </w:tcPr>
          <w:p w14:paraId="3089BF03">
            <w:pPr>
              <w:spacing w:line="440" w:lineRule="atLeast"/>
              <w:rPr>
                <w:color w:val="000000"/>
                <w:sz w:val="24"/>
                <w:szCs w:val="24"/>
              </w:rPr>
            </w:pPr>
            <w:r>
              <w:rPr>
                <w:rFonts w:ascii="宋体" w:hAnsi="宋体" w:eastAsia="宋体" w:cs="宋体"/>
                <w:color w:val="000000"/>
                <w:sz w:val="24"/>
                <w:szCs w:val="24"/>
              </w:rPr>
              <w:t>住所：</w:t>
            </w:r>
          </w:p>
        </w:tc>
      </w:tr>
      <w:tr w14:paraId="67A40D05">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855" w:type="dxa"/>
            <w:tcBorders>
              <w:top w:val="nil"/>
              <w:bottom w:val="nil"/>
              <w:right w:val="nil"/>
            </w:tcBorders>
            <w:tcMar>
              <w:top w:w="0" w:type="dxa"/>
              <w:left w:w="113" w:type="dxa"/>
              <w:bottom w:w="0" w:type="dxa"/>
              <w:right w:w="108" w:type="dxa"/>
            </w:tcMar>
          </w:tcPr>
          <w:p w14:paraId="0D330A0B">
            <w:pPr>
              <w:spacing w:line="440" w:lineRule="atLeast"/>
              <w:rPr>
                <w:color w:val="000000"/>
                <w:sz w:val="24"/>
                <w:szCs w:val="24"/>
                <w:lang w:eastAsia="zh-CN"/>
              </w:rPr>
            </w:pPr>
            <w:r>
              <w:rPr>
                <w:rFonts w:ascii="宋体" w:hAnsi="宋体" w:eastAsia="宋体" w:cs="宋体"/>
                <w:color w:val="000000"/>
                <w:sz w:val="24"/>
                <w:szCs w:val="24"/>
                <w:lang w:eastAsia="zh-CN"/>
              </w:rPr>
              <w:t>法定代表人或授权代表（签字）：</w:t>
            </w:r>
          </w:p>
        </w:tc>
        <w:tc>
          <w:tcPr>
            <w:tcW w:w="4855" w:type="dxa"/>
            <w:tcBorders>
              <w:top w:val="nil"/>
              <w:left w:val="nil"/>
              <w:bottom w:val="nil"/>
            </w:tcBorders>
            <w:tcMar>
              <w:top w:w="0" w:type="dxa"/>
              <w:left w:w="108" w:type="dxa"/>
              <w:bottom w:w="0" w:type="dxa"/>
              <w:right w:w="113" w:type="dxa"/>
            </w:tcMar>
          </w:tcPr>
          <w:p w14:paraId="08B23F06">
            <w:pPr>
              <w:spacing w:line="440" w:lineRule="atLeast"/>
              <w:rPr>
                <w:color w:val="000000"/>
                <w:sz w:val="24"/>
                <w:szCs w:val="24"/>
                <w:lang w:eastAsia="zh-CN"/>
              </w:rPr>
            </w:pPr>
            <w:r>
              <w:rPr>
                <w:rFonts w:ascii="宋体" w:hAnsi="宋体" w:eastAsia="宋体" w:cs="宋体"/>
                <w:color w:val="000000"/>
                <w:sz w:val="24"/>
                <w:szCs w:val="24"/>
                <w:lang w:eastAsia="zh-CN"/>
              </w:rPr>
              <w:t>法定代表人或授权代表（签字）：</w:t>
            </w:r>
          </w:p>
        </w:tc>
      </w:tr>
      <w:tr w14:paraId="7862D007">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4855" w:type="dxa"/>
            <w:tcBorders>
              <w:top w:val="nil"/>
              <w:bottom w:val="nil"/>
              <w:right w:val="nil"/>
            </w:tcBorders>
            <w:tcMar>
              <w:top w:w="0" w:type="dxa"/>
              <w:left w:w="113" w:type="dxa"/>
              <w:bottom w:w="0" w:type="dxa"/>
              <w:right w:w="108" w:type="dxa"/>
            </w:tcMar>
          </w:tcPr>
          <w:p w14:paraId="7A6F067C">
            <w:pPr>
              <w:spacing w:line="440" w:lineRule="atLeast"/>
              <w:rPr>
                <w:color w:val="000000"/>
                <w:sz w:val="24"/>
                <w:szCs w:val="24"/>
              </w:rPr>
            </w:pPr>
            <w:r>
              <w:rPr>
                <w:rFonts w:ascii="宋体" w:hAnsi="宋体" w:eastAsia="宋体" w:cs="宋体"/>
                <w:color w:val="000000"/>
                <w:sz w:val="24"/>
                <w:szCs w:val="24"/>
              </w:rPr>
              <w:t>联系人：</w:t>
            </w:r>
          </w:p>
        </w:tc>
        <w:tc>
          <w:tcPr>
            <w:tcW w:w="4855" w:type="dxa"/>
            <w:tcBorders>
              <w:top w:val="nil"/>
              <w:left w:val="nil"/>
              <w:bottom w:val="nil"/>
            </w:tcBorders>
            <w:tcMar>
              <w:top w:w="0" w:type="dxa"/>
              <w:left w:w="108" w:type="dxa"/>
              <w:bottom w:w="0" w:type="dxa"/>
              <w:right w:w="113" w:type="dxa"/>
            </w:tcMar>
          </w:tcPr>
          <w:p w14:paraId="1DB9620E">
            <w:pPr>
              <w:spacing w:line="440" w:lineRule="atLeast"/>
              <w:rPr>
                <w:color w:val="000000"/>
                <w:sz w:val="24"/>
                <w:szCs w:val="24"/>
              </w:rPr>
            </w:pPr>
            <w:r>
              <w:rPr>
                <w:rFonts w:ascii="宋体" w:hAnsi="宋体" w:eastAsia="宋体" w:cs="宋体"/>
                <w:color w:val="000000"/>
                <w:sz w:val="24"/>
                <w:szCs w:val="24"/>
              </w:rPr>
              <w:t>联系人：</w:t>
            </w:r>
          </w:p>
        </w:tc>
      </w:tr>
      <w:tr w14:paraId="79B29171">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855" w:type="dxa"/>
            <w:tcBorders>
              <w:top w:val="nil"/>
              <w:bottom w:val="nil"/>
              <w:right w:val="nil"/>
            </w:tcBorders>
            <w:tcMar>
              <w:top w:w="0" w:type="dxa"/>
              <w:left w:w="113" w:type="dxa"/>
              <w:bottom w:w="0" w:type="dxa"/>
              <w:right w:w="108" w:type="dxa"/>
            </w:tcMar>
          </w:tcPr>
          <w:p w14:paraId="00B319B7">
            <w:pPr>
              <w:spacing w:line="440" w:lineRule="atLeast"/>
              <w:rPr>
                <w:color w:val="000000"/>
                <w:sz w:val="24"/>
                <w:szCs w:val="24"/>
              </w:rPr>
            </w:pPr>
            <w:r>
              <w:rPr>
                <w:rFonts w:ascii="宋体" w:hAnsi="宋体" w:eastAsia="宋体" w:cs="宋体"/>
                <w:color w:val="000000"/>
                <w:sz w:val="24"/>
                <w:szCs w:val="24"/>
              </w:rPr>
              <w:t>约定送达地址：</w:t>
            </w:r>
          </w:p>
        </w:tc>
        <w:tc>
          <w:tcPr>
            <w:tcW w:w="4855" w:type="dxa"/>
            <w:tcBorders>
              <w:top w:val="nil"/>
              <w:left w:val="nil"/>
              <w:bottom w:val="nil"/>
            </w:tcBorders>
            <w:tcMar>
              <w:top w:w="0" w:type="dxa"/>
              <w:left w:w="108" w:type="dxa"/>
              <w:bottom w:w="0" w:type="dxa"/>
              <w:right w:w="113" w:type="dxa"/>
            </w:tcMar>
          </w:tcPr>
          <w:p w14:paraId="19EDC931">
            <w:pPr>
              <w:spacing w:line="440" w:lineRule="atLeast"/>
              <w:rPr>
                <w:color w:val="000000"/>
                <w:sz w:val="24"/>
                <w:szCs w:val="24"/>
              </w:rPr>
            </w:pPr>
            <w:r>
              <w:rPr>
                <w:rFonts w:ascii="宋体" w:hAnsi="宋体" w:eastAsia="宋体" w:cs="宋体"/>
                <w:color w:val="000000"/>
                <w:sz w:val="24"/>
                <w:szCs w:val="24"/>
              </w:rPr>
              <w:t>约定送达地址：</w:t>
            </w:r>
          </w:p>
        </w:tc>
      </w:tr>
      <w:tr w14:paraId="22492417">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855" w:type="dxa"/>
            <w:tcBorders>
              <w:top w:val="nil"/>
              <w:bottom w:val="nil"/>
              <w:right w:val="nil"/>
            </w:tcBorders>
            <w:tcMar>
              <w:top w:w="0" w:type="dxa"/>
              <w:left w:w="113" w:type="dxa"/>
              <w:bottom w:w="0" w:type="dxa"/>
              <w:right w:w="108" w:type="dxa"/>
            </w:tcMar>
          </w:tcPr>
          <w:p w14:paraId="76447712">
            <w:pPr>
              <w:spacing w:line="440" w:lineRule="atLeast"/>
              <w:rPr>
                <w:color w:val="000000"/>
                <w:sz w:val="24"/>
                <w:szCs w:val="24"/>
              </w:rPr>
            </w:pPr>
            <w:r>
              <w:rPr>
                <w:rFonts w:ascii="宋体" w:hAnsi="宋体" w:eastAsia="宋体" w:cs="宋体"/>
                <w:color w:val="000000"/>
                <w:sz w:val="24"/>
                <w:szCs w:val="24"/>
              </w:rPr>
              <w:t>邮政编码：</w:t>
            </w:r>
          </w:p>
        </w:tc>
        <w:tc>
          <w:tcPr>
            <w:tcW w:w="4855" w:type="dxa"/>
            <w:tcBorders>
              <w:top w:val="nil"/>
              <w:left w:val="nil"/>
              <w:bottom w:val="nil"/>
            </w:tcBorders>
            <w:tcMar>
              <w:top w:w="0" w:type="dxa"/>
              <w:left w:w="108" w:type="dxa"/>
              <w:bottom w:w="0" w:type="dxa"/>
              <w:right w:w="113" w:type="dxa"/>
            </w:tcMar>
          </w:tcPr>
          <w:p w14:paraId="7EF99694">
            <w:pPr>
              <w:spacing w:line="440" w:lineRule="atLeast"/>
              <w:rPr>
                <w:color w:val="000000"/>
                <w:sz w:val="24"/>
                <w:szCs w:val="24"/>
              </w:rPr>
            </w:pPr>
            <w:r>
              <w:rPr>
                <w:rFonts w:ascii="宋体" w:hAnsi="宋体" w:eastAsia="宋体" w:cs="宋体"/>
                <w:color w:val="000000"/>
                <w:sz w:val="24"/>
                <w:szCs w:val="24"/>
              </w:rPr>
              <w:t>邮政编码：</w:t>
            </w:r>
          </w:p>
        </w:tc>
      </w:tr>
      <w:tr w14:paraId="30A2A0FB">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855" w:type="dxa"/>
            <w:tcBorders>
              <w:top w:val="nil"/>
              <w:bottom w:val="nil"/>
              <w:right w:val="nil"/>
            </w:tcBorders>
            <w:tcMar>
              <w:top w:w="0" w:type="dxa"/>
              <w:left w:w="113" w:type="dxa"/>
              <w:bottom w:w="0" w:type="dxa"/>
              <w:right w:w="108" w:type="dxa"/>
            </w:tcMar>
          </w:tcPr>
          <w:p w14:paraId="1E69ECCC">
            <w:pPr>
              <w:spacing w:line="440" w:lineRule="atLeast"/>
              <w:rPr>
                <w:color w:val="000000"/>
                <w:sz w:val="24"/>
                <w:szCs w:val="24"/>
              </w:rPr>
            </w:pPr>
            <w:r>
              <w:rPr>
                <w:rFonts w:ascii="宋体" w:hAnsi="宋体" w:eastAsia="宋体" w:cs="宋体"/>
                <w:color w:val="000000"/>
                <w:sz w:val="24"/>
                <w:szCs w:val="24"/>
              </w:rPr>
              <w:t>电话：</w:t>
            </w:r>
          </w:p>
        </w:tc>
        <w:tc>
          <w:tcPr>
            <w:tcW w:w="4855" w:type="dxa"/>
            <w:tcBorders>
              <w:top w:val="nil"/>
              <w:left w:val="nil"/>
              <w:bottom w:val="nil"/>
            </w:tcBorders>
            <w:tcMar>
              <w:top w:w="0" w:type="dxa"/>
              <w:left w:w="108" w:type="dxa"/>
              <w:bottom w:w="0" w:type="dxa"/>
              <w:right w:w="113" w:type="dxa"/>
            </w:tcMar>
          </w:tcPr>
          <w:p w14:paraId="644E7558">
            <w:pPr>
              <w:spacing w:line="440" w:lineRule="atLeast"/>
              <w:rPr>
                <w:color w:val="000000"/>
                <w:sz w:val="24"/>
                <w:szCs w:val="24"/>
              </w:rPr>
            </w:pPr>
            <w:r>
              <w:rPr>
                <w:rFonts w:ascii="宋体" w:hAnsi="宋体" w:eastAsia="宋体" w:cs="宋体"/>
                <w:color w:val="000000"/>
                <w:sz w:val="24"/>
                <w:szCs w:val="24"/>
              </w:rPr>
              <w:t>电话：</w:t>
            </w:r>
          </w:p>
        </w:tc>
      </w:tr>
      <w:tr w14:paraId="401729DE">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855" w:type="dxa"/>
            <w:tcBorders>
              <w:top w:val="nil"/>
              <w:bottom w:val="nil"/>
              <w:right w:val="nil"/>
            </w:tcBorders>
            <w:tcMar>
              <w:top w:w="0" w:type="dxa"/>
              <w:left w:w="113" w:type="dxa"/>
              <w:bottom w:w="0" w:type="dxa"/>
              <w:right w:w="108" w:type="dxa"/>
            </w:tcMar>
          </w:tcPr>
          <w:p w14:paraId="16A88748">
            <w:pPr>
              <w:spacing w:line="440" w:lineRule="atLeast"/>
              <w:rPr>
                <w:color w:val="000000"/>
                <w:sz w:val="24"/>
                <w:szCs w:val="24"/>
              </w:rPr>
            </w:pPr>
            <w:r>
              <w:rPr>
                <w:rFonts w:ascii="宋体" w:hAnsi="宋体" w:eastAsia="宋体" w:cs="宋体"/>
                <w:color w:val="000000"/>
                <w:sz w:val="24"/>
                <w:szCs w:val="24"/>
              </w:rPr>
              <w:t>传真：</w:t>
            </w:r>
          </w:p>
        </w:tc>
        <w:tc>
          <w:tcPr>
            <w:tcW w:w="4855" w:type="dxa"/>
            <w:tcBorders>
              <w:top w:val="nil"/>
              <w:left w:val="nil"/>
              <w:bottom w:val="nil"/>
            </w:tcBorders>
            <w:tcMar>
              <w:top w:w="0" w:type="dxa"/>
              <w:left w:w="108" w:type="dxa"/>
              <w:bottom w:w="0" w:type="dxa"/>
              <w:right w:w="113" w:type="dxa"/>
            </w:tcMar>
          </w:tcPr>
          <w:p w14:paraId="039D4A7C">
            <w:pPr>
              <w:spacing w:line="440" w:lineRule="atLeast"/>
              <w:rPr>
                <w:color w:val="000000"/>
                <w:sz w:val="24"/>
                <w:szCs w:val="24"/>
              </w:rPr>
            </w:pPr>
            <w:r>
              <w:rPr>
                <w:rFonts w:ascii="宋体" w:hAnsi="宋体" w:eastAsia="宋体" w:cs="宋体"/>
                <w:color w:val="000000"/>
                <w:sz w:val="24"/>
                <w:szCs w:val="24"/>
              </w:rPr>
              <w:t>传真：</w:t>
            </w:r>
          </w:p>
        </w:tc>
      </w:tr>
      <w:tr w14:paraId="1FC2EA59">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855" w:type="dxa"/>
            <w:tcBorders>
              <w:top w:val="nil"/>
              <w:bottom w:val="nil"/>
              <w:right w:val="nil"/>
            </w:tcBorders>
            <w:tcMar>
              <w:top w:w="0" w:type="dxa"/>
              <w:left w:w="113" w:type="dxa"/>
              <w:bottom w:w="0" w:type="dxa"/>
              <w:right w:w="108" w:type="dxa"/>
            </w:tcMar>
          </w:tcPr>
          <w:p w14:paraId="0554E652">
            <w:pPr>
              <w:spacing w:line="440" w:lineRule="atLeast"/>
              <w:rPr>
                <w:color w:val="000000"/>
                <w:sz w:val="24"/>
                <w:szCs w:val="24"/>
              </w:rPr>
            </w:pPr>
            <w:r>
              <w:rPr>
                <w:rFonts w:ascii="宋体" w:hAnsi="宋体" w:eastAsia="宋体" w:cs="宋体"/>
                <w:color w:val="000000"/>
                <w:sz w:val="24"/>
                <w:szCs w:val="24"/>
              </w:rPr>
              <w:t>电子邮箱：</w:t>
            </w:r>
          </w:p>
        </w:tc>
        <w:tc>
          <w:tcPr>
            <w:tcW w:w="4855" w:type="dxa"/>
            <w:tcBorders>
              <w:top w:val="nil"/>
              <w:left w:val="nil"/>
              <w:bottom w:val="nil"/>
            </w:tcBorders>
            <w:tcMar>
              <w:top w:w="0" w:type="dxa"/>
              <w:left w:w="108" w:type="dxa"/>
              <w:bottom w:w="0" w:type="dxa"/>
              <w:right w:w="113" w:type="dxa"/>
            </w:tcMar>
          </w:tcPr>
          <w:p w14:paraId="18D03FFD">
            <w:pPr>
              <w:spacing w:line="440" w:lineRule="atLeast"/>
              <w:rPr>
                <w:color w:val="000000"/>
                <w:sz w:val="24"/>
                <w:szCs w:val="24"/>
              </w:rPr>
            </w:pPr>
            <w:r>
              <w:rPr>
                <w:rFonts w:ascii="宋体" w:hAnsi="宋体" w:eastAsia="宋体" w:cs="宋体"/>
                <w:color w:val="000000"/>
                <w:sz w:val="24"/>
                <w:szCs w:val="24"/>
              </w:rPr>
              <w:t>电子邮箱：</w:t>
            </w:r>
          </w:p>
        </w:tc>
      </w:tr>
      <w:tr w14:paraId="2DF93E25">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855" w:type="dxa"/>
            <w:tcBorders>
              <w:top w:val="nil"/>
              <w:bottom w:val="nil"/>
              <w:right w:val="nil"/>
            </w:tcBorders>
            <w:tcMar>
              <w:top w:w="0" w:type="dxa"/>
              <w:left w:w="113" w:type="dxa"/>
              <w:bottom w:w="0" w:type="dxa"/>
              <w:right w:w="108" w:type="dxa"/>
            </w:tcMar>
          </w:tcPr>
          <w:p w14:paraId="2B41EBFD">
            <w:pPr>
              <w:spacing w:line="440" w:lineRule="atLeast"/>
              <w:rPr>
                <w:color w:val="000000"/>
                <w:sz w:val="24"/>
                <w:szCs w:val="24"/>
              </w:rPr>
            </w:pPr>
            <w:r>
              <w:rPr>
                <w:rFonts w:ascii="宋体" w:hAnsi="宋体" w:eastAsia="宋体" w:cs="宋体"/>
                <w:color w:val="000000"/>
                <w:sz w:val="24"/>
                <w:szCs w:val="24"/>
              </w:rPr>
              <w:t>开户银行：</w:t>
            </w:r>
          </w:p>
        </w:tc>
        <w:tc>
          <w:tcPr>
            <w:tcW w:w="4855" w:type="dxa"/>
            <w:tcBorders>
              <w:top w:val="nil"/>
              <w:left w:val="nil"/>
              <w:bottom w:val="nil"/>
            </w:tcBorders>
            <w:tcMar>
              <w:top w:w="0" w:type="dxa"/>
              <w:left w:w="108" w:type="dxa"/>
              <w:bottom w:w="0" w:type="dxa"/>
              <w:right w:w="113" w:type="dxa"/>
            </w:tcMar>
          </w:tcPr>
          <w:p w14:paraId="48E8034C">
            <w:pPr>
              <w:spacing w:line="440" w:lineRule="atLeast"/>
              <w:rPr>
                <w:color w:val="000000"/>
                <w:sz w:val="24"/>
                <w:szCs w:val="24"/>
              </w:rPr>
            </w:pPr>
            <w:r>
              <w:rPr>
                <w:rFonts w:ascii="宋体" w:hAnsi="宋体" w:eastAsia="宋体" w:cs="宋体"/>
                <w:color w:val="000000"/>
                <w:sz w:val="24"/>
                <w:szCs w:val="24"/>
              </w:rPr>
              <w:t>开户银行：</w:t>
            </w:r>
          </w:p>
        </w:tc>
      </w:tr>
      <w:tr w14:paraId="3D56DA5F">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855" w:type="dxa"/>
            <w:tcBorders>
              <w:top w:val="nil"/>
              <w:bottom w:val="nil"/>
              <w:right w:val="nil"/>
            </w:tcBorders>
            <w:tcMar>
              <w:top w:w="0" w:type="dxa"/>
              <w:left w:w="113" w:type="dxa"/>
              <w:bottom w:w="0" w:type="dxa"/>
              <w:right w:w="108" w:type="dxa"/>
            </w:tcMar>
          </w:tcPr>
          <w:p w14:paraId="1D29515D">
            <w:pPr>
              <w:spacing w:line="440" w:lineRule="atLeast"/>
              <w:rPr>
                <w:color w:val="000000"/>
                <w:sz w:val="24"/>
                <w:szCs w:val="24"/>
              </w:rPr>
            </w:pPr>
            <w:r>
              <w:rPr>
                <w:rFonts w:ascii="宋体" w:hAnsi="宋体" w:eastAsia="宋体" w:cs="宋体"/>
                <w:color w:val="000000"/>
                <w:sz w:val="24"/>
                <w:szCs w:val="24"/>
              </w:rPr>
              <w:t>开户名称：</w:t>
            </w:r>
          </w:p>
        </w:tc>
        <w:tc>
          <w:tcPr>
            <w:tcW w:w="4855" w:type="dxa"/>
            <w:tcBorders>
              <w:top w:val="nil"/>
              <w:left w:val="nil"/>
              <w:bottom w:val="nil"/>
            </w:tcBorders>
            <w:tcMar>
              <w:top w:w="0" w:type="dxa"/>
              <w:left w:w="108" w:type="dxa"/>
              <w:bottom w:w="0" w:type="dxa"/>
              <w:right w:w="113" w:type="dxa"/>
            </w:tcMar>
          </w:tcPr>
          <w:p w14:paraId="123CD06E">
            <w:pPr>
              <w:spacing w:line="440" w:lineRule="atLeast"/>
              <w:rPr>
                <w:color w:val="000000"/>
                <w:sz w:val="24"/>
                <w:szCs w:val="24"/>
              </w:rPr>
            </w:pPr>
            <w:r>
              <w:rPr>
                <w:rFonts w:ascii="宋体" w:hAnsi="宋体" w:eastAsia="宋体" w:cs="宋体"/>
                <w:color w:val="000000"/>
                <w:sz w:val="24"/>
                <w:szCs w:val="24"/>
              </w:rPr>
              <w:t>开户名称：</w:t>
            </w:r>
          </w:p>
        </w:tc>
      </w:tr>
      <w:tr w14:paraId="5DB0F11D">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855" w:type="dxa"/>
            <w:tcBorders>
              <w:top w:val="nil"/>
              <w:right w:val="nil"/>
            </w:tcBorders>
            <w:tcMar>
              <w:top w:w="0" w:type="dxa"/>
              <w:left w:w="113" w:type="dxa"/>
              <w:bottom w:w="0" w:type="dxa"/>
              <w:right w:w="108" w:type="dxa"/>
            </w:tcMar>
          </w:tcPr>
          <w:p w14:paraId="1DC44D03">
            <w:pPr>
              <w:spacing w:line="440" w:lineRule="atLeast"/>
              <w:rPr>
                <w:color w:val="000000"/>
                <w:sz w:val="24"/>
                <w:szCs w:val="24"/>
              </w:rPr>
            </w:pPr>
            <w:r>
              <w:rPr>
                <w:rFonts w:ascii="宋体" w:hAnsi="宋体" w:eastAsia="宋体" w:cs="宋体"/>
                <w:color w:val="000000"/>
                <w:sz w:val="24"/>
                <w:szCs w:val="24"/>
              </w:rPr>
              <w:t>开户账号：</w:t>
            </w:r>
          </w:p>
        </w:tc>
        <w:tc>
          <w:tcPr>
            <w:tcW w:w="4855" w:type="dxa"/>
            <w:tcBorders>
              <w:top w:val="nil"/>
              <w:left w:val="nil"/>
            </w:tcBorders>
            <w:tcMar>
              <w:top w:w="0" w:type="dxa"/>
              <w:left w:w="108" w:type="dxa"/>
              <w:bottom w:w="0" w:type="dxa"/>
              <w:right w:w="113" w:type="dxa"/>
            </w:tcMar>
          </w:tcPr>
          <w:p w14:paraId="796048A6">
            <w:pPr>
              <w:spacing w:line="440" w:lineRule="atLeast"/>
              <w:rPr>
                <w:color w:val="000000"/>
                <w:sz w:val="24"/>
                <w:szCs w:val="24"/>
              </w:rPr>
            </w:pPr>
            <w:r>
              <w:rPr>
                <w:rFonts w:ascii="宋体" w:hAnsi="宋体" w:eastAsia="宋体" w:cs="宋体"/>
                <w:color w:val="000000"/>
                <w:sz w:val="24"/>
                <w:szCs w:val="24"/>
              </w:rPr>
              <w:t>开户账号：</w:t>
            </w:r>
          </w:p>
        </w:tc>
      </w:tr>
    </w:tbl>
    <w:p w14:paraId="030CEEFE">
      <w:pPr>
        <w:rPr>
          <w:rFonts w:hint="eastAsia" w:ascii="宋体" w:hAnsi="宋体" w:eastAsia="宋体" w:cs="宋体"/>
          <w:b/>
          <w:bCs/>
          <w:sz w:val="24"/>
          <w:szCs w:val="24"/>
        </w:rPr>
      </w:pPr>
      <w:bookmarkStart w:id="110" w:name="_Toc331685783"/>
    </w:p>
    <w:p w14:paraId="0E8F997F"/>
    <w:bookmarkEnd w:id="110"/>
    <w:p w14:paraId="3D56D1C4">
      <w:pPr>
        <w:spacing w:line="440" w:lineRule="atLeast"/>
        <w:jc w:val="center"/>
        <w:rPr>
          <w:rFonts w:hint="eastAsia" w:ascii="宋体" w:hAnsi="宋体" w:eastAsia="宋体" w:cs="宋体"/>
          <w:b/>
          <w:bCs/>
          <w:sz w:val="24"/>
          <w:szCs w:val="24"/>
        </w:rPr>
      </w:pPr>
    </w:p>
    <w:p w14:paraId="22F44048">
      <w:pPr>
        <w:spacing w:line="440" w:lineRule="atLeast"/>
        <w:jc w:val="center"/>
        <w:rPr>
          <w:rFonts w:hint="eastAsia" w:ascii="宋体" w:hAnsi="宋体" w:eastAsia="宋体" w:cs="宋体"/>
          <w:b/>
          <w:bCs/>
          <w:sz w:val="24"/>
          <w:szCs w:val="24"/>
          <w:lang w:eastAsia="zh-CN"/>
        </w:rPr>
      </w:pPr>
    </w:p>
    <w:p w14:paraId="21CCC8D4">
      <w:pPr>
        <w:spacing w:line="440" w:lineRule="atLeast"/>
        <w:jc w:val="center"/>
        <w:rPr>
          <w:rFonts w:hint="eastAsia" w:ascii="宋体" w:hAnsi="宋体" w:eastAsia="宋体" w:cs="宋体"/>
          <w:b/>
          <w:bCs/>
          <w:sz w:val="24"/>
          <w:szCs w:val="24"/>
          <w:lang w:eastAsia="zh-CN"/>
        </w:rPr>
      </w:pPr>
    </w:p>
    <w:p w14:paraId="4E8E82D8">
      <w:pPr>
        <w:spacing w:line="440" w:lineRule="atLeast"/>
        <w:jc w:val="center"/>
        <w:rPr>
          <w:rFonts w:hint="eastAsia" w:ascii="宋体" w:hAnsi="宋体" w:eastAsia="宋体" w:cs="宋体"/>
          <w:b/>
          <w:bCs/>
          <w:sz w:val="24"/>
          <w:szCs w:val="24"/>
          <w:lang w:eastAsia="zh-CN"/>
        </w:rPr>
      </w:pPr>
    </w:p>
    <w:p w14:paraId="25A09514">
      <w:pPr>
        <w:spacing w:line="440" w:lineRule="atLeast"/>
        <w:jc w:val="center"/>
        <w:rPr>
          <w:rFonts w:hint="eastAsia" w:ascii="宋体" w:hAnsi="宋体" w:eastAsia="宋体" w:cs="宋体"/>
          <w:b/>
          <w:bCs/>
          <w:sz w:val="24"/>
          <w:szCs w:val="24"/>
          <w:lang w:eastAsia="zh-CN"/>
        </w:rPr>
      </w:pPr>
    </w:p>
    <w:p w14:paraId="0861F942">
      <w:pPr>
        <w:pStyle w:val="19"/>
        <w:rPr>
          <w:rFonts w:hint="eastAsia" w:ascii="宋体" w:hAnsi="宋体" w:eastAsia="宋体" w:cs="宋体"/>
          <w:b/>
          <w:bCs/>
          <w:sz w:val="24"/>
          <w:szCs w:val="24"/>
          <w:lang w:eastAsia="zh-CN"/>
        </w:rPr>
      </w:pPr>
    </w:p>
    <w:p w14:paraId="03DACC3D">
      <w:pPr>
        <w:pStyle w:val="19"/>
        <w:rPr>
          <w:rFonts w:hint="eastAsia" w:ascii="宋体" w:hAnsi="宋体" w:eastAsia="宋体" w:cs="宋体"/>
          <w:b/>
          <w:bCs/>
          <w:sz w:val="24"/>
          <w:szCs w:val="24"/>
          <w:lang w:eastAsia="zh-CN"/>
        </w:rPr>
      </w:pPr>
    </w:p>
    <w:p w14:paraId="59CEA2EB">
      <w:pPr>
        <w:spacing w:line="440" w:lineRule="atLeast"/>
        <w:rPr>
          <w:rFonts w:hint="eastAsia" w:ascii="宋体" w:hAnsi="宋体" w:eastAsia="宋体" w:cs="宋体"/>
          <w:b/>
          <w:bCs/>
          <w:sz w:val="24"/>
          <w:szCs w:val="24"/>
        </w:rPr>
      </w:pPr>
    </w:p>
    <w:p w14:paraId="378CF5AA">
      <w:pPr>
        <w:spacing w:line="440" w:lineRule="atLeast"/>
        <w:jc w:val="center"/>
      </w:pPr>
      <w:r>
        <w:rPr>
          <w:rFonts w:ascii="宋体" w:hAnsi="宋体" w:eastAsia="宋体" w:cs="宋体"/>
          <w:b/>
          <w:bCs/>
          <w:sz w:val="24"/>
          <w:szCs w:val="24"/>
        </w:rPr>
        <w:t>第二部分 合同一般条款</w:t>
      </w:r>
    </w:p>
    <w:p w14:paraId="102BF7C7">
      <w:pPr>
        <w:spacing w:line="440" w:lineRule="atLeast"/>
      </w:pPr>
      <w:bookmarkStart w:id="111" w:name="_Toc14021"/>
      <w:bookmarkEnd w:id="111"/>
      <w:bookmarkStart w:id="112" w:name="_Ref467379214"/>
      <w:bookmarkEnd w:id="112"/>
      <w:bookmarkStart w:id="113" w:name="_Ref467379094"/>
      <w:bookmarkEnd w:id="113"/>
      <w:bookmarkStart w:id="114" w:name="_Ref467378499"/>
      <w:bookmarkEnd w:id="114"/>
      <w:bookmarkStart w:id="115" w:name="_Toc259093669"/>
      <w:bookmarkEnd w:id="115"/>
      <w:bookmarkStart w:id="116" w:name="_Toc31297"/>
      <w:bookmarkEnd w:id="116"/>
      <w:bookmarkStart w:id="117" w:name="_Ref467378404"/>
      <w:bookmarkEnd w:id="117"/>
      <w:bookmarkStart w:id="118" w:name="_Toc5228"/>
      <w:bookmarkEnd w:id="118"/>
      <w:bookmarkStart w:id="119" w:name="_Ref467379109"/>
      <w:bookmarkEnd w:id="119"/>
      <w:bookmarkStart w:id="120" w:name="_Toc487900349"/>
      <w:bookmarkEnd w:id="120"/>
      <w:bookmarkStart w:id="121" w:name="_Ref467379195"/>
      <w:bookmarkEnd w:id="121"/>
      <w:bookmarkStart w:id="122" w:name="_Ref467379101"/>
      <w:bookmarkEnd w:id="122"/>
      <w:bookmarkStart w:id="123" w:name="_Toc19680"/>
      <w:bookmarkEnd w:id="123"/>
      <w:bookmarkStart w:id="124" w:name="_Toc25079"/>
      <w:bookmarkEnd w:id="124"/>
      <w:bookmarkStart w:id="125" w:name="_Ref467379225"/>
      <w:bookmarkEnd w:id="125"/>
      <w:bookmarkStart w:id="126" w:name="_Toc279701240"/>
      <w:bookmarkEnd w:id="126"/>
      <w:bookmarkStart w:id="127" w:name="_Ref467379205"/>
      <w:bookmarkEnd w:id="127"/>
      <w:bookmarkStart w:id="128" w:name="_Ref467378463"/>
      <w:bookmarkEnd w:id="128"/>
      <w:r>
        <w:rPr>
          <w:rFonts w:ascii="宋体" w:hAnsi="宋体" w:eastAsia="宋体" w:cs="宋体"/>
          <w:b/>
          <w:bCs/>
          <w:sz w:val="24"/>
          <w:szCs w:val="24"/>
        </w:rPr>
        <w:t>2.1 定义</w:t>
      </w:r>
    </w:p>
    <w:p w14:paraId="67315F9C">
      <w:pPr>
        <w:spacing w:line="440" w:lineRule="atLeast"/>
        <w:rPr>
          <w:lang w:eastAsia="zh-CN"/>
        </w:rPr>
      </w:pPr>
      <w:r>
        <w:rPr>
          <w:rFonts w:ascii="宋体" w:hAnsi="宋体" w:eastAsia="宋体" w:cs="宋体"/>
          <w:sz w:val="24"/>
          <w:szCs w:val="24"/>
          <w:lang w:eastAsia="zh-CN"/>
        </w:rPr>
        <w:t>本合同中的下列词语应按以下内容进行解释：</w:t>
      </w:r>
    </w:p>
    <w:p w14:paraId="1D102105">
      <w:pPr>
        <w:spacing w:line="440" w:lineRule="atLeast"/>
        <w:rPr>
          <w:lang w:eastAsia="zh-CN"/>
        </w:rPr>
      </w:pPr>
      <w:r>
        <w:rPr>
          <w:rFonts w:ascii="宋体" w:hAnsi="宋体" w:eastAsia="宋体" w:cs="宋体"/>
          <w:sz w:val="24"/>
          <w:szCs w:val="24"/>
          <w:lang w:eastAsia="zh-CN"/>
        </w:rPr>
        <w:t>2.1.1 “合同”系指采购人和中标供应商签订的载明双方当事人所达成的协议，并包括所有的附件、附录和构成合同的其他文件。</w:t>
      </w:r>
    </w:p>
    <w:p w14:paraId="2AB6D6D2">
      <w:pPr>
        <w:spacing w:line="440" w:lineRule="atLeast"/>
        <w:rPr>
          <w:lang w:eastAsia="zh-CN"/>
        </w:rPr>
      </w:pPr>
      <w:r>
        <w:rPr>
          <w:rFonts w:ascii="宋体" w:hAnsi="宋体" w:eastAsia="宋体" w:cs="宋体"/>
          <w:sz w:val="24"/>
          <w:szCs w:val="24"/>
          <w:lang w:eastAsia="zh-CN"/>
        </w:rPr>
        <w:t>2.1.2 “合同价”系指根据合同约定，中标供应商在完全履行合同义务后，采购人应支付给中标供应商的价格。</w:t>
      </w:r>
    </w:p>
    <w:p w14:paraId="7994F6C4">
      <w:pPr>
        <w:spacing w:line="440" w:lineRule="atLeast"/>
        <w:rPr>
          <w:lang w:eastAsia="zh-CN"/>
        </w:rPr>
      </w:pPr>
      <w:r>
        <w:rPr>
          <w:rFonts w:ascii="宋体" w:hAnsi="宋体" w:eastAsia="宋体" w:cs="宋体"/>
          <w:sz w:val="24"/>
          <w:szCs w:val="24"/>
          <w:lang w:eastAsia="zh-CN"/>
        </w:rPr>
        <w:t>2.1.3 “服务”系指中标供应商根据合同约定应向采购人履行的除货物和工程以外的其他政府采购对象，包括采购人自身需要的服务和向社会公众提供的公共服务。</w:t>
      </w:r>
    </w:p>
    <w:p w14:paraId="255AC823">
      <w:pPr>
        <w:spacing w:line="440" w:lineRule="atLeast"/>
        <w:rPr>
          <w:lang w:eastAsia="zh-CN"/>
        </w:rPr>
      </w:pPr>
      <w:bookmarkStart w:id="129" w:name="_Ref467378840"/>
      <w:bookmarkEnd w:id="129"/>
      <w:r>
        <w:rPr>
          <w:rFonts w:ascii="宋体" w:hAnsi="宋体" w:eastAsia="宋体" w:cs="宋体"/>
          <w:sz w:val="24"/>
          <w:szCs w:val="24"/>
          <w:lang w:eastAsia="zh-CN"/>
        </w:rPr>
        <w:t>2.1.4 “甲方”系指与中标供应商签署合同的采购人；采购人委托采购代理机构代表其与乙方签订合同的，采购人的授权委托书作为合同附件。</w:t>
      </w:r>
    </w:p>
    <w:p w14:paraId="2D5D5B0A">
      <w:pPr>
        <w:spacing w:line="440" w:lineRule="atLeast"/>
        <w:rPr>
          <w:lang w:eastAsia="zh-CN"/>
        </w:rPr>
      </w:pPr>
      <w:bookmarkStart w:id="130" w:name="_Ref467379400"/>
      <w:bookmarkEnd w:id="130"/>
      <w:r>
        <w:rPr>
          <w:rFonts w:ascii="宋体" w:hAnsi="宋体" w:eastAsia="宋体" w:cs="宋体"/>
          <w:sz w:val="24"/>
          <w:szCs w:val="24"/>
          <w:lang w:eastAsia="zh-CN"/>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72FAB18">
      <w:pPr>
        <w:spacing w:line="440" w:lineRule="atLeast"/>
        <w:rPr>
          <w:lang w:eastAsia="zh-CN"/>
        </w:rPr>
      </w:pPr>
      <w:bookmarkStart w:id="131" w:name="_Ref467379436"/>
      <w:bookmarkEnd w:id="131"/>
      <w:r>
        <w:rPr>
          <w:rFonts w:ascii="宋体" w:hAnsi="宋体" w:eastAsia="宋体" w:cs="宋体"/>
          <w:sz w:val="24"/>
          <w:szCs w:val="24"/>
          <w:lang w:eastAsia="zh-CN"/>
        </w:rPr>
        <w:t>2.1.6 “现场”系指合同约定提供服务的地点。</w:t>
      </w:r>
    </w:p>
    <w:p w14:paraId="0D0C0944">
      <w:pPr>
        <w:spacing w:line="440" w:lineRule="atLeast"/>
        <w:rPr>
          <w:lang w:eastAsia="zh-CN"/>
        </w:rPr>
      </w:pPr>
      <w:bookmarkStart w:id="132" w:name="_Toc279701241"/>
      <w:bookmarkEnd w:id="132"/>
      <w:bookmarkStart w:id="133" w:name="_Toc23289"/>
      <w:bookmarkEnd w:id="133"/>
      <w:bookmarkStart w:id="134" w:name="_Toc3769"/>
      <w:bookmarkEnd w:id="134"/>
      <w:bookmarkStart w:id="135" w:name="_Toc487900350"/>
      <w:bookmarkEnd w:id="135"/>
      <w:bookmarkStart w:id="136" w:name="_Toc31402"/>
      <w:bookmarkEnd w:id="136"/>
      <w:bookmarkStart w:id="137" w:name="_Toc19539"/>
      <w:bookmarkEnd w:id="137"/>
      <w:bookmarkStart w:id="138" w:name="_Toc16752"/>
      <w:bookmarkEnd w:id="138"/>
      <w:bookmarkStart w:id="139" w:name="_Toc259093670"/>
      <w:bookmarkEnd w:id="139"/>
      <w:r>
        <w:rPr>
          <w:rFonts w:ascii="宋体" w:hAnsi="宋体" w:eastAsia="宋体" w:cs="宋体"/>
          <w:b/>
          <w:bCs/>
          <w:sz w:val="24"/>
          <w:szCs w:val="24"/>
          <w:lang w:eastAsia="zh-CN"/>
        </w:rPr>
        <w:t>2.2 技术规范</w:t>
      </w:r>
    </w:p>
    <w:p w14:paraId="65226512">
      <w:pPr>
        <w:spacing w:line="440" w:lineRule="atLeast"/>
        <w:ind w:firstLine="480"/>
        <w:rPr>
          <w:lang w:eastAsia="zh-CN"/>
        </w:rPr>
      </w:pPr>
      <w:r>
        <w:rPr>
          <w:rFonts w:ascii="宋体" w:hAnsi="宋体" w:eastAsia="宋体" w:cs="宋体"/>
          <w:sz w:val="24"/>
          <w:szCs w:val="24"/>
          <w:lang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18D6ACA">
      <w:pPr>
        <w:spacing w:line="440" w:lineRule="atLeast"/>
        <w:rPr>
          <w:lang w:eastAsia="zh-CN"/>
        </w:rPr>
      </w:pPr>
      <w:bookmarkStart w:id="140" w:name="_Toc4133"/>
      <w:bookmarkEnd w:id="140"/>
      <w:bookmarkStart w:id="141" w:name="_Toc259093671"/>
      <w:bookmarkEnd w:id="141"/>
      <w:bookmarkStart w:id="142" w:name="_Toc279701242"/>
      <w:bookmarkEnd w:id="142"/>
      <w:bookmarkStart w:id="143" w:name="_Toc13673"/>
      <w:bookmarkEnd w:id="143"/>
      <w:bookmarkStart w:id="144" w:name="_Toc27945"/>
      <w:bookmarkEnd w:id="144"/>
      <w:bookmarkStart w:id="145" w:name="_Toc9161"/>
      <w:bookmarkEnd w:id="145"/>
      <w:bookmarkStart w:id="146" w:name="_Toc12412"/>
      <w:bookmarkEnd w:id="146"/>
      <w:bookmarkStart w:id="147" w:name="_Toc487900351"/>
      <w:bookmarkEnd w:id="147"/>
      <w:r>
        <w:rPr>
          <w:rFonts w:ascii="宋体" w:hAnsi="宋体" w:eastAsia="宋体" w:cs="宋体"/>
          <w:b/>
          <w:bCs/>
          <w:sz w:val="24"/>
          <w:szCs w:val="24"/>
          <w:lang w:eastAsia="zh-CN"/>
        </w:rPr>
        <w:t>2.3 知识产权</w:t>
      </w:r>
    </w:p>
    <w:p w14:paraId="6E256235">
      <w:pPr>
        <w:spacing w:line="440" w:lineRule="atLeast"/>
        <w:rPr>
          <w:lang w:eastAsia="zh-CN"/>
        </w:rPr>
      </w:pPr>
      <w:r>
        <w:rPr>
          <w:rFonts w:ascii="宋体" w:hAnsi="宋体" w:eastAsia="宋体" w:cs="宋体"/>
          <w:sz w:val="24"/>
          <w:szCs w:val="24"/>
          <w:lang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982A7F3">
      <w:pPr>
        <w:spacing w:line="440" w:lineRule="atLeast"/>
        <w:rPr>
          <w:lang w:eastAsia="zh-CN"/>
        </w:rPr>
      </w:pPr>
      <w:r>
        <w:rPr>
          <w:rFonts w:ascii="宋体" w:hAnsi="宋体" w:eastAsia="宋体" w:cs="宋体"/>
          <w:sz w:val="24"/>
          <w:szCs w:val="24"/>
          <w:lang w:eastAsia="zh-CN"/>
        </w:rPr>
        <w:t>2.3.2 合同涉及技术成果的归属和收益的分成办法的，详见</w:t>
      </w:r>
      <w:r>
        <w:rPr>
          <w:rFonts w:ascii="宋体" w:hAnsi="宋体" w:eastAsia="宋体" w:cs="宋体"/>
          <w:b/>
          <w:bCs/>
          <w:sz w:val="24"/>
          <w:szCs w:val="24"/>
          <w:u w:val="single"/>
          <w:lang w:eastAsia="zh-CN"/>
        </w:rPr>
        <w:t>合同专用条款</w:t>
      </w:r>
      <w:r>
        <w:rPr>
          <w:rFonts w:ascii="宋体" w:hAnsi="宋体" w:eastAsia="宋体" w:cs="宋体"/>
          <w:sz w:val="24"/>
          <w:szCs w:val="24"/>
          <w:lang w:eastAsia="zh-CN"/>
        </w:rPr>
        <w:t>。</w:t>
      </w:r>
    </w:p>
    <w:p w14:paraId="7309FCA2">
      <w:pPr>
        <w:spacing w:line="440" w:lineRule="atLeast"/>
        <w:rPr>
          <w:lang w:eastAsia="zh-CN"/>
        </w:rPr>
      </w:pPr>
      <w:r>
        <w:rPr>
          <w:rFonts w:ascii="宋体" w:hAnsi="宋体" w:eastAsia="宋体" w:cs="宋体"/>
          <w:b/>
          <w:bCs/>
          <w:sz w:val="24"/>
          <w:szCs w:val="24"/>
          <w:lang w:eastAsia="zh-CN"/>
        </w:rPr>
        <w:t>2.4 履约检查和问题反馈</w:t>
      </w:r>
    </w:p>
    <w:p w14:paraId="55B8C86B">
      <w:pPr>
        <w:spacing w:line="440" w:lineRule="atLeast"/>
        <w:rPr>
          <w:lang w:eastAsia="zh-CN"/>
        </w:rPr>
      </w:pPr>
      <w:bookmarkStart w:id="148" w:name="_Ref467379657"/>
      <w:bookmarkEnd w:id="148"/>
      <w:bookmarkStart w:id="149" w:name="_Toc186431854"/>
      <w:bookmarkStart w:id="150" w:name="_Toc487900357"/>
      <w:bookmarkStart w:id="151" w:name="_Toc279701247"/>
      <w:bookmarkStart w:id="152" w:name="_Ref467379807"/>
      <w:bookmarkStart w:id="153" w:name="_Ref467379793"/>
      <w:bookmarkStart w:id="154" w:name="_Toc259093676"/>
      <w:r>
        <w:rPr>
          <w:rFonts w:ascii="宋体" w:hAnsi="宋体" w:eastAsia="宋体" w:cs="宋体"/>
          <w:sz w:val="24"/>
          <w:szCs w:val="24"/>
          <w:lang w:eastAsia="zh-CN"/>
        </w:rPr>
        <w:t>2.4.1甲方有权在其认为必要时，对乙方是否能够按照合同约定提供服务进行履约检查，以确保乙方所提供的服务能够依约满足甲方之项目需求，但不得因履约检查妨碍乙方的正常工作，乙方应予积极配合；</w:t>
      </w:r>
    </w:p>
    <w:bookmarkEnd w:id="149"/>
    <w:p w14:paraId="65D2AF8D">
      <w:pPr>
        <w:spacing w:line="440" w:lineRule="atLeast"/>
        <w:rPr>
          <w:lang w:eastAsia="zh-CN"/>
        </w:rPr>
      </w:pPr>
      <w:r>
        <w:rPr>
          <w:rFonts w:ascii="宋体" w:hAnsi="宋体" w:eastAsia="宋体" w:cs="宋体"/>
          <w:sz w:val="24"/>
          <w:szCs w:val="24"/>
          <w:lang w:eastAsia="zh-CN"/>
        </w:rPr>
        <w:t>2.4.2 合同履行期间，甲方有权将履行过程中出现的问题反馈给乙方，双方当事人应以书面形式约定需要完善和改进的内容。</w:t>
      </w:r>
    </w:p>
    <w:bookmarkEnd w:id="150"/>
    <w:bookmarkEnd w:id="151"/>
    <w:bookmarkEnd w:id="152"/>
    <w:bookmarkEnd w:id="153"/>
    <w:bookmarkEnd w:id="154"/>
    <w:p w14:paraId="47FC7963">
      <w:pPr>
        <w:spacing w:line="440" w:lineRule="atLeast"/>
        <w:rPr>
          <w:lang w:eastAsia="zh-CN"/>
        </w:rPr>
      </w:pPr>
      <w:bookmarkStart w:id="155" w:name="_Toc22011"/>
      <w:bookmarkEnd w:id="155"/>
      <w:bookmarkStart w:id="156" w:name="_Toc31233"/>
      <w:bookmarkEnd w:id="156"/>
      <w:bookmarkStart w:id="157" w:name="_Toc15447"/>
      <w:bookmarkEnd w:id="157"/>
      <w:bookmarkStart w:id="158" w:name="_Toc32670"/>
      <w:bookmarkEnd w:id="158"/>
      <w:bookmarkStart w:id="159" w:name="_Toc26555"/>
      <w:bookmarkEnd w:id="159"/>
      <w:r>
        <w:rPr>
          <w:rFonts w:ascii="宋体" w:hAnsi="宋体" w:eastAsia="宋体" w:cs="宋体"/>
          <w:b/>
          <w:bCs/>
          <w:sz w:val="24"/>
          <w:szCs w:val="24"/>
          <w:lang w:eastAsia="zh-CN"/>
        </w:rPr>
        <w:t>2.5 结算方式和付款条件</w:t>
      </w:r>
    </w:p>
    <w:p w14:paraId="65F4C7D5">
      <w:pPr>
        <w:spacing w:line="440" w:lineRule="atLeast"/>
        <w:rPr>
          <w:lang w:eastAsia="zh-CN"/>
        </w:rPr>
      </w:pPr>
      <w:r>
        <w:rPr>
          <w:rFonts w:ascii="宋体" w:hAnsi="宋体" w:eastAsia="宋体" w:cs="宋体"/>
          <w:sz w:val="24"/>
          <w:szCs w:val="24"/>
          <w:lang w:eastAsia="zh-CN"/>
        </w:rPr>
        <w:t>详见</w:t>
      </w:r>
      <w:r>
        <w:rPr>
          <w:rFonts w:ascii="宋体" w:hAnsi="宋体" w:eastAsia="宋体" w:cs="宋体"/>
          <w:b/>
          <w:bCs/>
          <w:sz w:val="24"/>
          <w:szCs w:val="24"/>
          <w:u w:val="single"/>
          <w:lang w:eastAsia="zh-CN"/>
        </w:rPr>
        <w:t>合同专用条款</w:t>
      </w:r>
      <w:r>
        <w:rPr>
          <w:rFonts w:ascii="宋体" w:hAnsi="宋体" w:eastAsia="宋体" w:cs="宋体"/>
          <w:sz w:val="24"/>
          <w:szCs w:val="24"/>
          <w:lang w:eastAsia="zh-CN"/>
        </w:rPr>
        <w:t>。</w:t>
      </w:r>
    </w:p>
    <w:p w14:paraId="6FFEF07A">
      <w:pPr>
        <w:spacing w:line="440" w:lineRule="atLeast"/>
        <w:rPr>
          <w:lang w:eastAsia="zh-CN"/>
        </w:rPr>
      </w:pPr>
      <w:bookmarkStart w:id="160" w:name="_Toc487900358"/>
      <w:bookmarkEnd w:id="160"/>
      <w:bookmarkStart w:id="161" w:name="_Toc279701248"/>
      <w:bookmarkEnd w:id="161"/>
      <w:bookmarkStart w:id="162" w:name="_Ref467379852"/>
      <w:bookmarkEnd w:id="162"/>
      <w:bookmarkStart w:id="163" w:name="_Toc18990"/>
      <w:bookmarkEnd w:id="163"/>
      <w:bookmarkStart w:id="164" w:name="_Toc30507"/>
      <w:bookmarkEnd w:id="164"/>
      <w:bookmarkStart w:id="165" w:name="_Toc259093677"/>
      <w:bookmarkEnd w:id="165"/>
      <w:bookmarkStart w:id="166" w:name="_Toc13467"/>
      <w:bookmarkEnd w:id="166"/>
      <w:bookmarkStart w:id="167" w:name="_Toc16163"/>
      <w:bookmarkEnd w:id="167"/>
      <w:bookmarkStart w:id="168" w:name="_Ref467379863"/>
      <w:bookmarkEnd w:id="168"/>
      <w:bookmarkStart w:id="169" w:name="_Toc13154"/>
      <w:bookmarkEnd w:id="169"/>
      <w:bookmarkStart w:id="170" w:name="_Ref467379923"/>
      <w:bookmarkEnd w:id="170"/>
      <w:r>
        <w:rPr>
          <w:rFonts w:ascii="宋体" w:hAnsi="宋体" w:eastAsia="宋体" w:cs="宋体"/>
          <w:b/>
          <w:bCs/>
          <w:sz w:val="24"/>
          <w:szCs w:val="24"/>
          <w:lang w:eastAsia="zh-CN"/>
        </w:rPr>
        <w:t>2.6 技术资料和保密义务</w:t>
      </w:r>
    </w:p>
    <w:p w14:paraId="15A7D071">
      <w:pPr>
        <w:spacing w:line="440" w:lineRule="atLeast"/>
        <w:rPr>
          <w:lang w:eastAsia="zh-CN"/>
        </w:rPr>
      </w:pPr>
      <w:r>
        <w:rPr>
          <w:rFonts w:ascii="宋体" w:hAnsi="宋体" w:eastAsia="宋体" w:cs="宋体"/>
          <w:sz w:val="24"/>
          <w:szCs w:val="24"/>
          <w:lang w:eastAsia="zh-CN"/>
        </w:rPr>
        <w:t>2.6.1 乙方有权依据合同约定和项目需要，向甲方了解有关情况，调阅有关资料等，甲方应予积极配合；</w:t>
      </w:r>
      <w:r>
        <w:rPr>
          <w:rStyle w:val="48"/>
          <w:rFonts w:ascii="宋体" w:hAnsi="宋体" w:eastAsia="宋体" w:cs="宋体"/>
          <w:sz w:val="24"/>
          <w:szCs w:val="24"/>
          <w:lang w:eastAsia="zh-CN"/>
        </w:rPr>
        <w:t>      </w:t>
      </w:r>
    </w:p>
    <w:p w14:paraId="4095E32A">
      <w:pPr>
        <w:spacing w:line="440" w:lineRule="atLeast"/>
        <w:rPr>
          <w:lang w:eastAsia="zh-CN"/>
        </w:rPr>
      </w:pPr>
      <w:r>
        <w:rPr>
          <w:rFonts w:ascii="宋体" w:hAnsi="宋体" w:eastAsia="宋体" w:cs="宋体"/>
          <w:sz w:val="24"/>
          <w:szCs w:val="24"/>
          <w:lang w:eastAsia="zh-CN"/>
        </w:rPr>
        <w:t>2.6.2 乙方有义务妥善保管和保护由甲方提供的前款信息和资料等；</w:t>
      </w:r>
    </w:p>
    <w:p w14:paraId="14E7114C">
      <w:pPr>
        <w:spacing w:line="440" w:lineRule="atLeast"/>
        <w:rPr>
          <w:lang w:eastAsia="zh-CN"/>
        </w:rPr>
      </w:pPr>
      <w:r>
        <w:rPr>
          <w:rStyle w:val="49"/>
          <w:rFonts w:ascii="宋体" w:hAnsi="宋体" w:eastAsia="宋体" w:cs="宋体"/>
          <w:sz w:val="24"/>
          <w:szCs w:val="24"/>
          <w:lang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5E95CAE">
      <w:pPr>
        <w:spacing w:line="440" w:lineRule="atLeast"/>
        <w:rPr>
          <w:lang w:eastAsia="zh-CN"/>
        </w:rPr>
      </w:pPr>
      <w:bookmarkStart w:id="171" w:name="_Toc19069"/>
      <w:bookmarkEnd w:id="171"/>
      <w:bookmarkStart w:id="172" w:name="_Toc259093681"/>
      <w:bookmarkStart w:id="173" w:name="_Toc279701252"/>
      <w:bookmarkStart w:id="174" w:name="_Toc487900362"/>
      <w:r>
        <w:rPr>
          <w:rFonts w:ascii="宋体" w:hAnsi="宋体" w:eastAsia="宋体" w:cs="宋体"/>
          <w:b/>
          <w:bCs/>
          <w:sz w:val="24"/>
          <w:szCs w:val="24"/>
          <w:lang w:eastAsia="zh-CN"/>
        </w:rPr>
        <w:t>2.7 质量保证</w:t>
      </w:r>
    </w:p>
    <w:p w14:paraId="10F21AAD">
      <w:pPr>
        <w:spacing w:line="440" w:lineRule="atLeast"/>
        <w:rPr>
          <w:lang w:eastAsia="zh-CN"/>
        </w:rPr>
      </w:pPr>
      <w:r>
        <w:rPr>
          <w:rStyle w:val="50"/>
          <w:rFonts w:ascii="宋体" w:hAnsi="宋体" w:eastAsia="宋体" w:cs="宋体"/>
          <w:sz w:val="24"/>
          <w:szCs w:val="24"/>
          <w:lang w:eastAsia="zh-CN"/>
        </w:rPr>
        <w:t>2.7.1 乙方应建立和完善履行合同的内部质量保证体系，并提供相关内部规章制度给甲方，以便甲方进行监督检查；</w:t>
      </w:r>
    </w:p>
    <w:p w14:paraId="5C6F0F12">
      <w:pPr>
        <w:spacing w:line="440" w:lineRule="atLeast"/>
        <w:rPr>
          <w:lang w:eastAsia="zh-CN"/>
        </w:rPr>
      </w:pPr>
      <w:r>
        <w:rPr>
          <w:rFonts w:ascii="宋体" w:hAnsi="宋体" w:eastAsia="宋体" w:cs="宋体"/>
          <w:sz w:val="24"/>
          <w:szCs w:val="24"/>
          <w:lang w:eastAsia="zh-CN"/>
        </w:rPr>
        <w:t>2.7.2 乙方应保证履行合同的人员数量和素质、软件和硬件设备的配置、场地、环境和设施等满足全面履行合同的要求，并应接受甲方的监督检查。</w:t>
      </w:r>
      <w:r>
        <w:rPr>
          <w:rStyle w:val="51"/>
          <w:rFonts w:ascii="宋体" w:hAnsi="宋体" w:eastAsia="宋体" w:cs="宋体"/>
          <w:sz w:val="24"/>
          <w:szCs w:val="24"/>
          <w:lang w:eastAsia="zh-CN"/>
        </w:rPr>
        <w:t>     </w:t>
      </w:r>
    </w:p>
    <w:bookmarkEnd w:id="172"/>
    <w:bookmarkEnd w:id="173"/>
    <w:bookmarkEnd w:id="174"/>
    <w:p w14:paraId="43549595">
      <w:pPr>
        <w:spacing w:line="440" w:lineRule="atLeast"/>
        <w:rPr>
          <w:lang w:eastAsia="zh-CN"/>
        </w:rPr>
      </w:pPr>
      <w:bookmarkStart w:id="175" w:name="_Toc22267"/>
      <w:bookmarkEnd w:id="175"/>
      <w:r>
        <w:rPr>
          <w:rFonts w:ascii="宋体" w:hAnsi="宋体" w:eastAsia="宋体" w:cs="宋体"/>
          <w:b/>
          <w:bCs/>
          <w:sz w:val="24"/>
          <w:szCs w:val="24"/>
          <w:lang w:eastAsia="zh-CN"/>
        </w:rPr>
        <w:t>2.8 延迟履行</w:t>
      </w:r>
    </w:p>
    <w:p w14:paraId="1A66CF1F">
      <w:pPr>
        <w:spacing w:line="440" w:lineRule="atLeast"/>
        <w:ind w:firstLine="480"/>
        <w:rPr>
          <w:lang w:eastAsia="zh-CN"/>
        </w:rPr>
      </w:pPr>
      <w:r>
        <w:rPr>
          <w:rFonts w:ascii="宋体" w:hAnsi="宋体" w:eastAsia="宋体" w:cs="宋体"/>
          <w:sz w:val="24"/>
          <w:szCs w:val="24"/>
          <w:lang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r>
        <w:rPr>
          <w:rStyle w:val="52"/>
          <w:rFonts w:ascii="宋体" w:hAnsi="宋体" w:eastAsia="宋体" w:cs="宋体"/>
          <w:sz w:val="24"/>
          <w:szCs w:val="24"/>
          <w:lang w:eastAsia="zh-CN"/>
        </w:rPr>
        <w:t>      </w:t>
      </w:r>
    </w:p>
    <w:p w14:paraId="649C21D4">
      <w:pPr>
        <w:spacing w:line="440" w:lineRule="atLeast"/>
        <w:rPr>
          <w:lang w:eastAsia="zh-CN"/>
        </w:rPr>
      </w:pPr>
      <w:bookmarkStart w:id="176" w:name="_Toc10611"/>
      <w:bookmarkEnd w:id="176"/>
      <w:r>
        <w:rPr>
          <w:rFonts w:ascii="宋体" w:hAnsi="宋体" w:eastAsia="宋体" w:cs="宋体"/>
          <w:b/>
          <w:bCs/>
          <w:sz w:val="24"/>
          <w:szCs w:val="24"/>
          <w:lang w:eastAsia="zh-CN"/>
        </w:rPr>
        <w:t>2.9 合同变更</w:t>
      </w:r>
    </w:p>
    <w:p w14:paraId="6EADE244">
      <w:pPr>
        <w:spacing w:line="440" w:lineRule="atLeast"/>
        <w:rPr>
          <w:lang w:eastAsia="zh-CN"/>
        </w:rPr>
      </w:pPr>
      <w:r>
        <w:rPr>
          <w:rStyle w:val="53"/>
          <w:rFonts w:ascii="宋体" w:hAnsi="宋体" w:eastAsia="宋体" w:cs="宋体"/>
          <w:sz w:val="24"/>
          <w:szCs w:val="24"/>
          <w:lang w:eastAsia="zh-CN"/>
        </w:rPr>
        <w:t>2.9.1 双方当事人协商一致，可以签订书面补充合同的形式变更合同，但不得违背采购文件确定的事项，且如果系追加与合同标的相同的服务的，那么所有补充合同的采购金额不得超过原合同价的10%</w:t>
      </w:r>
      <w:r>
        <w:rPr>
          <w:rStyle w:val="53"/>
          <w:rFonts w:hint="eastAsia" w:ascii="宋体" w:hAnsi="宋体" w:eastAsia="宋体" w:cs="宋体"/>
          <w:sz w:val="24"/>
          <w:szCs w:val="24"/>
          <w:lang w:eastAsia="zh-CN"/>
        </w:rPr>
        <w:t>；乙方不得以市场价格波动、人工、材料涨价等为由主张追加费用或提高合同价格。</w:t>
      </w:r>
    </w:p>
    <w:p w14:paraId="0ACA3779">
      <w:pPr>
        <w:spacing w:line="440" w:lineRule="atLeast"/>
        <w:rPr>
          <w:lang w:eastAsia="zh-CN"/>
        </w:rPr>
      </w:pPr>
      <w:bookmarkStart w:id="177" w:name="_Toc279701259"/>
      <w:bookmarkStart w:id="178" w:name="_Toc259093688"/>
      <w:bookmarkStart w:id="179" w:name="_Toc487900369"/>
      <w:r>
        <w:rPr>
          <w:rFonts w:ascii="宋体" w:hAnsi="宋体" w:eastAsia="宋体" w:cs="宋体"/>
          <w:sz w:val="24"/>
          <w:szCs w:val="24"/>
          <w:lang w:eastAsia="zh-CN"/>
        </w:rPr>
        <w:t>2.9.2 合同继续履行将损害国家利益和社会公共利益的，双方当事人应当以书面形式变更合同。有过错的一方应当承担赔偿责任，双方当事人都有过错的，各自承担相应的责任。</w:t>
      </w:r>
    </w:p>
    <w:bookmarkEnd w:id="177"/>
    <w:bookmarkEnd w:id="178"/>
    <w:bookmarkEnd w:id="179"/>
    <w:p w14:paraId="11CB0442">
      <w:pPr>
        <w:spacing w:line="440" w:lineRule="atLeast"/>
        <w:rPr>
          <w:lang w:eastAsia="zh-CN"/>
        </w:rPr>
      </w:pPr>
      <w:bookmarkStart w:id="180" w:name="_Toc26689"/>
      <w:bookmarkEnd w:id="180"/>
      <w:bookmarkStart w:id="181" w:name="_Toc10663"/>
      <w:bookmarkEnd w:id="181"/>
      <w:bookmarkStart w:id="182" w:name="_Toc42"/>
      <w:bookmarkEnd w:id="182"/>
      <w:bookmarkStart w:id="183" w:name="_Toc23368"/>
      <w:bookmarkEnd w:id="183"/>
      <w:bookmarkStart w:id="184" w:name="_Toc21830"/>
      <w:bookmarkEnd w:id="184"/>
      <w:r>
        <w:rPr>
          <w:rStyle w:val="54"/>
          <w:rFonts w:ascii="宋体" w:hAnsi="宋体" w:eastAsia="宋体" w:cs="宋体"/>
          <w:b/>
          <w:bCs/>
          <w:sz w:val="24"/>
          <w:szCs w:val="24"/>
          <w:lang w:eastAsia="zh-CN"/>
        </w:rPr>
        <w:t>2.10 合同转让</w:t>
      </w:r>
      <w:r>
        <w:rPr>
          <w:rFonts w:ascii="宋体" w:hAnsi="宋体" w:eastAsia="宋体" w:cs="宋体"/>
          <w:b/>
          <w:bCs/>
          <w:sz w:val="24"/>
          <w:szCs w:val="24"/>
          <w:lang w:eastAsia="zh-CN"/>
        </w:rPr>
        <w:t>和分包</w:t>
      </w:r>
    </w:p>
    <w:p w14:paraId="4FE74BC5">
      <w:pPr>
        <w:spacing w:line="440" w:lineRule="atLeast"/>
        <w:ind w:firstLine="480"/>
        <w:rPr>
          <w:lang w:eastAsia="zh-CN"/>
        </w:rPr>
      </w:pPr>
      <w:r>
        <w:rPr>
          <w:rStyle w:val="54"/>
          <w:rFonts w:ascii="宋体" w:hAnsi="宋体" w:eastAsia="宋体" w:cs="宋体"/>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r>
        <w:rPr>
          <w:rStyle w:val="55"/>
          <w:rFonts w:ascii="宋体" w:hAnsi="宋体" w:eastAsia="宋体" w:cs="宋体"/>
          <w:sz w:val="24"/>
          <w:szCs w:val="24"/>
          <w:lang w:eastAsia="zh-CN"/>
        </w:rPr>
        <w:t>   </w:t>
      </w:r>
    </w:p>
    <w:p w14:paraId="6293FF7A">
      <w:pPr>
        <w:spacing w:line="440" w:lineRule="atLeast"/>
        <w:rPr>
          <w:lang w:eastAsia="zh-CN"/>
        </w:rPr>
      </w:pPr>
      <w:bookmarkStart w:id="185" w:name="_Toc32494"/>
      <w:bookmarkEnd w:id="185"/>
      <w:bookmarkStart w:id="186" w:name="_Toc14371"/>
      <w:bookmarkEnd w:id="186"/>
      <w:bookmarkStart w:id="187" w:name="_Toc4720"/>
      <w:bookmarkEnd w:id="187"/>
      <w:bookmarkStart w:id="188" w:name="_Toc25571"/>
      <w:bookmarkEnd w:id="188"/>
      <w:bookmarkStart w:id="189" w:name="_Toc26633"/>
      <w:bookmarkEnd w:id="189"/>
      <w:r>
        <w:rPr>
          <w:rFonts w:ascii="宋体" w:hAnsi="宋体" w:eastAsia="宋体" w:cs="宋体"/>
          <w:b/>
          <w:bCs/>
          <w:sz w:val="24"/>
          <w:szCs w:val="24"/>
          <w:lang w:eastAsia="zh-CN"/>
        </w:rPr>
        <w:t>2.11 不可抗力</w:t>
      </w:r>
    </w:p>
    <w:p w14:paraId="582DE31E">
      <w:pPr>
        <w:spacing w:line="440" w:lineRule="atLeast"/>
        <w:rPr>
          <w:lang w:eastAsia="zh-CN"/>
        </w:rPr>
      </w:pPr>
      <w:r>
        <w:rPr>
          <w:rStyle w:val="56"/>
          <w:rFonts w:ascii="宋体" w:hAnsi="宋体" w:eastAsia="宋体" w:cs="宋体"/>
          <w:sz w:val="24"/>
          <w:szCs w:val="24"/>
          <w:lang w:eastAsia="zh-CN"/>
        </w:rPr>
        <w:t>2.11.1</w:t>
      </w:r>
      <w:r>
        <w:rPr>
          <w:rStyle w:val="56"/>
          <w:rFonts w:hint="eastAsia" w:ascii="宋体" w:hAnsi="宋体" w:eastAsia="宋体" w:cs="宋体"/>
          <w:sz w:val="24"/>
          <w:szCs w:val="24"/>
          <w:lang w:eastAsia="zh-CN"/>
        </w:rPr>
        <w:t>如果任何一方遭遇法律规定的不可抗力，致使合同履行受阻时，履行合同的期限应予延长，延长的期限应相当于不可抗力所影响的时间；但受不可抗力影响的一方仍应采取一切合理措施减轻损失，否则应对扩大的损失承担责任。对于甲方而言，因政府政策调整、财政资金拨付延迟、上级主管部门指令等不可归责于甲方的情形，亦视为不可抗力，甲方不承担违约责任</w:t>
      </w:r>
      <w:r>
        <w:rPr>
          <w:rStyle w:val="56"/>
          <w:rFonts w:ascii="宋体" w:hAnsi="宋体" w:eastAsia="宋体" w:cs="宋体"/>
          <w:sz w:val="24"/>
          <w:szCs w:val="24"/>
          <w:lang w:eastAsia="zh-CN"/>
        </w:rPr>
        <w:t>；</w:t>
      </w:r>
    </w:p>
    <w:p w14:paraId="68935CCA">
      <w:pPr>
        <w:spacing w:line="440" w:lineRule="atLeast"/>
        <w:rPr>
          <w:lang w:eastAsia="zh-CN"/>
        </w:rPr>
      </w:pPr>
      <w:r>
        <w:rPr>
          <w:rFonts w:ascii="宋体" w:hAnsi="宋体" w:eastAsia="宋体" w:cs="宋体"/>
          <w:sz w:val="24"/>
          <w:szCs w:val="24"/>
          <w:lang w:eastAsia="zh-CN"/>
        </w:rPr>
        <w:t>2.11.2 因不可抗力致使不能实现合同目的的，当事人可以解除合同；</w:t>
      </w:r>
    </w:p>
    <w:p w14:paraId="57945D7E">
      <w:pPr>
        <w:spacing w:line="440" w:lineRule="atLeast"/>
        <w:rPr>
          <w:lang w:eastAsia="zh-CN"/>
        </w:rPr>
      </w:pPr>
      <w:r>
        <w:rPr>
          <w:rFonts w:ascii="宋体" w:hAnsi="宋体" w:eastAsia="宋体" w:cs="宋体"/>
          <w:sz w:val="24"/>
          <w:szCs w:val="24"/>
          <w:lang w:eastAsia="zh-CN"/>
        </w:rPr>
        <w:t>2.11.3 因不可抗力致使合同有变更必要的，双方当事人应在</w:t>
      </w:r>
      <w:r>
        <w:rPr>
          <w:rFonts w:ascii="宋体" w:hAnsi="宋体" w:eastAsia="宋体" w:cs="宋体"/>
          <w:b/>
          <w:bCs/>
          <w:sz w:val="24"/>
          <w:szCs w:val="24"/>
          <w:u w:val="single"/>
          <w:lang w:eastAsia="zh-CN"/>
        </w:rPr>
        <w:t>合同专用条款</w:t>
      </w:r>
      <w:r>
        <w:rPr>
          <w:rFonts w:ascii="宋体" w:hAnsi="宋体" w:eastAsia="宋体" w:cs="宋体"/>
          <w:sz w:val="24"/>
          <w:szCs w:val="24"/>
          <w:lang w:eastAsia="zh-CN"/>
        </w:rPr>
        <w:t>约定时间内以书面形式变更合同；</w:t>
      </w:r>
    </w:p>
    <w:p w14:paraId="6902AA5C">
      <w:pPr>
        <w:spacing w:line="440" w:lineRule="atLeast"/>
        <w:rPr>
          <w:lang w:eastAsia="zh-CN"/>
        </w:rPr>
      </w:pPr>
      <w:r>
        <w:rPr>
          <w:rFonts w:ascii="宋体" w:hAnsi="宋体" w:eastAsia="宋体" w:cs="宋体"/>
          <w:sz w:val="24"/>
          <w:szCs w:val="24"/>
          <w:lang w:eastAsia="zh-CN"/>
        </w:rPr>
        <w:t>2.11.4受不可抗力影响的一方在不可抗力发生后，应在</w:t>
      </w:r>
      <w:r>
        <w:rPr>
          <w:rFonts w:ascii="宋体" w:hAnsi="宋体" w:eastAsia="宋体" w:cs="宋体"/>
          <w:b/>
          <w:bCs/>
          <w:sz w:val="24"/>
          <w:szCs w:val="24"/>
          <w:u w:val="single"/>
          <w:lang w:eastAsia="zh-CN"/>
        </w:rPr>
        <w:t>合同专用条款</w:t>
      </w:r>
      <w:r>
        <w:rPr>
          <w:rFonts w:ascii="宋体" w:hAnsi="宋体" w:eastAsia="宋体" w:cs="宋体"/>
          <w:sz w:val="24"/>
          <w:szCs w:val="24"/>
          <w:lang w:eastAsia="zh-CN"/>
        </w:rPr>
        <w:t>约定时间内以书面形式通知对方当事人，并在</w:t>
      </w:r>
      <w:r>
        <w:rPr>
          <w:rFonts w:ascii="宋体" w:hAnsi="宋体" w:eastAsia="宋体" w:cs="宋体"/>
          <w:b/>
          <w:bCs/>
          <w:sz w:val="24"/>
          <w:szCs w:val="24"/>
          <w:u w:val="single"/>
          <w:lang w:eastAsia="zh-CN"/>
        </w:rPr>
        <w:t>合同专用条款</w:t>
      </w:r>
      <w:r>
        <w:rPr>
          <w:rFonts w:ascii="宋体" w:hAnsi="宋体" w:eastAsia="宋体" w:cs="宋体"/>
          <w:sz w:val="24"/>
          <w:szCs w:val="24"/>
          <w:lang w:eastAsia="zh-CN"/>
        </w:rPr>
        <w:t>约定时间内，将有关部门出具的证明文件送达对方当事人。</w:t>
      </w:r>
    </w:p>
    <w:p w14:paraId="3C601B8C">
      <w:pPr>
        <w:spacing w:line="440" w:lineRule="atLeast"/>
        <w:rPr>
          <w:lang w:eastAsia="zh-CN"/>
        </w:rPr>
      </w:pPr>
      <w:bookmarkStart w:id="190" w:name="_Toc14115"/>
      <w:bookmarkEnd w:id="190"/>
      <w:bookmarkStart w:id="191" w:name="_Toc23854"/>
      <w:bookmarkEnd w:id="191"/>
      <w:bookmarkStart w:id="192" w:name="_Toc487900365"/>
      <w:bookmarkEnd w:id="192"/>
      <w:bookmarkStart w:id="193" w:name="_Toc279701255"/>
      <w:bookmarkEnd w:id="193"/>
      <w:bookmarkStart w:id="194" w:name="_Toc25783"/>
      <w:bookmarkEnd w:id="194"/>
      <w:bookmarkStart w:id="195" w:name="_Toc24465"/>
      <w:bookmarkEnd w:id="195"/>
      <w:bookmarkStart w:id="196" w:name="_Toc3638"/>
      <w:bookmarkEnd w:id="196"/>
      <w:bookmarkStart w:id="197" w:name="_Toc259093684"/>
      <w:bookmarkEnd w:id="197"/>
      <w:r>
        <w:rPr>
          <w:rFonts w:ascii="宋体" w:hAnsi="宋体" w:eastAsia="宋体" w:cs="宋体"/>
          <w:b/>
          <w:bCs/>
          <w:sz w:val="24"/>
          <w:szCs w:val="24"/>
          <w:lang w:eastAsia="zh-CN"/>
        </w:rPr>
        <w:t>2.12 税费</w:t>
      </w:r>
    </w:p>
    <w:p w14:paraId="615206EC">
      <w:pPr>
        <w:spacing w:line="440" w:lineRule="atLeast"/>
        <w:rPr>
          <w:lang w:eastAsia="zh-CN"/>
        </w:rPr>
      </w:pPr>
      <w:r>
        <w:rPr>
          <w:rFonts w:ascii="宋体" w:hAnsi="宋体" w:eastAsia="宋体" w:cs="宋体"/>
          <w:sz w:val="24"/>
          <w:szCs w:val="24"/>
          <w:lang w:eastAsia="zh-CN"/>
        </w:rPr>
        <w:t>与合同有关的一切税费，均按照中华人民共和国法律的相关规定缴纳。</w:t>
      </w:r>
    </w:p>
    <w:p w14:paraId="32F1B054">
      <w:pPr>
        <w:spacing w:line="440" w:lineRule="atLeast"/>
        <w:rPr>
          <w:lang w:eastAsia="zh-CN"/>
        </w:rPr>
      </w:pPr>
      <w:bookmarkStart w:id="198" w:name="_Toc279701258"/>
      <w:bookmarkEnd w:id="198"/>
      <w:bookmarkStart w:id="199" w:name="_Toc25525"/>
      <w:bookmarkEnd w:id="199"/>
      <w:bookmarkStart w:id="200" w:name="_Toc7315"/>
      <w:bookmarkEnd w:id="200"/>
      <w:bookmarkStart w:id="201" w:name="_Toc487900368"/>
      <w:bookmarkEnd w:id="201"/>
      <w:bookmarkStart w:id="202" w:name="_Toc259093687"/>
      <w:bookmarkEnd w:id="202"/>
      <w:bookmarkStart w:id="203" w:name="_Toc30105"/>
      <w:bookmarkEnd w:id="203"/>
      <w:bookmarkStart w:id="204" w:name="_Toc14814"/>
      <w:bookmarkEnd w:id="204"/>
      <w:bookmarkStart w:id="205" w:name="_Toc26883"/>
      <w:bookmarkEnd w:id="205"/>
      <w:r>
        <w:rPr>
          <w:rFonts w:ascii="宋体" w:hAnsi="宋体" w:eastAsia="宋体" w:cs="宋体"/>
          <w:b/>
          <w:bCs/>
          <w:sz w:val="24"/>
          <w:szCs w:val="24"/>
          <w:lang w:eastAsia="zh-CN"/>
        </w:rPr>
        <w:t>2.13 乙方破产</w:t>
      </w:r>
    </w:p>
    <w:p w14:paraId="13BDD073">
      <w:pPr>
        <w:spacing w:line="440" w:lineRule="atLeast"/>
        <w:ind w:firstLine="480"/>
        <w:rPr>
          <w:lang w:eastAsia="zh-CN"/>
        </w:rPr>
      </w:pPr>
      <w:r>
        <w:rPr>
          <w:rFonts w:ascii="宋体" w:hAnsi="宋体" w:eastAsia="宋体" w:cs="宋体"/>
          <w:sz w:val="24"/>
          <w:szCs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C8302B8">
      <w:pPr>
        <w:spacing w:line="440" w:lineRule="atLeast"/>
        <w:rPr>
          <w:lang w:eastAsia="zh-CN"/>
        </w:rPr>
      </w:pPr>
      <w:bookmarkStart w:id="206" w:name="_Toc2016"/>
      <w:bookmarkEnd w:id="206"/>
      <w:bookmarkStart w:id="207" w:name="_Toc1123"/>
      <w:bookmarkEnd w:id="207"/>
      <w:bookmarkStart w:id="208" w:name="_Toc23323"/>
      <w:bookmarkEnd w:id="208"/>
      <w:r>
        <w:rPr>
          <w:rFonts w:ascii="宋体" w:hAnsi="宋体" w:eastAsia="宋体" w:cs="宋体"/>
          <w:b/>
          <w:bCs/>
          <w:sz w:val="24"/>
          <w:szCs w:val="24"/>
          <w:lang w:eastAsia="zh-CN"/>
        </w:rPr>
        <w:t>2.14 合同中止、终止</w:t>
      </w:r>
    </w:p>
    <w:p w14:paraId="14AC2E8E">
      <w:pPr>
        <w:spacing w:line="440" w:lineRule="atLeast"/>
        <w:rPr>
          <w:rFonts w:hint="eastAsia" w:ascii="宋体" w:hAnsi="宋体" w:eastAsia="宋体" w:cs="宋体"/>
          <w:sz w:val="24"/>
          <w:szCs w:val="24"/>
          <w:lang w:eastAsia="zh-CN"/>
        </w:rPr>
      </w:pPr>
      <w:r>
        <w:rPr>
          <w:rFonts w:ascii="宋体" w:hAnsi="宋体" w:eastAsia="宋体" w:cs="宋体"/>
          <w:sz w:val="24"/>
          <w:szCs w:val="24"/>
          <w:lang w:eastAsia="zh-CN"/>
        </w:rPr>
        <w:t>2.14.1 双方当事人不得擅自中止或者终止合同；</w:t>
      </w:r>
    </w:p>
    <w:p w14:paraId="0077B435">
      <w:pPr>
        <w:spacing w:line="440" w:lineRule="atLeast"/>
        <w:rPr>
          <w:rFonts w:hint="eastAsia" w:ascii="宋体" w:hAnsi="宋体" w:eastAsia="宋体" w:cs="宋体"/>
          <w:sz w:val="24"/>
          <w:szCs w:val="24"/>
          <w:lang w:eastAsia="zh-CN"/>
        </w:rPr>
      </w:pPr>
      <w:r>
        <w:rPr>
          <w:rFonts w:ascii="宋体" w:hAnsi="宋体" w:eastAsia="宋体" w:cs="宋体"/>
          <w:sz w:val="24"/>
          <w:szCs w:val="24"/>
          <w:lang w:eastAsia="zh-CN"/>
        </w:rPr>
        <w:t>2.14.2合同继续履行将损害国家利益和社会公共利益的，双方当事人应当中止或者终止合同。有过错的一方应当承担赔偿责任，双方当事人都有过错的，各自承担相应的责任。</w:t>
      </w:r>
    </w:p>
    <w:p w14:paraId="1220DC21">
      <w:pPr>
        <w:spacing w:line="440" w:lineRule="atLeast"/>
        <w:rPr>
          <w:lang w:eastAsia="zh-CN"/>
        </w:rPr>
      </w:pPr>
      <w:bookmarkStart w:id="209" w:name="_Toc17363"/>
      <w:bookmarkEnd w:id="209"/>
      <w:bookmarkStart w:id="210" w:name="_Toc1969"/>
      <w:bookmarkEnd w:id="210"/>
      <w:bookmarkStart w:id="211" w:name="_Toc14525"/>
      <w:bookmarkEnd w:id="211"/>
      <w:r>
        <w:rPr>
          <w:rFonts w:ascii="宋体" w:hAnsi="宋体" w:eastAsia="宋体" w:cs="宋体"/>
          <w:b/>
          <w:bCs/>
          <w:sz w:val="24"/>
          <w:szCs w:val="24"/>
          <w:lang w:eastAsia="zh-CN"/>
        </w:rPr>
        <w:t>2.15 检验和验收</w:t>
      </w:r>
    </w:p>
    <w:p w14:paraId="19AFB179">
      <w:pPr>
        <w:spacing w:line="440" w:lineRule="atLeast"/>
        <w:rPr>
          <w:lang w:eastAsia="zh-CN"/>
        </w:rPr>
      </w:pPr>
      <w:r>
        <w:rPr>
          <w:rFonts w:ascii="宋体" w:hAnsi="宋体" w:eastAsia="宋体" w:cs="宋体"/>
          <w:sz w:val="24"/>
          <w:szCs w:val="24"/>
          <w:lang w:eastAsia="zh-CN"/>
        </w:rPr>
        <w:t>2.15.1 乙方按照</w:t>
      </w:r>
      <w:r>
        <w:rPr>
          <w:rFonts w:ascii="宋体" w:hAnsi="宋体" w:eastAsia="宋体" w:cs="宋体"/>
          <w:b/>
          <w:bCs/>
          <w:sz w:val="24"/>
          <w:szCs w:val="24"/>
          <w:u w:val="single"/>
          <w:lang w:eastAsia="zh-CN"/>
        </w:rPr>
        <w:t>合同专用条款</w:t>
      </w:r>
      <w:r>
        <w:rPr>
          <w:rFonts w:ascii="宋体" w:hAnsi="宋体" w:eastAsia="宋体" w:cs="宋体"/>
          <w:sz w:val="24"/>
          <w:szCs w:val="24"/>
          <w:lang w:eastAsia="zh-CN"/>
        </w:rPr>
        <w:t>的约定，定期提交服务报告，甲方按照</w:t>
      </w:r>
      <w:r>
        <w:rPr>
          <w:rFonts w:ascii="宋体" w:hAnsi="宋体" w:eastAsia="宋体" w:cs="宋体"/>
          <w:b/>
          <w:bCs/>
          <w:sz w:val="24"/>
          <w:szCs w:val="24"/>
          <w:u w:val="single"/>
          <w:lang w:eastAsia="zh-CN"/>
        </w:rPr>
        <w:t>合同专用条款</w:t>
      </w:r>
      <w:r>
        <w:rPr>
          <w:rFonts w:ascii="宋体" w:hAnsi="宋体" w:eastAsia="宋体" w:cs="宋体"/>
          <w:sz w:val="24"/>
          <w:szCs w:val="24"/>
          <w:lang w:eastAsia="zh-CN"/>
        </w:rPr>
        <w:t>的约定进行定期验收；</w:t>
      </w:r>
    </w:p>
    <w:p w14:paraId="77948ECF">
      <w:pPr>
        <w:spacing w:line="440" w:lineRule="atLeast"/>
        <w:rPr>
          <w:lang w:eastAsia="zh-CN"/>
        </w:rPr>
      </w:pPr>
      <w:r>
        <w:rPr>
          <w:rFonts w:ascii="宋体" w:hAnsi="宋体" w:eastAsia="宋体" w:cs="宋体"/>
          <w:sz w:val="24"/>
          <w:szCs w:val="24"/>
          <w:lang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72A95FB">
      <w:pPr>
        <w:spacing w:line="440" w:lineRule="atLeast"/>
        <w:rPr>
          <w:lang w:eastAsia="zh-CN"/>
        </w:rPr>
      </w:pPr>
      <w:r>
        <w:rPr>
          <w:rStyle w:val="59"/>
          <w:rFonts w:ascii="宋体" w:hAnsi="宋体" w:eastAsia="宋体" w:cs="宋体"/>
          <w:sz w:val="24"/>
          <w:szCs w:val="24"/>
          <w:lang w:eastAsia="zh-CN"/>
        </w:rPr>
        <w:t>2.15.3 检验和验收标准、程序等具体内容以及前述验收书的效力详见</w:t>
      </w:r>
      <w:r>
        <w:rPr>
          <w:rStyle w:val="59"/>
          <w:rFonts w:ascii="宋体" w:hAnsi="宋体" w:eastAsia="宋体" w:cs="宋体"/>
          <w:b/>
          <w:bCs/>
          <w:sz w:val="24"/>
          <w:szCs w:val="24"/>
          <w:u w:val="single"/>
          <w:lang w:eastAsia="zh-CN"/>
        </w:rPr>
        <w:t>合同专用条款</w:t>
      </w:r>
      <w:r>
        <w:rPr>
          <w:rStyle w:val="59"/>
          <w:rFonts w:ascii="宋体" w:hAnsi="宋体" w:eastAsia="宋体" w:cs="宋体"/>
          <w:sz w:val="24"/>
          <w:szCs w:val="24"/>
          <w:lang w:eastAsia="zh-CN"/>
        </w:rPr>
        <w:t>。</w:t>
      </w:r>
    </w:p>
    <w:p w14:paraId="4CECAAD5">
      <w:pPr>
        <w:spacing w:line="440" w:lineRule="atLeast"/>
        <w:rPr>
          <w:lang w:eastAsia="zh-CN"/>
        </w:rPr>
      </w:pPr>
      <w:bookmarkStart w:id="212" w:name="_Toc25198"/>
      <w:bookmarkEnd w:id="212"/>
      <w:bookmarkStart w:id="213" w:name="_Toc487900371"/>
      <w:bookmarkEnd w:id="213"/>
      <w:bookmarkStart w:id="214" w:name="_Toc12666"/>
      <w:bookmarkEnd w:id="214"/>
      <w:bookmarkStart w:id="215" w:name="_Toc2308"/>
      <w:bookmarkEnd w:id="215"/>
      <w:bookmarkStart w:id="216" w:name="_Toc31892"/>
      <w:bookmarkEnd w:id="216"/>
      <w:bookmarkStart w:id="217" w:name="_Toc279701261"/>
      <w:bookmarkEnd w:id="217"/>
      <w:bookmarkStart w:id="218" w:name="_Toc259093690"/>
      <w:bookmarkEnd w:id="218"/>
      <w:bookmarkStart w:id="219" w:name="_Toc9808"/>
      <w:bookmarkEnd w:id="219"/>
      <w:r>
        <w:rPr>
          <w:rFonts w:ascii="宋体" w:hAnsi="宋体" w:eastAsia="宋体" w:cs="宋体"/>
          <w:b/>
          <w:bCs/>
          <w:sz w:val="24"/>
          <w:szCs w:val="24"/>
          <w:lang w:eastAsia="zh-CN"/>
        </w:rPr>
        <w:t>2.16 通知和送达</w:t>
      </w:r>
    </w:p>
    <w:p w14:paraId="4CAC8EEE">
      <w:pPr>
        <w:spacing w:line="440" w:lineRule="atLeast"/>
        <w:rPr>
          <w:lang w:eastAsia="zh-CN"/>
        </w:rPr>
      </w:pPr>
      <w:bookmarkStart w:id="220" w:name="_Toc29220"/>
      <w:bookmarkEnd w:id="220"/>
      <w:bookmarkStart w:id="221" w:name="_Toc7073"/>
      <w:bookmarkEnd w:id="221"/>
      <w:r>
        <w:rPr>
          <w:rFonts w:ascii="宋体" w:hAnsi="宋体" w:eastAsia="宋体" w:cs="宋体"/>
          <w:sz w:val="24"/>
          <w:szCs w:val="24"/>
          <w:lang w:eastAsia="zh-CN"/>
        </w:rPr>
        <w:t>2.16.1 任何一方因履行合同而以合同第一部分尾部所列明的</w:t>
      </w:r>
      <w:r>
        <w:rPr>
          <w:rFonts w:hint="eastAsia" w:ascii="宋体" w:hAnsi="宋体" w:eastAsia="宋体" w:cs="宋体"/>
          <w:sz w:val="24"/>
          <w:szCs w:val="24"/>
          <w:u w:val="single"/>
          <w:lang w:eastAsia="zh-CN"/>
        </w:rPr>
        <w:t xml:space="preserve"> </w:t>
      </w:r>
      <w:r>
        <w:rPr>
          <w:rFonts w:ascii="宋体" w:hAnsi="宋体" w:eastAsia="宋体" w:cs="宋体"/>
          <w:sz w:val="24"/>
          <w:szCs w:val="24"/>
          <w:u w:val="single"/>
          <w:lang w:eastAsia="zh-CN"/>
        </w:rPr>
        <w:t>约定送达地址</w:t>
      </w:r>
      <w:r>
        <w:rPr>
          <w:rFonts w:hint="eastAsia" w:ascii="宋体" w:hAnsi="宋体" w:eastAsia="宋体" w:cs="宋体"/>
          <w:sz w:val="24"/>
          <w:szCs w:val="24"/>
          <w:u w:val="single"/>
          <w:lang w:eastAsia="zh-CN"/>
        </w:rPr>
        <w:t xml:space="preserve"> </w:t>
      </w:r>
      <w:r>
        <w:rPr>
          <w:rFonts w:ascii="宋体" w:hAnsi="宋体" w:eastAsia="宋体" w:cs="宋体"/>
          <w:sz w:val="24"/>
          <w:szCs w:val="24"/>
          <w:lang w:eastAsia="zh-CN"/>
        </w:rPr>
        <w:t>发出的所有通知、文件、材料，均视为已向对方当事人送达；任何一方变更上述送达方式或者地址的，应于</w:t>
      </w:r>
      <w:r>
        <w:rPr>
          <w:rFonts w:ascii="宋体" w:hAnsi="宋体" w:eastAsia="宋体" w:cs="宋体"/>
          <w:sz w:val="24"/>
          <w:szCs w:val="24"/>
          <w:u w:val="single"/>
          <w:lang w:eastAsia="zh-CN"/>
        </w:rPr>
        <w:t> 3  </w:t>
      </w:r>
      <w:r>
        <w:rPr>
          <w:rFonts w:ascii="宋体" w:hAnsi="宋体" w:eastAsia="宋体" w:cs="宋体"/>
          <w:sz w:val="24"/>
          <w:szCs w:val="24"/>
          <w:lang w:eastAsia="zh-CN"/>
        </w:rPr>
        <w:t>个工作日内书面通知对方当事人，在对方当事人收到有关变更通知之前，变更前的约定送达方式或者地址仍视为有效。</w:t>
      </w:r>
    </w:p>
    <w:p w14:paraId="5A2FD2AB">
      <w:pPr>
        <w:spacing w:line="440" w:lineRule="atLeast"/>
        <w:rPr>
          <w:lang w:eastAsia="zh-CN"/>
        </w:rPr>
      </w:pPr>
      <w:bookmarkStart w:id="222" w:name="_Toc27674"/>
      <w:bookmarkEnd w:id="222"/>
      <w:bookmarkStart w:id="223" w:name="_Toc18401"/>
      <w:bookmarkEnd w:id="223"/>
      <w:r>
        <w:rPr>
          <w:rFonts w:ascii="宋体" w:hAnsi="宋体" w:eastAsia="宋体" w:cs="宋体"/>
          <w:sz w:val="24"/>
          <w:szCs w:val="24"/>
          <w:lang w:eastAsia="zh-CN"/>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14:paraId="44799CC8">
      <w:pPr>
        <w:spacing w:line="440" w:lineRule="atLeast"/>
      </w:pPr>
      <w:bookmarkStart w:id="224" w:name="_Toc28906"/>
      <w:bookmarkEnd w:id="224"/>
      <w:bookmarkStart w:id="225" w:name="_Toc259093692"/>
      <w:bookmarkEnd w:id="225"/>
      <w:bookmarkStart w:id="226" w:name="_Toc279701263"/>
      <w:bookmarkEnd w:id="226"/>
      <w:bookmarkStart w:id="227" w:name="_Toc27644"/>
      <w:bookmarkEnd w:id="227"/>
      <w:bookmarkStart w:id="228" w:name="_Toc5063"/>
      <w:bookmarkEnd w:id="228"/>
      <w:bookmarkStart w:id="229" w:name="_Toc12254"/>
      <w:bookmarkEnd w:id="229"/>
      <w:bookmarkStart w:id="230" w:name="_Toc487900373"/>
      <w:bookmarkEnd w:id="230"/>
      <w:bookmarkStart w:id="231" w:name="_Toc20808"/>
      <w:bookmarkEnd w:id="231"/>
      <w:r>
        <w:rPr>
          <w:rFonts w:ascii="宋体" w:hAnsi="宋体" w:eastAsia="宋体" w:cs="宋体"/>
          <w:b/>
          <w:bCs/>
          <w:sz w:val="24"/>
          <w:szCs w:val="24"/>
        </w:rPr>
        <w:t>2.17 合同使用的文字和适用的法律</w:t>
      </w:r>
    </w:p>
    <w:p w14:paraId="5194DC9E">
      <w:pPr>
        <w:spacing w:line="440" w:lineRule="atLeast"/>
        <w:rPr>
          <w:lang w:eastAsia="zh-CN"/>
        </w:rPr>
      </w:pPr>
      <w:r>
        <w:rPr>
          <w:rFonts w:ascii="宋体" w:hAnsi="宋体" w:eastAsia="宋体" w:cs="宋体"/>
          <w:sz w:val="24"/>
          <w:szCs w:val="24"/>
          <w:lang w:eastAsia="zh-CN"/>
        </w:rPr>
        <w:t>2.17.1 合同使用汉语书就、变更和解释；</w:t>
      </w:r>
    </w:p>
    <w:p w14:paraId="17376343">
      <w:pPr>
        <w:spacing w:line="440" w:lineRule="atLeast"/>
        <w:rPr>
          <w:lang w:eastAsia="zh-CN"/>
        </w:rPr>
      </w:pPr>
      <w:r>
        <w:rPr>
          <w:rFonts w:ascii="宋体" w:hAnsi="宋体" w:eastAsia="宋体" w:cs="宋体"/>
          <w:sz w:val="24"/>
          <w:szCs w:val="24"/>
          <w:lang w:eastAsia="zh-CN"/>
        </w:rPr>
        <w:t>2.17.2 合同适用中华人民共和国法律。</w:t>
      </w:r>
      <w:bookmarkStart w:id="232" w:name="_Toc22266"/>
      <w:bookmarkEnd w:id="232"/>
      <w:bookmarkStart w:id="233" w:name="_Toc1492"/>
      <w:bookmarkEnd w:id="233"/>
      <w:bookmarkStart w:id="234" w:name="_Toc30096"/>
      <w:bookmarkEnd w:id="234"/>
      <w:bookmarkStart w:id="235" w:name="_Toc27403"/>
      <w:bookmarkEnd w:id="235"/>
      <w:bookmarkStart w:id="236" w:name="_Toc259093693"/>
      <w:bookmarkEnd w:id="236"/>
      <w:bookmarkStart w:id="237" w:name="_Toc279701264"/>
      <w:bookmarkEnd w:id="237"/>
      <w:bookmarkStart w:id="238" w:name="_Toc27127"/>
      <w:bookmarkEnd w:id="238"/>
    </w:p>
    <w:p w14:paraId="7D668A41">
      <w:pPr>
        <w:spacing w:line="440" w:lineRule="atLeast"/>
        <w:rPr>
          <w:lang w:eastAsia="zh-CN"/>
        </w:rPr>
      </w:pPr>
      <w:r>
        <w:rPr>
          <w:rFonts w:ascii="宋体" w:hAnsi="宋体" w:eastAsia="宋体" w:cs="宋体"/>
          <w:b/>
          <w:bCs/>
          <w:sz w:val="24"/>
          <w:szCs w:val="24"/>
          <w:lang w:eastAsia="zh-CN"/>
        </w:rPr>
        <w:t>2.1</w:t>
      </w:r>
      <w:r>
        <w:rPr>
          <w:rFonts w:hint="eastAsia" w:ascii="宋体" w:hAnsi="宋体" w:eastAsia="宋体" w:cs="宋体"/>
          <w:b/>
          <w:bCs/>
          <w:sz w:val="24"/>
          <w:szCs w:val="24"/>
          <w:lang w:val="en-US" w:eastAsia="zh-CN"/>
        </w:rPr>
        <w:t>8</w:t>
      </w:r>
      <w:r>
        <w:rPr>
          <w:rFonts w:ascii="宋体" w:hAnsi="宋体" w:eastAsia="宋体" w:cs="宋体"/>
          <w:b/>
          <w:bCs/>
          <w:sz w:val="24"/>
          <w:szCs w:val="24"/>
          <w:lang w:eastAsia="zh-CN"/>
        </w:rPr>
        <w:t> 合同份数</w:t>
      </w:r>
    </w:p>
    <w:p w14:paraId="6EEC8D55">
      <w:pPr>
        <w:spacing w:line="440" w:lineRule="atLeast"/>
        <w:rPr>
          <w:lang w:eastAsia="zh-CN"/>
        </w:rPr>
      </w:pPr>
      <w:r>
        <w:rPr>
          <w:rFonts w:ascii="宋体" w:hAnsi="宋体" w:eastAsia="宋体" w:cs="宋体"/>
          <w:sz w:val="24"/>
          <w:szCs w:val="24"/>
          <w:lang w:eastAsia="zh-CN"/>
        </w:rPr>
        <w:t>合同份数按</w:t>
      </w:r>
      <w:r>
        <w:rPr>
          <w:rFonts w:ascii="宋体" w:hAnsi="宋体" w:eastAsia="宋体" w:cs="宋体"/>
          <w:b/>
          <w:bCs/>
          <w:sz w:val="24"/>
          <w:szCs w:val="24"/>
          <w:u w:val="single"/>
          <w:lang w:eastAsia="zh-CN"/>
        </w:rPr>
        <w:t>合同专用条款</w:t>
      </w:r>
      <w:r>
        <w:rPr>
          <w:rFonts w:ascii="宋体" w:hAnsi="宋体" w:eastAsia="宋体" w:cs="宋体"/>
          <w:sz w:val="24"/>
          <w:szCs w:val="24"/>
          <w:lang w:eastAsia="zh-CN"/>
        </w:rPr>
        <w:t>规定，每份均具有同等法律效力。</w:t>
      </w:r>
    </w:p>
    <w:p w14:paraId="26262DBC">
      <w:pPr>
        <w:spacing w:line="440" w:lineRule="atLeast"/>
        <w:jc w:val="center"/>
        <w:rPr>
          <w:lang w:eastAsia="zh-CN"/>
        </w:rPr>
      </w:pPr>
      <w:bookmarkStart w:id="239" w:name="_Toc331685784"/>
      <w:bookmarkEnd w:id="239"/>
      <w:r>
        <w:rPr>
          <w:lang w:eastAsia="zh-CN"/>
        </w:rPr>
        <w:br w:type="page"/>
      </w:r>
      <w:r>
        <w:rPr>
          <w:rFonts w:ascii="宋体" w:hAnsi="宋体" w:eastAsia="宋体" w:cs="宋体"/>
          <w:b/>
          <w:bCs/>
          <w:sz w:val="24"/>
          <w:szCs w:val="24"/>
          <w:lang w:eastAsia="zh-CN"/>
        </w:rPr>
        <w:t>第三部分  合同专用条款</w:t>
      </w:r>
    </w:p>
    <w:p w14:paraId="305F3B65">
      <w:pPr>
        <w:spacing w:line="440" w:lineRule="atLeast"/>
        <w:ind w:firstLine="480"/>
        <w:rPr>
          <w:lang w:eastAsia="zh-CN"/>
        </w:rPr>
      </w:pPr>
      <w:r>
        <w:rPr>
          <w:rFonts w:ascii="宋体" w:hAnsi="宋体" w:eastAsia="宋体" w:cs="宋体"/>
          <w:sz w:val="24"/>
          <w:szCs w:val="24"/>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p w14:paraId="2798F4EE">
      <w:pPr>
        <w:spacing w:before="210" w:after="210"/>
        <w:rPr>
          <w:lang w:eastAsia="zh-CN"/>
        </w:rPr>
      </w:pPr>
      <w:r>
        <w:rPr>
          <w:rStyle w:val="65"/>
          <w:rFonts w:ascii="宋体" w:hAnsi="宋体" w:eastAsia="宋体" w:cs="宋体"/>
          <w:sz w:val="24"/>
          <w:szCs w:val="24"/>
          <w:lang w:eastAsia="zh-CN"/>
        </w:rPr>
        <w:t>         </w:t>
      </w:r>
    </w:p>
    <w:tbl>
      <w:tblPr>
        <w:tblStyle w:val="13"/>
        <w:tblW w:w="9972" w:type="dxa"/>
        <w:tblInd w:w="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894"/>
        <w:gridCol w:w="9078"/>
      </w:tblGrid>
      <w:tr w14:paraId="0F2496C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56AAEE69">
            <w:pPr>
              <w:spacing w:line="440" w:lineRule="atLeast"/>
              <w:jc w:val="center"/>
              <w:rPr>
                <w:color w:val="000000"/>
                <w:sz w:val="24"/>
                <w:szCs w:val="24"/>
              </w:rPr>
            </w:pPr>
            <w:r>
              <w:rPr>
                <w:rFonts w:ascii="宋体" w:hAnsi="宋体" w:eastAsia="宋体" w:cs="宋体"/>
                <w:b/>
                <w:bCs/>
                <w:color w:val="000000"/>
                <w:sz w:val="24"/>
                <w:szCs w:val="24"/>
              </w:rPr>
              <w:t>条款号</w:t>
            </w: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ABE23D6">
            <w:pPr>
              <w:spacing w:line="440" w:lineRule="atLeast"/>
              <w:jc w:val="center"/>
              <w:rPr>
                <w:color w:val="000000"/>
                <w:sz w:val="24"/>
                <w:szCs w:val="24"/>
              </w:rPr>
            </w:pPr>
            <w:r>
              <w:rPr>
                <w:rFonts w:ascii="宋体" w:hAnsi="宋体" w:eastAsia="宋体" w:cs="宋体"/>
                <w:b/>
                <w:bCs/>
                <w:color w:val="000000"/>
                <w:sz w:val="24"/>
                <w:szCs w:val="24"/>
              </w:rPr>
              <w:t>约定内容</w:t>
            </w:r>
          </w:p>
        </w:tc>
      </w:tr>
      <w:tr w14:paraId="131AD03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043BC59D">
            <w:pPr>
              <w:spacing w:line="440" w:lineRule="atLeast"/>
              <w:jc w:val="center"/>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33834ED">
            <w:pPr>
              <w:spacing w:line="440" w:lineRule="atLeast"/>
              <w:rPr>
                <w:rFonts w:hint="eastAsia" w:ascii="宋体" w:hAnsi="宋体" w:eastAsia="宋体" w:cs="宋体"/>
                <w:color w:val="000000"/>
                <w:sz w:val="24"/>
                <w:szCs w:val="24"/>
              </w:rPr>
            </w:pPr>
          </w:p>
        </w:tc>
      </w:tr>
      <w:tr w14:paraId="15398EA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17F5C3A6">
            <w:pPr>
              <w:spacing w:line="440" w:lineRule="atLeast"/>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1CC296B">
            <w:pPr>
              <w:spacing w:line="440" w:lineRule="atLeast"/>
              <w:rPr>
                <w:rFonts w:hint="eastAsia" w:ascii="宋体" w:hAnsi="宋体" w:eastAsia="宋体" w:cs="宋体"/>
                <w:color w:val="000000"/>
                <w:sz w:val="24"/>
                <w:szCs w:val="24"/>
              </w:rPr>
            </w:pPr>
          </w:p>
        </w:tc>
      </w:tr>
      <w:tr w14:paraId="5D74A88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PrEx>
        <w:trPr>
          <w:trHeight w:val="554"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3AB7A0C5">
            <w:pPr>
              <w:spacing w:line="440" w:lineRule="atLeast"/>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8AF1B8">
            <w:pPr>
              <w:spacing w:line="440" w:lineRule="atLeast"/>
              <w:rPr>
                <w:rFonts w:hint="eastAsia" w:ascii="宋体" w:hAnsi="宋体" w:eastAsia="宋体" w:cs="宋体"/>
                <w:color w:val="000000"/>
                <w:sz w:val="24"/>
                <w:szCs w:val="24"/>
              </w:rPr>
            </w:pPr>
          </w:p>
        </w:tc>
      </w:tr>
      <w:tr w14:paraId="45F490D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2AD3BCDC">
            <w:pPr>
              <w:spacing w:line="440" w:lineRule="atLeast"/>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578638F">
            <w:pPr>
              <w:spacing w:line="440" w:lineRule="atLeast"/>
              <w:rPr>
                <w:rFonts w:hint="eastAsia" w:ascii="宋体" w:hAnsi="宋体" w:eastAsia="宋体" w:cs="宋体"/>
                <w:color w:val="000000"/>
                <w:sz w:val="24"/>
                <w:szCs w:val="24"/>
              </w:rPr>
            </w:pPr>
          </w:p>
        </w:tc>
      </w:tr>
      <w:tr w14:paraId="455D6FB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1C5D6761">
            <w:pPr>
              <w:spacing w:line="440" w:lineRule="atLeast"/>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089CF7D">
            <w:pPr>
              <w:spacing w:line="440" w:lineRule="atLeast"/>
              <w:rPr>
                <w:rFonts w:hint="eastAsia" w:ascii="宋体" w:hAnsi="宋体" w:eastAsia="宋体" w:cs="宋体"/>
                <w:color w:val="000000"/>
                <w:sz w:val="24"/>
                <w:szCs w:val="24"/>
              </w:rPr>
            </w:pPr>
          </w:p>
        </w:tc>
      </w:tr>
      <w:tr w14:paraId="2F96195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0ECA119D">
            <w:pPr>
              <w:spacing w:line="440" w:lineRule="atLeast"/>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0275D0A">
            <w:pPr>
              <w:spacing w:line="440" w:lineRule="atLeast"/>
              <w:rPr>
                <w:rFonts w:hint="eastAsia" w:ascii="宋体" w:hAnsi="宋体" w:eastAsia="宋体" w:cs="宋体"/>
                <w:color w:val="000000"/>
                <w:sz w:val="24"/>
                <w:szCs w:val="24"/>
              </w:rPr>
            </w:pPr>
          </w:p>
        </w:tc>
      </w:tr>
      <w:tr w14:paraId="20A0E26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2D81A4DB">
            <w:pPr>
              <w:spacing w:line="440" w:lineRule="atLeast"/>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87ED5EF">
            <w:pPr>
              <w:spacing w:line="440" w:lineRule="atLeast"/>
              <w:rPr>
                <w:rFonts w:hint="eastAsia" w:ascii="宋体" w:hAnsi="宋体" w:eastAsia="宋体" w:cs="宋体"/>
                <w:color w:val="000000"/>
                <w:sz w:val="24"/>
                <w:szCs w:val="24"/>
              </w:rPr>
            </w:pPr>
          </w:p>
        </w:tc>
      </w:tr>
      <w:tr w14:paraId="06BDCDE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7F7C2FC2">
            <w:pPr>
              <w:spacing w:line="440" w:lineRule="atLeast"/>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EE70BC7">
            <w:pPr>
              <w:spacing w:line="440" w:lineRule="atLeast"/>
              <w:rPr>
                <w:rFonts w:hint="eastAsia" w:ascii="宋体" w:hAnsi="宋体" w:eastAsia="宋体" w:cs="宋体"/>
                <w:color w:val="000000"/>
                <w:sz w:val="24"/>
                <w:szCs w:val="24"/>
              </w:rPr>
            </w:pPr>
          </w:p>
        </w:tc>
      </w:tr>
      <w:tr w14:paraId="0EFED6B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6F06EA67">
            <w:pPr>
              <w:spacing w:line="440" w:lineRule="atLeast"/>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303C939">
            <w:pPr>
              <w:spacing w:line="440" w:lineRule="atLeast"/>
              <w:rPr>
                <w:rFonts w:hint="eastAsia" w:ascii="宋体" w:hAnsi="宋体" w:eastAsia="宋体" w:cs="宋体"/>
                <w:color w:val="000000"/>
                <w:sz w:val="24"/>
                <w:szCs w:val="24"/>
              </w:rPr>
            </w:pPr>
          </w:p>
        </w:tc>
      </w:tr>
      <w:tr w14:paraId="00C3A98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67D66F13">
            <w:pPr>
              <w:spacing w:line="440" w:lineRule="atLeast"/>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86C7D89">
            <w:pPr>
              <w:spacing w:line="440" w:lineRule="atLeast"/>
              <w:rPr>
                <w:rFonts w:hint="eastAsia" w:ascii="宋体" w:hAnsi="宋体" w:eastAsia="宋体" w:cs="宋体"/>
                <w:color w:val="000000"/>
                <w:sz w:val="24"/>
                <w:szCs w:val="24"/>
              </w:rPr>
            </w:pPr>
          </w:p>
        </w:tc>
      </w:tr>
      <w:tr w14:paraId="5079B6FC">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63DF7C9C">
            <w:pPr>
              <w:spacing w:line="440" w:lineRule="atLeast"/>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EF2D103">
            <w:pPr>
              <w:spacing w:line="440" w:lineRule="atLeast"/>
              <w:rPr>
                <w:rFonts w:hint="eastAsia" w:ascii="宋体" w:hAnsi="宋体" w:eastAsia="宋体" w:cs="宋体"/>
                <w:color w:val="000000"/>
                <w:sz w:val="24"/>
                <w:szCs w:val="24"/>
              </w:rPr>
            </w:pPr>
          </w:p>
        </w:tc>
      </w:tr>
      <w:tr w14:paraId="1B808D2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894" w:type="dxa"/>
            <w:tcBorders>
              <w:top w:val="single" w:color="000000" w:sz="6" w:space="0"/>
              <w:left w:val="single" w:color="000000" w:sz="4" w:space="0"/>
              <w:bottom w:val="single" w:color="000000" w:sz="6" w:space="0"/>
              <w:right w:val="single" w:color="000000" w:sz="6" w:space="0"/>
            </w:tcBorders>
            <w:tcMar>
              <w:top w:w="0" w:type="dxa"/>
              <w:left w:w="28" w:type="dxa"/>
              <w:bottom w:w="0" w:type="dxa"/>
              <w:right w:w="28" w:type="dxa"/>
            </w:tcMar>
            <w:vAlign w:val="center"/>
          </w:tcPr>
          <w:p w14:paraId="3F37F2DF">
            <w:pPr>
              <w:spacing w:line="440" w:lineRule="atLeast"/>
              <w:rPr>
                <w:rFonts w:hint="eastAsia" w:ascii="宋体" w:hAnsi="宋体" w:eastAsia="宋体" w:cs="宋体"/>
                <w:color w:val="000000"/>
                <w:sz w:val="24"/>
                <w:szCs w:val="24"/>
              </w:rPr>
            </w:pPr>
          </w:p>
        </w:tc>
        <w:tc>
          <w:tcPr>
            <w:tcW w:w="907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64AE81A">
            <w:pPr>
              <w:spacing w:line="440" w:lineRule="atLeast"/>
              <w:rPr>
                <w:rFonts w:hint="eastAsia" w:ascii="宋体" w:hAnsi="宋体" w:eastAsia="宋体" w:cs="宋体"/>
                <w:color w:val="000000"/>
                <w:sz w:val="24"/>
                <w:szCs w:val="24"/>
              </w:rPr>
            </w:pPr>
          </w:p>
        </w:tc>
      </w:tr>
    </w:tbl>
    <w:p w14:paraId="5FF523A1">
      <w:pPr>
        <w:spacing w:line="440" w:lineRule="atLeast"/>
        <w:rPr>
          <w:rFonts w:hint="eastAsia" w:ascii="宋体" w:hAnsi="宋体" w:eastAsia="宋体" w:cs="宋体"/>
          <w:sz w:val="24"/>
          <w:szCs w:val="24"/>
        </w:rPr>
      </w:pPr>
    </w:p>
    <w:p w14:paraId="2CA7CE93">
      <w:pPr>
        <w:pStyle w:val="3"/>
        <w:spacing w:before="0" w:line="440" w:lineRule="atLeast"/>
        <w:rPr>
          <w:rFonts w:hint="eastAsia" w:ascii="宋体" w:hAnsi="宋体" w:eastAsia="宋体" w:cs="宋体"/>
          <w:sz w:val="24"/>
          <w:szCs w:val="24"/>
        </w:rPr>
      </w:pPr>
    </w:p>
    <w:p w14:paraId="6FD05BF5">
      <w:pPr>
        <w:spacing w:line="440" w:lineRule="atLeast"/>
      </w:pPr>
    </w:p>
    <w:p w14:paraId="03AD09C6">
      <w:pPr>
        <w:spacing w:line="440" w:lineRule="atLeast"/>
        <w:rPr>
          <w:rFonts w:hint="eastAsia" w:ascii="宋体" w:hAnsi="宋体" w:eastAsia="宋体" w:cs="宋体"/>
          <w:sz w:val="24"/>
          <w:szCs w:val="24"/>
        </w:rPr>
      </w:pPr>
    </w:p>
    <w:p w14:paraId="2E3CA002">
      <w:pPr>
        <w:ind w:firstLine="640"/>
        <w:rPr>
          <w:sz w:val="24"/>
          <w:szCs w:val="24"/>
        </w:rPr>
      </w:pPr>
      <w:r>
        <w:rPr>
          <w:sz w:val="24"/>
          <w:szCs w:val="24"/>
        </w:rPr>
        <w:br w:type="page"/>
      </w:r>
    </w:p>
    <w:bookmarkEnd w:id="65"/>
    <w:p w14:paraId="07F6EA88">
      <w:pPr>
        <w:spacing w:line="440" w:lineRule="atLeast"/>
        <w:ind w:firstLine="420"/>
        <w:jc w:val="center"/>
        <w:rPr>
          <w:lang w:eastAsia="zh-CN"/>
        </w:rPr>
      </w:pPr>
      <w:r>
        <w:rPr>
          <w:rFonts w:ascii="宋体" w:hAnsi="宋体" w:eastAsia="宋体" w:cs="宋体"/>
          <w:b/>
          <w:bCs/>
          <w:sz w:val="32"/>
          <w:szCs w:val="32"/>
          <w:lang w:eastAsia="zh-CN"/>
        </w:rPr>
        <w:t>第五部分　</w:t>
      </w:r>
      <w:bookmarkEnd w:id="66"/>
      <w:bookmarkEnd w:id="67"/>
      <w:bookmarkEnd w:id="68"/>
      <w:bookmarkEnd w:id="69"/>
      <w:r>
        <w:rPr>
          <w:rFonts w:ascii="宋体" w:hAnsi="宋体" w:eastAsia="宋体" w:cs="宋体"/>
          <w:b/>
          <w:bCs/>
          <w:sz w:val="32"/>
          <w:szCs w:val="32"/>
          <w:lang w:eastAsia="zh-CN"/>
        </w:rPr>
        <w:t>响应文件格式</w:t>
      </w:r>
    </w:p>
    <w:p w14:paraId="135E9F1D">
      <w:pPr>
        <w:spacing w:line="400" w:lineRule="atLeast"/>
        <w:jc w:val="center"/>
        <w:rPr>
          <w:rFonts w:hint="eastAsia" w:ascii="宋体" w:hAnsi="宋体" w:eastAsia="宋体" w:cs="宋体"/>
          <w:sz w:val="32"/>
          <w:szCs w:val="32"/>
          <w:lang w:eastAsia="zh-CN"/>
        </w:rPr>
      </w:pPr>
    </w:p>
    <w:p w14:paraId="235FCD17">
      <w:pPr>
        <w:spacing w:line="440" w:lineRule="atLeast"/>
        <w:ind w:firstLine="420"/>
        <w:rPr>
          <w:rFonts w:hint="eastAsia" w:ascii="宋体" w:hAnsi="宋体" w:eastAsia="宋体" w:cs="宋体"/>
          <w:b/>
          <w:bCs/>
          <w:sz w:val="36"/>
          <w:szCs w:val="36"/>
          <w:lang w:eastAsia="zh-CN"/>
        </w:rPr>
      </w:pPr>
    </w:p>
    <w:p w14:paraId="47866AFA">
      <w:pPr>
        <w:ind w:firstLine="420"/>
        <w:rPr>
          <w:rFonts w:hint="eastAsia" w:ascii="宋体" w:hAnsi="宋体" w:eastAsia="宋体" w:cs="宋体"/>
          <w:sz w:val="24"/>
          <w:szCs w:val="24"/>
          <w:lang w:eastAsia="zh-CN"/>
        </w:rPr>
      </w:pPr>
      <w:bookmarkStart w:id="240" w:name="_Toc21381943"/>
      <w:bookmarkStart w:id="241" w:name="_Toc30687"/>
    </w:p>
    <w:p w14:paraId="6E5E4BEB">
      <w:pPr>
        <w:spacing w:line="500" w:lineRule="atLeast"/>
        <w:ind w:firstLine="2100"/>
        <w:rPr>
          <w:lang w:eastAsia="zh-CN"/>
        </w:rPr>
      </w:pPr>
      <w:r>
        <w:rPr>
          <w:rFonts w:ascii="宋体" w:hAnsi="宋体" w:eastAsia="宋体" w:cs="宋体"/>
          <w:sz w:val="28"/>
          <w:szCs w:val="28"/>
          <w:lang w:eastAsia="zh-CN"/>
        </w:rPr>
        <w:t>项目名称：</w:t>
      </w:r>
      <w:r>
        <w:rPr>
          <w:rFonts w:ascii="宋体" w:hAnsi="宋体" w:eastAsia="宋体" w:cs="宋体"/>
          <w:sz w:val="28"/>
          <w:szCs w:val="28"/>
          <w:u w:val="single"/>
          <w:lang w:eastAsia="zh-CN"/>
        </w:rPr>
        <w:t>                  </w:t>
      </w:r>
    </w:p>
    <w:p w14:paraId="03841320">
      <w:pPr>
        <w:spacing w:line="500" w:lineRule="atLeast"/>
        <w:ind w:firstLine="2100"/>
        <w:rPr>
          <w:lang w:eastAsia="zh-CN"/>
        </w:rPr>
      </w:pPr>
      <w:r>
        <w:rPr>
          <w:rFonts w:ascii="宋体" w:hAnsi="宋体" w:eastAsia="宋体" w:cs="宋体"/>
          <w:sz w:val="28"/>
          <w:szCs w:val="28"/>
          <w:lang w:eastAsia="zh-CN"/>
        </w:rPr>
        <w:t>项目编号：</w:t>
      </w:r>
      <w:r>
        <w:rPr>
          <w:rFonts w:ascii="宋体" w:hAnsi="宋体" w:eastAsia="宋体" w:cs="宋体"/>
          <w:sz w:val="28"/>
          <w:szCs w:val="28"/>
          <w:u w:val="single"/>
          <w:lang w:eastAsia="zh-CN"/>
        </w:rPr>
        <w:t>                  </w:t>
      </w:r>
    </w:p>
    <w:p w14:paraId="284289DD">
      <w:pPr>
        <w:spacing w:line="500" w:lineRule="atLeast"/>
        <w:jc w:val="center"/>
        <w:rPr>
          <w:rFonts w:hint="eastAsia" w:ascii="宋体" w:hAnsi="宋体" w:eastAsia="宋体" w:cs="宋体"/>
          <w:b/>
          <w:bCs/>
          <w:sz w:val="44"/>
          <w:szCs w:val="44"/>
          <w:lang w:eastAsia="zh-CN"/>
        </w:rPr>
      </w:pPr>
    </w:p>
    <w:p w14:paraId="53093FAB">
      <w:pPr>
        <w:spacing w:line="500" w:lineRule="atLeast"/>
        <w:jc w:val="center"/>
        <w:rPr>
          <w:rFonts w:hint="eastAsia" w:ascii="宋体" w:hAnsi="宋体" w:eastAsia="宋体" w:cs="宋体"/>
          <w:b/>
          <w:bCs/>
          <w:sz w:val="44"/>
          <w:szCs w:val="44"/>
          <w:lang w:eastAsia="zh-CN"/>
        </w:rPr>
      </w:pPr>
    </w:p>
    <w:p w14:paraId="58FAC385">
      <w:pPr>
        <w:spacing w:before="240" w:after="60"/>
        <w:jc w:val="center"/>
        <w:rPr>
          <w:rFonts w:hint="eastAsia" w:ascii="方正小标宋简体" w:hAnsi="方正小标宋简体" w:eastAsia="方正小标宋简体" w:cs="方正小标宋简体"/>
          <w:b/>
          <w:bCs/>
          <w:sz w:val="24"/>
          <w:szCs w:val="24"/>
          <w:lang w:eastAsia="zh-CN"/>
        </w:rPr>
      </w:pPr>
    </w:p>
    <w:p w14:paraId="1608447E">
      <w:pPr>
        <w:spacing w:before="240" w:after="60"/>
        <w:jc w:val="center"/>
        <w:rPr>
          <w:rFonts w:hint="eastAsia" w:ascii="方正小标宋简体" w:hAnsi="方正小标宋简体" w:eastAsia="方正小标宋简体" w:cs="方正小标宋简体"/>
          <w:b/>
          <w:bCs/>
          <w:sz w:val="24"/>
          <w:szCs w:val="24"/>
          <w:lang w:eastAsia="zh-CN"/>
        </w:rPr>
      </w:pPr>
    </w:p>
    <w:p w14:paraId="642C1213">
      <w:pPr>
        <w:spacing w:line="500" w:lineRule="atLeast"/>
        <w:jc w:val="center"/>
        <w:rPr>
          <w:lang w:eastAsia="zh-CN"/>
        </w:rPr>
      </w:pPr>
      <w:r>
        <w:rPr>
          <w:rFonts w:ascii="宋体" w:hAnsi="宋体" w:eastAsia="宋体" w:cs="宋体"/>
          <w:b/>
          <w:bCs/>
          <w:sz w:val="52"/>
          <w:szCs w:val="52"/>
          <w:lang w:eastAsia="zh-CN"/>
        </w:rPr>
        <w:t>响 应 文  件</w:t>
      </w:r>
    </w:p>
    <w:p w14:paraId="2E01C274">
      <w:pPr>
        <w:spacing w:line="500" w:lineRule="atLeast"/>
        <w:rPr>
          <w:rFonts w:hint="eastAsia" w:ascii="宋体" w:hAnsi="宋体" w:eastAsia="宋体" w:cs="宋体"/>
          <w:sz w:val="28"/>
          <w:szCs w:val="28"/>
          <w:lang w:eastAsia="zh-CN"/>
        </w:rPr>
      </w:pPr>
    </w:p>
    <w:p w14:paraId="1939C7AD">
      <w:pPr>
        <w:spacing w:line="500" w:lineRule="atLeast"/>
        <w:rPr>
          <w:rFonts w:hint="eastAsia" w:ascii="宋体" w:hAnsi="宋体" w:eastAsia="宋体" w:cs="宋体"/>
          <w:sz w:val="28"/>
          <w:szCs w:val="28"/>
          <w:lang w:eastAsia="zh-CN"/>
        </w:rPr>
      </w:pPr>
    </w:p>
    <w:p w14:paraId="521A713A">
      <w:pPr>
        <w:spacing w:line="500" w:lineRule="atLeast"/>
        <w:rPr>
          <w:rFonts w:hint="eastAsia" w:ascii="宋体" w:hAnsi="宋体" w:eastAsia="宋体" w:cs="宋体"/>
          <w:sz w:val="28"/>
          <w:szCs w:val="28"/>
          <w:lang w:eastAsia="zh-CN"/>
        </w:rPr>
      </w:pPr>
    </w:p>
    <w:p w14:paraId="32F8978B">
      <w:pPr>
        <w:spacing w:line="500" w:lineRule="atLeast"/>
        <w:rPr>
          <w:rFonts w:hint="eastAsia" w:ascii="宋体" w:hAnsi="宋体" w:eastAsia="宋体" w:cs="宋体"/>
          <w:sz w:val="28"/>
          <w:szCs w:val="28"/>
          <w:lang w:eastAsia="zh-CN"/>
        </w:rPr>
      </w:pPr>
    </w:p>
    <w:p w14:paraId="1E06EDF2">
      <w:pPr>
        <w:spacing w:line="500" w:lineRule="atLeast"/>
        <w:jc w:val="center"/>
        <w:rPr>
          <w:rFonts w:hint="eastAsia" w:ascii="宋体" w:hAnsi="宋体" w:eastAsia="宋体" w:cs="宋体"/>
          <w:sz w:val="28"/>
          <w:szCs w:val="28"/>
          <w:lang w:eastAsia="zh-CN"/>
        </w:rPr>
      </w:pPr>
    </w:p>
    <w:p w14:paraId="2BBB8046">
      <w:pPr>
        <w:spacing w:line="600" w:lineRule="atLeast"/>
        <w:ind w:firstLine="1302"/>
        <w:rPr>
          <w:lang w:eastAsia="zh-CN"/>
        </w:rPr>
      </w:pPr>
      <w:r>
        <w:rPr>
          <w:rFonts w:ascii="宋体" w:hAnsi="宋体" w:eastAsia="宋体" w:cs="宋体"/>
          <w:sz w:val="28"/>
          <w:szCs w:val="28"/>
          <w:lang w:eastAsia="zh-CN"/>
        </w:rPr>
        <w:t>供应商名称：</w:t>
      </w:r>
      <w:r>
        <w:rPr>
          <w:rFonts w:ascii="宋体" w:hAnsi="宋体" w:eastAsia="宋体" w:cs="宋体"/>
          <w:sz w:val="28"/>
          <w:szCs w:val="28"/>
          <w:u w:val="single"/>
          <w:lang w:eastAsia="zh-CN"/>
        </w:rPr>
        <w:t>              </w:t>
      </w:r>
      <w:r>
        <w:rPr>
          <w:rFonts w:ascii="宋体" w:hAnsi="宋体" w:eastAsia="宋体" w:cs="宋体"/>
          <w:sz w:val="28"/>
          <w:szCs w:val="28"/>
          <w:lang w:eastAsia="zh-CN"/>
        </w:rPr>
        <w:t>（盖章）</w:t>
      </w:r>
    </w:p>
    <w:p w14:paraId="5C3C32CE">
      <w:pPr>
        <w:spacing w:line="600" w:lineRule="atLeast"/>
        <w:ind w:firstLine="1302"/>
        <w:rPr>
          <w:lang w:eastAsia="zh-CN"/>
        </w:rPr>
      </w:pPr>
      <w:r>
        <w:rPr>
          <w:rFonts w:ascii="宋体" w:hAnsi="宋体" w:eastAsia="宋体" w:cs="宋体"/>
          <w:sz w:val="28"/>
          <w:szCs w:val="28"/>
          <w:lang w:eastAsia="zh-CN"/>
        </w:rPr>
        <w:t>法定代表人姓名：</w:t>
      </w:r>
      <w:r>
        <w:rPr>
          <w:rFonts w:ascii="宋体" w:hAnsi="宋体" w:eastAsia="宋体" w:cs="宋体"/>
          <w:sz w:val="28"/>
          <w:szCs w:val="28"/>
          <w:u w:val="single"/>
          <w:lang w:eastAsia="zh-CN"/>
        </w:rPr>
        <w:t>         </w:t>
      </w:r>
      <w:r>
        <w:rPr>
          <w:rFonts w:ascii="宋体" w:hAnsi="宋体" w:eastAsia="宋体" w:cs="宋体"/>
          <w:sz w:val="28"/>
          <w:szCs w:val="28"/>
          <w:lang w:eastAsia="zh-CN"/>
        </w:rPr>
        <w:t>（签字或盖章）</w:t>
      </w:r>
    </w:p>
    <w:p w14:paraId="16E5B96E">
      <w:pPr>
        <w:spacing w:before="240" w:after="60" w:line="600" w:lineRule="atLeast"/>
        <w:ind w:firstLine="1302"/>
        <w:rPr>
          <w:lang w:eastAsia="zh-CN"/>
        </w:rPr>
      </w:pPr>
      <w:r>
        <w:rPr>
          <w:rFonts w:ascii="宋体" w:hAnsi="宋体" w:eastAsia="宋体" w:cs="宋体"/>
          <w:sz w:val="28"/>
          <w:szCs w:val="28"/>
          <w:lang w:eastAsia="zh-CN"/>
        </w:rPr>
        <w:t>授权委托人姓名：</w:t>
      </w:r>
      <w:r>
        <w:rPr>
          <w:rFonts w:ascii="宋体" w:hAnsi="宋体" w:eastAsia="宋体" w:cs="宋体"/>
          <w:sz w:val="28"/>
          <w:szCs w:val="28"/>
          <w:u w:val="single"/>
          <w:lang w:eastAsia="zh-CN"/>
        </w:rPr>
        <w:t>         </w:t>
      </w:r>
      <w:r>
        <w:rPr>
          <w:rFonts w:ascii="宋体" w:hAnsi="宋体" w:eastAsia="宋体" w:cs="宋体"/>
          <w:sz w:val="28"/>
          <w:szCs w:val="28"/>
          <w:lang w:eastAsia="zh-CN"/>
        </w:rPr>
        <w:t>（签字）</w:t>
      </w:r>
    </w:p>
    <w:p w14:paraId="241362EB">
      <w:pPr>
        <w:spacing w:before="240" w:after="60" w:line="600" w:lineRule="atLeast"/>
        <w:ind w:firstLine="1302"/>
        <w:rPr>
          <w:lang w:eastAsia="zh-CN"/>
        </w:rPr>
      </w:pPr>
      <w:r>
        <w:rPr>
          <w:rFonts w:ascii="宋体" w:hAnsi="宋体" w:eastAsia="宋体" w:cs="宋体"/>
          <w:sz w:val="28"/>
          <w:szCs w:val="28"/>
          <w:lang w:eastAsia="zh-CN"/>
        </w:rPr>
        <w:t>联系方式：</w:t>
      </w:r>
      <w:r>
        <w:rPr>
          <w:rFonts w:ascii="宋体" w:hAnsi="宋体" w:eastAsia="宋体" w:cs="宋体"/>
          <w:sz w:val="28"/>
          <w:szCs w:val="28"/>
          <w:u w:val="single"/>
          <w:lang w:eastAsia="zh-CN"/>
        </w:rPr>
        <w:t>         </w:t>
      </w:r>
    </w:p>
    <w:p w14:paraId="546BB0B9">
      <w:pPr>
        <w:spacing w:before="240" w:after="60" w:line="600" w:lineRule="atLeast"/>
        <w:ind w:firstLine="1302"/>
        <w:rPr>
          <w:lang w:eastAsia="zh-CN"/>
        </w:rPr>
      </w:pPr>
      <w:r>
        <w:rPr>
          <w:rFonts w:ascii="宋体" w:hAnsi="宋体" w:eastAsia="宋体" w:cs="宋体"/>
          <w:sz w:val="28"/>
          <w:szCs w:val="28"/>
          <w:lang w:eastAsia="zh-CN"/>
        </w:rPr>
        <w:t>单位地址：</w:t>
      </w:r>
      <w:r>
        <w:rPr>
          <w:rFonts w:ascii="宋体" w:hAnsi="宋体" w:eastAsia="宋体" w:cs="宋体"/>
          <w:sz w:val="28"/>
          <w:szCs w:val="28"/>
          <w:u w:val="single"/>
          <w:lang w:eastAsia="zh-CN"/>
        </w:rPr>
        <w:t>         </w:t>
      </w:r>
    </w:p>
    <w:p w14:paraId="7EAFB59B">
      <w:pPr>
        <w:spacing w:before="240" w:after="60" w:line="600" w:lineRule="atLeast"/>
        <w:ind w:firstLine="1302"/>
        <w:rPr>
          <w:lang w:eastAsia="zh-CN"/>
        </w:rPr>
      </w:pPr>
      <w:r>
        <w:rPr>
          <w:rFonts w:ascii="宋体" w:hAnsi="宋体" w:eastAsia="宋体" w:cs="宋体"/>
          <w:sz w:val="28"/>
          <w:szCs w:val="28"/>
          <w:lang w:eastAsia="zh-CN"/>
        </w:rPr>
        <w:t>日期：</w:t>
      </w:r>
      <w:r>
        <w:rPr>
          <w:rFonts w:ascii="宋体" w:hAnsi="宋体" w:eastAsia="宋体" w:cs="宋体"/>
          <w:sz w:val="28"/>
          <w:szCs w:val="28"/>
          <w:u w:val="single"/>
          <w:lang w:eastAsia="zh-CN"/>
        </w:rPr>
        <w:t>       </w:t>
      </w:r>
      <w:r>
        <w:rPr>
          <w:rFonts w:ascii="宋体" w:hAnsi="宋体" w:eastAsia="宋体" w:cs="宋体"/>
          <w:sz w:val="28"/>
          <w:szCs w:val="28"/>
          <w:lang w:eastAsia="zh-CN"/>
        </w:rPr>
        <w:t>年</w:t>
      </w:r>
      <w:r>
        <w:rPr>
          <w:rFonts w:ascii="宋体" w:hAnsi="宋体" w:eastAsia="宋体" w:cs="宋体"/>
          <w:sz w:val="28"/>
          <w:szCs w:val="28"/>
          <w:u w:val="single"/>
          <w:lang w:eastAsia="zh-CN"/>
        </w:rPr>
        <w:t>      </w:t>
      </w:r>
      <w:r>
        <w:rPr>
          <w:rFonts w:ascii="宋体" w:hAnsi="宋体" w:eastAsia="宋体" w:cs="宋体"/>
          <w:sz w:val="28"/>
          <w:szCs w:val="28"/>
          <w:lang w:eastAsia="zh-CN"/>
        </w:rPr>
        <w:t>月</w:t>
      </w:r>
      <w:r>
        <w:rPr>
          <w:rFonts w:ascii="宋体" w:hAnsi="宋体" w:eastAsia="宋体" w:cs="宋体"/>
          <w:sz w:val="28"/>
          <w:szCs w:val="28"/>
          <w:u w:val="single"/>
          <w:lang w:eastAsia="zh-CN"/>
        </w:rPr>
        <w:t>      </w:t>
      </w:r>
      <w:r>
        <w:rPr>
          <w:rFonts w:ascii="宋体" w:hAnsi="宋体" w:eastAsia="宋体" w:cs="宋体"/>
          <w:sz w:val="28"/>
          <w:szCs w:val="28"/>
          <w:lang w:eastAsia="zh-CN"/>
        </w:rPr>
        <w:t>日</w:t>
      </w:r>
    </w:p>
    <w:p w14:paraId="0F01F1DE">
      <w:pPr>
        <w:pStyle w:val="3"/>
        <w:spacing w:before="260" w:after="260" w:line="415" w:lineRule="auto"/>
        <w:jc w:val="left"/>
        <w:rPr>
          <w:sz w:val="28"/>
          <w:szCs w:val="28"/>
          <w:lang w:eastAsia="zh-CN"/>
        </w:rPr>
      </w:pPr>
      <w:r>
        <w:rPr>
          <w:rFonts w:ascii="宋体" w:hAnsi="宋体" w:eastAsia="宋体" w:cs="宋体"/>
          <w:color w:val="auto"/>
          <w:sz w:val="28"/>
          <w:szCs w:val="28"/>
          <w:lang w:eastAsia="zh-CN"/>
        </w:rPr>
        <w:t>评标索引表</w:t>
      </w:r>
    </w:p>
    <w:p w14:paraId="5B5A9E23">
      <w:pPr>
        <w:jc w:val="center"/>
        <w:rPr>
          <w:sz w:val="24"/>
          <w:szCs w:val="24"/>
          <w:lang w:eastAsia="zh-CN"/>
        </w:rPr>
      </w:pPr>
      <w:r>
        <w:rPr>
          <w:rFonts w:ascii="宋体" w:hAnsi="宋体" w:eastAsia="宋体" w:cs="宋体"/>
          <w:sz w:val="24"/>
          <w:szCs w:val="24"/>
          <w:lang w:eastAsia="zh-CN"/>
        </w:rPr>
        <w:t>【此部分内容建议按照评审方法中的评审标准的顺序一一罗列】</w:t>
      </w:r>
    </w:p>
    <w:p w14:paraId="03A5F392">
      <w:pPr>
        <w:jc w:val="center"/>
        <w:rPr>
          <w:rFonts w:hint="eastAsia" w:ascii="宋体" w:hAnsi="宋体" w:eastAsia="宋体" w:cs="宋体"/>
          <w:b/>
          <w:bCs/>
          <w:sz w:val="24"/>
          <w:szCs w:val="24"/>
          <w:lang w:eastAsia="zh-CN"/>
        </w:rPr>
      </w:pP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69"/>
        <w:gridCol w:w="4997"/>
        <w:gridCol w:w="1432"/>
        <w:gridCol w:w="1801"/>
      </w:tblGrid>
      <w:tr w14:paraId="43348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bottom w:val="single" w:color="000000" w:sz="4" w:space="0"/>
              <w:right w:val="single" w:color="000000" w:sz="4" w:space="0"/>
            </w:tcBorders>
            <w:tcMar>
              <w:top w:w="0" w:type="dxa"/>
              <w:left w:w="108" w:type="dxa"/>
              <w:bottom w:w="0" w:type="dxa"/>
              <w:right w:w="108" w:type="dxa"/>
            </w:tcMar>
            <w:vAlign w:val="center"/>
          </w:tcPr>
          <w:p w14:paraId="0471E2D0">
            <w:pPr>
              <w:jc w:val="center"/>
              <w:rPr>
                <w:color w:val="000000"/>
                <w:sz w:val="24"/>
                <w:szCs w:val="24"/>
              </w:rPr>
            </w:pPr>
            <w:r>
              <w:rPr>
                <w:rFonts w:ascii="宋体" w:hAnsi="宋体" w:eastAsia="宋体" w:cs="宋体"/>
                <w:color w:val="000000"/>
                <w:sz w:val="24"/>
                <w:szCs w:val="24"/>
              </w:rPr>
              <w:t>条款号</w:t>
            </w:r>
          </w:p>
        </w:tc>
        <w:tc>
          <w:tcPr>
            <w:tcW w:w="4997"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01633A5F">
            <w:pPr>
              <w:jc w:val="center"/>
              <w:rPr>
                <w:color w:val="000000"/>
                <w:sz w:val="24"/>
                <w:szCs w:val="24"/>
              </w:rPr>
            </w:pPr>
            <w:r>
              <w:rPr>
                <w:rFonts w:ascii="宋体" w:hAnsi="宋体" w:eastAsia="宋体" w:cs="宋体"/>
                <w:color w:val="000000"/>
                <w:sz w:val="24"/>
                <w:szCs w:val="24"/>
              </w:rPr>
              <w:t>内容</w:t>
            </w:r>
          </w:p>
        </w:tc>
        <w:tc>
          <w:tcPr>
            <w:tcW w:w="1432"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7BE7F792">
            <w:pPr>
              <w:jc w:val="center"/>
              <w:rPr>
                <w:color w:val="000000"/>
                <w:sz w:val="24"/>
                <w:szCs w:val="24"/>
              </w:rPr>
            </w:pPr>
            <w:r>
              <w:rPr>
                <w:rFonts w:ascii="宋体" w:hAnsi="宋体" w:eastAsia="宋体" w:cs="宋体"/>
                <w:color w:val="000000"/>
                <w:sz w:val="24"/>
                <w:szCs w:val="24"/>
              </w:rPr>
              <w:t>对应页码</w:t>
            </w:r>
          </w:p>
        </w:tc>
        <w:tc>
          <w:tcPr>
            <w:tcW w:w="1801" w:type="dxa"/>
            <w:tcBorders>
              <w:left w:val="single" w:color="000000" w:sz="4" w:space="0"/>
              <w:bottom w:val="single" w:color="000000" w:sz="4" w:space="0"/>
            </w:tcBorders>
            <w:tcMar>
              <w:top w:w="0" w:type="dxa"/>
              <w:left w:w="108" w:type="dxa"/>
              <w:bottom w:w="0" w:type="dxa"/>
              <w:right w:w="108" w:type="dxa"/>
            </w:tcMar>
            <w:vAlign w:val="center"/>
          </w:tcPr>
          <w:p w14:paraId="4F15DA12">
            <w:pPr>
              <w:jc w:val="center"/>
              <w:rPr>
                <w:color w:val="000000"/>
                <w:sz w:val="24"/>
                <w:szCs w:val="24"/>
              </w:rPr>
            </w:pPr>
            <w:r>
              <w:rPr>
                <w:rFonts w:ascii="宋体" w:hAnsi="宋体" w:eastAsia="宋体" w:cs="宋体"/>
                <w:color w:val="000000"/>
                <w:sz w:val="24"/>
                <w:szCs w:val="24"/>
              </w:rPr>
              <w:t>备注或者说明</w:t>
            </w:r>
          </w:p>
        </w:tc>
      </w:tr>
      <w:tr w14:paraId="65258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1B6D7AB">
            <w:pPr>
              <w:spacing w:line="360" w:lineRule="auto"/>
              <w:ind w:firstLine="1"/>
              <w:jc w:val="center"/>
              <w:rPr>
                <w:color w:val="000000"/>
                <w:sz w:val="24"/>
                <w:szCs w:val="24"/>
              </w:rPr>
            </w:pPr>
            <w:r>
              <w:rPr>
                <w:rFonts w:ascii="宋体" w:hAnsi="宋体" w:eastAsia="宋体" w:cs="宋体"/>
                <w:color w:val="000000"/>
                <w:sz w:val="24"/>
                <w:szCs w:val="24"/>
              </w:rPr>
              <w:t>1</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609DF8">
            <w:pPr>
              <w:jc w:val="center"/>
              <w:rPr>
                <w:color w:val="000000"/>
                <w:sz w:val="24"/>
                <w:szCs w:val="24"/>
              </w:rPr>
            </w:pPr>
            <w:r>
              <w:rPr>
                <w:rFonts w:ascii="宋体" w:hAnsi="宋体" w:eastAsia="宋体" w:cs="宋体"/>
                <w:color w:val="000000"/>
                <w:sz w:val="24"/>
                <w:szCs w:val="24"/>
              </w:rPr>
              <w:t>投标函</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E6820F">
            <w:pPr>
              <w:spacing w:line="360" w:lineRule="auto"/>
              <w:jc w:val="center"/>
              <w:rPr>
                <w:rFonts w:hint="eastAsia" w:ascii="宋体" w:hAnsi="宋体" w:eastAsia="宋体" w:cs="宋体"/>
                <w:color w:val="000000"/>
                <w:sz w:val="24"/>
                <w:szCs w:val="24"/>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9A1A6A0">
            <w:pPr>
              <w:spacing w:line="360" w:lineRule="auto"/>
              <w:jc w:val="center"/>
              <w:rPr>
                <w:color w:val="000000"/>
                <w:sz w:val="24"/>
                <w:szCs w:val="24"/>
              </w:rPr>
            </w:pPr>
            <w:r>
              <w:rPr>
                <w:rFonts w:ascii="宋体" w:hAnsi="宋体" w:eastAsia="宋体" w:cs="宋体"/>
                <w:color w:val="000000"/>
                <w:sz w:val="24"/>
                <w:szCs w:val="24"/>
              </w:rPr>
              <w:t>……</w:t>
            </w:r>
          </w:p>
        </w:tc>
      </w:tr>
      <w:tr w14:paraId="4EE1B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48CFDC6">
            <w:pPr>
              <w:spacing w:line="360" w:lineRule="auto"/>
              <w:jc w:val="center"/>
              <w:rPr>
                <w:color w:val="000000"/>
                <w:sz w:val="24"/>
                <w:szCs w:val="24"/>
              </w:rPr>
            </w:pPr>
            <w:r>
              <w:rPr>
                <w:rFonts w:ascii="宋体" w:hAnsi="宋体" w:eastAsia="宋体" w:cs="宋体"/>
                <w:color w:val="000000"/>
                <w:sz w:val="24"/>
                <w:szCs w:val="24"/>
              </w:rPr>
              <w:t>2</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FC6E50">
            <w:pPr>
              <w:jc w:val="center"/>
              <w:rPr>
                <w:color w:val="000000"/>
                <w:sz w:val="24"/>
                <w:szCs w:val="24"/>
                <w:lang w:eastAsia="zh-CN"/>
              </w:rPr>
            </w:pPr>
            <w:r>
              <w:rPr>
                <w:rFonts w:ascii="宋体" w:hAnsi="宋体" w:eastAsia="宋体" w:cs="宋体"/>
                <w:color w:val="000000"/>
                <w:sz w:val="24"/>
                <w:szCs w:val="24"/>
                <w:lang w:eastAsia="zh-CN"/>
              </w:rPr>
              <w:t>法定代表人身份证明、授权委托书</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608814">
            <w:pPr>
              <w:spacing w:line="360" w:lineRule="auto"/>
              <w:jc w:val="center"/>
              <w:rPr>
                <w:rFonts w:hint="eastAsia" w:ascii="宋体" w:hAnsi="宋体" w:eastAsia="宋体" w:cs="宋体"/>
                <w:color w:val="000000"/>
                <w:sz w:val="24"/>
                <w:szCs w:val="24"/>
                <w:lang w:eastAsia="zh-CN"/>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37E95D2">
            <w:pPr>
              <w:spacing w:line="360" w:lineRule="auto"/>
              <w:jc w:val="center"/>
              <w:rPr>
                <w:color w:val="000000"/>
                <w:sz w:val="24"/>
                <w:szCs w:val="24"/>
              </w:rPr>
            </w:pPr>
            <w:r>
              <w:rPr>
                <w:rFonts w:ascii="宋体" w:hAnsi="宋体" w:eastAsia="宋体" w:cs="宋体"/>
                <w:color w:val="000000"/>
                <w:sz w:val="24"/>
                <w:szCs w:val="24"/>
              </w:rPr>
              <w:t>……</w:t>
            </w:r>
          </w:p>
        </w:tc>
      </w:tr>
      <w:tr w14:paraId="07F53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339C0EF">
            <w:pPr>
              <w:spacing w:line="360" w:lineRule="auto"/>
              <w:jc w:val="center"/>
              <w:rPr>
                <w:color w:val="000000"/>
                <w:sz w:val="24"/>
                <w:szCs w:val="24"/>
              </w:rPr>
            </w:pPr>
            <w:r>
              <w:rPr>
                <w:rFonts w:ascii="宋体" w:hAnsi="宋体" w:eastAsia="宋体" w:cs="宋体"/>
                <w:color w:val="000000"/>
                <w:sz w:val="24"/>
                <w:szCs w:val="24"/>
              </w:rPr>
              <w:t>3</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C73A2A">
            <w:pPr>
              <w:jc w:val="center"/>
              <w:rPr>
                <w:color w:val="000000"/>
                <w:sz w:val="24"/>
                <w:szCs w:val="24"/>
              </w:rPr>
            </w:pPr>
            <w:r>
              <w:rPr>
                <w:rFonts w:ascii="宋体" w:hAnsi="宋体" w:eastAsia="宋体" w:cs="宋体"/>
                <w:color w:val="000000"/>
                <w:sz w:val="24"/>
                <w:szCs w:val="24"/>
              </w:rPr>
              <w:t>资格证明材料</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D0764D">
            <w:pPr>
              <w:spacing w:line="360" w:lineRule="auto"/>
              <w:jc w:val="center"/>
              <w:rPr>
                <w:rFonts w:hint="eastAsia" w:ascii="宋体" w:hAnsi="宋体" w:eastAsia="宋体" w:cs="宋体"/>
                <w:color w:val="000000"/>
                <w:sz w:val="24"/>
                <w:szCs w:val="24"/>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81E4BDD">
            <w:pPr>
              <w:spacing w:line="360" w:lineRule="auto"/>
              <w:jc w:val="center"/>
              <w:rPr>
                <w:color w:val="000000"/>
                <w:sz w:val="24"/>
                <w:szCs w:val="24"/>
              </w:rPr>
            </w:pPr>
            <w:r>
              <w:rPr>
                <w:rFonts w:ascii="宋体" w:hAnsi="宋体" w:eastAsia="宋体" w:cs="宋体"/>
                <w:color w:val="000000"/>
                <w:sz w:val="24"/>
                <w:szCs w:val="24"/>
              </w:rPr>
              <w:t>……</w:t>
            </w:r>
          </w:p>
        </w:tc>
      </w:tr>
      <w:tr w14:paraId="1991D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7F8A4C7">
            <w:pPr>
              <w:spacing w:line="360" w:lineRule="auto"/>
              <w:jc w:val="center"/>
              <w:rPr>
                <w:color w:val="000000"/>
                <w:sz w:val="24"/>
                <w:szCs w:val="24"/>
              </w:rPr>
            </w:pPr>
            <w:r>
              <w:rPr>
                <w:rFonts w:ascii="宋体" w:hAnsi="宋体" w:eastAsia="宋体" w:cs="宋体"/>
                <w:color w:val="000000"/>
                <w:sz w:val="24"/>
                <w:szCs w:val="24"/>
              </w:rPr>
              <w:t>4</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B6D433">
            <w:pPr>
              <w:jc w:val="center"/>
              <w:rPr>
                <w:color w:val="000000"/>
                <w:sz w:val="24"/>
                <w:szCs w:val="24"/>
              </w:rPr>
            </w:pPr>
            <w:r>
              <w:rPr>
                <w:rFonts w:ascii="宋体" w:hAnsi="宋体" w:eastAsia="宋体" w:cs="宋体"/>
                <w:color w:val="000000"/>
                <w:sz w:val="24"/>
                <w:szCs w:val="24"/>
              </w:rPr>
              <w:t>开标一览表</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62CFFF">
            <w:pPr>
              <w:spacing w:line="360" w:lineRule="auto"/>
              <w:jc w:val="center"/>
              <w:rPr>
                <w:rFonts w:hint="eastAsia" w:ascii="宋体" w:hAnsi="宋体" w:eastAsia="宋体" w:cs="宋体"/>
                <w:color w:val="000000"/>
                <w:sz w:val="24"/>
                <w:szCs w:val="24"/>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61B615D">
            <w:pPr>
              <w:spacing w:line="360" w:lineRule="auto"/>
              <w:jc w:val="center"/>
              <w:rPr>
                <w:rFonts w:hint="eastAsia" w:ascii="宋体" w:hAnsi="宋体" w:eastAsia="宋体" w:cs="宋体"/>
                <w:color w:val="000000"/>
                <w:sz w:val="24"/>
                <w:szCs w:val="24"/>
              </w:rPr>
            </w:pPr>
          </w:p>
        </w:tc>
      </w:tr>
      <w:tr w14:paraId="204B4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CB73723">
            <w:pPr>
              <w:spacing w:line="360" w:lineRule="auto"/>
              <w:jc w:val="center"/>
              <w:rPr>
                <w:color w:val="000000"/>
                <w:sz w:val="24"/>
                <w:szCs w:val="24"/>
              </w:rPr>
            </w:pPr>
            <w:r>
              <w:rPr>
                <w:rFonts w:ascii="宋体" w:hAnsi="宋体" w:eastAsia="宋体" w:cs="宋体"/>
                <w:color w:val="000000"/>
                <w:sz w:val="24"/>
                <w:szCs w:val="24"/>
              </w:rPr>
              <w:t>5</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73A532">
            <w:pPr>
              <w:jc w:val="center"/>
              <w:rPr>
                <w:color w:val="000000"/>
                <w:sz w:val="24"/>
                <w:szCs w:val="24"/>
              </w:rPr>
            </w:pPr>
            <w:r>
              <w:rPr>
                <w:rFonts w:ascii="宋体" w:hAnsi="宋体" w:eastAsia="宋体" w:cs="宋体"/>
                <w:color w:val="000000"/>
                <w:sz w:val="24"/>
                <w:szCs w:val="24"/>
              </w:rPr>
              <w:t>分项报价明细表</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747972">
            <w:pPr>
              <w:spacing w:line="360" w:lineRule="auto"/>
              <w:jc w:val="center"/>
              <w:rPr>
                <w:rFonts w:hint="eastAsia" w:ascii="宋体" w:hAnsi="宋体" w:eastAsia="宋体" w:cs="宋体"/>
                <w:color w:val="000000"/>
                <w:sz w:val="24"/>
                <w:szCs w:val="24"/>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DC61102">
            <w:pPr>
              <w:spacing w:line="360" w:lineRule="auto"/>
              <w:jc w:val="center"/>
              <w:rPr>
                <w:rFonts w:hint="eastAsia" w:ascii="宋体" w:hAnsi="宋体" w:eastAsia="宋体" w:cs="宋体"/>
                <w:color w:val="000000"/>
                <w:sz w:val="24"/>
                <w:szCs w:val="24"/>
              </w:rPr>
            </w:pPr>
          </w:p>
        </w:tc>
      </w:tr>
      <w:tr w14:paraId="20943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D0BDEFB">
            <w:pPr>
              <w:spacing w:line="360" w:lineRule="auto"/>
              <w:jc w:val="center"/>
              <w:rPr>
                <w:color w:val="000000"/>
                <w:sz w:val="24"/>
                <w:szCs w:val="24"/>
              </w:rPr>
            </w:pPr>
            <w:r>
              <w:rPr>
                <w:rFonts w:ascii="宋体" w:hAnsi="宋体" w:eastAsia="宋体" w:cs="宋体"/>
                <w:color w:val="000000"/>
                <w:sz w:val="24"/>
                <w:szCs w:val="24"/>
              </w:rPr>
              <w:t>6</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98043">
            <w:pPr>
              <w:jc w:val="center"/>
              <w:rPr>
                <w:color w:val="000000"/>
                <w:sz w:val="24"/>
                <w:szCs w:val="24"/>
              </w:rPr>
            </w:pPr>
            <w:r>
              <w:rPr>
                <w:rFonts w:ascii="宋体" w:hAnsi="宋体" w:eastAsia="宋体" w:cs="宋体"/>
                <w:color w:val="000000"/>
                <w:sz w:val="24"/>
                <w:szCs w:val="24"/>
              </w:rPr>
              <w:t>偏离表</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D92DB3">
            <w:pPr>
              <w:spacing w:line="360" w:lineRule="auto"/>
              <w:jc w:val="center"/>
              <w:rPr>
                <w:rFonts w:hint="eastAsia" w:ascii="宋体" w:hAnsi="宋体" w:eastAsia="宋体" w:cs="宋体"/>
                <w:color w:val="000000"/>
                <w:sz w:val="24"/>
                <w:szCs w:val="24"/>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24B5225">
            <w:pPr>
              <w:spacing w:line="360" w:lineRule="auto"/>
              <w:jc w:val="center"/>
              <w:rPr>
                <w:rFonts w:hint="eastAsia" w:ascii="宋体" w:hAnsi="宋体" w:eastAsia="宋体" w:cs="宋体"/>
                <w:color w:val="000000"/>
                <w:sz w:val="24"/>
                <w:szCs w:val="24"/>
              </w:rPr>
            </w:pPr>
          </w:p>
        </w:tc>
      </w:tr>
      <w:tr w14:paraId="381AA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255E5FC">
            <w:pPr>
              <w:spacing w:line="360" w:lineRule="auto"/>
              <w:jc w:val="center"/>
              <w:rPr>
                <w:color w:val="000000"/>
                <w:sz w:val="24"/>
                <w:szCs w:val="24"/>
              </w:rPr>
            </w:pPr>
            <w:r>
              <w:rPr>
                <w:rFonts w:ascii="宋体" w:hAnsi="宋体" w:eastAsia="宋体" w:cs="宋体"/>
                <w:color w:val="000000"/>
                <w:sz w:val="24"/>
                <w:szCs w:val="24"/>
              </w:rPr>
              <w:t>7</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B79175">
            <w:pPr>
              <w:jc w:val="center"/>
              <w:rPr>
                <w:color w:val="000000"/>
                <w:sz w:val="24"/>
                <w:szCs w:val="24"/>
              </w:rPr>
            </w:pPr>
            <w:r>
              <w:rPr>
                <w:rFonts w:ascii="宋体" w:hAnsi="宋体" w:eastAsia="宋体" w:cs="宋体"/>
                <w:color w:val="000000"/>
                <w:sz w:val="24"/>
                <w:szCs w:val="24"/>
              </w:rPr>
              <w:t>关于资格的声明函</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1ABD66">
            <w:pPr>
              <w:spacing w:line="360" w:lineRule="auto"/>
              <w:jc w:val="center"/>
              <w:rPr>
                <w:rFonts w:hint="eastAsia" w:ascii="宋体" w:hAnsi="宋体" w:eastAsia="宋体" w:cs="宋体"/>
                <w:color w:val="000000"/>
                <w:sz w:val="24"/>
                <w:szCs w:val="24"/>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D0CCA92">
            <w:pPr>
              <w:spacing w:line="360" w:lineRule="auto"/>
              <w:jc w:val="center"/>
              <w:rPr>
                <w:rFonts w:hint="eastAsia" w:ascii="宋体" w:hAnsi="宋体" w:eastAsia="宋体" w:cs="宋体"/>
                <w:color w:val="000000"/>
                <w:sz w:val="24"/>
                <w:szCs w:val="24"/>
              </w:rPr>
            </w:pPr>
          </w:p>
        </w:tc>
      </w:tr>
      <w:tr w14:paraId="7061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975F2A3">
            <w:pPr>
              <w:spacing w:line="360" w:lineRule="auto"/>
              <w:jc w:val="center"/>
              <w:rPr>
                <w:color w:val="000000"/>
                <w:sz w:val="24"/>
                <w:szCs w:val="24"/>
              </w:rPr>
            </w:pPr>
            <w:r>
              <w:rPr>
                <w:rFonts w:ascii="宋体" w:hAnsi="宋体" w:eastAsia="宋体" w:cs="宋体"/>
                <w:color w:val="000000"/>
                <w:sz w:val="24"/>
                <w:szCs w:val="24"/>
              </w:rPr>
              <w:t>8</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88E02B">
            <w:pPr>
              <w:jc w:val="center"/>
              <w:rPr>
                <w:color w:val="000000"/>
                <w:sz w:val="24"/>
                <w:szCs w:val="24"/>
                <w:lang w:eastAsia="zh-CN"/>
              </w:rPr>
            </w:pPr>
            <w:r>
              <w:rPr>
                <w:rFonts w:ascii="宋体" w:hAnsi="宋体" w:eastAsia="宋体" w:cs="宋体"/>
                <w:color w:val="000000"/>
                <w:sz w:val="24"/>
                <w:szCs w:val="24"/>
                <w:lang w:eastAsia="zh-CN"/>
              </w:rPr>
              <w:t>拟投入本项目人员、设备情况表</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FFFFBD">
            <w:pPr>
              <w:spacing w:line="360" w:lineRule="auto"/>
              <w:jc w:val="center"/>
              <w:rPr>
                <w:rFonts w:hint="eastAsia" w:ascii="宋体" w:hAnsi="宋体" w:eastAsia="宋体" w:cs="宋体"/>
                <w:color w:val="000000"/>
                <w:sz w:val="24"/>
                <w:szCs w:val="24"/>
                <w:lang w:eastAsia="zh-CN"/>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C70A04A">
            <w:pPr>
              <w:spacing w:line="360" w:lineRule="auto"/>
              <w:jc w:val="center"/>
              <w:rPr>
                <w:rFonts w:hint="eastAsia" w:ascii="宋体" w:hAnsi="宋体" w:eastAsia="宋体" w:cs="宋体"/>
                <w:color w:val="000000"/>
                <w:sz w:val="24"/>
                <w:szCs w:val="24"/>
                <w:lang w:eastAsia="zh-CN"/>
              </w:rPr>
            </w:pPr>
          </w:p>
        </w:tc>
      </w:tr>
      <w:tr w14:paraId="74CB3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AAB1097">
            <w:pPr>
              <w:spacing w:line="360" w:lineRule="auto"/>
              <w:jc w:val="center"/>
              <w:rPr>
                <w:color w:val="000000"/>
                <w:sz w:val="24"/>
                <w:szCs w:val="24"/>
              </w:rPr>
            </w:pPr>
            <w:r>
              <w:rPr>
                <w:rFonts w:ascii="宋体" w:hAnsi="宋体" w:eastAsia="宋体" w:cs="宋体"/>
                <w:color w:val="000000"/>
                <w:sz w:val="24"/>
                <w:szCs w:val="24"/>
              </w:rPr>
              <w:t>9</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D2D08E">
            <w:pPr>
              <w:jc w:val="center"/>
              <w:rPr>
                <w:color w:val="000000"/>
                <w:sz w:val="24"/>
                <w:szCs w:val="24"/>
              </w:rPr>
            </w:pPr>
            <w:r>
              <w:rPr>
                <w:rFonts w:ascii="宋体" w:hAnsi="宋体" w:eastAsia="宋体" w:cs="宋体"/>
                <w:color w:val="000000"/>
                <w:sz w:val="24"/>
                <w:szCs w:val="24"/>
              </w:rPr>
              <w:t>磋商保证金证明格式</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87FCA7">
            <w:pPr>
              <w:spacing w:line="360" w:lineRule="auto"/>
              <w:ind w:left="420"/>
              <w:jc w:val="center"/>
              <w:rPr>
                <w:rFonts w:hint="eastAsia" w:ascii="宋体" w:hAnsi="宋体" w:eastAsia="宋体" w:cs="宋体"/>
                <w:color w:val="000000"/>
                <w:sz w:val="24"/>
                <w:szCs w:val="24"/>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BC950B8">
            <w:pPr>
              <w:spacing w:line="360" w:lineRule="auto"/>
              <w:ind w:left="420"/>
              <w:jc w:val="center"/>
              <w:rPr>
                <w:rFonts w:hint="eastAsia" w:ascii="宋体" w:hAnsi="宋体" w:eastAsia="宋体" w:cs="宋体"/>
                <w:color w:val="000000"/>
                <w:sz w:val="24"/>
                <w:szCs w:val="24"/>
              </w:rPr>
            </w:pPr>
          </w:p>
        </w:tc>
      </w:tr>
      <w:tr w14:paraId="7764E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77EC5A9">
            <w:pPr>
              <w:jc w:val="center"/>
              <w:rPr>
                <w:color w:val="000000"/>
                <w:sz w:val="24"/>
                <w:szCs w:val="24"/>
              </w:rPr>
            </w:pPr>
            <w:r>
              <w:rPr>
                <w:rFonts w:ascii="宋体" w:hAnsi="宋体" w:eastAsia="宋体" w:cs="宋体"/>
                <w:color w:val="000000"/>
                <w:sz w:val="24"/>
                <w:szCs w:val="24"/>
              </w:rPr>
              <w:t>10</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4CCACD">
            <w:pPr>
              <w:jc w:val="center"/>
              <w:rPr>
                <w:color w:val="000000"/>
                <w:sz w:val="24"/>
                <w:szCs w:val="24"/>
                <w:lang w:eastAsia="zh-CN"/>
              </w:rPr>
            </w:pPr>
            <w:r>
              <w:rPr>
                <w:rFonts w:ascii="宋体" w:hAnsi="宋体" w:eastAsia="宋体" w:cs="宋体"/>
                <w:color w:val="000000"/>
                <w:sz w:val="24"/>
                <w:szCs w:val="24"/>
                <w:lang w:eastAsia="zh-CN"/>
              </w:rPr>
              <w:t>商务、技术部分提供资料</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03E569">
            <w:pPr>
              <w:spacing w:line="360" w:lineRule="auto"/>
              <w:ind w:left="420"/>
              <w:jc w:val="center"/>
              <w:rPr>
                <w:rFonts w:hint="eastAsia" w:ascii="宋体" w:hAnsi="宋体" w:eastAsia="宋体" w:cs="宋体"/>
                <w:color w:val="000000"/>
                <w:sz w:val="24"/>
                <w:szCs w:val="24"/>
                <w:lang w:eastAsia="zh-CN"/>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8A66680">
            <w:pPr>
              <w:spacing w:line="360" w:lineRule="auto"/>
              <w:jc w:val="center"/>
              <w:rPr>
                <w:rFonts w:hint="eastAsia" w:ascii="宋体" w:hAnsi="宋体" w:eastAsia="宋体" w:cs="宋体"/>
                <w:color w:val="000000"/>
                <w:sz w:val="24"/>
                <w:szCs w:val="24"/>
                <w:lang w:eastAsia="zh-CN"/>
              </w:rPr>
            </w:pPr>
          </w:p>
        </w:tc>
      </w:tr>
      <w:tr w14:paraId="7F56D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7AEDEFC">
            <w:pPr>
              <w:jc w:val="center"/>
              <w:rPr>
                <w:color w:val="000000"/>
                <w:sz w:val="24"/>
                <w:szCs w:val="24"/>
              </w:rPr>
            </w:pPr>
            <w:r>
              <w:rPr>
                <w:rFonts w:ascii="宋体" w:hAnsi="宋体" w:eastAsia="宋体" w:cs="宋体"/>
                <w:color w:val="000000"/>
                <w:sz w:val="24"/>
                <w:szCs w:val="24"/>
              </w:rPr>
              <w:t>11</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668900">
            <w:pPr>
              <w:jc w:val="center"/>
              <w:rPr>
                <w:color w:val="000000"/>
                <w:sz w:val="24"/>
                <w:szCs w:val="24"/>
              </w:rPr>
            </w:pPr>
            <w:r>
              <w:rPr>
                <w:rFonts w:ascii="宋体" w:hAnsi="宋体" w:eastAsia="宋体" w:cs="宋体"/>
                <w:color w:val="000000"/>
                <w:sz w:val="24"/>
                <w:szCs w:val="24"/>
              </w:rPr>
              <w:t>中小企业声明函</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8EE6F4">
            <w:pPr>
              <w:spacing w:line="360" w:lineRule="auto"/>
              <w:jc w:val="center"/>
              <w:rPr>
                <w:rFonts w:hint="eastAsia" w:ascii="宋体" w:hAnsi="宋体" w:eastAsia="宋体" w:cs="宋体"/>
                <w:color w:val="000000"/>
                <w:sz w:val="24"/>
                <w:szCs w:val="24"/>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358FBB0">
            <w:pPr>
              <w:spacing w:line="360" w:lineRule="auto"/>
              <w:jc w:val="center"/>
              <w:rPr>
                <w:rFonts w:hint="eastAsia" w:ascii="宋体" w:hAnsi="宋体" w:eastAsia="宋体" w:cs="宋体"/>
                <w:color w:val="000000"/>
                <w:sz w:val="24"/>
                <w:szCs w:val="24"/>
              </w:rPr>
            </w:pPr>
          </w:p>
        </w:tc>
      </w:tr>
      <w:tr w14:paraId="1338D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D8B0240">
            <w:pPr>
              <w:jc w:val="center"/>
              <w:rPr>
                <w:color w:val="000000"/>
                <w:sz w:val="24"/>
                <w:szCs w:val="24"/>
              </w:rPr>
            </w:pPr>
            <w:r>
              <w:rPr>
                <w:rFonts w:ascii="宋体" w:hAnsi="宋体" w:eastAsia="宋体" w:cs="宋体"/>
                <w:color w:val="000000"/>
                <w:sz w:val="24"/>
                <w:szCs w:val="24"/>
              </w:rPr>
              <w:t>12</w:t>
            </w: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172700">
            <w:pPr>
              <w:jc w:val="center"/>
              <w:rPr>
                <w:color w:val="000000"/>
                <w:sz w:val="24"/>
                <w:szCs w:val="24"/>
                <w:lang w:eastAsia="zh-CN"/>
              </w:rPr>
            </w:pPr>
            <w:r>
              <w:rPr>
                <w:rFonts w:ascii="宋体" w:hAnsi="宋体" w:eastAsia="宋体" w:cs="宋体"/>
                <w:color w:val="000000"/>
                <w:sz w:val="24"/>
                <w:szCs w:val="24"/>
                <w:lang w:eastAsia="zh-CN"/>
              </w:rPr>
              <w:t>供应商认为有必要提供的其他资料文件</w:t>
            </w: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B52BF3">
            <w:pPr>
              <w:spacing w:line="360" w:lineRule="auto"/>
              <w:jc w:val="center"/>
              <w:rPr>
                <w:rFonts w:hint="eastAsia" w:ascii="宋体" w:hAnsi="宋体" w:eastAsia="宋体" w:cs="宋体"/>
                <w:color w:val="000000"/>
                <w:sz w:val="24"/>
                <w:szCs w:val="24"/>
                <w:lang w:eastAsia="zh-CN"/>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55042E1">
            <w:pPr>
              <w:spacing w:line="360" w:lineRule="auto"/>
              <w:jc w:val="center"/>
              <w:rPr>
                <w:rFonts w:hint="eastAsia" w:ascii="宋体" w:hAnsi="宋体" w:eastAsia="宋体" w:cs="宋体"/>
                <w:color w:val="000000"/>
                <w:sz w:val="24"/>
                <w:szCs w:val="24"/>
                <w:lang w:eastAsia="zh-CN"/>
              </w:rPr>
            </w:pPr>
          </w:p>
        </w:tc>
      </w:tr>
      <w:tr w14:paraId="248DF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2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F4D669F">
            <w:pPr>
              <w:jc w:val="center"/>
              <w:rPr>
                <w:rFonts w:hint="eastAsia" w:ascii="宋体" w:hAnsi="宋体" w:eastAsia="宋体" w:cs="宋体"/>
                <w:color w:val="000000"/>
                <w:sz w:val="24"/>
                <w:szCs w:val="24"/>
                <w:lang w:eastAsia="zh-CN"/>
              </w:rPr>
            </w:pPr>
          </w:p>
        </w:tc>
        <w:tc>
          <w:tcPr>
            <w:tcW w:w="4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528289">
            <w:pPr>
              <w:jc w:val="center"/>
              <w:rPr>
                <w:rFonts w:hint="eastAsia" w:ascii="宋体" w:hAnsi="宋体" w:eastAsia="宋体" w:cs="宋体"/>
                <w:color w:val="000000"/>
                <w:sz w:val="24"/>
                <w:szCs w:val="24"/>
                <w:lang w:eastAsia="zh-CN"/>
              </w:rPr>
            </w:pPr>
          </w:p>
        </w:tc>
        <w:tc>
          <w:tcPr>
            <w:tcW w:w="14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25DFF2">
            <w:pPr>
              <w:spacing w:line="360" w:lineRule="auto"/>
              <w:jc w:val="center"/>
              <w:rPr>
                <w:rFonts w:hint="eastAsia" w:ascii="宋体" w:hAnsi="宋体" w:eastAsia="宋体" w:cs="宋体"/>
                <w:color w:val="000000"/>
                <w:sz w:val="24"/>
                <w:szCs w:val="24"/>
                <w:lang w:eastAsia="zh-CN"/>
              </w:rPr>
            </w:pPr>
          </w:p>
        </w:tc>
        <w:tc>
          <w:tcPr>
            <w:tcW w:w="180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1220232">
            <w:pPr>
              <w:spacing w:line="360" w:lineRule="auto"/>
              <w:jc w:val="center"/>
              <w:rPr>
                <w:rFonts w:hint="eastAsia" w:ascii="宋体" w:hAnsi="宋体" w:eastAsia="宋体" w:cs="宋体"/>
                <w:color w:val="000000"/>
                <w:sz w:val="24"/>
                <w:szCs w:val="24"/>
                <w:lang w:eastAsia="zh-CN"/>
              </w:rPr>
            </w:pPr>
          </w:p>
        </w:tc>
      </w:tr>
    </w:tbl>
    <w:p w14:paraId="6EBF6D9D">
      <w:pPr>
        <w:spacing w:before="240" w:after="60"/>
        <w:rPr>
          <w:rFonts w:hint="eastAsia" w:ascii="方正小标宋简体" w:hAnsi="方正小标宋简体" w:eastAsia="方正小标宋简体" w:cs="方正小标宋简体"/>
          <w:b/>
          <w:bCs/>
          <w:sz w:val="24"/>
          <w:szCs w:val="24"/>
          <w:lang w:eastAsia="zh-CN"/>
        </w:rPr>
      </w:pPr>
    </w:p>
    <w:p w14:paraId="1E173988">
      <w:pPr>
        <w:spacing w:before="240" w:after="60"/>
        <w:rPr>
          <w:rFonts w:hint="eastAsia" w:ascii="方正小标宋简体" w:hAnsi="方正小标宋简体" w:eastAsia="方正小标宋简体" w:cs="方正小标宋简体"/>
          <w:b/>
          <w:bCs/>
          <w:sz w:val="24"/>
          <w:szCs w:val="24"/>
          <w:lang w:eastAsia="zh-CN"/>
        </w:rPr>
      </w:pPr>
    </w:p>
    <w:p w14:paraId="783B3DC8">
      <w:pPr>
        <w:spacing w:line="400" w:lineRule="atLeast"/>
        <w:jc w:val="center"/>
        <w:rPr>
          <w:lang w:eastAsia="zh-CN"/>
        </w:rPr>
      </w:pPr>
      <w:r>
        <w:rPr>
          <w:rFonts w:ascii="宋体" w:hAnsi="宋体" w:eastAsia="宋体" w:cs="宋体"/>
          <w:b/>
          <w:bCs/>
          <w:sz w:val="28"/>
          <w:szCs w:val="28"/>
          <w:lang w:eastAsia="zh-CN"/>
        </w:rPr>
        <w:t>1、投标函</w:t>
      </w:r>
    </w:p>
    <w:p w14:paraId="333B7772">
      <w:pPr>
        <w:spacing w:line="400" w:lineRule="exact"/>
        <w:rPr>
          <w:rFonts w:hint="default"/>
          <w:lang w:val="en-US" w:eastAsia="zh-CN"/>
        </w:rPr>
      </w:pPr>
      <w:r>
        <w:rPr>
          <w:rFonts w:ascii="宋体" w:hAnsi="宋体" w:eastAsia="宋体" w:cs="宋体"/>
          <w:sz w:val="24"/>
          <w:szCs w:val="24"/>
          <w:lang w:eastAsia="zh-CN"/>
        </w:rPr>
        <w:t>致：</w:t>
      </w:r>
      <w:r>
        <w:rPr>
          <w:rFonts w:hint="eastAsia" w:ascii="宋体" w:hAnsi="宋体" w:eastAsia="宋体" w:cs="宋体"/>
          <w:sz w:val="24"/>
          <w:szCs w:val="24"/>
          <w:u w:val="single"/>
          <w:lang w:val="en-US" w:eastAsia="zh-CN"/>
        </w:rPr>
        <w:t>和田边境管理支队</w:t>
      </w:r>
    </w:p>
    <w:p w14:paraId="676B871B">
      <w:pPr>
        <w:spacing w:line="400" w:lineRule="exact"/>
        <w:ind w:firstLine="555"/>
        <w:rPr>
          <w:lang w:eastAsia="zh-CN"/>
        </w:rPr>
      </w:pPr>
      <w:r>
        <w:rPr>
          <w:rFonts w:ascii="宋体" w:hAnsi="宋体" w:eastAsia="宋体" w:cs="宋体"/>
          <w:sz w:val="24"/>
          <w:szCs w:val="24"/>
          <w:lang w:eastAsia="zh-CN"/>
        </w:rPr>
        <w:t>我们收到</w:t>
      </w:r>
      <w:r>
        <w:rPr>
          <w:rFonts w:hint="eastAsia" w:ascii="宋体" w:hAnsi="宋体" w:eastAsia="宋体" w:cs="宋体"/>
          <w:sz w:val="24"/>
          <w:szCs w:val="24"/>
          <w:u w:val="single"/>
          <w:lang w:val="en-US" w:eastAsia="zh-CN"/>
        </w:rPr>
        <w:t>和田边境管理支队2026年广告宣传类服务采购项目 </w:t>
      </w:r>
      <w:r>
        <w:rPr>
          <w:rFonts w:ascii="宋体" w:hAnsi="宋体" w:eastAsia="宋体" w:cs="宋体"/>
          <w:sz w:val="24"/>
          <w:szCs w:val="24"/>
          <w:lang w:eastAsia="zh-CN"/>
        </w:rPr>
        <w:t>竞争性磋商文件，经研究，法定代表人</w:t>
      </w:r>
      <w:r>
        <w:rPr>
          <w:rFonts w:ascii="宋体" w:hAnsi="宋体" w:eastAsia="宋体" w:cs="宋体"/>
          <w:sz w:val="24"/>
          <w:szCs w:val="24"/>
          <w:u w:val="single"/>
          <w:lang w:eastAsia="zh-CN"/>
        </w:rPr>
        <w:t>（姓名、职务）</w:t>
      </w:r>
      <w:r>
        <w:rPr>
          <w:rFonts w:ascii="宋体" w:hAnsi="宋体" w:eastAsia="宋体" w:cs="宋体"/>
          <w:sz w:val="24"/>
          <w:szCs w:val="24"/>
          <w:lang w:eastAsia="zh-CN"/>
        </w:rPr>
        <w:t>正式授权</w:t>
      </w:r>
      <w:r>
        <w:rPr>
          <w:rFonts w:ascii="宋体" w:hAnsi="宋体" w:eastAsia="宋体" w:cs="宋体"/>
          <w:sz w:val="24"/>
          <w:szCs w:val="24"/>
          <w:u w:val="single"/>
          <w:lang w:eastAsia="zh-CN"/>
        </w:rPr>
        <w:t>（委托代理人姓名、职务）</w:t>
      </w:r>
      <w:r>
        <w:rPr>
          <w:rFonts w:ascii="宋体" w:hAnsi="宋体" w:eastAsia="宋体" w:cs="宋体"/>
          <w:sz w:val="24"/>
          <w:szCs w:val="24"/>
          <w:lang w:eastAsia="zh-CN"/>
        </w:rPr>
        <w:t>代表供应商</w:t>
      </w:r>
      <w:r>
        <w:rPr>
          <w:rFonts w:ascii="宋体" w:hAnsi="宋体" w:eastAsia="宋体" w:cs="宋体"/>
          <w:sz w:val="24"/>
          <w:szCs w:val="24"/>
          <w:u w:val="single"/>
          <w:lang w:eastAsia="zh-CN"/>
        </w:rPr>
        <w:t>（供应商名称、地址）</w:t>
      </w:r>
      <w:r>
        <w:rPr>
          <w:rFonts w:ascii="宋体" w:hAnsi="宋体" w:eastAsia="宋体" w:cs="宋体"/>
          <w:sz w:val="24"/>
          <w:szCs w:val="24"/>
          <w:lang w:eastAsia="zh-CN"/>
        </w:rPr>
        <w:t>提交响应文件。</w:t>
      </w:r>
    </w:p>
    <w:p w14:paraId="1A378189">
      <w:pPr>
        <w:numPr>
          <w:ilvl w:val="0"/>
          <w:numId w:val="6"/>
        </w:numPr>
        <w:tabs>
          <w:tab w:val="left" w:pos="1245"/>
        </w:tabs>
        <w:spacing w:line="400" w:lineRule="exact"/>
        <w:ind w:left="1245" w:hanging="690"/>
      </w:pPr>
      <w:r>
        <w:rPr>
          <w:rFonts w:ascii="宋体" w:hAnsi="宋体" w:eastAsia="宋体" w:cs="宋体"/>
          <w:sz w:val="24"/>
          <w:szCs w:val="24"/>
        </w:rPr>
        <w:t>投标函</w:t>
      </w:r>
    </w:p>
    <w:p w14:paraId="5B7D0F71">
      <w:pPr>
        <w:numPr>
          <w:ilvl w:val="0"/>
          <w:numId w:val="6"/>
        </w:numPr>
        <w:tabs>
          <w:tab w:val="left" w:pos="1245"/>
        </w:tabs>
        <w:spacing w:line="400" w:lineRule="exact"/>
        <w:ind w:left="1245" w:hanging="690"/>
      </w:pPr>
      <w:r>
        <w:rPr>
          <w:rFonts w:ascii="宋体" w:hAnsi="宋体" w:eastAsia="宋体" w:cs="宋体"/>
          <w:sz w:val="24"/>
          <w:szCs w:val="24"/>
        </w:rPr>
        <w:t>资格证明材料</w:t>
      </w:r>
    </w:p>
    <w:p w14:paraId="05F0DC6B">
      <w:pPr>
        <w:numPr>
          <w:ilvl w:val="0"/>
          <w:numId w:val="6"/>
        </w:numPr>
        <w:tabs>
          <w:tab w:val="left" w:pos="1245"/>
        </w:tabs>
        <w:spacing w:line="400" w:lineRule="exact"/>
        <w:ind w:left="1245" w:hanging="690"/>
      </w:pPr>
      <w:r>
        <w:rPr>
          <w:rFonts w:ascii="宋体" w:hAnsi="宋体" w:eastAsia="宋体" w:cs="宋体"/>
          <w:sz w:val="24"/>
          <w:szCs w:val="24"/>
        </w:rPr>
        <w:t>开标一览表</w:t>
      </w:r>
    </w:p>
    <w:p w14:paraId="5587519B">
      <w:pPr>
        <w:numPr>
          <w:ilvl w:val="0"/>
          <w:numId w:val="6"/>
        </w:numPr>
        <w:tabs>
          <w:tab w:val="left" w:pos="1245"/>
        </w:tabs>
        <w:spacing w:line="400" w:lineRule="exact"/>
        <w:ind w:left="1245" w:hanging="690"/>
      </w:pPr>
      <w:r>
        <w:rPr>
          <w:rFonts w:ascii="宋体" w:hAnsi="宋体" w:eastAsia="宋体" w:cs="宋体"/>
          <w:sz w:val="24"/>
          <w:szCs w:val="24"/>
        </w:rPr>
        <w:t>分项报价明细表</w:t>
      </w:r>
    </w:p>
    <w:p w14:paraId="60CAFB55">
      <w:pPr>
        <w:numPr>
          <w:ilvl w:val="0"/>
          <w:numId w:val="6"/>
        </w:numPr>
        <w:tabs>
          <w:tab w:val="left" w:pos="1245"/>
        </w:tabs>
        <w:spacing w:line="400" w:lineRule="exact"/>
        <w:ind w:left="1245" w:hanging="690"/>
      </w:pPr>
      <w:r>
        <w:rPr>
          <w:rFonts w:ascii="宋体" w:hAnsi="宋体" w:eastAsia="宋体" w:cs="宋体"/>
          <w:sz w:val="24"/>
          <w:szCs w:val="24"/>
        </w:rPr>
        <w:t>偏离表</w:t>
      </w:r>
    </w:p>
    <w:p w14:paraId="3C6A7E55">
      <w:pPr>
        <w:numPr>
          <w:ilvl w:val="0"/>
          <w:numId w:val="6"/>
        </w:numPr>
        <w:tabs>
          <w:tab w:val="left" w:pos="1245"/>
        </w:tabs>
        <w:spacing w:line="400" w:lineRule="exact"/>
        <w:ind w:left="1245" w:hanging="690"/>
      </w:pPr>
      <w:r>
        <w:rPr>
          <w:rFonts w:ascii="宋体" w:hAnsi="宋体" w:eastAsia="宋体" w:cs="宋体"/>
          <w:sz w:val="24"/>
          <w:szCs w:val="24"/>
        </w:rPr>
        <w:t>关于资格的声明函</w:t>
      </w:r>
    </w:p>
    <w:p w14:paraId="18D6308A">
      <w:pPr>
        <w:numPr>
          <w:ilvl w:val="0"/>
          <w:numId w:val="6"/>
        </w:numPr>
        <w:tabs>
          <w:tab w:val="left" w:pos="1245"/>
        </w:tabs>
        <w:spacing w:line="400" w:lineRule="exact"/>
        <w:ind w:left="1245" w:hanging="690"/>
        <w:rPr>
          <w:lang w:eastAsia="zh-CN"/>
        </w:rPr>
      </w:pPr>
      <w:r>
        <w:rPr>
          <w:rFonts w:ascii="宋体" w:hAnsi="宋体" w:eastAsia="宋体" w:cs="宋体"/>
          <w:sz w:val="24"/>
          <w:szCs w:val="24"/>
          <w:lang w:eastAsia="zh-CN"/>
        </w:rPr>
        <w:t>拟投入本项目人员、设备情况表</w:t>
      </w:r>
    </w:p>
    <w:p w14:paraId="1FC4DCDB">
      <w:pPr>
        <w:numPr>
          <w:ilvl w:val="0"/>
          <w:numId w:val="6"/>
        </w:numPr>
        <w:tabs>
          <w:tab w:val="left" w:pos="1245"/>
        </w:tabs>
        <w:spacing w:line="400" w:lineRule="exact"/>
        <w:ind w:left="1245" w:hanging="690"/>
        <w:rPr>
          <w:lang w:eastAsia="zh-CN"/>
        </w:rPr>
      </w:pPr>
      <w:r>
        <w:rPr>
          <w:rFonts w:ascii="宋体" w:hAnsi="宋体" w:eastAsia="宋体" w:cs="宋体"/>
          <w:sz w:val="24"/>
          <w:szCs w:val="24"/>
          <w:lang w:eastAsia="zh-CN"/>
        </w:rPr>
        <w:t>商务、技术部分提供资料</w:t>
      </w:r>
    </w:p>
    <w:p w14:paraId="645C1A5F">
      <w:pPr>
        <w:numPr>
          <w:ilvl w:val="0"/>
          <w:numId w:val="6"/>
        </w:numPr>
        <w:tabs>
          <w:tab w:val="left" w:pos="1245"/>
        </w:tabs>
        <w:spacing w:line="400" w:lineRule="exact"/>
        <w:ind w:left="1245" w:hanging="690"/>
        <w:rPr>
          <w:lang w:eastAsia="zh-CN"/>
        </w:rPr>
      </w:pPr>
      <w:r>
        <w:rPr>
          <w:rFonts w:ascii="宋体" w:hAnsi="宋体" w:eastAsia="宋体" w:cs="宋体"/>
          <w:sz w:val="24"/>
          <w:szCs w:val="24"/>
          <w:lang w:eastAsia="zh-CN"/>
        </w:rPr>
        <w:t>磋商保证金，形式</w:t>
      </w:r>
      <w:r>
        <w:rPr>
          <w:rFonts w:ascii="宋体" w:hAnsi="宋体" w:eastAsia="宋体" w:cs="宋体"/>
          <w:sz w:val="24"/>
          <w:szCs w:val="24"/>
          <w:u w:val="single"/>
          <w:lang w:eastAsia="zh-CN"/>
        </w:rPr>
        <w:t>           </w:t>
      </w:r>
      <w:r>
        <w:rPr>
          <w:rFonts w:ascii="宋体" w:hAnsi="宋体" w:eastAsia="宋体" w:cs="宋体"/>
          <w:sz w:val="24"/>
          <w:szCs w:val="24"/>
          <w:lang w:eastAsia="zh-CN"/>
        </w:rPr>
        <w:t>，金额为</w:t>
      </w:r>
      <w:r>
        <w:rPr>
          <w:rFonts w:ascii="宋体" w:hAnsi="宋体" w:eastAsia="宋体" w:cs="宋体"/>
          <w:sz w:val="24"/>
          <w:szCs w:val="24"/>
          <w:u w:val="single"/>
          <w:lang w:eastAsia="zh-CN"/>
        </w:rPr>
        <w:t>（注明币种）</w:t>
      </w:r>
      <w:r>
        <w:rPr>
          <w:rFonts w:ascii="宋体" w:hAnsi="宋体" w:eastAsia="宋体" w:cs="宋体"/>
          <w:sz w:val="24"/>
          <w:szCs w:val="24"/>
          <w:lang w:eastAsia="zh-CN"/>
        </w:rPr>
        <w:t>。</w:t>
      </w:r>
    </w:p>
    <w:p w14:paraId="39B3FEAB">
      <w:pPr>
        <w:spacing w:line="400" w:lineRule="exact"/>
        <w:ind w:firstLine="555"/>
        <w:rPr>
          <w:lang w:eastAsia="zh-CN"/>
        </w:rPr>
      </w:pPr>
      <w:r>
        <w:rPr>
          <w:rFonts w:ascii="宋体" w:hAnsi="宋体" w:eastAsia="宋体" w:cs="宋体"/>
          <w:sz w:val="24"/>
          <w:szCs w:val="24"/>
          <w:lang w:eastAsia="zh-CN"/>
        </w:rPr>
        <w:t>据此函，签字代表宣布同意如下：</w:t>
      </w:r>
    </w:p>
    <w:p w14:paraId="6E4CB183">
      <w:pPr>
        <w:spacing w:line="400" w:lineRule="exact"/>
        <w:ind w:left="1112" w:hanging="560"/>
        <w:rPr>
          <w:lang w:eastAsia="zh-CN"/>
        </w:rPr>
      </w:pPr>
      <w:r>
        <w:rPr>
          <w:rFonts w:ascii="宋体" w:hAnsi="宋体" w:eastAsia="宋体" w:cs="宋体"/>
          <w:sz w:val="24"/>
          <w:szCs w:val="24"/>
          <w:lang w:eastAsia="zh-CN"/>
        </w:rPr>
        <w:t>1．所附投标报价表中规定的应提交和交付的货物和服务投标总价为</w:t>
      </w:r>
      <w:r>
        <w:rPr>
          <w:rFonts w:ascii="宋体" w:hAnsi="宋体" w:eastAsia="宋体" w:cs="宋体"/>
          <w:sz w:val="24"/>
          <w:szCs w:val="24"/>
          <w:u w:val="single"/>
          <w:lang w:eastAsia="zh-CN"/>
        </w:rPr>
        <w:t>（注明币种，并用文字和数字表示的投标总价</w:t>
      </w:r>
      <w:r>
        <w:rPr>
          <w:rFonts w:ascii="宋体" w:hAnsi="宋体" w:eastAsia="宋体" w:cs="宋体"/>
          <w:sz w:val="24"/>
          <w:szCs w:val="24"/>
          <w:lang w:eastAsia="zh-CN"/>
        </w:rPr>
        <w:t>）。</w:t>
      </w:r>
    </w:p>
    <w:p w14:paraId="5A259C76">
      <w:pPr>
        <w:spacing w:line="400" w:lineRule="exact"/>
        <w:ind w:firstLine="555"/>
        <w:rPr>
          <w:lang w:eastAsia="zh-CN"/>
        </w:rPr>
      </w:pPr>
      <w:r>
        <w:rPr>
          <w:rFonts w:ascii="宋体" w:hAnsi="宋体" w:eastAsia="宋体" w:cs="宋体"/>
          <w:sz w:val="24"/>
          <w:szCs w:val="24"/>
          <w:lang w:eastAsia="zh-CN"/>
        </w:rPr>
        <w:t>2．供应商将按竞争性磋商文件的规定履行合同责任和义务；</w:t>
      </w:r>
    </w:p>
    <w:p w14:paraId="084E31B4">
      <w:pPr>
        <w:spacing w:line="400" w:lineRule="exact"/>
        <w:ind w:left="1112" w:hanging="560"/>
        <w:rPr>
          <w:lang w:eastAsia="zh-CN"/>
        </w:rPr>
      </w:pPr>
      <w:r>
        <w:rPr>
          <w:rFonts w:ascii="宋体" w:hAnsi="宋体" w:eastAsia="宋体" w:cs="宋体"/>
          <w:sz w:val="24"/>
          <w:szCs w:val="24"/>
          <w:lang w:eastAsia="zh-CN"/>
        </w:rPr>
        <w:t>3．供应商已详细审查全部竞争性磋商文件，包括修改文件（如有的话）。我们完全理解并同意放弃对这方面有不明及误解的权利。</w:t>
      </w:r>
    </w:p>
    <w:p w14:paraId="4BD13A43">
      <w:pPr>
        <w:spacing w:line="400" w:lineRule="exact"/>
        <w:ind w:firstLine="555"/>
        <w:rPr>
          <w:lang w:eastAsia="zh-CN"/>
        </w:rPr>
      </w:pPr>
      <w:r>
        <w:rPr>
          <w:rFonts w:ascii="宋体" w:hAnsi="宋体" w:eastAsia="宋体" w:cs="宋体"/>
          <w:sz w:val="24"/>
          <w:szCs w:val="24"/>
          <w:lang w:eastAsia="zh-CN"/>
        </w:rPr>
        <w:t>4．本磋商有效期自响应文件提交截止之日起算</w:t>
      </w:r>
      <w:r>
        <w:rPr>
          <w:rFonts w:ascii="宋体" w:hAnsi="宋体" w:eastAsia="宋体" w:cs="宋体"/>
          <w:sz w:val="24"/>
          <w:szCs w:val="24"/>
          <w:u w:val="single"/>
          <w:lang w:eastAsia="zh-CN"/>
        </w:rPr>
        <w:t> 90 </w:t>
      </w:r>
      <w:r>
        <w:rPr>
          <w:rFonts w:ascii="宋体" w:hAnsi="宋体" w:eastAsia="宋体" w:cs="宋体"/>
          <w:sz w:val="24"/>
          <w:szCs w:val="24"/>
          <w:lang w:eastAsia="zh-CN"/>
        </w:rPr>
        <w:t>日历天。</w:t>
      </w:r>
    </w:p>
    <w:p w14:paraId="2AC80A5E">
      <w:pPr>
        <w:spacing w:line="400" w:lineRule="exact"/>
        <w:ind w:left="900" w:hanging="348"/>
        <w:rPr>
          <w:lang w:eastAsia="zh-CN"/>
        </w:rPr>
      </w:pPr>
      <w:r>
        <w:rPr>
          <w:rFonts w:ascii="宋体" w:hAnsi="宋体" w:eastAsia="宋体" w:cs="宋体"/>
          <w:sz w:val="24"/>
          <w:szCs w:val="24"/>
          <w:lang w:eastAsia="zh-CN"/>
        </w:rPr>
        <w:t>5．如果在规定的开标时间后，供应商在投标有效期内撤回投标，其磋商保证金将被贵方没收。</w:t>
      </w:r>
    </w:p>
    <w:p w14:paraId="2DF5F09A">
      <w:pPr>
        <w:spacing w:line="400" w:lineRule="exact"/>
        <w:ind w:left="900" w:hanging="335"/>
        <w:rPr>
          <w:lang w:eastAsia="zh-CN"/>
        </w:rPr>
      </w:pPr>
      <w:r>
        <w:rPr>
          <w:rFonts w:ascii="宋体" w:hAnsi="宋体" w:eastAsia="宋体" w:cs="宋体"/>
          <w:sz w:val="24"/>
          <w:szCs w:val="24"/>
          <w:lang w:eastAsia="zh-CN"/>
        </w:rPr>
        <w:t>6．供应商同意提供按照贵方可能要求的与其投标有关的一切数据或资料，完全理解贵方不一定要接受最低价的投标或收到的任何投标。</w:t>
      </w:r>
    </w:p>
    <w:p w14:paraId="00640689">
      <w:pPr>
        <w:spacing w:line="400" w:lineRule="exact"/>
        <w:ind w:firstLine="570"/>
        <w:rPr>
          <w:lang w:eastAsia="zh-CN"/>
        </w:rPr>
      </w:pPr>
      <w:r>
        <w:rPr>
          <w:rFonts w:ascii="宋体" w:hAnsi="宋体" w:eastAsia="宋体" w:cs="宋体"/>
          <w:sz w:val="24"/>
          <w:szCs w:val="24"/>
          <w:lang w:eastAsia="zh-CN"/>
        </w:rPr>
        <w:t>7．与本投标有关的一切正式往来信函请寄：</w:t>
      </w:r>
    </w:p>
    <w:p w14:paraId="5EAC2708">
      <w:pPr>
        <w:spacing w:line="400" w:lineRule="exact"/>
        <w:ind w:firstLine="280"/>
        <w:rPr>
          <w:rFonts w:hint="eastAsia" w:ascii="宋体" w:hAnsi="宋体" w:eastAsia="宋体" w:cs="宋体"/>
          <w:sz w:val="24"/>
          <w:szCs w:val="24"/>
          <w:lang w:eastAsia="zh-CN"/>
        </w:rPr>
      </w:pPr>
    </w:p>
    <w:p w14:paraId="363C5A67">
      <w:pPr>
        <w:spacing w:line="400" w:lineRule="exact"/>
        <w:ind w:firstLine="280"/>
        <w:rPr>
          <w:lang w:eastAsia="zh-CN"/>
        </w:rPr>
      </w:pPr>
      <w:r>
        <w:rPr>
          <w:rFonts w:ascii="宋体" w:hAnsi="宋体" w:eastAsia="宋体" w:cs="宋体"/>
          <w:sz w:val="24"/>
          <w:szCs w:val="24"/>
          <w:lang w:eastAsia="zh-CN"/>
        </w:rPr>
        <w:t>地址：</w:t>
      </w:r>
      <w:r>
        <w:rPr>
          <w:rFonts w:ascii="宋体" w:hAnsi="宋体" w:eastAsia="宋体" w:cs="宋体"/>
          <w:sz w:val="24"/>
          <w:szCs w:val="24"/>
          <w:u w:val="single"/>
          <w:lang w:eastAsia="zh-CN"/>
        </w:rPr>
        <w:t>　　　　　　　　    　　</w:t>
      </w:r>
      <w:r>
        <w:rPr>
          <w:rFonts w:ascii="宋体" w:hAnsi="宋体" w:eastAsia="宋体" w:cs="宋体"/>
          <w:sz w:val="24"/>
          <w:szCs w:val="24"/>
          <w:lang w:eastAsia="zh-CN"/>
        </w:rPr>
        <w:t>邮编：</w:t>
      </w:r>
      <w:r>
        <w:rPr>
          <w:rFonts w:ascii="宋体" w:hAnsi="宋体" w:eastAsia="宋体" w:cs="宋体"/>
          <w:sz w:val="24"/>
          <w:szCs w:val="24"/>
          <w:u w:val="single"/>
          <w:lang w:eastAsia="zh-CN"/>
        </w:rPr>
        <w:t>　　　　   　　　　　</w:t>
      </w:r>
    </w:p>
    <w:p w14:paraId="2F42BB59">
      <w:pPr>
        <w:spacing w:line="400" w:lineRule="exact"/>
        <w:rPr>
          <w:lang w:eastAsia="zh-CN"/>
        </w:rPr>
      </w:pPr>
      <w:r>
        <w:rPr>
          <w:rFonts w:ascii="宋体" w:hAnsi="宋体" w:eastAsia="宋体" w:cs="宋体"/>
          <w:sz w:val="24"/>
          <w:szCs w:val="24"/>
          <w:lang w:eastAsia="zh-CN"/>
        </w:rPr>
        <w:t>　电话：</w:t>
      </w:r>
      <w:r>
        <w:rPr>
          <w:rFonts w:ascii="宋体" w:hAnsi="宋体" w:eastAsia="宋体" w:cs="宋体"/>
          <w:sz w:val="24"/>
          <w:szCs w:val="24"/>
          <w:u w:val="single"/>
          <w:lang w:eastAsia="zh-CN"/>
        </w:rPr>
        <w:t>　　　　　　　　　　    </w:t>
      </w:r>
      <w:r>
        <w:rPr>
          <w:rFonts w:ascii="宋体" w:hAnsi="宋体" w:eastAsia="宋体" w:cs="宋体"/>
          <w:sz w:val="24"/>
          <w:szCs w:val="24"/>
          <w:lang w:eastAsia="zh-CN"/>
        </w:rPr>
        <w:t>传真：</w:t>
      </w:r>
      <w:r>
        <w:rPr>
          <w:rFonts w:ascii="宋体" w:hAnsi="宋体" w:eastAsia="宋体" w:cs="宋体"/>
          <w:sz w:val="24"/>
          <w:szCs w:val="24"/>
          <w:u w:val="single"/>
          <w:lang w:eastAsia="zh-CN"/>
        </w:rPr>
        <w:t>　   　　　　　　　　</w:t>
      </w:r>
    </w:p>
    <w:p w14:paraId="5F01C4C5">
      <w:pPr>
        <w:spacing w:line="400" w:lineRule="exact"/>
        <w:rPr>
          <w:rFonts w:hint="eastAsia" w:ascii="宋体" w:hAnsi="宋体" w:eastAsia="宋体" w:cs="宋体"/>
          <w:sz w:val="24"/>
          <w:szCs w:val="24"/>
          <w:lang w:eastAsia="zh-CN"/>
        </w:rPr>
      </w:pPr>
      <w:r>
        <w:rPr>
          <w:rFonts w:ascii="宋体" w:hAnsi="宋体" w:eastAsia="宋体" w:cs="宋体"/>
          <w:sz w:val="24"/>
          <w:szCs w:val="24"/>
          <w:lang w:eastAsia="zh-CN"/>
        </w:rPr>
        <w:t>　</w:t>
      </w:r>
    </w:p>
    <w:p w14:paraId="4AD36176">
      <w:pPr>
        <w:spacing w:line="400" w:lineRule="exact"/>
        <w:rPr>
          <w:lang w:eastAsia="zh-CN"/>
        </w:rPr>
      </w:pPr>
      <w:r>
        <w:rPr>
          <w:rFonts w:ascii="宋体" w:hAnsi="宋体" w:eastAsia="宋体" w:cs="宋体"/>
          <w:sz w:val="24"/>
          <w:szCs w:val="24"/>
          <w:lang w:eastAsia="zh-CN"/>
        </w:rPr>
        <w:t>供应商名称（盖章）：</w:t>
      </w:r>
    </w:p>
    <w:p w14:paraId="590BE112">
      <w:pPr>
        <w:spacing w:line="400" w:lineRule="exact"/>
        <w:rPr>
          <w:lang w:eastAsia="zh-CN"/>
        </w:rPr>
      </w:pPr>
      <w:r>
        <w:rPr>
          <w:rFonts w:ascii="宋体" w:hAnsi="宋体" w:eastAsia="宋体" w:cs="宋体"/>
          <w:sz w:val="24"/>
          <w:szCs w:val="24"/>
          <w:lang w:eastAsia="zh-CN"/>
        </w:rPr>
        <w:t>法定代表人签字或盖章/授权委托人签字：</w:t>
      </w:r>
    </w:p>
    <w:p w14:paraId="65B886D8">
      <w:pPr>
        <w:spacing w:line="400" w:lineRule="exact"/>
      </w:pPr>
      <w:r>
        <w:rPr>
          <w:rFonts w:ascii="宋体" w:hAnsi="宋体" w:eastAsia="宋体" w:cs="宋体"/>
          <w:sz w:val="24"/>
          <w:szCs w:val="24"/>
        </w:rPr>
        <w:t>日　　　期：</w:t>
      </w:r>
      <w:r>
        <w:rPr>
          <w:rFonts w:ascii="宋体" w:hAnsi="宋体" w:eastAsia="宋体" w:cs="宋体"/>
          <w:sz w:val="24"/>
          <w:szCs w:val="24"/>
          <w:u w:val="single"/>
        </w:rPr>
        <w:t>　　 　</w:t>
      </w:r>
      <w:r>
        <w:rPr>
          <w:rFonts w:ascii="宋体" w:hAnsi="宋体" w:eastAsia="宋体" w:cs="宋体"/>
          <w:sz w:val="24"/>
          <w:szCs w:val="24"/>
        </w:rPr>
        <w:t>年</w:t>
      </w:r>
      <w:r>
        <w:rPr>
          <w:rFonts w:ascii="宋体" w:hAnsi="宋体" w:eastAsia="宋体" w:cs="宋体"/>
          <w:sz w:val="24"/>
          <w:szCs w:val="24"/>
          <w:u w:val="single"/>
        </w:rPr>
        <w:t>　  </w:t>
      </w:r>
      <w:r>
        <w:rPr>
          <w:rFonts w:ascii="宋体" w:hAnsi="宋体" w:eastAsia="宋体" w:cs="宋体"/>
          <w:sz w:val="24"/>
          <w:szCs w:val="24"/>
        </w:rPr>
        <w:t>月</w:t>
      </w:r>
      <w:r>
        <w:rPr>
          <w:rFonts w:ascii="宋体" w:hAnsi="宋体" w:eastAsia="宋体" w:cs="宋体"/>
          <w:sz w:val="24"/>
          <w:szCs w:val="24"/>
          <w:u w:val="single"/>
        </w:rPr>
        <w:t>  　</w:t>
      </w:r>
      <w:r>
        <w:rPr>
          <w:rFonts w:ascii="宋体" w:hAnsi="宋体" w:eastAsia="宋体" w:cs="宋体"/>
          <w:sz w:val="24"/>
          <w:szCs w:val="24"/>
        </w:rPr>
        <w:t>日</w:t>
      </w:r>
    </w:p>
    <w:p w14:paraId="6E387B10">
      <w:pPr>
        <w:spacing w:line="360" w:lineRule="auto"/>
        <w:rPr>
          <w:rFonts w:hint="eastAsia" w:ascii="宋体" w:hAnsi="宋体" w:eastAsia="宋体" w:cs="宋体"/>
          <w:b/>
          <w:bCs/>
          <w:sz w:val="28"/>
          <w:szCs w:val="28"/>
        </w:rPr>
      </w:pPr>
    </w:p>
    <w:p w14:paraId="50B46355">
      <w:pPr>
        <w:spacing w:line="360" w:lineRule="auto"/>
        <w:jc w:val="center"/>
        <w:rPr>
          <w:sz w:val="28"/>
          <w:szCs w:val="28"/>
          <w:lang w:eastAsia="zh-CN"/>
        </w:rPr>
      </w:pPr>
      <w:r>
        <w:rPr>
          <w:rFonts w:ascii="宋体" w:hAnsi="宋体" w:eastAsia="宋体" w:cs="宋体"/>
          <w:b/>
          <w:bCs/>
          <w:sz w:val="28"/>
          <w:szCs w:val="28"/>
          <w:lang w:eastAsia="zh-CN"/>
        </w:rPr>
        <w:t>2、法定代表人身份证明、授权委托书</w:t>
      </w:r>
    </w:p>
    <w:p w14:paraId="0F81425C">
      <w:pPr>
        <w:spacing w:line="700" w:lineRule="atLeast"/>
        <w:jc w:val="center"/>
        <w:rPr>
          <w:lang w:eastAsia="zh-CN"/>
        </w:rPr>
      </w:pPr>
      <w:r>
        <w:rPr>
          <w:rFonts w:ascii="宋体" w:hAnsi="宋体" w:eastAsia="宋体" w:cs="宋体"/>
          <w:b/>
          <w:bCs/>
          <w:sz w:val="28"/>
          <w:szCs w:val="28"/>
          <w:lang w:eastAsia="zh-CN"/>
        </w:rPr>
        <w:t>法定代表人身份证明</w:t>
      </w:r>
    </w:p>
    <w:p w14:paraId="79AD8E41">
      <w:pPr>
        <w:spacing w:line="440" w:lineRule="atLeast"/>
        <w:rPr>
          <w:rFonts w:hint="eastAsia" w:ascii="宋体" w:hAnsi="宋体" w:eastAsia="宋体" w:cs="宋体"/>
          <w:lang w:eastAsia="zh-CN"/>
        </w:rPr>
      </w:pPr>
    </w:p>
    <w:p w14:paraId="39A992B9">
      <w:pPr>
        <w:spacing w:line="560" w:lineRule="atLeast"/>
        <w:ind w:firstLine="240"/>
        <w:rPr>
          <w:lang w:eastAsia="zh-CN"/>
        </w:rPr>
      </w:pPr>
      <w:r>
        <w:rPr>
          <w:rFonts w:ascii="宋体" w:hAnsi="宋体" w:eastAsia="宋体" w:cs="宋体"/>
          <w:sz w:val="24"/>
          <w:szCs w:val="24"/>
          <w:lang w:eastAsia="zh-CN"/>
        </w:rPr>
        <w:t>供应商名称：</w:t>
      </w:r>
      <w:r>
        <w:rPr>
          <w:rFonts w:ascii="宋体" w:hAnsi="宋体" w:eastAsia="宋体" w:cs="宋体"/>
          <w:sz w:val="24"/>
          <w:szCs w:val="24"/>
          <w:u w:val="single"/>
          <w:lang w:eastAsia="zh-CN"/>
        </w:rPr>
        <w:t>                            </w:t>
      </w:r>
      <w:r>
        <w:rPr>
          <w:rFonts w:ascii="宋体" w:hAnsi="宋体" w:eastAsia="宋体" w:cs="宋体"/>
          <w:sz w:val="24"/>
          <w:szCs w:val="24"/>
          <w:lang w:eastAsia="zh-CN"/>
        </w:rPr>
        <w:t xml:space="preserve"> </w:t>
      </w:r>
    </w:p>
    <w:p w14:paraId="439A6AC2">
      <w:pPr>
        <w:spacing w:line="560" w:lineRule="atLeast"/>
        <w:ind w:firstLine="240"/>
        <w:rPr>
          <w:lang w:eastAsia="zh-CN"/>
        </w:rPr>
      </w:pPr>
      <w:r>
        <w:rPr>
          <w:rFonts w:ascii="宋体" w:hAnsi="宋体" w:eastAsia="宋体" w:cs="宋体"/>
          <w:sz w:val="24"/>
          <w:szCs w:val="24"/>
          <w:lang w:eastAsia="zh-CN"/>
        </w:rPr>
        <w:t>单位性质：</w:t>
      </w:r>
      <w:r>
        <w:rPr>
          <w:rFonts w:ascii="宋体" w:hAnsi="宋体" w:eastAsia="宋体" w:cs="宋体"/>
          <w:sz w:val="24"/>
          <w:szCs w:val="24"/>
          <w:u w:val="single"/>
          <w:lang w:eastAsia="zh-CN"/>
        </w:rPr>
        <w:t>                               </w:t>
      </w:r>
      <w:r>
        <w:rPr>
          <w:rFonts w:ascii="宋体" w:hAnsi="宋体" w:eastAsia="宋体" w:cs="宋体"/>
          <w:sz w:val="24"/>
          <w:szCs w:val="24"/>
          <w:lang w:eastAsia="zh-CN"/>
        </w:rPr>
        <w:t xml:space="preserve"> </w:t>
      </w:r>
    </w:p>
    <w:p w14:paraId="10780F6D">
      <w:pPr>
        <w:spacing w:line="560" w:lineRule="atLeast"/>
        <w:ind w:firstLine="240"/>
        <w:rPr>
          <w:lang w:eastAsia="zh-CN"/>
        </w:rPr>
      </w:pPr>
      <w:r>
        <w:rPr>
          <w:rFonts w:ascii="宋体" w:hAnsi="宋体" w:eastAsia="宋体" w:cs="宋体"/>
          <w:sz w:val="24"/>
          <w:szCs w:val="24"/>
          <w:lang w:eastAsia="zh-CN"/>
        </w:rPr>
        <w:t>地址：</w:t>
      </w:r>
      <w:r>
        <w:rPr>
          <w:rFonts w:ascii="宋体" w:hAnsi="宋体" w:eastAsia="宋体" w:cs="宋体"/>
          <w:sz w:val="24"/>
          <w:szCs w:val="24"/>
          <w:u w:val="single"/>
          <w:lang w:eastAsia="zh-CN"/>
        </w:rPr>
        <w:t>                                   </w:t>
      </w:r>
    </w:p>
    <w:p w14:paraId="1E5E93E6">
      <w:pPr>
        <w:spacing w:line="560" w:lineRule="atLeast"/>
        <w:ind w:firstLine="240"/>
        <w:rPr>
          <w:lang w:eastAsia="zh-CN"/>
        </w:rPr>
      </w:pPr>
      <w:r>
        <w:rPr>
          <w:rFonts w:ascii="宋体" w:hAnsi="宋体" w:eastAsia="宋体" w:cs="宋体"/>
          <w:sz w:val="24"/>
          <w:szCs w:val="24"/>
          <w:lang w:eastAsia="zh-CN"/>
        </w:rPr>
        <w:t>成立时间：</w:t>
      </w:r>
      <w:r>
        <w:rPr>
          <w:rFonts w:ascii="宋体" w:hAnsi="宋体" w:eastAsia="宋体" w:cs="宋体"/>
          <w:sz w:val="24"/>
          <w:szCs w:val="24"/>
          <w:u w:val="single"/>
          <w:lang w:eastAsia="zh-CN"/>
        </w:rPr>
        <w:t>         </w:t>
      </w:r>
      <w:r>
        <w:rPr>
          <w:rFonts w:ascii="宋体" w:hAnsi="宋体" w:eastAsia="宋体" w:cs="宋体"/>
          <w:sz w:val="24"/>
          <w:szCs w:val="24"/>
          <w:lang w:eastAsia="zh-CN"/>
        </w:rPr>
        <w:t xml:space="preserve"> 年</w:t>
      </w:r>
      <w:r>
        <w:rPr>
          <w:rFonts w:ascii="宋体" w:hAnsi="宋体" w:eastAsia="宋体" w:cs="宋体"/>
          <w:sz w:val="24"/>
          <w:szCs w:val="24"/>
          <w:u w:val="single"/>
          <w:lang w:eastAsia="zh-CN"/>
        </w:rPr>
        <w:t>       </w:t>
      </w:r>
      <w:r>
        <w:rPr>
          <w:rFonts w:ascii="宋体" w:hAnsi="宋体" w:eastAsia="宋体" w:cs="宋体"/>
          <w:sz w:val="24"/>
          <w:szCs w:val="24"/>
          <w:lang w:eastAsia="zh-CN"/>
        </w:rPr>
        <w:t xml:space="preserve"> 月</w:t>
      </w:r>
      <w:r>
        <w:rPr>
          <w:rFonts w:ascii="宋体" w:hAnsi="宋体" w:eastAsia="宋体" w:cs="宋体"/>
          <w:sz w:val="24"/>
          <w:szCs w:val="24"/>
          <w:u w:val="single"/>
          <w:lang w:eastAsia="zh-CN"/>
        </w:rPr>
        <w:t>       </w:t>
      </w:r>
      <w:r>
        <w:rPr>
          <w:rFonts w:ascii="宋体" w:hAnsi="宋体" w:eastAsia="宋体" w:cs="宋体"/>
          <w:sz w:val="24"/>
          <w:szCs w:val="24"/>
          <w:lang w:eastAsia="zh-CN"/>
        </w:rPr>
        <w:t xml:space="preserve"> 日</w:t>
      </w:r>
    </w:p>
    <w:p w14:paraId="7A33737B">
      <w:pPr>
        <w:spacing w:line="560" w:lineRule="atLeast"/>
        <w:ind w:firstLine="240"/>
        <w:rPr>
          <w:lang w:eastAsia="zh-CN"/>
        </w:rPr>
      </w:pPr>
      <w:r>
        <w:rPr>
          <w:rFonts w:ascii="宋体" w:hAnsi="宋体" w:eastAsia="宋体" w:cs="宋体"/>
          <w:sz w:val="24"/>
          <w:szCs w:val="24"/>
          <w:lang w:eastAsia="zh-CN"/>
        </w:rPr>
        <w:t>经营期限：</w:t>
      </w:r>
      <w:r>
        <w:rPr>
          <w:rFonts w:ascii="宋体" w:hAnsi="宋体" w:eastAsia="宋体" w:cs="宋体"/>
          <w:sz w:val="24"/>
          <w:szCs w:val="24"/>
          <w:u w:val="single"/>
          <w:lang w:eastAsia="zh-CN"/>
        </w:rPr>
        <w:t>                               </w:t>
      </w:r>
    </w:p>
    <w:p w14:paraId="3395C357">
      <w:pPr>
        <w:spacing w:line="560" w:lineRule="atLeast"/>
        <w:ind w:firstLine="240"/>
        <w:rPr>
          <w:lang w:eastAsia="zh-CN"/>
        </w:rPr>
      </w:pPr>
      <w:r>
        <w:rPr>
          <w:rFonts w:ascii="宋体" w:hAnsi="宋体" w:eastAsia="宋体" w:cs="宋体"/>
          <w:sz w:val="24"/>
          <w:szCs w:val="24"/>
          <w:lang w:eastAsia="zh-CN"/>
        </w:rPr>
        <w:t>姓名：</w:t>
      </w:r>
      <w:r>
        <w:rPr>
          <w:rFonts w:ascii="宋体" w:hAnsi="宋体" w:eastAsia="宋体" w:cs="宋体"/>
          <w:sz w:val="24"/>
          <w:szCs w:val="24"/>
          <w:u w:val="single"/>
          <w:lang w:eastAsia="zh-CN"/>
        </w:rPr>
        <w:t>        </w:t>
      </w:r>
      <w:r>
        <w:rPr>
          <w:rFonts w:ascii="宋体" w:hAnsi="宋体" w:eastAsia="宋体" w:cs="宋体"/>
          <w:sz w:val="24"/>
          <w:szCs w:val="24"/>
          <w:lang w:eastAsia="zh-CN"/>
        </w:rPr>
        <w:t xml:space="preserve"> 性别：</w:t>
      </w:r>
      <w:r>
        <w:rPr>
          <w:rFonts w:ascii="宋体" w:hAnsi="宋体" w:eastAsia="宋体" w:cs="宋体"/>
          <w:sz w:val="24"/>
          <w:szCs w:val="24"/>
          <w:u w:val="single"/>
          <w:lang w:eastAsia="zh-CN"/>
        </w:rPr>
        <w:t>         </w:t>
      </w:r>
      <w:r>
        <w:rPr>
          <w:rFonts w:ascii="宋体" w:hAnsi="宋体" w:eastAsia="宋体" w:cs="宋体"/>
          <w:sz w:val="24"/>
          <w:szCs w:val="24"/>
          <w:lang w:eastAsia="zh-CN"/>
        </w:rPr>
        <w:t xml:space="preserve"> 年龄：</w:t>
      </w:r>
      <w:r>
        <w:rPr>
          <w:rFonts w:ascii="宋体" w:hAnsi="宋体" w:eastAsia="宋体" w:cs="宋体"/>
          <w:sz w:val="24"/>
          <w:szCs w:val="24"/>
          <w:u w:val="single"/>
          <w:lang w:eastAsia="zh-CN"/>
        </w:rPr>
        <w:t>        </w:t>
      </w:r>
      <w:r>
        <w:rPr>
          <w:rFonts w:ascii="宋体" w:hAnsi="宋体" w:eastAsia="宋体" w:cs="宋体"/>
          <w:sz w:val="24"/>
          <w:szCs w:val="24"/>
          <w:lang w:eastAsia="zh-CN"/>
        </w:rPr>
        <w:t>职务：</w:t>
      </w:r>
      <w:r>
        <w:rPr>
          <w:rFonts w:ascii="宋体" w:hAnsi="宋体" w:eastAsia="宋体" w:cs="宋体"/>
          <w:sz w:val="24"/>
          <w:szCs w:val="24"/>
          <w:u w:val="single"/>
          <w:lang w:eastAsia="zh-CN"/>
        </w:rPr>
        <w:t>        </w:t>
      </w:r>
    </w:p>
    <w:p w14:paraId="4FC14403">
      <w:pPr>
        <w:spacing w:line="560" w:lineRule="atLeast"/>
        <w:ind w:firstLine="240"/>
        <w:rPr>
          <w:lang w:eastAsia="zh-CN"/>
        </w:rPr>
      </w:pPr>
      <w:r>
        <w:rPr>
          <w:rFonts w:ascii="宋体" w:hAnsi="宋体" w:eastAsia="宋体" w:cs="宋体"/>
          <w:sz w:val="24"/>
          <w:szCs w:val="24"/>
          <w:lang w:eastAsia="zh-CN"/>
        </w:rPr>
        <w:t>系</w:t>
      </w:r>
      <w:r>
        <w:rPr>
          <w:rFonts w:ascii="宋体" w:hAnsi="宋体" w:eastAsia="宋体" w:cs="宋体"/>
          <w:sz w:val="24"/>
          <w:szCs w:val="24"/>
          <w:u w:val="single"/>
          <w:lang w:eastAsia="zh-CN"/>
        </w:rPr>
        <w:t>                             </w:t>
      </w:r>
      <w:r>
        <w:rPr>
          <w:rFonts w:ascii="宋体" w:hAnsi="宋体" w:eastAsia="宋体" w:cs="宋体"/>
          <w:sz w:val="24"/>
          <w:szCs w:val="24"/>
          <w:lang w:eastAsia="zh-CN"/>
        </w:rPr>
        <w:t xml:space="preserve"> （供应商名称）的法定代表人。</w:t>
      </w:r>
    </w:p>
    <w:p w14:paraId="26EFE51D">
      <w:pPr>
        <w:rPr>
          <w:sz w:val="24"/>
          <w:szCs w:val="24"/>
          <w:lang w:eastAsia="zh-CN"/>
        </w:rPr>
      </w:pPr>
      <w:r>
        <w:rPr>
          <w:rFonts w:ascii="宋体" w:hAnsi="宋体" w:eastAsia="宋体" w:cs="宋体"/>
          <w:sz w:val="24"/>
          <w:szCs w:val="24"/>
          <w:lang w:eastAsia="zh-CN"/>
        </w:rPr>
        <w:t xml:space="preserve"> </w:t>
      </w:r>
    </w:p>
    <w:p w14:paraId="670C3506">
      <w:pPr>
        <w:spacing w:line="500" w:lineRule="atLeast"/>
        <w:ind w:firstLine="960"/>
        <w:rPr>
          <w:rFonts w:hint="eastAsia" w:ascii="宋体" w:hAnsi="宋体" w:eastAsia="宋体" w:cs="宋体"/>
          <w:sz w:val="24"/>
          <w:szCs w:val="24"/>
          <w:u w:val="single"/>
          <w:lang w:eastAsia="zh-CN"/>
        </w:rPr>
      </w:pPr>
      <w:r>
        <w:rPr>
          <w:rFonts w:ascii="宋体" w:hAnsi="宋体" w:eastAsia="宋体" w:cs="宋体"/>
          <w:sz w:val="24"/>
          <w:szCs w:val="24"/>
          <w:lang w:eastAsia="zh-CN"/>
        </w:rPr>
        <w:t>项目名称：</w:t>
      </w:r>
      <w:r>
        <w:rPr>
          <w:rFonts w:ascii="宋体" w:hAnsi="宋体" w:eastAsia="宋体" w:cs="宋体"/>
          <w:sz w:val="24"/>
          <w:szCs w:val="24"/>
          <w:u w:val="single"/>
          <w:lang w:eastAsia="zh-CN"/>
        </w:rPr>
        <w:t> </w:t>
      </w:r>
      <w:r>
        <w:rPr>
          <w:rFonts w:hint="eastAsia" w:ascii="宋体" w:hAnsi="宋体" w:eastAsia="宋体" w:cs="宋体"/>
          <w:sz w:val="24"/>
          <w:szCs w:val="24"/>
          <w:u w:val="single"/>
          <w:lang w:eastAsia="zh-CN"/>
        </w:rPr>
        <w:t>和田边境管理支队2026年广告宣传类服务采购项目</w:t>
      </w:r>
    </w:p>
    <w:p w14:paraId="491036AA">
      <w:pPr>
        <w:spacing w:line="500" w:lineRule="atLeast"/>
        <w:ind w:firstLine="960"/>
        <w:rPr>
          <w:lang w:eastAsia="zh-CN"/>
        </w:rPr>
      </w:pPr>
      <w:r>
        <w:rPr>
          <w:rFonts w:ascii="宋体" w:hAnsi="宋体" w:eastAsia="宋体" w:cs="宋体"/>
          <w:sz w:val="24"/>
          <w:szCs w:val="24"/>
          <w:lang w:eastAsia="zh-CN"/>
        </w:rPr>
        <w:t>特此证明。</w:t>
      </w:r>
    </w:p>
    <w:p w14:paraId="135E1336">
      <w:pPr>
        <w:spacing w:line="500" w:lineRule="atLeast"/>
        <w:rPr>
          <w:rFonts w:hint="eastAsia" w:ascii="宋体" w:hAnsi="宋体" w:eastAsia="宋体" w:cs="宋体"/>
          <w:sz w:val="24"/>
          <w:szCs w:val="24"/>
          <w:lang w:eastAsia="zh-CN"/>
        </w:rPr>
      </w:pPr>
    </w:p>
    <w:p w14:paraId="1742A8C5">
      <w:pPr>
        <w:spacing w:line="440" w:lineRule="atLeast"/>
        <w:ind w:firstLine="480"/>
        <w:rPr>
          <w:lang w:eastAsia="zh-CN"/>
        </w:rPr>
      </w:pPr>
      <w:r>
        <w:rPr>
          <w:rFonts w:ascii="宋体" w:hAnsi="宋体" w:eastAsia="宋体" w:cs="宋体"/>
          <w:b/>
          <w:bCs/>
          <w:sz w:val="24"/>
          <w:szCs w:val="24"/>
          <w:lang w:eastAsia="zh-CN"/>
        </w:rPr>
        <w:t>附：法定代表人身份证件（正反面）</w:t>
      </w:r>
    </w:p>
    <w:p w14:paraId="5FC309C1">
      <w:pPr>
        <w:spacing w:line="500" w:lineRule="atLeast"/>
        <w:rPr>
          <w:rFonts w:hint="eastAsia" w:ascii="宋体" w:hAnsi="宋体" w:eastAsia="宋体" w:cs="宋体"/>
          <w:sz w:val="24"/>
          <w:szCs w:val="24"/>
          <w:lang w:eastAsia="zh-CN"/>
        </w:rPr>
      </w:pPr>
    </w:p>
    <w:p w14:paraId="6EE70939">
      <w:pPr>
        <w:spacing w:line="700" w:lineRule="atLeast"/>
        <w:ind w:firstLine="3600"/>
        <w:rPr>
          <w:lang w:eastAsia="zh-CN"/>
        </w:rPr>
      </w:pPr>
      <w:r>
        <w:rPr>
          <w:rFonts w:ascii="宋体" w:hAnsi="宋体" w:eastAsia="宋体" w:cs="宋体"/>
          <w:sz w:val="24"/>
          <w:szCs w:val="24"/>
          <w:lang w:eastAsia="zh-CN"/>
        </w:rPr>
        <w:t>供应商名称（盖章）：</w:t>
      </w:r>
    </w:p>
    <w:p w14:paraId="5ED59BD6">
      <w:pPr>
        <w:spacing w:line="700" w:lineRule="atLeast"/>
        <w:ind w:firstLine="3600"/>
        <w:rPr>
          <w:lang w:eastAsia="zh-CN"/>
        </w:rPr>
      </w:pPr>
      <w:r>
        <w:rPr>
          <w:rFonts w:ascii="宋体" w:hAnsi="宋体" w:eastAsia="宋体" w:cs="宋体"/>
          <w:sz w:val="24"/>
          <w:szCs w:val="24"/>
          <w:lang w:eastAsia="zh-CN"/>
        </w:rPr>
        <w:t>法定代表人签字或盖章：</w:t>
      </w:r>
    </w:p>
    <w:p w14:paraId="0717865B">
      <w:pPr>
        <w:spacing w:line="700" w:lineRule="atLeast"/>
        <w:ind w:left="2730"/>
        <w:jc w:val="center"/>
        <w:rPr>
          <w:lang w:eastAsia="zh-CN"/>
        </w:rPr>
      </w:pPr>
      <w:r>
        <w:rPr>
          <w:rFonts w:ascii="宋体" w:hAnsi="宋体" w:eastAsia="宋体" w:cs="宋体"/>
          <w:sz w:val="24"/>
          <w:szCs w:val="24"/>
          <w:lang w:eastAsia="zh-CN"/>
        </w:rPr>
        <w:t>                年   月   日</w:t>
      </w:r>
    </w:p>
    <w:p w14:paraId="01175C62">
      <w:pPr>
        <w:spacing w:line="360" w:lineRule="auto"/>
        <w:jc w:val="center"/>
        <w:rPr>
          <w:rFonts w:hint="eastAsia" w:ascii="宋体" w:hAnsi="宋体" w:eastAsia="宋体" w:cs="宋体"/>
          <w:sz w:val="24"/>
          <w:szCs w:val="24"/>
          <w:lang w:eastAsia="zh-CN"/>
        </w:rPr>
      </w:pPr>
    </w:p>
    <w:p w14:paraId="25A74C38">
      <w:pPr>
        <w:spacing w:line="360" w:lineRule="auto"/>
        <w:jc w:val="center"/>
        <w:rPr>
          <w:rFonts w:hint="eastAsia" w:ascii="宋体" w:hAnsi="宋体" w:eastAsia="宋体" w:cs="宋体"/>
          <w:sz w:val="24"/>
          <w:szCs w:val="24"/>
          <w:lang w:eastAsia="zh-CN"/>
        </w:rPr>
      </w:pPr>
    </w:p>
    <w:p w14:paraId="6BF914C2">
      <w:pPr>
        <w:spacing w:line="360" w:lineRule="auto"/>
        <w:jc w:val="center"/>
        <w:rPr>
          <w:rFonts w:hint="eastAsia" w:ascii="宋体" w:hAnsi="宋体" w:eastAsia="宋体" w:cs="宋体"/>
          <w:sz w:val="24"/>
          <w:szCs w:val="24"/>
          <w:lang w:eastAsia="zh-CN"/>
        </w:rPr>
      </w:pPr>
    </w:p>
    <w:p w14:paraId="1B3F455B">
      <w:pPr>
        <w:pStyle w:val="9"/>
        <w:rPr>
          <w:rFonts w:hint="eastAsia"/>
          <w:lang w:eastAsia="zh-CN"/>
        </w:rPr>
      </w:pPr>
    </w:p>
    <w:p w14:paraId="7295B3AC">
      <w:pPr>
        <w:spacing w:line="360" w:lineRule="auto"/>
        <w:jc w:val="center"/>
        <w:rPr>
          <w:sz w:val="28"/>
          <w:szCs w:val="28"/>
          <w:lang w:eastAsia="zh-CN"/>
        </w:rPr>
      </w:pPr>
      <w:r>
        <w:rPr>
          <w:rFonts w:ascii="宋体" w:hAnsi="宋体" w:eastAsia="宋体" w:cs="宋体"/>
          <w:b/>
          <w:bCs/>
          <w:sz w:val="28"/>
          <w:szCs w:val="28"/>
          <w:lang w:eastAsia="zh-CN"/>
        </w:rPr>
        <w:t>授权委托书</w:t>
      </w:r>
    </w:p>
    <w:p w14:paraId="6CF0E86E">
      <w:pPr>
        <w:widowControl/>
        <w:spacing w:line="360" w:lineRule="auto"/>
        <w:ind w:left="1"/>
        <w:jc w:val="left"/>
        <w:rPr>
          <w:sz w:val="24"/>
          <w:szCs w:val="24"/>
          <w:lang w:eastAsia="zh-CN"/>
        </w:rPr>
      </w:pPr>
      <w:r>
        <w:rPr>
          <w:rFonts w:ascii="宋体" w:hAnsi="宋体" w:eastAsia="宋体" w:cs="宋体"/>
          <w:b/>
          <w:bCs/>
          <w:sz w:val="24"/>
          <w:szCs w:val="24"/>
          <w:u w:val="single"/>
          <w:lang w:eastAsia="zh-CN"/>
        </w:rPr>
        <w:t>致： </w:t>
      </w:r>
      <w:r>
        <w:rPr>
          <w:rFonts w:hint="eastAsia" w:ascii="宋体" w:hAnsi="宋体" w:eastAsia="宋体" w:cs="宋体"/>
          <w:b/>
          <w:bCs/>
          <w:sz w:val="24"/>
          <w:szCs w:val="24"/>
          <w:u w:val="single"/>
          <w:lang w:val="en-US" w:eastAsia="zh-CN"/>
        </w:rPr>
        <w:t>和田边境管理支队</w:t>
      </w:r>
      <w:r>
        <w:rPr>
          <w:rFonts w:ascii="宋体" w:hAnsi="宋体" w:eastAsia="宋体" w:cs="宋体"/>
          <w:b/>
          <w:bCs/>
          <w:sz w:val="24"/>
          <w:szCs w:val="24"/>
          <w:u w:val="single"/>
          <w:lang w:eastAsia="zh-CN"/>
        </w:rPr>
        <w:t> </w:t>
      </w:r>
    </w:p>
    <w:p w14:paraId="13331210">
      <w:pPr>
        <w:widowControl/>
        <w:spacing w:line="360" w:lineRule="auto"/>
        <w:ind w:left="1"/>
        <w:jc w:val="left"/>
        <w:rPr>
          <w:rFonts w:hint="eastAsia" w:ascii="宋体" w:hAnsi="宋体" w:eastAsia="宋体" w:cs="宋体"/>
          <w:b/>
          <w:bCs/>
          <w:sz w:val="24"/>
          <w:szCs w:val="24"/>
          <w:lang w:eastAsia="zh-CN"/>
        </w:rPr>
      </w:pPr>
    </w:p>
    <w:p w14:paraId="48E0C13B">
      <w:pPr>
        <w:widowControl/>
        <w:spacing w:line="360" w:lineRule="auto"/>
        <w:ind w:left="1"/>
        <w:jc w:val="left"/>
        <w:rPr>
          <w:sz w:val="24"/>
          <w:szCs w:val="24"/>
          <w:lang w:eastAsia="zh-CN"/>
        </w:rPr>
      </w:pPr>
      <w:r>
        <w:rPr>
          <w:rFonts w:ascii="宋体" w:hAnsi="宋体" w:eastAsia="宋体" w:cs="宋体"/>
          <w:sz w:val="24"/>
          <w:szCs w:val="24"/>
          <w:lang w:eastAsia="zh-CN"/>
        </w:rPr>
        <w:t>   注册于</w:t>
      </w:r>
      <w:r>
        <w:rPr>
          <w:rFonts w:ascii="宋体" w:hAnsi="宋体" w:eastAsia="宋体" w:cs="宋体"/>
          <w:sz w:val="24"/>
          <w:szCs w:val="24"/>
          <w:u w:val="single"/>
          <w:lang w:eastAsia="zh-CN"/>
        </w:rPr>
        <w:t>                 </w:t>
      </w:r>
      <w:r>
        <w:rPr>
          <w:rFonts w:ascii="宋体" w:hAnsi="宋体" w:eastAsia="宋体" w:cs="宋体"/>
          <w:sz w:val="24"/>
          <w:szCs w:val="24"/>
          <w:lang w:eastAsia="zh-CN"/>
        </w:rPr>
        <w:t>的</w:t>
      </w:r>
      <w:r>
        <w:rPr>
          <w:rFonts w:ascii="宋体" w:hAnsi="宋体" w:eastAsia="宋体" w:cs="宋体"/>
          <w:sz w:val="24"/>
          <w:szCs w:val="24"/>
          <w:u w:val="single"/>
          <w:lang w:eastAsia="zh-CN"/>
        </w:rPr>
        <w:t>               </w:t>
      </w:r>
      <w:r>
        <w:rPr>
          <w:rFonts w:ascii="宋体" w:hAnsi="宋体" w:eastAsia="宋体" w:cs="宋体"/>
          <w:sz w:val="24"/>
          <w:szCs w:val="24"/>
          <w:lang w:eastAsia="zh-CN"/>
        </w:rPr>
        <w:t>公司/厂在下面签字的</w:t>
      </w:r>
      <w:r>
        <w:rPr>
          <w:rFonts w:ascii="宋体" w:hAnsi="宋体" w:eastAsia="宋体" w:cs="宋体"/>
          <w:sz w:val="24"/>
          <w:szCs w:val="24"/>
          <w:u w:val="single"/>
          <w:lang w:eastAsia="zh-CN"/>
        </w:rPr>
        <w:t>                </w:t>
      </w:r>
      <w:r>
        <w:rPr>
          <w:rFonts w:ascii="宋体" w:hAnsi="宋体" w:eastAsia="宋体" w:cs="宋体"/>
          <w:sz w:val="24"/>
          <w:szCs w:val="24"/>
          <w:lang w:eastAsia="zh-CN"/>
        </w:rPr>
        <w:t>（法人代表姓名、职务），代表本公司授权</w:t>
      </w:r>
      <w:r>
        <w:rPr>
          <w:rFonts w:ascii="宋体" w:hAnsi="宋体" w:eastAsia="宋体" w:cs="宋体"/>
          <w:sz w:val="24"/>
          <w:szCs w:val="24"/>
          <w:u w:val="single"/>
          <w:lang w:eastAsia="zh-CN"/>
        </w:rPr>
        <w:t>             </w:t>
      </w:r>
      <w:r>
        <w:rPr>
          <w:rFonts w:ascii="宋体" w:hAnsi="宋体" w:eastAsia="宋体" w:cs="宋体"/>
          <w:sz w:val="24"/>
          <w:szCs w:val="24"/>
          <w:lang w:eastAsia="zh-CN"/>
        </w:rPr>
        <w:t>为本公司/厂的合法代理人，就</w:t>
      </w:r>
      <w:r>
        <w:rPr>
          <w:rFonts w:ascii="宋体" w:hAnsi="宋体" w:eastAsia="宋体" w:cs="宋体"/>
          <w:sz w:val="24"/>
          <w:szCs w:val="24"/>
          <w:u w:val="single"/>
          <w:lang w:eastAsia="zh-CN"/>
        </w:rPr>
        <w:t>项目名称： </w:t>
      </w:r>
      <w:r>
        <w:rPr>
          <w:rFonts w:hint="eastAsia" w:ascii="宋体" w:hAnsi="宋体" w:eastAsia="宋体" w:cs="宋体"/>
          <w:sz w:val="24"/>
          <w:szCs w:val="24"/>
          <w:u w:val="single"/>
          <w:lang w:eastAsia="zh-CN"/>
        </w:rPr>
        <w:t>和田边境管理支队2026年广告宣传类服务采购项目</w:t>
      </w:r>
      <w:r>
        <w:rPr>
          <w:rFonts w:ascii="宋体" w:hAnsi="宋体" w:eastAsia="宋体" w:cs="宋体"/>
          <w:sz w:val="24"/>
          <w:szCs w:val="24"/>
          <w:u w:val="single"/>
          <w:lang w:eastAsia="zh-CN"/>
        </w:rPr>
        <w:t> </w:t>
      </w:r>
      <w:r>
        <w:rPr>
          <w:rFonts w:ascii="宋体" w:hAnsi="宋体" w:eastAsia="宋体" w:cs="宋体"/>
          <w:sz w:val="24"/>
          <w:szCs w:val="24"/>
          <w:lang w:eastAsia="zh-CN"/>
        </w:rPr>
        <w:t>招标事宜，以我方名义签署、澄清、说明、补正、递交、撤回、修改本项目响应文件、签订合同和处理有关事宜，其法律后果由我方承担。</w:t>
      </w:r>
    </w:p>
    <w:p w14:paraId="0A6C207C">
      <w:pPr>
        <w:spacing w:line="360" w:lineRule="auto"/>
        <w:ind w:firstLine="480"/>
        <w:rPr>
          <w:sz w:val="24"/>
          <w:szCs w:val="24"/>
          <w:lang w:eastAsia="zh-CN"/>
        </w:rPr>
      </w:pPr>
      <w:r>
        <w:rPr>
          <w:rFonts w:ascii="宋体" w:hAnsi="宋体" w:eastAsia="宋体" w:cs="宋体"/>
          <w:sz w:val="24"/>
          <w:szCs w:val="24"/>
          <w:lang w:eastAsia="zh-CN"/>
        </w:rPr>
        <w:t>我公司对被授权人签署的所有文件负全部责任。</w:t>
      </w:r>
    </w:p>
    <w:p w14:paraId="55A40ABF">
      <w:pPr>
        <w:spacing w:line="360" w:lineRule="auto"/>
        <w:ind w:firstLine="480"/>
        <w:rPr>
          <w:sz w:val="24"/>
          <w:szCs w:val="24"/>
          <w:lang w:eastAsia="zh-CN"/>
        </w:rPr>
      </w:pPr>
      <w:r>
        <w:rPr>
          <w:rFonts w:ascii="宋体" w:hAnsi="宋体" w:eastAsia="宋体" w:cs="宋体"/>
          <w:sz w:val="24"/>
          <w:szCs w:val="24"/>
          <w:lang w:eastAsia="zh-CN"/>
        </w:rPr>
        <w:t>在撤销授权的书面通知以前，本授权书一直有效。被授权人签署的所有文件（在授权书有效期内签署的）不因授权的撤销而失效。</w:t>
      </w:r>
    </w:p>
    <w:p w14:paraId="7D40DB5A">
      <w:pPr>
        <w:spacing w:line="360" w:lineRule="auto"/>
        <w:ind w:firstLine="480"/>
        <w:rPr>
          <w:rFonts w:hint="eastAsia" w:ascii="宋体" w:hAnsi="宋体" w:eastAsia="宋体" w:cs="宋体"/>
          <w:sz w:val="24"/>
          <w:szCs w:val="24"/>
          <w:lang w:eastAsia="zh-CN"/>
        </w:rPr>
      </w:pPr>
    </w:p>
    <w:p w14:paraId="78C95446">
      <w:pPr>
        <w:spacing w:line="360" w:lineRule="auto"/>
        <w:ind w:firstLine="480"/>
        <w:rPr>
          <w:sz w:val="24"/>
          <w:szCs w:val="24"/>
          <w:lang w:eastAsia="zh-CN"/>
        </w:rPr>
      </w:pPr>
      <w:r>
        <w:rPr>
          <w:rFonts w:ascii="宋体" w:hAnsi="宋体" w:eastAsia="宋体" w:cs="宋体"/>
          <w:sz w:val="24"/>
          <w:szCs w:val="24"/>
          <w:lang w:eastAsia="zh-CN"/>
        </w:rPr>
        <w:t>本授权书于</w:t>
      </w:r>
      <w:r>
        <w:rPr>
          <w:rFonts w:ascii="宋体" w:hAnsi="宋体" w:eastAsia="宋体" w:cs="宋体"/>
          <w:sz w:val="24"/>
          <w:szCs w:val="24"/>
          <w:u w:val="single"/>
          <w:lang w:eastAsia="zh-CN"/>
        </w:rPr>
        <w:t>       </w:t>
      </w:r>
      <w:r>
        <w:rPr>
          <w:rFonts w:ascii="宋体" w:hAnsi="宋体" w:eastAsia="宋体" w:cs="宋体"/>
          <w:sz w:val="24"/>
          <w:szCs w:val="24"/>
          <w:lang w:eastAsia="zh-CN"/>
        </w:rPr>
        <w:t>年</w:t>
      </w:r>
      <w:r>
        <w:rPr>
          <w:rFonts w:ascii="宋体" w:hAnsi="宋体" w:eastAsia="宋体" w:cs="宋体"/>
          <w:sz w:val="24"/>
          <w:szCs w:val="24"/>
          <w:u w:val="single"/>
          <w:lang w:eastAsia="zh-CN"/>
        </w:rPr>
        <w:t>     </w:t>
      </w:r>
      <w:r>
        <w:rPr>
          <w:rFonts w:ascii="宋体" w:hAnsi="宋体" w:eastAsia="宋体" w:cs="宋体"/>
          <w:sz w:val="24"/>
          <w:szCs w:val="24"/>
          <w:lang w:eastAsia="zh-CN"/>
        </w:rPr>
        <w:t>月</w:t>
      </w:r>
      <w:r>
        <w:rPr>
          <w:rFonts w:ascii="宋体" w:hAnsi="宋体" w:eastAsia="宋体" w:cs="宋体"/>
          <w:sz w:val="24"/>
          <w:szCs w:val="24"/>
          <w:u w:val="single"/>
          <w:lang w:eastAsia="zh-CN"/>
        </w:rPr>
        <w:t>     </w:t>
      </w:r>
      <w:r>
        <w:rPr>
          <w:rFonts w:ascii="宋体" w:hAnsi="宋体" w:eastAsia="宋体" w:cs="宋体"/>
          <w:sz w:val="24"/>
          <w:szCs w:val="24"/>
          <w:lang w:eastAsia="zh-CN"/>
        </w:rPr>
        <w:t>日签字生效，特此声明。</w:t>
      </w:r>
    </w:p>
    <w:p w14:paraId="063EE0BC">
      <w:pPr>
        <w:spacing w:line="360" w:lineRule="auto"/>
        <w:ind w:firstLine="480"/>
        <w:rPr>
          <w:rFonts w:hint="eastAsia" w:ascii="宋体" w:hAnsi="宋体" w:eastAsia="宋体" w:cs="宋体"/>
          <w:sz w:val="24"/>
          <w:szCs w:val="24"/>
          <w:lang w:eastAsia="zh-CN"/>
        </w:rPr>
      </w:pPr>
    </w:p>
    <w:p w14:paraId="5F11FF01">
      <w:pPr>
        <w:spacing w:line="360" w:lineRule="auto"/>
        <w:ind w:firstLine="480"/>
        <w:rPr>
          <w:sz w:val="24"/>
          <w:szCs w:val="24"/>
          <w:lang w:eastAsia="zh-CN"/>
        </w:rPr>
      </w:pPr>
      <w:r>
        <w:rPr>
          <w:rFonts w:ascii="宋体" w:hAnsi="宋体" w:eastAsia="宋体" w:cs="宋体"/>
          <w:sz w:val="24"/>
          <w:szCs w:val="24"/>
          <w:lang w:eastAsia="zh-CN"/>
        </w:rPr>
        <w:t>被授权人签名：</w:t>
      </w:r>
      <w:r>
        <w:rPr>
          <w:rFonts w:ascii="宋体" w:hAnsi="宋体" w:eastAsia="宋体" w:cs="宋体"/>
          <w:sz w:val="24"/>
          <w:szCs w:val="24"/>
          <w:u w:val="single"/>
          <w:lang w:eastAsia="zh-CN"/>
        </w:rPr>
        <w:t>       </w:t>
      </w:r>
      <w:r>
        <w:rPr>
          <w:rFonts w:ascii="宋体" w:hAnsi="宋体" w:eastAsia="宋体" w:cs="宋体"/>
          <w:sz w:val="24"/>
          <w:szCs w:val="24"/>
          <w:lang w:eastAsia="zh-CN"/>
        </w:rPr>
        <w:t>      授权人签章：</w:t>
      </w:r>
      <w:r>
        <w:rPr>
          <w:rFonts w:ascii="宋体" w:hAnsi="宋体" w:eastAsia="宋体" w:cs="宋体"/>
          <w:sz w:val="24"/>
          <w:szCs w:val="24"/>
          <w:u w:val="single"/>
          <w:lang w:eastAsia="zh-CN"/>
        </w:rPr>
        <w:t>        </w:t>
      </w:r>
    </w:p>
    <w:p w14:paraId="67E168D1">
      <w:pPr>
        <w:spacing w:line="360" w:lineRule="auto"/>
        <w:ind w:firstLine="480"/>
        <w:rPr>
          <w:rFonts w:hint="eastAsia" w:ascii="宋体" w:hAnsi="宋体" w:eastAsia="宋体" w:cs="宋体"/>
          <w:sz w:val="24"/>
          <w:szCs w:val="24"/>
          <w:lang w:eastAsia="zh-CN"/>
        </w:rPr>
      </w:pPr>
    </w:p>
    <w:p w14:paraId="06CFF1E3">
      <w:pPr>
        <w:spacing w:line="360" w:lineRule="auto"/>
        <w:ind w:firstLine="480"/>
        <w:rPr>
          <w:sz w:val="24"/>
          <w:szCs w:val="24"/>
          <w:lang w:eastAsia="zh-CN"/>
        </w:rPr>
      </w:pPr>
      <w:r>
        <w:rPr>
          <w:rFonts w:ascii="宋体" w:hAnsi="宋体" w:eastAsia="宋体" w:cs="宋体"/>
          <w:sz w:val="24"/>
          <w:szCs w:val="24"/>
          <w:lang w:eastAsia="zh-CN"/>
        </w:rPr>
        <w:t>职务：</w:t>
      </w:r>
      <w:r>
        <w:rPr>
          <w:rFonts w:ascii="宋体" w:hAnsi="宋体" w:eastAsia="宋体" w:cs="宋体"/>
          <w:sz w:val="24"/>
          <w:szCs w:val="24"/>
          <w:u w:val="single"/>
          <w:lang w:eastAsia="zh-CN"/>
        </w:rPr>
        <w:t>            </w:t>
      </w:r>
      <w:r>
        <w:rPr>
          <w:rFonts w:ascii="宋体" w:hAnsi="宋体" w:eastAsia="宋体" w:cs="宋体"/>
          <w:sz w:val="24"/>
          <w:szCs w:val="24"/>
          <w:lang w:eastAsia="zh-CN"/>
        </w:rPr>
        <w:t>     职务： </w:t>
      </w:r>
      <w:r>
        <w:rPr>
          <w:rFonts w:ascii="宋体" w:hAnsi="宋体" w:eastAsia="宋体" w:cs="宋体"/>
          <w:sz w:val="24"/>
          <w:szCs w:val="24"/>
          <w:u w:val="single"/>
          <w:lang w:eastAsia="zh-CN"/>
        </w:rPr>
        <w:t>          </w:t>
      </w:r>
    </w:p>
    <w:p w14:paraId="7B9FD367">
      <w:pPr>
        <w:spacing w:line="360" w:lineRule="auto"/>
        <w:ind w:firstLine="480"/>
        <w:rPr>
          <w:rFonts w:hint="eastAsia" w:ascii="宋体" w:hAnsi="宋体" w:eastAsia="宋体" w:cs="宋体"/>
          <w:sz w:val="24"/>
          <w:szCs w:val="24"/>
          <w:lang w:eastAsia="zh-CN"/>
        </w:rPr>
      </w:pPr>
    </w:p>
    <w:p w14:paraId="2DCA53A8">
      <w:pPr>
        <w:spacing w:line="360" w:lineRule="auto"/>
        <w:ind w:firstLine="480"/>
        <w:rPr>
          <w:sz w:val="24"/>
          <w:szCs w:val="24"/>
          <w:lang w:eastAsia="zh-CN"/>
        </w:rPr>
      </w:pPr>
      <w:r>
        <w:rPr>
          <w:rFonts w:ascii="宋体" w:hAnsi="宋体" w:eastAsia="宋体" w:cs="宋体"/>
          <w:sz w:val="24"/>
          <w:szCs w:val="24"/>
          <w:lang w:eastAsia="zh-CN"/>
        </w:rPr>
        <w:t>被授权人身份证号码：</w:t>
      </w:r>
      <w:r>
        <w:rPr>
          <w:rFonts w:ascii="宋体" w:hAnsi="宋体" w:eastAsia="宋体" w:cs="宋体"/>
          <w:sz w:val="24"/>
          <w:szCs w:val="24"/>
          <w:u w:val="single"/>
          <w:lang w:eastAsia="zh-CN"/>
        </w:rPr>
        <w:t>            </w:t>
      </w:r>
    </w:p>
    <w:p w14:paraId="3D262B03">
      <w:pPr>
        <w:spacing w:line="360" w:lineRule="auto"/>
        <w:ind w:firstLine="480"/>
        <w:rPr>
          <w:rFonts w:hint="eastAsia" w:ascii="宋体" w:hAnsi="宋体" w:eastAsia="宋体" w:cs="宋体"/>
          <w:sz w:val="24"/>
          <w:szCs w:val="24"/>
          <w:lang w:eastAsia="zh-CN"/>
        </w:rPr>
      </w:pPr>
    </w:p>
    <w:p w14:paraId="45A49443">
      <w:pPr>
        <w:spacing w:line="360" w:lineRule="auto"/>
        <w:ind w:firstLine="480"/>
        <w:rPr>
          <w:sz w:val="24"/>
          <w:szCs w:val="24"/>
          <w:lang w:eastAsia="zh-CN"/>
        </w:rPr>
      </w:pPr>
      <w:r>
        <w:rPr>
          <w:rFonts w:ascii="宋体" w:hAnsi="宋体" w:eastAsia="宋体" w:cs="宋体"/>
          <w:sz w:val="24"/>
          <w:szCs w:val="24"/>
          <w:lang w:eastAsia="zh-CN"/>
        </w:rPr>
        <w:t>法定代表人身份证号码：</w:t>
      </w:r>
      <w:r>
        <w:rPr>
          <w:rFonts w:ascii="宋体" w:hAnsi="宋体" w:eastAsia="宋体" w:cs="宋体"/>
          <w:sz w:val="24"/>
          <w:szCs w:val="24"/>
          <w:u w:val="single"/>
          <w:lang w:eastAsia="zh-CN"/>
        </w:rPr>
        <w:t>          </w:t>
      </w:r>
      <w:r>
        <w:rPr>
          <w:rFonts w:ascii="宋体" w:hAnsi="宋体" w:eastAsia="宋体" w:cs="宋体"/>
          <w:sz w:val="24"/>
          <w:szCs w:val="24"/>
          <w:lang w:eastAsia="zh-CN"/>
        </w:rPr>
        <w:t>   </w:t>
      </w:r>
    </w:p>
    <w:p w14:paraId="6606C942">
      <w:pPr>
        <w:spacing w:line="360" w:lineRule="auto"/>
        <w:ind w:firstLine="480"/>
        <w:rPr>
          <w:rFonts w:hint="eastAsia" w:ascii="宋体" w:hAnsi="宋体" w:eastAsia="宋体" w:cs="宋体"/>
          <w:sz w:val="24"/>
          <w:szCs w:val="24"/>
          <w:lang w:eastAsia="zh-CN"/>
        </w:rPr>
      </w:pPr>
    </w:p>
    <w:p w14:paraId="48B38A59">
      <w:pPr>
        <w:spacing w:line="360" w:lineRule="auto"/>
        <w:ind w:firstLine="480"/>
        <w:rPr>
          <w:sz w:val="24"/>
          <w:szCs w:val="24"/>
          <w:lang w:eastAsia="zh-CN"/>
        </w:rPr>
      </w:pPr>
      <w:r>
        <w:rPr>
          <w:rFonts w:ascii="宋体" w:hAnsi="宋体" w:eastAsia="宋体" w:cs="宋体"/>
          <w:sz w:val="24"/>
          <w:szCs w:val="24"/>
          <w:lang w:eastAsia="zh-CN"/>
        </w:rPr>
        <w:t>供应商公章：</w:t>
      </w:r>
      <w:r>
        <w:rPr>
          <w:rFonts w:ascii="宋体" w:hAnsi="宋体" w:eastAsia="宋体" w:cs="宋体"/>
          <w:sz w:val="24"/>
          <w:szCs w:val="24"/>
          <w:u w:val="single"/>
          <w:lang w:eastAsia="zh-CN"/>
        </w:rPr>
        <w:t>            </w:t>
      </w:r>
    </w:p>
    <w:p w14:paraId="2C149EDC">
      <w:pPr>
        <w:spacing w:line="360" w:lineRule="auto"/>
        <w:rPr>
          <w:rFonts w:hint="eastAsia" w:ascii="宋体" w:hAnsi="宋体" w:eastAsia="宋体" w:cs="宋体"/>
          <w:sz w:val="24"/>
          <w:szCs w:val="24"/>
          <w:lang w:eastAsia="zh-CN"/>
        </w:rPr>
      </w:pPr>
    </w:p>
    <w:p w14:paraId="6DEB2D6F">
      <w:pPr>
        <w:spacing w:line="360" w:lineRule="auto"/>
        <w:ind w:firstLine="480"/>
        <w:rPr>
          <w:sz w:val="24"/>
          <w:szCs w:val="24"/>
          <w:lang w:eastAsia="zh-CN"/>
        </w:rPr>
      </w:pPr>
      <w:r>
        <w:rPr>
          <w:rFonts w:ascii="宋体" w:hAnsi="宋体" w:eastAsia="宋体" w:cs="宋体"/>
          <w:b/>
          <w:bCs/>
          <w:sz w:val="24"/>
          <w:szCs w:val="24"/>
          <w:lang w:eastAsia="zh-CN"/>
        </w:rPr>
        <w:t>附：法定代表人、被授权人身份证正面、反面复印件。</w:t>
      </w:r>
    </w:p>
    <w:p w14:paraId="7487A7F7">
      <w:pPr>
        <w:spacing w:line="360" w:lineRule="auto"/>
        <w:rPr>
          <w:rFonts w:hint="eastAsia" w:ascii="宋体" w:hAnsi="宋体" w:eastAsia="宋体" w:cs="宋体"/>
          <w:b/>
          <w:bCs/>
          <w:sz w:val="28"/>
          <w:szCs w:val="28"/>
          <w:lang w:eastAsia="zh-CN"/>
        </w:rPr>
      </w:pPr>
    </w:p>
    <w:p w14:paraId="08C8D2E8">
      <w:pPr>
        <w:spacing w:line="360" w:lineRule="auto"/>
        <w:rPr>
          <w:rFonts w:hint="eastAsia" w:ascii="宋体" w:hAnsi="宋体" w:eastAsia="宋体" w:cs="宋体"/>
          <w:b/>
          <w:bCs/>
          <w:sz w:val="28"/>
          <w:szCs w:val="28"/>
          <w:lang w:eastAsia="zh-CN"/>
        </w:rPr>
      </w:pPr>
    </w:p>
    <w:p w14:paraId="74FC2276">
      <w:pPr>
        <w:spacing w:line="360" w:lineRule="auto"/>
        <w:rPr>
          <w:rFonts w:hint="eastAsia" w:ascii="宋体" w:hAnsi="宋体" w:eastAsia="宋体" w:cs="宋体"/>
          <w:b/>
          <w:bCs/>
          <w:sz w:val="28"/>
          <w:szCs w:val="28"/>
          <w:lang w:eastAsia="zh-CN"/>
        </w:rPr>
      </w:pPr>
    </w:p>
    <w:p w14:paraId="05F5D6E6">
      <w:pPr>
        <w:spacing w:line="360" w:lineRule="auto"/>
        <w:rPr>
          <w:sz w:val="28"/>
          <w:szCs w:val="28"/>
          <w:lang w:eastAsia="zh-CN"/>
        </w:rPr>
      </w:pPr>
      <w:r>
        <w:rPr>
          <w:rFonts w:ascii="宋体" w:hAnsi="宋体" w:eastAsia="宋体" w:cs="宋体"/>
          <w:b/>
          <w:bCs/>
          <w:sz w:val="28"/>
          <w:szCs w:val="28"/>
          <w:lang w:eastAsia="zh-CN"/>
        </w:rPr>
        <w:t>3、资格证明材料</w:t>
      </w:r>
    </w:p>
    <w:p w14:paraId="164F25AF">
      <w:pPr>
        <w:jc w:val="center"/>
        <w:rPr>
          <w:sz w:val="24"/>
          <w:szCs w:val="24"/>
          <w:lang w:eastAsia="zh-CN"/>
        </w:rPr>
      </w:pPr>
      <w:bookmarkStart w:id="242" w:name="_Toc334767115"/>
      <w:bookmarkStart w:id="243" w:name="_Toc152045808"/>
      <w:bookmarkStart w:id="244" w:name="_Toc327740128"/>
      <w:bookmarkStart w:id="245" w:name="_Toc327827445"/>
      <w:bookmarkStart w:id="246" w:name="_Toc144974876"/>
      <w:bookmarkStart w:id="247" w:name="_Toc152042597"/>
      <w:bookmarkStart w:id="248" w:name="_Toc247085891"/>
      <w:bookmarkStart w:id="249" w:name="_Toc246997116"/>
      <w:bookmarkStart w:id="250" w:name="_Toc179632828"/>
      <w:bookmarkStart w:id="251" w:name="_Toc334767077"/>
      <w:bookmarkStart w:id="252" w:name="_Toc326652496"/>
      <w:bookmarkStart w:id="253" w:name="_Toc246996373"/>
      <w:r>
        <w:rPr>
          <w:rFonts w:ascii="宋体" w:hAnsi="宋体" w:eastAsia="宋体" w:cs="宋体"/>
          <w:b/>
          <w:bCs/>
          <w:sz w:val="24"/>
          <w:szCs w:val="24"/>
          <w:lang w:eastAsia="zh-CN"/>
        </w:rPr>
        <w:t>供应商基本情况表</w:t>
      </w:r>
      <w:bookmarkEnd w:id="242"/>
      <w:bookmarkEnd w:id="243"/>
      <w:bookmarkEnd w:id="244"/>
      <w:bookmarkEnd w:id="245"/>
      <w:bookmarkEnd w:id="246"/>
      <w:bookmarkEnd w:id="247"/>
      <w:bookmarkEnd w:id="248"/>
      <w:bookmarkEnd w:id="249"/>
      <w:bookmarkEnd w:id="250"/>
      <w:bookmarkEnd w:id="251"/>
      <w:bookmarkEnd w:id="252"/>
      <w:bookmarkEnd w:id="253"/>
    </w:p>
    <w:tbl>
      <w:tblPr>
        <w:tblStyle w:val="13"/>
        <w:tblW w:w="10097" w:type="dxa"/>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698"/>
        <w:gridCol w:w="521"/>
        <w:gridCol w:w="523"/>
        <w:gridCol w:w="176"/>
        <w:gridCol w:w="760"/>
        <w:gridCol w:w="1506"/>
        <w:gridCol w:w="1328"/>
        <w:gridCol w:w="582"/>
        <w:gridCol w:w="1034"/>
        <w:gridCol w:w="2969"/>
      </w:tblGrid>
      <w:tr w14:paraId="42C5D7EE">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trHeight w:val="90" w:hRule="atLeast"/>
        </w:trPr>
        <w:tc>
          <w:tcPr>
            <w:tcW w:w="174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2724F3">
            <w:pPr>
              <w:spacing w:line="460" w:lineRule="atLeast"/>
              <w:jc w:val="center"/>
              <w:rPr>
                <w:color w:val="000000"/>
                <w:sz w:val="24"/>
                <w:szCs w:val="24"/>
              </w:rPr>
            </w:pPr>
            <w:r>
              <w:rPr>
                <w:rFonts w:ascii="宋体" w:hAnsi="宋体" w:eastAsia="宋体" w:cs="宋体"/>
                <w:color w:val="000000"/>
                <w:sz w:val="24"/>
                <w:szCs w:val="24"/>
              </w:rPr>
              <w:t>供应商名称</w:t>
            </w:r>
          </w:p>
        </w:tc>
        <w:tc>
          <w:tcPr>
            <w:tcW w:w="377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D976EF">
            <w:pPr>
              <w:spacing w:line="460" w:lineRule="atLeast"/>
              <w:jc w:val="center"/>
              <w:rPr>
                <w:rFonts w:hint="eastAsia" w:ascii="宋体" w:hAnsi="宋体" w:eastAsia="宋体" w:cs="宋体"/>
                <w:color w:val="000000"/>
                <w:sz w:val="24"/>
                <w:szCs w:val="24"/>
              </w:rPr>
            </w:pPr>
          </w:p>
        </w:tc>
        <w:tc>
          <w:tcPr>
            <w:tcW w:w="161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F32135">
            <w:pPr>
              <w:spacing w:line="460" w:lineRule="atLeast"/>
              <w:jc w:val="center"/>
              <w:rPr>
                <w:color w:val="000000"/>
                <w:sz w:val="24"/>
                <w:szCs w:val="24"/>
              </w:rPr>
            </w:pPr>
            <w:r>
              <w:rPr>
                <w:rFonts w:ascii="宋体" w:hAnsi="宋体" w:eastAsia="宋体" w:cs="宋体"/>
                <w:color w:val="000000"/>
                <w:sz w:val="24"/>
                <w:szCs w:val="24"/>
              </w:rPr>
              <w:t>法定代表人</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F0CB25">
            <w:pPr>
              <w:spacing w:line="460" w:lineRule="atLeast"/>
              <w:jc w:val="center"/>
              <w:rPr>
                <w:rFonts w:hint="eastAsia" w:ascii="宋体" w:hAnsi="宋体" w:eastAsia="宋体" w:cs="宋体"/>
                <w:color w:val="000000"/>
                <w:sz w:val="24"/>
                <w:szCs w:val="24"/>
              </w:rPr>
            </w:pPr>
          </w:p>
        </w:tc>
      </w:tr>
      <w:tr w14:paraId="27088A50">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8B115C">
            <w:pPr>
              <w:spacing w:line="460" w:lineRule="atLeast"/>
              <w:jc w:val="center"/>
              <w:rPr>
                <w:color w:val="000000"/>
                <w:sz w:val="24"/>
                <w:szCs w:val="24"/>
              </w:rPr>
            </w:pPr>
            <w:r>
              <w:rPr>
                <w:rFonts w:ascii="宋体" w:hAnsi="宋体" w:eastAsia="宋体" w:cs="宋体"/>
                <w:color w:val="000000"/>
                <w:sz w:val="24"/>
                <w:szCs w:val="24"/>
              </w:rPr>
              <w:t>组织机构代码</w:t>
            </w:r>
          </w:p>
        </w:tc>
        <w:tc>
          <w:tcPr>
            <w:tcW w:w="377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4028C8">
            <w:pPr>
              <w:spacing w:line="460" w:lineRule="atLeast"/>
              <w:jc w:val="center"/>
              <w:rPr>
                <w:rFonts w:hint="eastAsia" w:ascii="宋体" w:hAnsi="宋体" w:eastAsia="宋体" w:cs="宋体"/>
                <w:color w:val="000000"/>
                <w:sz w:val="24"/>
                <w:szCs w:val="24"/>
              </w:rPr>
            </w:pPr>
          </w:p>
        </w:tc>
        <w:tc>
          <w:tcPr>
            <w:tcW w:w="161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A9BE7E">
            <w:pPr>
              <w:spacing w:line="460" w:lineRule="atLeast"/>
              <w:jc w:val="center"/>
              <w:rPr>
                <w:color w:val="000000"/>
                <w:sz w:val="24"/>
                <w:szCs w:val="24"/>
              </w:rPr>
            </w:pPr>
            <w:r>
              <w:rPr>
                <w:rFonts w:ascii="宋体" w:hAnsi="宋体" w:eastAsia="宋体" w:cs="宋体"/>
                <w:color w:val="000000"/>
                <w:sz w:val="24"/>
                <w:szCs w:val="24"/>
              </w:rPr>
              <w:t>邮政编码</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32E752">
            <w:pPr>
              <w:spacing w:line="460" w:lineRule="atLeast"/>
              <w:jc w:val="center"/>
              <w:rPr>
                <w:rFonts w:hint="eastAsia" w:ascii="宋体" w:hAnsi="宋体" w:eastAsia="宋体" w:cs="宋体"/>
                <w:color w:val="000000"/>
                <w:sz w:val="24"/>
                <w:szCs w:val="24"/>
              </w:rPr>
            </w:pPr>
          </w:p>
        </w:tc>
      </w:tr>
      <w:tr w14:paraId="441C5B2F">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8113A9">
            <w:pPr>
              <w:spacing w:line="460" w:lineRule="atLeast"/>
              <w:jc w:val="center"/>
              <w:rPr>
                <w:color w:val="000000"/>
                <w:sz w:val="24"/>
                <w:szCs w:val="24"/>
              </w:rPr>
            </w:pPr>
            <w:r>
              <w:rPr>
                <w:rFonts w:ascii="宋体" w:hAnsi="宋体" w:eastAsia="宋体" w:cs="宋体"/>
                <w:color w:val="000000"/>
                <w:sz w:val="24"/>
                <w:szCs w:val="24"/>
              </w:rPr>
              <w:t>委托代理人</w:t>
            </w:r>
          </w:p>
        </w:tc>
        <w:tc>
          <w:tcPr>
            <w:tcW w:w="377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EFD6E9">
            <w:pPr>
              <w:spacing w:line="460" w:lineRule="atLeast"/>
              <w:jc w:val="center"/>
              <w:rPr>
                <w:rFonts w:hint="eastAsia" w:ascii="宋体" w:hAnsi="宋体" w:eastAsia="宋体" w:cs="宋体"/>
                <w:color w:val="000000"/>
                <w:sz w:val="24"/>
                <w:szCs w:val="24"/>
              </w:rPr>
            </w:pPr>
          </w:p>
        </w:tc>
        <w:tc>
          <w:tcPr>
            <w:tcW w:w="161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19E192">
            <w:pPr>
              <w:spacing w:line="460" w:lineRule="atLeast"/>
              <w:jc w:val="center"/>
              <w:rPr>
                <w:color w:val="000000"/>
                <w:sz w:val="24"/>
                <w:szCs w:val="24"/>
              </w:rPr>
            </w:pPr>
            <w:r>
              <w:rPr>
                <w:rFonts w:ascii="宋体" w:hAnsi="宋体" w:eastAsia="宋体" w:cs="宋体"/>
                <w:color w:val="000000"/>
                <w:sz w:val="24"/>
                <w:szCs w:val="24"/>
              </w:rPr>
              <w:t>电子邮箱</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9E0EA9">
            <w:pPr>
              <w:spacing w:line="460" w:lineRule="atLeast"/>
              <w:jc w:val="center"/>
              <w:rPr>
                <w:rFonts w:hint="eastAsia" w:ascii="宋体" w:hAnsi="宋体" w:eastAsia="宋体" w:cs="宋体"/>
                <w:color w:val="000000"/>
                <w:sz w:val="24"/>
                <w:szCs w:val="24"/>
              </w:rPr>
            </w:pPr>
          </w:p>
        </w:tc>
      </w:tr>
      <w:tr w14:paraId="2A0A2116">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0D0199">
            <w:pPr>
              <w:spacing w:line="460" w:lineRule="atLeast"/>
              <w:jc w:val="center"/>
              <w:rPr>
                <w:color w:val="000000"/>
                <w:sz w:val="24"/>
                <w:szCs w:val="24"/>
              </w:rPr>
            </w:pPr>
            <w:r>
              <w:rPr>
                <w:rFonts w:ascii="宋体" w:hAnsi="宋体" w:eastAsia="宋体" w:cs="宋体"/>
                <w:color w:val="000000"/>
                <w:sz w:val="24"/>
                <w:szCs w:val="24"/>
              </w:rPr>
              <w:t>上年营业收入</w:t>
            </w:r>
          </w:p>
        </w:tc>
        <w:tc>
          <w:tcPr>
            <w:tcW w:w="377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CAB88F">
            <w:pPr>
              <w:spacing w:line="460" w:lineRule="atLeast"/>
              <w:jc w:val="center"/>
              <w:rPr>
                <w:rFonts w:hint="eastAsia" w:ascii="宋体" w:hAnsi="宋体" w:eastAsia="宋体" w:cs="宋体"/>
                <w:color w:val="000000"/>
                <w:sz w:val="24"/>
                <w:szCs w:val="24"/>
              </w:rPr>
            </w:pPr>
          </w:p>
        </w:tc>
        <w:tc>
          <w:tcPr>
            <w:tcW w:w="161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30AFF8">
            <w:pPr>
              <w:spacing w:line="460" w:lineRule="atLeast"/>
              <w:jc w:val="center"/>
              <w:rPr>
                <w:color w:val="000000"/>
                <w:sz w:val="24"/>
                <w:szCs w:val="24"/>
              </w:rPr>
            </w:pPr>
            <w:r>
              <w:rPr>
                <w:rFonts w:ascii="宋体" w:hAnsi="宋体" w:eastAsia="宋体" w:cs="宋体"/>
                <w:color w:val="000000"/>
                <w:sz w:val="24"/>
                <w:szCs w:val="24"/>
              </w:rPr>
              <w:t>员工总人数</w:t>
            </w: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0402D1">
            <w:pPr>
              <w:spacing w:line="460" w:lineRule="atLeast"/>
              <w:jc w:val="center"/>
              <w:rPr>
                <w:rFonts w:hint="eastAsia" w:ascii="宋体" w:hAnsi="宋体" w:eastAsia="宋体" w:cs="宋体"/>
                <w:color w:val="000000"/>
                <w:sz w:val="24"/>
                <w:szCs w:val="24"/>
              </w:rPr>
            </w:pPr>
          </w:p>
        </w:tc>
      </w:tr>
      <w:tr w14:paraId="547825B6">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4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679344">
            <w:pPr>
              <w:spacing w:line="460" w:lineRule="atLeast"/>
              <w:jc w:val="center"/>
              <w:rPr>
                <w:color w:val="000000"/>
                <w:sz w:val="24"/>
                <w:szCs w:val="24"/>
              </w:rPr>
            </w:pPr>
            <w:r>
              <w:rPr>
                <w:rFonts w:ascii="宋体" w:hAnsi="宋体" w:eastAsia="宋体" w:cs="宋体"/>
                <w:color w:val="000000"/>
                <w:sz w:val="24"/>
                <w:szCs w:val="24"/>
              </w:rPr>
              <w:t>固定电话</w:t>
            </w:r>
          </w:p>
        </w:tc>
        <w:tc>
          <w:tcPr>
            <w:tcW w:w="377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3DDD87">
            <w:pPr>
              <w:spacing w:line="460" w:lineRule="atLeast"/>
              <w:jc w:val="center"/>
              <w:rPr>
                <w:rFonts w:hint="eastAsia" w:ascii="宋体" w:hAnsi="宋体" w:eastAsia="宋体" w:cs="宋体"/>
                <w:color w:val="000000"/>
                <w:sz w:val="24"/>
                <w:szCs w:val="24"/>
              </w:rPr>
            </w:pPr>
          </w:p>
        </w:tc>
        <w:tc>
          <w:tcPr>
            <w:tcW w:w="161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E9091E">
            <w:pPr>
              <w:spacing w:line="460" w:lineRule="atLeast"/>
              <w:jc w:val="center"/>
              <w:rPr>
                <w:rFonts w:hint="eastAsia" w:ascii="宋体" w:hAnsi="宋体" w:eastAsia="宋体" w:cs="宋体"/>
                <w:color w:val="000000"/>
                <w:sz w:val="24"/>
                <w:szCs w:val="24"/>
              </w:rPr>
            </w:pP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62D002">
            <w:pPr>
              <w:spacing w:line="460" w:lineRule="atLeast"/>
              <w:jc w:val="center"/>
              <w:rPr>
                <w:rFonts w:hint="eastAsia" w:ascii="宋体" w:hAnsi="宋体" w:eastAsia="宋体" w:cs="宋体"/>
                <w:color w:val="000000"/>
                <w:sz w:val="24"/>
                <w:szCs w:val="24"/>
              </w:rPr>
            </w:pPr>
          </w:p>
        </w:tc>
      </w:tr>
      <w:tr w14:paraId="003CA517">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8"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22A96B4F">
            <w:pPr>
              <w:spacing w:line="460" w:lineRule="atLeast"/>
              <w:jc w:val="center"/>
              <w:rPr>
                <w:color w:val="000000"/>
                <w:sz w:val="24"/>
                <w:szCs w:val="24"/>
              </w:rPr>
            </w:pPr>
            <w:r>
              <w:rPr>
                <w:rFonts w:ascii="宋体" w:hAnsi="宋体" w:eastAsia="宋体" w:cs="宋体"/>
                <w:color w:val="000000"/>
                <w:sz w:val="24"/>
                <w:szCs w:val="24"/>
              </w:rPr>
              <w:t>营业执照</w:t>
            </w:r>
          </w:p>
        </w:tc>
        <w:tc>
          <w:tcPr>
            <w:tcW w:w="19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B9201B">
            <w:pPr>
              <w:spacing w:line="460" w:lineRule="atLeast"/>
              <w:jc w:val="center"/>
              <w:rPr>
                <w:color w:val="000000"/>
                <w:sz w:val="24"/>
                <w:szCs w:val="24"/>
              </w:rPr>
            </w:pPr>
            <w:r>
              <w:rPr>
                <w:rFonts w:ascii="宋体" w:hAnsi="宋体" w:eastAsia="宋体" w:cs="宋体"/>
                <w:color w:val="000000"/>
                <w:sz w:val="24"/>
                <w:szCs w:val="24"/>
              </w:rPr>
              <w:t>注册号码</w:t>
            </w:r>
          </w:p>
        </w:tc>
        <w:tc>
          <w:tcPr>
            <w:tcW w:w="1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D40B58">
            <w:pPr>
              <w:spacing w:line="460" w:lineRule="atLeast"/>
              <w:jc w:val="center"/>
              <w:rPr>
                <w:rFonts w:hint="eastAsia" w:ascii="宋体" w:hAnsi="宋体" w:eastAsia="宋体" w:cs="宋体"/>
                <w:color w:val="000000"/>
                <w:sz w:val="24"/>
                <w:szCs w:val="24"/>
              </w:rPr>
            </w:pPr>
          </w:p>
        </w:tc>
        <w:tc>
          <w:tcPr>
            <w:tcW w:w="13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3939BD">
            <w:pPr>
              <w:spacing w:line="460" w:lineRule="atLeast"/>
              <w:ind w:firstLine="120"/>
              <w:jc w:val="center"/>
              <w:rPr>
                <w:color w:val="000000"/>
                <w:sz w:val="24"/>
                <w:szCs w:val="24"/>
              </w:rPr>
            </w:pPr>
            <w:r>
              <w:rPr>
                <w:rFonts w:ascii="宋体" w:hAnsi="宋体" w:eastAsia="宋体" w:cs="宋体"/>
                <w:color w:val="000000"/>
                <w:sz w:val="24"/>
                <w:szCs w:val="24"/>
              </w:rPr>
              <w:t>注册地址</w:t>
            </w:r>
          </w:p>
        </w:tc>
        <w:tc>
          <w:tcPr>
            <w:tcW w:w="45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2C1A6B">
            <w:pPr>
              <w:spacing w:line="460" w:lineRule="atLeast"/>
              <w:ind w:firstLine="120"/>
              <w:jc w:val="center"/>
              <w:rPr>
                <w:rFonts w:hint="eastAsia" w:ascii="宋体" w:hAnsi="宋体" w:eastAsia="宋体" w:cs="宋体"/>
                <w:color w:val="000000"/>
                <w:sz w:val="24"/>
                <w:szCs w:val="24"/>
              </w:rPr>
            </w:pPr>
          </w:p>
        </w:tc>
      </w:tr>
      <w:tr w14:paraId="7A3187F6">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0" w:type="auto"/>
            <w:vMerge w:val="continue"/>
            <w:tcBorders>
              <w:left w:val="single" w:color="000000" w:sz="4" w:space="0"/>
              <w:right w:val="single" w:color="000000" w:sz="4" w:space="0"/>
            </w:tcBorders>
            <w:vAlign w:val="center"/>
          </w:tcPr>
          <w:p w14:paraId="722D6A19">
            <w:pPr>
              <w:rPr>
                <w:rFonts w:hint="eastAsia" w:ascii="宋体" w:hAnsi="宋体" w:eastAsia="宋体" w:cs="宋体"/>
                <w:color w:val="000000"/>
                <w:sz w:val="24"/>
                <w:szCs w:val="24"/>
              </w:rPr>
            </w:pPr>
          </w:p>
        </w:tc>
        <w:tc>
          <w:tcPr>
            <w:tcW w:w="19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CC4BA8">
            <w:pPr>
              <w:spacing w:line="460" w:lineRule="atLeast"/>
              <w:jc w:val="center"/>
              <w:rPr>
                <w:color w:val="000000"/>
                <w:sz w:val="24"/>
                <w:szCs w:val="24"/>
              </w:rPr>
            </w:pPr>
            <w:r>
              <w:rPr>
                <w:rFonts w:ascii="宋体" w:hAnsi="宋体" w:eastAsia="宋体" w:cs="宋体"/>
                <w:color w:val="000000"/>
                <w:sz w:val="24"/>
                <w:szCs w:val="24"/>
              </w:rPr>
              <w:t>发证机关</w:t>
            </w:r>
          </w:p>
        </w:tc>
        <w:tc>
          <w:tcPr>
            <w:tcW w:w="15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6BA7A4">
            <w:pPr>
              <w:spacing w:line="460" w:lineRule="atLeast"/>
              <w:jc w:val="center"/>
              <w:rPr>
                <w:rFonts w:hint="eastAsia" w:ascii="宋体" w:hAnsi="宋体" w:eastAsia="宋体" w:cs="宋体"/>
                <w:color w:val="000000"/>
                <w:sz w:val="24"/>
                <w:szCs w:val="24"/>
              </w:rPr>
            </w:pPr>
          </w:p>
        </w:tc>
        <w:tc>
          <w:tcPr>
            <w:tcW w:w="13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AB9837">
            <w:pPr>
              <w:spacing w:line="460" w:lineRule="atLeast"/>
              <w:ind w:firstLine="120"/>
              <w:jc w:val="center"/>
              <w:rPr>
                <w:color w:val="000000"/>
                <w:sz w:val="24"/>
                <w:szCs w:val="24"/>
              </w:rPr>
            </w:pPr>
            <w:r>
              <w:rPr>
                <w:rFonts w:ascii="宋体" w:hAnsi="宋体" w:eastAsia="宋体" w:cs="宋体"/>
                <w:color w:val="000000"/>
                <w:sz w:val="24"/>
                <w:szCs w:val="24"/>
              </w:rPr>
              <w:t>发证日期</w:t>
            </w:r>
          </w:p>
        </w:tc>
        <w:tc>
          <w:tcPr>
            <w:tcW w:w="458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A7D3EE">
            <w:pPr>
              <w:spacing w:line="460" w:lineRule="atLeast"/>
              <w:ind w:firstLine="120"/>
              <w:jc w:val="center"/>
              <w:rPr>
                <w:rFonts w:hint="eastAsia" w:ascii="宋体" w:hAnsi="宋体" w:eastAsia="宋体" w:cs="宋体"/>
                <w:color w:val="000000"/>
                <w:sz w:val="24"/>
                <w:szCs w:val="24"/>
              </w:rPr>
            </w:pPr>
          </w:p>
        </w:tc>
      </w:tr>
      <w:tr w14:paraId="5CBA4127">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0" w:type="auto"/>
            <w:vMerge w:val="continue"/>
            <w:tcBorders>
              <w:left w:val="single" w:color="000000" w:sz="4" w:space="0"/>
              <w:right w:val="single" w:color="000000" w:sz="4" w:space="0"/>
            </w:tcBorders>
            <w:vAlign w:val="center"/>
          </w:tcPr>
          <w:p w14:paraId="1D449F0C">
            <w:pPr>
              <w:rPr>
                <w:rFonts w:hint="eastAsia" w:ascii="宋体" w:hAnsi="宋体" w:eastAsia="宋体" w:cs="宋体"/>
                <w:color w:val="000000"/>
                <w:sz w:val="24"/>
                <w:szCs w:val="24"/>
              </w:rPr>
            </w:pPr>
          </w:p>
        </w:tc>
        <w:tc>
          <w:tcPr>
            <w:tcW w:w="19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BDE0D3">
            <w:pPr>
              <w:spacing w:line="460" w:lineRule="atLeast"/>
              <w:jc w:val="center"/>
              <w:rPr>
                <w:color w:val="000000"/>
                <w:sz w:val="24"/>
                <w:szCs w:val="24"/>
              </w:rPr>
            </w:pPr>
            <w:r>
              <w:rPr>
                <w:rFonts w:ascii="宋体" w:hAnsi="宋体" w:eastAsia="宋体" w:cs="宋体"/>
                <w:color w:val="000000"/>
                <w:sz w:val="24"/>
                <w:szCs w:val="24"/>
              </w:rPr>
              <w:t>营业范围（主营）</w:t>
            </w:r>
          </w:p>
        </w:tc>
        <w:tc>
          <w:tcPr>
            <w:tcW w:w="741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ACBA67">
            <w:pPr>
              <w:spacing w:line="460" w:lineRule="atLeast"/>
              <w:ind w:firstLine="120"/>
              <w:jc w:val="center"/>
              <w:rPr>
                <w:rFonts w:hint="eastAsia" w:ascii="宋体" w:hAnsi="宋体" w:eastAsia="宋体" w:cs="宋体"/>
                <w:color w:val="000000"/>
                <w:sz w:val="24"/>
                <w:szCs w:val="24"/>
              </w:rPr>
            </w:pPr>
          </w:p>
        </w:tc>
      </w:tr>
      <w:tr w14:paraId="2505C823">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0" w:type="auto"/>
            <w:vMerge w:val="continue"/>
            <w:tcBorders>
              <w:left w:val="single" w:color="000000" w:sz="4" w:space="0"/>
              <w:bottom w:val="single" w:color="000000" w:sz="4" w:space="0"/>
              <w:right w:val="single" w:color="000000" w:sz="4" w:space="0"/>
            </w:tcBorders>
            <w:vAlign w:val="center"/>
          </w:tcPr>
          <w:p w14:paraId="5F40BC78">
            <w:pPr>
              <w:rPr>
                <w:rFonts w:hint="eastAsia" w:ascii="宋体" w:hAnsi="宋体" w:eastAsia="宋体" w:cs="宋体"/>
                <w:color w:val="000000"/>
                <w:sz w:val="24"/>
                <w:szCs w:val="24"/>
              </w:rPr>
            </w:pPr>
          </w:p>
        </w:tc>
        <w:tc>
          <w:tcPr>
            <w:tcW w:w="19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30184">
            <w:pPr>
              <w:spacing w:line="460" w:lineRule="atLeast"/>
              <w:jc w:val="center"/>
              <w:rPr>
                <w:color w:val="000000"/>
                <w:sz w:val="24"/>
                <w:szCs w:val="24"/>
              </w:rPr>
            </w:pPr>
            <w:r>
              <w:rPr>
                <w:rFonts w:ascii="宋体" w:hAnsi="宋体" w:eastAsia="宋体" w:cs="宋体"/>
                <w:color w:val="000000"/>
                <w:sz w:val="24"/>
                <w:szCs w:val="24"/>
              </w:rPr>
              <w:t>营业范围（兼营）</w:t>
            </w:r>
          </w:p>
        </w:tc>
        <w:tc>
          <w:tcPr>
            <w:tcW w:w="741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7C284E">
            <w:pPr>
              <w:spacing w:line="460" w:lineRule="atLeast"/>
              <w:ind w:firstLine="120"/>
              <w:jc w:val="center"/>
              <w:rPr>
                <w:rFonts w:hint="eastAsia" w:ascii="宋体" w:hAnsi="宋体" w:eastAsia="宋体" w:cs="宋体"/>
                <w:color w:val="000000"/>
                <w:sz w:val="24"/>
                <w:szCs w:val="24"/>
              </w:rPr>
            </w:pPr>
          </w:p>
        </w:tc>
      </w:tr>
      <w:tr w14:paraId="6B5ECD55">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7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1FD53F">
            <w:pPr>
              <w:spacing w:line="460" w:lineRule="atLeast"/>
              <w:jc w:val="center"/>
              <w:rPr>
                <w:color w:val="000000"/>
                <w:sz w:val="24"/>
                <w:szCs w:val="24"/>
                <w:lang w:eastAsia="zh-CN"/>
              </w:rPr>
            </w:pPr>
            <w:r>
              <w:rPr>
                <w:rFonts w:ascii="宋体" w:hAnsi="宋体" w:eastAsia="宋体" w:cs="宋体"/>
                <w:color w:val="000000"/>
                <w:sz w:val="24"/>
                <w:szCs w:val="24"/>
                <w:lang w:eastAsia="zh-CN"/>
              </w:rPr>
              <w:t>基本账户开户行及帐号</w:t>
            </w:r>
          </w:p>
        </w:tc>
        <w:tc>
          <w:tcPr>
            <w:tcW w:w="741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F94D7D">
            <w:pPr>
              <w:spacing w:line="460" w:lineRule="atLeast"/>
              <w:jc w:val="center"/>
              <w:rPr>
                <w:rFonts w:hint="eastAsia" w:ascii="宋体" w:hAnsi="宋体" w:eastAsia="宋体" w:cs="宋体"/>
                <w:color w:val="000000"/>
                <w:sz w:val="24"/>
                <w:szCs w:val="24"/>
                <w:lang w:eastAsia="zh-CN"/>
              </w:rPr>
            </w:pPr>
          </w:p>
        </w:tc>
      </w:tr>
      <w:tr w14:paraId="144BC955">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7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E2ECE6">
            <w:pPr>
              <w:spacing w:line="460" w:lineRule="atLeast"/>
              <w:jc w:val="center"/>
              <w:rPr>
                <w:color w:val="000000"/>
                <w:sz w:val="24"/>
                <w:szCs w:val="24"/>
              </w:rPr>
            </w:pPr>
            <w:r>
              <w:rPr>
                <w:rFonts w:ascii="宋体" w:hAnsi="宋体" w:eastAsia="宋体" w:cs="宋体"/>
                <w:color w:val="000000"/>
                <w:sz w:val="24"/>
                <w:szCs w:val="24"/>
              </w:rPr>
              <w:t>税务登记机关</w:t>
            </w:r>
          </w:p>
        </w:tc>
        <w:tc>
          <w:tcPr>
            <w:tcW w:w="741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A8137C">
            <w:pPr>
              <w:spacing w:line="460" w:lineRule="atLeast"/>
              <w:jc w:val="center"/>
              <w:rPr>
                <w:rFonts w:hint="eastAsia" w:ascii="宋体" w:hAnsi="宋体" w:eastAsia="宋体" w:cs="宋体"/>
                <w:color w:val="000000"/>
                <w:sz w:val="24"/>
                <w:szCs w:val="24"/>
              </w:rPr>
            </w:pPr>
          </w:p>
        </w:tc>
      </w:tr>
      <w:tr w14:paraId="45F89972">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97"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682A3A">
            <w:pPr>
              <w:spacing w:line="460" w:lineRule="atLeast"/>
              <w:jc w:val="center"/>
              <w:rPr>
                <w:color w:val="000000"/>
                <w:sz w:val="24"/>
                <w:szCs w:val="24"/>
              </w:rPr>
            </w:pPr>
            <w:r>
              <w:rPr>
                <w:rFonts w:ascii="宋体" w:hAnsi="宋体" w:eastAsia="宋体" w:cs="宋体"/>
                <w:color w:val="000000"/>
                <w:sz w:val="24"/>
                <w:szCs w:val="24"/>
              </w:rPr>
              <w:t>资质能力</w:t>
            </w:r>
          </w:p>
        </w:tc>
      </w:tr>
      <w:tr w14:paraId="42127D7B">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1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8A8933">
            <w:pPr>
              <w:spacing w:line="460" w:lineRule="atLeast"/>
              <w:jc w:val="center"/>
              <w:rPr>
                <w:color w:val="000000"/>
                <w:sz w:val="24"/>
                <w:szCs w:val="24"/>
              </w:rPr>
            </w:pPr>
            <w:r>
              <w:rPr>
                <w:rFonts w:ascii="宋体" w:hAnsi="宋体" w:eastAsia="宋体" w:cs="宋体"/>
                <w:color w:val="000000"/>
                <w:sz w:val="24"/>
                <w:szCs w:val="24"/>
              </w:rPr>
              <w:t>资质名称</w:t>
            </w:r>
          </w:p>
        </w:tc>
        <w:tc>
          <w:tcPr>
            <w:tcW w:w="226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80CF97">
            <w:pPr>
              <w:spacing w:line="460" w:lineRule="atLeast"/>
              <w:jc w:val="center"/>
              <w:rPr>
                <w:color w:val="000000"/>
                <w:sz w:val="24"/>
                <w:szCs w:val="24"/>
              </w:rPr>
            </w:pPr>
            <w:r>
              <w:rPr>
                <w:rFonts w:ascii="宋体" w:hAnsi="宋体" w:eastAsia="宋体" w:cs="宋体"/>
                <w:color w:val="000000"/>
                <w:sz w:val="24"/>
                <w:szCs w:val="24"/>
              </w:rPr>
              <w:t>等级</w:t>
            </w:r>
          </w:p>
        </w:tc>
        <w:tc>
          <w:tcPr>
            <w:tcW w:w="191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A41BFD">
            <w:pPr>
              <w:spacing w:line="460" w:lineRule="atLeast"/>
              <w:jc w:val="center"/>
              <w:rPr>
                <w:color w:val="000000"/>
                <w:sz w:val="24"/>
                <w:szCs w:val="24"/>
              </w:rPr>
            </w:pPr>
            <w:r>
              <w:rPr>
                <w:rFonts w:ascii="宋体" w:hAnsi="宋体" w:eastAsia="宋体" w:cs="宋体"/>
                <w:color w:val="000000"/>
                <w:sz w:val="24"/>
                <w:szCs w:val="24"/>
              </w:rPr>
              <w:t>发证机关</w:t>
            </w:r>
          </w:p>
        </w:tc>
        <w:tc>
          <w:tcPr>
            <w:tcW w:w="400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85D6E5">
            <w:pPr>
              <w:spacing w:line="460" w:lineRule="atLeast"/>
              <w:jc w:val="center"/>
              <w:rPr>
                <w:color w:val="000000"/>
                <w:sz w:val="24"/>
                <w:szCs w:val="24"/>
              </w:rPr>
            </w:pPr>
            <w:r>
              <w:rPr>
                <w:rFonts w:ascii="宋体" w:hAnsi="宋体" w:eastAsia="宋体" w:cs="宋体"/>
                <w:color w:val="000000"/>
                <w:sz w:val="24"/>
                <w:szCs w:val="24"/>
              </w:rPr>
              <w:t>有效期</w:t>
            </w:r>
          </w:p>
        </w:tc>
      </w:tr>
      <w:tr w14:paraId="623D3C91">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1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A283BB">
            <w:pPr>
              <w:spacing w:line="460" w:lineRule="atLeast"/>
              <w:jc w:val="center"/>
              <w:rPr>
                <w:rFonts w:hint="eastAsia" w:ascii="宋体" w:hAnsi="宋体" w:eastAsia="宋体" w:cs="宋体"/>
                <w:color w:val="000000"/>
                <w:sz w:val="24"/>
                <w:szCs w:val="24"/>
              </w:rPr>
            </w:pPr>
          </w:p>
        </w:tc>
        <w:tc>
          <w:tcPr>
            <w:tcW w:w="226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E3E95B">
            <w:pPr>
              <w:spacing w:line="460" w:lineRule="atLeast"/>
              <w:jc w:val="center"/>
              <w:rPr>
                <w:rFonts w:hint="eastAsia" w:ascii="宋体" w:hAnsi="宋体" w:eastAsia="宋体" w:cs="宋体"/>
                <w:color w:val="000000"/>
                <w:sz w:val="24"/>
                <w:szCs w:val="24"/>
              </w:rPr>
            </w:pPr>
          </w:p>
        </w:tc>
        <w:tc>
          <w:tcPr>
            <w:tcW w:w="191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5FAF23">
            <w:pPr>
              <w:spacing w:line="460" w:lineRule="atLeast"/>
              <w:jc w:val="center"/>
              <w:rPr>
                <w:rFonts w:hint="eastAsia" w:ascii="宋体" w:hAnsi="宋体" w:eastAsia="宋体" w:cs="宋体"/>
                <w:color w:val="000000"/>
                <w:sz w:val="24"/>
                <w:szCs w:val="24"/>
              </w:rPr>
            </w:pPr>
          </w:p>
        </w:tc>
        <w:tc>
          <w:tcPr>
            <w:tcW w:w="400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D53ECA">
            <w:pPr>
              <w:spacing w:line="460" w:lineRule="atLeast"/>
              <w:jc w:val="center"/>
              <w:rPr>
                <w:rFonts w:hint="eastAsia" w:ascii="宋体" w:hAnsi="宋体" w:eastAsia="宋体" w:cs="宋体"/>
                <w:color w:val="000000"/>
                <w:sz w:val="24"/>
                <w:szCs w:val="24"/>
              </w:rPr>
            </w:pPr>
          </w:p>
        </w:tc>
      </w:tr>
      <w:tr w14:paraId="4F100008">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1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8D666C">
            <w:pPr>
              <w:spacing w:line="460" w:lineRule="atLeast"/>
              <w:jc w:val="center"/>
              <w:rPr>
                <w:rFonts w:hint="eastAsia" w:ascii="宋体" w:hAnsi="宋体" w:eastAsia="宋体" w:cs="宋体"/>
                <w:color w:val="000000"/>
                <w:sz w:val="24"/>
                <w:szCs w:val="24"/>
              </w:rPr>
            </w:pPr>
          </w:p>
        </w:tc>
        <w:tc>
          <w:tcPr>
            <w:tcW w:w="226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055665">
            <w:pPr>
              <w:spacing w:line="460" w:lineRule="atLeast"/>
              <w:jc w:val="center"/>
              <w:rPr>
                <w:rFonts w:hint="eastAsia" w:ascii="宋体" w:hAnsi="宋体" w:eastAsia="宋体" w:cs="宋体"/>
                <w:color w:val="000000"/>
                <w:sz w:val="24"/>
                <w:szCs w:val="24"/>
              </w:rPr>
            </w:pPr>
          </w:p>
        </w:tc>
        <w:tc>
          <w:tcPr>
            <w:tcW w:w="191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7DC488">
            <w:pPr>
              <w:spacing w:line="460" w:lineRule="atLeast"/>
              <w:jc w:val="center"/>
              <w:rPr>
                <w:rFonts w:hint="eastAsia" w:ascii="宋体" w:hAnsi="宋体" w:eastAsia="宋体" w:cs="宋体"/>
                <w:color w:val="000000"/>
                <w:sz w:val="24"/>
                <w:szCs w:val="24"/>
              </w:rPr>
            </w:pPr>
          </w:p>
        </w:tc>
        <w:tc>
          <w:tcPr>
            <w:tcW w:w="400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01B444">
            <w:pPr>
              <w:spacing w:line="460" w:lineRule="atLeast"/>
              <w:jc w:val="center"/>
              <w:rPr>
                <w:rFonts w:hint="eastAsia" w:ascii="宋体" w:hAnsi="宋体" w:eastAsia="宋体" w:cs="宋体"/>
                <w:color w:val="000000"/>
                <w:sz w:val="24"/>
                <w:szCs w:val="24"/>
              </w:rPr>
            </w:pPr>
          </w:p>
        </w:tc>
      </w:tr>
      <w:tr w14:paraId="7E52E566">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97"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204809">
            <w:pPr>
              <w:spacing w:line="460" w:lineRule="atLeast"/>
              <w:jc w:val="center"/>
              <w:rPr>
                <w:color w:val="000000"/>
                <w:sz w:val="24"/>
                <w:szCs w:val="24"/>
              </w:rPr>
            </w:pPr>
            <w:r>
              <w:rPr>
                <w:rFonts w:ascii="宋体" w:hAnsi="宋体" w:eastAsia="宋体" w:cs="宋体"/>
                <w:color w:val="000000"/>
                <w:sz w:val="24"/>
                <w:szCs w:val="24"/>
              </w:rPr>
              <w:t>供应商近年项目业绩</w:t>
            </w:r>
          </w:p>
        </w:tc>
      </w:tr>
      <w:tr w14:paraId="3E29775E">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1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63BDFA">
            <w:pPr>
              <w:spacing w:line="460" w:lineRule="atLeast"/>
              <w:jc w:val="center"/>
              <w:rPr>
                <w:color w:val="000000"/>
                <w:sz w:val="24"/>
                <w:szCs w:val="24"/>
              </w:rPr>
            </w:pPr>
            <w:r>
              <w:rPr>
                <w:rFonts w:ascii="宋体" w:hAnsi="宋体" w:eastAsia="宋体" w:cs="宋体"/>
                <w:color w:val="000000"/>
                <w:sz w:val="24"/>
                <w:szCs w:val="24"/>
              </w:rPr>
              <w:t>项目业绩名称</w:t>
            </w:r>
          </w:p>
        </w:tc>
        <w:tc>
          <w:tcPr>
            <w:tcW w:w="226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38AFC7">
            <w:pPr>
              <w:spacing w:line="460" w:lineRule="atLeast"/>
              <w:jc w:val="center"/>
              <w:rPr>
                <w:color w:val="000000"/>
                <w:sz w:val="24"/>
                <w:szCs w:val="24"/>
              </w:rPr>
            </w:pPr>
            <w:r>
              <w:rPr>
                <w:rFonts w:ascii="宋体" w:hAnsi="宋体" w:eastAsia="宋体" w:cs="宋体"/>
                <w:color w:val="000000"/>
                <w:sz w:val="24"/>
                <w:szCs w:val="24"/>
              </w:rPr>
              <w:t>项目地点、起止时间</w:t>
            </w:r>
          </w:p>
        </w:tc>
        <w:tc>
          <w:tcPr>
            <w:tcW w:w="191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904E8B">
            <w:pPr>
              <w:spacing w:line="460" w:lineRule="atLeast"/>
              <w:jc w:val="center"/>
              <w:rPr>
                <w:color w:val="000000"/>
                <w:sz w:val="24"/>
                <w:szCs w:val="24"/>
              </w:rPr>
            </w:pPr>
            <w:r>
              <w:rPr>
                <w:rFonts w:ascii="宋体" w:hAnsi="宋体" w:eastAsia="宋体" w:cs="宋体"/>
                <w:color w:val="000000"/>
                <w:sz w:val="24"/>
                <w:szCs w:val="24"/>
              </w:rPr>
              <w:t>合同内容、金额</w:t>
            </w:r>
          </w:p>
        </w:tc>
        <w:tc>
          <w:tcPr>
            <w:tcW w:w="400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30C0EE">
            <w:pPr>
              <w:spacing w:line="460" w:lineRule="atLeast"/>
              <w:jc w:val="center"/>
              <w:rPr>
                <w:color w:val="000000"/>
                <w:sz w:val="24"/>
                <w:szCs w:val="24"/>
              </w:rPr>
            </w:pPr>
            <w:r>
              <w:rPr>
                <w:rFonts w:ascii="宋体" w:hAnsi="宋体" w:eastAsia="宋体" w:cs="宋体"/>
                <w:color w:val="000000"/>
                <w:sz w:val="24"/>
                <w:szCs w:val="24"/>
              </w:rPr>
              <w:t>甲方联系人及电话</w:t>
            </w:r>
          </w:p>
        </w:tc>
      </w:tr>
      <w:tr w14:paraId="566D2CD4">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1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DD6355">
            <w:pPr>
              <w:spacing w:line="460" w:lineRule="atLeast"/>
              <w:jc w:val="center"/>
              <w:rPr>
                <w:rFonts w:hint="eastAsia" w:ascii="宋体" w:hAnsi="宋体" w:eastAsia="宋体" w:cs="宋体"/>
                <w:color w:val="000000"/>
                <w:sz w:val="24"/>
                <w:szCs w:val="24"/>
              </w:rPr>
            </w:pPr>
          </w:p>
        </w:tc>
        <w:tc>
          <w:tcPr>
            <w:tcW w:w="226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7F0F5B">
            <w:pPr>
              <w:spacing w:line="460" w:lineRule="atLeast"/>
              <w:jc w:val="center"/>
              <w:rPr>
                <w:rFonts w:hint="eastAsia" w:ascii="宋体" w:hAnsi="宋体" w:eastAsia="宋体" w:cs="宋体"/>
                <w:color w:val="000000"/>
                <w:sz w:val="24"/>
                <w:szCs w:val="24"/>
              </w:rPr>
            </w:pPr>
          </w:p>
        </w:tc>
        <w:tc>
          <w:tcPr>
            <w:tcW w:w="191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C55540">
            <w:pPr>
              <w:spacing w:line="460" w:lineRule="atLeast"/>
              <w:jc w:val="center"/>
              <w:rPr>
                <w:rFonts w:hint="eastAsia" w:ascii="宋体" w:hAnsi="宋体" w:eastAsia="宋体" w:cs="宋体"/>
                <w:color w:val="000000"/>
                <w:sz w:val="24"/>
                <w:szCs w:val="24"/>
              </w:rPr>
            </w:pPr>
          </w:p>
        </w:tc>
        <w:tc>
          <w:tcPr>
            <w:tcW w:w="400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90426C">
            <w:pPr>
              <w:spacing w:line="460" w:lineRule="atLeast"/>
              <w:jc w:val="center"/>
              <w:rPr>
                <w:rFonts w:hint="eastAsia" w:ascii="宋体" w:hAnsi="宋体" w:eastAsia="宋体" w:cs="宋体"/>
                <w:color w:val="000000"/>
                <w:sz w:val="24"/>
                <w:szCs w:val="24"/>
              </w:rPr>
            </w:pPr>
          </w:p>
        </w:tc>
      </w:tr>
      <w:tr w14:paraId="32C23E6E">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1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01A7C7">
            <w:pPr>
              <w:spacing w:line="460" w:lineRule="atLeast"/>
              <w:jc w:val="center"/>
              <w:rPr>
                <w:rFonts w:hint="eastAsia" w:ascii="宋体" w:hAnsi="宋体" w:eastAsia="宋体" w:cs="宋体"/>
                <w:color w:val="000000"/>
                <w:sz w:val="24"/>
                <w:szCs w:val="24"/>
              </w:rPr>
            </w:pPr>
          </w:p>
        </w:tc>
        <w:tc>
          <w:tcPr>
            <w:tcW w:w="226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28CDCC">
            <w:pPr>
              <w:spacing w:line="460" w:lineRule="atLeast"/>
              <w:jc w:val="center"/>
              <w:rPr>
                <w:rFonts w:hint="eastAsia" w:ascii="宋体" w:hAnsi="宋体" w:eastAsia="宋体" w:cs="宋体"/>
                <w:color w:val="000000"/>
                <w:sz w:val="24"/>
                <w:szCs w:val="24"/>
              </w:rPr>
            </w:pPr>
          </w:p>
        </w:tc>
        <w:tc>
          <w:tcPr>
            <w:tcW w:w="294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0EFD95">
            <w:pPr>
              <w:spacing w:line="460" w:lineRule="atLeast"/>
              <w:jc w:val="center"/>
              <w:rPr>
                <w:rFonts w:hint="eastAsia" w:ascii="宋体" w:hAnsi="宋体" w:eastAsia="宋体" w:cs="宋体"/>
                <w:color w:val="000000"/>
                <w:sz w:val="24"/>
                <w:szCs w:val="24"/>
              </w:rPr>
            </w:pP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EC8139">
            <w:pPr>
              <w:spacing w:line="460" w:lineRule="atLeast"/>
              <w:jc w:val="center"/>
              <w:rPr>
                <w:rFonts w:hint="eastAsia" w:ascii="宋体" w:hAnsi="宋体" w:eastAsia="宋体" w:cs="宋体"/>
                <w:color w:val="000000"/>
                <w:sz w:val="24"/>
                <w:szCs w:val="24"/>
              </w:rPr>
            </w:pPr>
          </w:p>
        </w:tc>
      </w:tr>
      <w:tr w14:paraId="2DCE36C8">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1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D0A5AB">
            <w:pPr>
              <w:spacing w:line="460" w:lineRule="atLeast"/>
              <w:jc w:val="center"/>
              <w:rPr>
                <w:rFonts w:hint="eastAsia" w:ascii="宋体" w:hAnsi="宋体" w:eastAsia="宋体" w:cs="宋体"/>
                <w:color w:val="000000"/>
                <w:sz w:val="24"/>
                <w:szCs w:val="24"/>
              </w:rPr>
            </w:pPr>
          </w:p>
        </w:tc>
        <w:tc>
          <w:tcPr>
            <w:tcW w:w="226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B529F4">
            <w:pPr>
              <w:spacing w:line="460" w:lineRule="atLeast"/>
              <w:jc w:val="center"/>
              <w:rPr>
                <w:rFonts w:hint="eastAsia" w:ascii="宋体" w:hAnsi="宋体" w:eastAsia="宋体" w:cs="宋体"/>
                <w:color w:val="000000"/>
                <w:sz w:val="24"/>
                <w:szCs w:val="24"/>
              </w:rPr>
            </w:pPr>
          </w:p>
        </w:tc>
        <w:tc>
          <w:tcPr>
            <w:tcW w:w="294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EDD732">
            <w:pPr>
              <w:spacing w:line="460" w:lineRule="atLeast"/>
              <w:jc w:val="center"/>
              <w:rPr>
                <w:rFonts w:hint="eastAsia" w:ascii="宋体" w:hAnsi="宋体" w:eastAsia="宋体" w:cs="宋体"/>
                <w:color w:val="000000"/>
                <w:sz w:val="24"/>
                <w:szCs w:val="24"/>
              </w:rPr>
            </w:pPr>
          </w:p>
        </w:tc>
        <w:tc>
          <w:tcPr>
            <w:tcW w:w="29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174E38">
            <w:pPr>
              <w:spacing w:line="460" w:lineRule="atLeast"/>
              <w:jc w:val="center"/>
              <w:rPr>
                <w:rFonts w:hint="eastAsia" w:ascii="宋体" w:hAnsi="宋体" w:eastAsia="宋体" w:cs="宋体"/>
                <w:color w:val="000000"/>
                <w:sz w:val="24"/>
                <w:szCs w:val="24"/>
              </w:rPr>
            </w:pPr>
          </w:p>
        </w:tc>
      </w:tr>
      <w:tr w14:paraId="77AF188E">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1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71C6F0">
            <w:pPr>
              <w:spacing w:line="460" w:lineRule="atLeast"/>
              <w:jc w:val="center"/>
              <w:rPr>
                <w:color w:val="000000"/>
                <w:sz w:val="24"/>
                <w:szCs w:val="24"/>
              </w:rPr>
            </w:pPr>
            <w:r>
              <w:rPr>
                <w:rFonts w:ascii="宋体" w:hAnsi="宋体" w:eastAsia="宋体" w:cs="宋体"/>
                <w:color w:val="000000"/>
                <w:sz w:val="24"/>
                <w:szCs w:val="24"/>
              </w:rPr>
              <w:t>备注</w:t>
            </w:r>
          </w:p>
        </w:tc>
        <w:tc>
          <w:tcPr>
            <w:tcW w:w="8878"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F5B3C3">
            <w:pPr>
              <w:spacing w:line="460" w:lineRule="atLeast"/>
              <w:rPr>
                <w:color w:val="000000"/>
                <w:sz w:val="24"/>
                <w:szCs w:val="24"/>
                <w:lang w:eastAsia="zh-CN"/>
              </w:rPr>
            </w:pPr>
            <w:r>
              <w:rPr>
                <w:rFonts w:ascii="宋体" w:hAnsi="宋体" w:eastAsia="宋体" w:cs="宋体"/>
                <w:color w:val="000000"/>
                <w:sz w:val="24"/>
                <w:szCs w:val="24"/>
                <w:lang w:eastAsia="zh-CN"/>
              </w:rPr>
              <w:t>1、后附项目业绩证明材料（证明材料要求详见评分表）</w:t>
            </w:r>
          </w:p>
        </w:tc>
      </w:tr>
    </w:tbl>
    <w:p w14:paraId="70CC3E3B">
      <w:pPr>
        <w:spacing w:line="500" w:lineRule="atLeast"/>
        <w:jc w:val="left"/>
        <w:rPr>
          <w:rFonts w:hint="eastAsia" w:ascii="宋体" w:hAnsi="宋体" w:eastAsia="宋体" w:cs="宋体"/>
          <w:b/>
          <w:bCs/>
          <w:sz w:val="24"/>
          <w:szCs w:val="24"/>
          <w:lang w:eastAsia="zh-CN"/>
        </w:rPr>
      </w:pPr>
    </w:p>
    <w:p w14:paraId="6C4D475C">
      <w:pPr>
        <w:spacing w:line="500" w:lineRule="atLeast"/>
        <w:jc w:val="left"/>
        <w:rPr>
          <w:rFonts w:hint="eastAsia" w:ascii="宋体" w:hAnsi="宋体" w:eastAsia="宋体" w:cs="宋体"/>
          <w:b/>
          <w:bCs/>
          <w:sz w:val="24"/>
          <w:szCs w:val="24"/>
          <w:lang w:eastAsia="zh-CN"/>
        </w:rPr>
      </w:pPr>
    </w:p>
    <w:p w14:paraId="696703A7">
      <w:pPr>
        <w:spacing w:line="500" w:lineRule="atLeast"/>
        <w:jc w:val="left"/>
        <w:rPr>
          <w:lang w:eastAsia="zh-CN"/>
        </w:rPr>
      </w:pPr>
      <w:r>
        <w:rPr>
          <w:rFonts w:ascii="宋体" w:hAnsi="宋体" w:eastAsia="宋体" w:cs="宋体"/>
          <w:b/>
          <w:bCs/>
          <w:sz w:val="24"/>
          <w:szCs w:val="24"/>
          <w:lang w:eastAsia="zh-CN"/>
        </w:rPr>
        <w:t>（一）</w:t>
      </w:r>
      <w:bookmarkStart w:id="254" w:name="_Toc515647806"/>
      <w:r>
        <w:rPr>
          <w:rFonts w:ascii="宋体" w:hAnsi="宋体" w:eastAsia="宋体" w:cs="宋体"/>
          <w:b/>
          <w:bCs/>
          <w:sz w:val="24"/>
          <w:szCs w:val="24"/>
          <w:lang w:eastAsia="zh-CN"/>
        </w:rPr>
        <w:t>具有独立承担民事责任的能力</w:t>
      </w:r>
      <w:bookmarkEnd w:id="254"/>
      <w:r>
        <w:rPr>
          <w:rFonts w:ascii="宋体" w:hAnsi="宋体" w:eastAsia="宋体" w:cs="宋体"/>
          <w:b/>
          <w:bCs/>
          <w:sz w:val="24"/>
          <w:szCs w:val="24"/>
          <w:lang w:eastAsia="zh-CN"/>
        </w:rPr>
        <w:t>；</w:t>
      </w:r>
    </w:p>
    <w:p w14:paraId="07480B1D">
      <w:pPr>
        <w:spacing w:line="500" w:lineRule="atLeast"/>
        <w:rPr>
          <w:lang w:eastAsia="zh-CN"/>
        </w:rPr>
      </w:pPr>
      <w:r>
        <w:rPr>
          <w:rFonts w:ascii="宋体" w:hAnsi="宋体" w:eastAsia="宋体" w:cs="宋体"/>
          <w:sz w:val="24"/>
          <w:szCs w:val="24"/>
          <w:lang w:eastAsia="zh-CN"/>
        </w:rPr>
        <w:t>说明：1.提供有效的营业执照等证明文件。</w:t>
      </w:r>
    </w:p>
    <w:p w14:paraId="5DA6F900">
      <w:pPr>
        <w:spacing w:line="500" w:lineRule="atLeast"/>
        <w:rPr>
          <w:lang w:eastAsia="zh-CN"/>
        </w:rPr>
      </w:pPr>
      <w:r>
        <w:rPr>
          <w:rFonts w:ascii="宋体" w:hAnsi="宋体" w:eastAsia="宋体" w:cs="宋体"/>
          <w:sz w:val="24"/>
          <w:szCs w:val="24"/>
          <w:lang w:eastAsia="zh-CN"/>
        </w:rPr>
        <w:t>  2.供应商为自然人的，应提供身份证明。</w:t>
      </w:r>
    </w:p>
    <w:p w14:paraId="093629B9">
      <w:pPr>
        <w:spacing w:line="500" w:lineRule="atLeast"/>
        <w:rPr>
          <w:lang w:eastAsia="zh-CN"/>
        </w:rPr>
      </w:pPr>
      <w:r>
        <w:rPr>
          <w:rFonts w:ascii="宋体" w:hAnsi="宋体" w:eastAsia="宋体" w:cs="宋体"/>
          <w:sz w:val="24"/>
          <w:szCs w:val="24"/>
          <w:lang w:eastAsia="zh-CN"/>
        </w:rPr>
        <w:t>  3.联合体投标应提供联合体各方满足以上要求的证明文件。</w:t>
      </w:r>
    </w:p>
    <w:p w14:paraId="037369AC">
      <w:pPr>
        <w:widowControl/>
        <w:spacing w:line="400" w:lineRule="atLeast"/>
        <w:ind w:firstLine="440"/>
        <w:jc w:val="left"/>
        <w:rPr>
          <w:rFonts w:hint="eastAsia" w:ascii="华文楷体" w:hAnsi="华文楷体" w:eastAsia="华文楷体" w:cs="华文楷体"/>
          <w:sz w:val="22"/>
          <w:szCs w:val="22"/>
          <w:lang w:eastAsia="zh-CN"/>
        </w:rPr>
      </w:pPr>
    </w:p>
    <w:p w14:paraId="774C0DE7">
      <w:pPr>
        <w:spacing w:line="500" w:lineRule="atLeast"/>
        <w:jc w:val="left"/>
        <w:rPr>
          <w:lang w:eastAsia="zh-CN"/>
        </w:rPr>
      </w:pPr>
      <w:r>
        <w:rPr>
          <w:rFonts w:ascii="宋体" w:hAnsi="宋体" w:eastAsia="宋体" w:cs="宋体"/>
          <w:b/>
          <w:bCs/>
          <w:sz w:val="24"/>
          <w:szCs w:val="24"/>
          <w:lang w:eastAsia="zh-CN"/>
        </w:rPr>
        <w:t>（二）具有良好的商业信誉和健全的财务会计制度；</w:t>
      </w:r>
    </w:p>
    <w:p w14:paraId="0BF6B1C1">
      <w:pPr>
        <w:spacing w:line="500" w:lineRule="atLeast"/>
        <w:jc w:val="left"/>
        <w:rPr>
          <w:lang w:eastAsia="zh-CN"/>
        </w:rPr>
      </w:pPr>
      <w:r>
        <w:rPr>
          <w:rFonts w:ascii="宋体" w:hAnsi="宋体" w:eastAsia="宋体" w:cs="宋体"/>
          <w:sz w:val="24"/>
          <w:szCs w:val="24"/>
          <w:lang w:eastAsia="zh-CN"/>
        </w:rPr>
        <w:t>说明：提供会计师事务所出具的</w:t>
      </w:r>
      <w:r>
        <w:rPr>
          <w:rFonts w:ascii="宋体" w:hAnsi="宋体" w:eastAsia="宋体" w:cs="宋体"/>
          <w:color w:val="000000"/>
          <w:sz w:val="24"/>
          <w:szCs w:val="24"/>
          <w:lang w:eastAsia="zh-CN"/>
        </w:rPr>
        <w:t>202</w:t>
      </w:r>
      <w:r>
        <w:rPr>
          <w:rFonts w:hint="eastAsia" w:ascii="宋体" w:hAnsi="宋体" w:eastAsia="宋体" w:cs="宋体"/>
          <w:color w:val="000000"/>
          <w:sz w:val="24"/>
          <w:szCs w:val="24"/>
          <w:lang w:val="en-US" w:eastAsia="zh-CN"/>
        </w:rPr>
        <w:t>5</w:t>
      </w:r>
      <w:r>
        <w:rPr>
          <w:rFonts w:ascii="宋体" w:hAnsi="宋体" w:eastAsia="宋体" w:cs="宋体"/>
          <w:color w:val="000000"/>
          <w:sz w:val="24"/>
          <w:szCs w:val="24"/>
          <w:lang w:eastAsia="zh-CN"/>
        </w:rPr>
        <w:t>年度</w:t>
      </w:r>
      <w:r>
        <w:rPr>
          <w:rFonts w:ascii="宋体" w:hAnsi="宋体" w:eastAsia="宋体" w:cs="宋体"/>
          <w:sz w:val="24"/>
          <w:szCs w:val="24"/>
          <w:lang w:eastAsia="zh-CN"/>
        </w:rPr>
        <w:t>财务审计报告或银行出具的资信证明文件或提供具有良好的商业信誉和健全的财务会计制度的书面承诺函并加盖公章。</w:t>
      </w:r>
    </w:p>
    <w:p w14:paraId="33A498C3">
      <w:pPr>
        <w:spacing w:line="500" w:lineRule="atLeast"/>
        <w:jc w:val="left"/>
        <w:rPr>
          <w:rFonts w:hint="eastAsia" w:ascii="宋体" w:hAnsi="宋体" w:eastAsia="宋体" w:cs="宋体"/>
          <w:b/>
          <w:bCs/>
          <w:sz w:val="24"/>
          <w:szCs w:val="24"/>
          <w:lang w:eastAsia="zh-CN"/>
        </w:rPr>
      </w:pPr>
    </w:p>
    <w:p w14:paraId="1B5CAB48">
      <w:pPr>
        <w:numPr>
          <w:ilvl w:val="0"/>
          <w:numId w:val="7"/>
        </w:numPr>
        <w:tabs>
          <w:tab w:val="left" w:pos="723"/>
        </w:tabs>
        <w:spacing w:line="500" w:lineRule="atLeast"/>
        <w:jc w:val="left"/>
        <w:rPr>
          <w:lang w:eastAsia="zh-CN"/>
        </w:rPr>
      </w:pPr>
      <w:r>
        <w:rPr>
          <w:rFonts w:ascii="宋体" w:hAnsi="宋体" w:eastAsia="宋体" w:cs="宋体"/>
          <w:b/>
          <w:bCs/>
          <w:sz w:val="24"/>
          <w:szCs w:val="24"/>
          <w:lang w:eastAsia="zh-CN"/>
        </w:rPr>
        <w:t>具有履行合同所必需的设备和专业技术能力</w:t>
      </w:r>
    </w:p>
    <w:p w14:paraId="7D76F6CB">
      <w:pPr>
        <w:spacing w:line="500" w:lineRule="atLeast"/>
        <w:rPr>
          <w:lang w:eastAsia="zh-CN"/>
        </w:rPr>
      </w:pPr>
      <w:r>
        <w:rPr>
          <w:rFonts w:ascii="宋体" w:hAnsi="宋体" w:eastAsia="宋体" w:cs="宋体"/>
          <w:sz w:val="24"/>
          <w:szCs w:val="24"/>
          <w:lang w:eastAsia="zh-CN"/>
        </w:rPr>
        <w:t>说明：供应商应根据项目需求提供具有履行合同所必需的设备和专业技术能力的书面承诺函并加盖公章。</w:t>
      </w:r>
    </w:p>
    <w:p w14:paraId="1D5A34CC">
      <w:pPr>
        <w:spacing w:line="500" w:lineRule="atLeast"/>
        <w:rPr>
          <w:rFonts w:hint="eastAsia" w:ascii="宋体" w:hAnsi="宋体" w:eastAsia="宋体" w:cs="宋体"/>
          <w:sz w:val="24"/>
          <w:szCs w:val="24"/>
          <w:lang w:eastAsia="zh-CN"/>
        </w:rPr>
      </w:pPr>
    </w:p>
    <w:p w14:paraId="3700A0FA">
      <w:pPr>
        <w:spacing w:line="500" w:lineRule="atLeast"/>
        <w:jc w:val="left"/>
        <w:rPr>
          <w:lang w:eastAsia="zh-CN"/>
        </w:rPr>
      </w:pPr>
      <w:r>
        <w:rPr>
          <w:rFonts w:ascii="宋体" w:hAnsi="宋体" w:eastAsia="宋体" w:cs="宋体"/>
          <w:b/>
          <w:bCs/>
          <w:sz w:val="24"/>
          <w:szCs w:val="24"/>
          <w:lang w:eastAsia="zh-CN"/>
        </w:rPr>
        <w:t>（四）有依法缴纳税收和社会保障资金的良好记录</w:t>
      </w:r>
    </w:p>
    <w:p w14:paraId="7288269D">
      <w:pPr>
        <w:spacing w:line="500" w:lineRule="atLeast"/>
        <w:jc w:val="left"/>
        <w:rPr>
          <w:lang w:eastAsia="zh-CN"/>
        </w:rPr>
      </w:pPr>
      <w:r>
        <w:rPr>
          <w:rFonts w:ascii="宋体" w:hAnsi="宋体" w:eastAsia="宋体" w:cs="宋体"/>
          <w:sz w:val="24"/>
          <w:szCs w:val="24"/>
          <w:lang w:eastAsia="zh-CN"/>
        </w:rPr>
        <w:t>说明：</w:t>
      </w:r>
      <w:r>
        <w:rPr>
          <w:rFonts w:ascii="宋体" w:hAnsi="宋体" w:eastAsia="宋体" w:cs="宋体"/>
          <w:color w:val="000000"/>
          <w:sz w:val="24"/>
          <w:szCs w:val="24"/>
          <w:lang w:eastAsia="zh-CN"/>
        </w:rPr>
        <w:t>提供依法缴纳的</w:t>
      </w:r>
      <w:r>
        <w:rPr>
          <w:rFonts w:hint="eastAsia" w:ascii="宋体" w:hAnsi="宋体" w:eastAsia="宋体" w:cs="宋体"/>
          <w:color w:val="000000"/>
          <w:sz w:val="24"/>
          <w:szCs w:val="24"/>
          <w:lang w:val="en-US" w:eastAsia="zh-CN"/>
        </w:rPr>
        <w:t>近三个月（2月、3月、4月）</w:t>
      </w:r>
      <w:r>
        <w:rPr>
          <w:rFonts w:ascii="宋体" w:hAnsi="宋体" w:eastAsia="宋体" w:cs="宋体"/>
          <w:color w:val="000000"/>
          <w:sz w:val="24"/>
          <w:szCs w:val="24"/>
          <w:lang w:eastAsia="zh-CN"/>
        </w:rPr>
        <w:t>的社会保险凭据、税务部门出</w:t>
      </w:r>
      <w:r>
        <w:rPr>
          <w:rFonts w:hint="eastAsia" w:ascii="宋体" w:hAnsi="宋体" w:eastAsia="宋体" w:cs="宋体"/>
          <w:color w:val="000000"/>
          <w:sz w:val="24"/>
          <w:szCs w:val="24"/>
          <w:lang w:val="en-US" w:eastAsia="zh-CN"/>
        </w:rPr>
        <w:t>近三个月（2月、3月、4月）</w:t>
      </w:r>
      <w:r>
        <w:rPr>
          <w:rFonts w:ascii="宋体" w:hAnsi="宋体" w:eastAsia="宋体" w:cs="宋体"/>
          <w:color w:val="000000"/>
          <w:sz w:val="24"/>
          <w:szCs w:val="24"/>
          <w:lang w:eastAsia="zh-CN"/>
        </w:rPr>
        <w:t>的完税证明（公司成立不到三个月的从成立之日起提供）或提供有依法缴纳税收和社会保障资金的良好记录的书面承诺函并加盖公章。</w:t>
      </w:r>
    </w:p>
    <w:p w14:paraId="2B608C43">
      <w:pPr>
        <w:spacing w:line="500" w:lineRule="atLeast"/>
        <w:rPr>
          <w:rFonts w:hint="eastAsia" w:ascii="宋体" w:hAnsi="宋体" w:eastAsia="宋体" w:cs="宋体"/>
          <w:sz w:val="24"/>
          <w:szCs w:val="24"/>
          <w:lang w:eastAsia="zh-CN"/>
        </w:rPr>
      </w:pPr>
    </w:p>
    <w:p w14:paraId="34CAB001">
      <w:pPr>
        <w:spacing w:line="500" w:lineRule="atLeast"/>
        <w:jc w:val="left"/>
        <w:rPr>
          <w:lang w:eastAsia="zh-CN"/>
        </w:rPr>
      </w:pPr>
      <w:r>
        <w:rPr>
          <w:rFonts w:ascii="宋体" w:hAnsi="宋体" w:eastAsia="宋体" w:cs="宋体"/>
          <w:b/>
          <w:bCs/>
          <w:sz w:val="24"/>
          <w:szCs w:val="24"/>
          <w:lang w:eastAsia="zh-CN"/>
        </w:rPr>
        <w:t>（五）参加采购活动前三年内，在经营活动中没有重大违法记录</w:t>
      </w:r>
    </w:p>
    <w:p w14:paraId="351C2713">
      <w:pPr>
        <w:spacing w:line="500" w:lineRule="atLeast"/>
        <w:rPr>
          <w:lang w:eastAsia="zh-CN"/>
        </w:rPr>
      </w:pPr>
      <w:r>
        <w:rPr>
          <w:rFonts w:ascii="宋体" w:hAnsi="宋体" w:eastAsia="宋体" w:cs="宋体"/>
          <w:sz w:val="24"/>
          <w:szCs w:val="24"/>
          <w:lang w:eastAsia="zh-CN"/>
        </w:rPr>
        <w:t>说明：供应商应按照相关法规规定如实作出书面声明或承诺并加盖公章。</w:t>
      </w:r>
    </w:p>
    <w:p w14:paraId="64A6B7AE">
      <w:pPr>
        <w:rPr>
          <w:rFonts w:hint="eastAsia" w:ascii="宋体" w:hAnsi="宋体" w:eastAsia="宋体" w:cs="宋体"/>
          <w:sz w:val="24"/>
          <w:szCs w:val="24"/>
          <w:lang w:eastAsia="zh-CN"/>
        </w:rPr>
      </w:pPr>
    </w:p>
    <w:p w14:paraId="1318161F">
      <w:pPr>
        <w:spacing w:line="500" w:lineRule="atLeast"/>
        <w:rPr>
          <w:lang w:eastAsia="zh-CN"/>
        </w:rPr>
      </w:pPr>
      <w:r>
        <w:rPr>
          <w:rFonts w:hint="eastAsia" w:ascii="宋体" w:hAnsi="宋体" w:eastAsia="宋体" w:cs="宋体"/>
          <w:b/>
          <w:bCs/>
          <w:sz w:val="24"/>
          <w:szCs w:val="24"/>
          <w:lang w:eastAsia="zh-CN"/>
        </w:rPr>
        <w:t>（六）</w:t>
      </w:r>
      <w:r>
        <w:rPr>
          <w:rFonts w:ascii="宋体" w:hAnsi="宋体" w:eastAsia="宋体" w:cs="宋体"/>
          <w:b/>
          <w:bCs/>
          <w:sz w:val="24"/>
          <w:szCs w:val="24"/>
          <w:lang w:eastAsia="zh-CN"/>
        </w:rPr>
        <w:t>法律、行政法规规定的其他条件</w:t>
      </w:r>
    </w:p>
    <w:p w14:paraId="60E5409F">
      <w:pPr>
        <w:spacing w:line="500" w:lineRule="atLeast"/>
        <w:rPr>
          <w:lang w:eastAsia="zh-CN"/>
        </w:rPr>
      </w:pPr>
      <w:r>
        <w:rPr>
          <w:rFonts w:ascii="宋体" w:hAnsi="宋体" w:eastAsia="宋体" w:cs="宋体"/>
          <w:sz w:val="24"/>
          <w:szCs w:val="24"/>
          <w:lang w:eastAsia="zh-CN"/>
        </w:rPr>
        <w:t>说明：供应商应按照相关法规规定如实作出书面声明或承诺。</w:t>
      </w:r>
    </w:p>
    <w:p w14:paraId="6F6621A7">
      <w:pPr>
        <w:rPr>
          <w:lang w:eastAsia="zh-CN"/>
        </w:rPr>
      </w:pPr>
    </w:p>
    <w:p w14:paraId="00A43950">
      <w:pPr>
        <w:spacing w:line="500" w:lineRule="atLeast"/>
        <w:jc w:val="left"/>
      </w:pPr>
      <w:r>
        <w:rPr>
          <w:rFonts w:ascii="宋体" w:hAnsi="宋体" w:eastAsia="宋体" w:cs="宋体"/>
          <w:b/>
          <w:bCs/>
          <w:sz w:val="24"/>
          <w:szCs w:val="24"/>
        </w:rPr>
        <w:t>（</w:t>
      </w:r>
      <w:r>
        <w:rPr>
          <w:rFonts w:hint="eastAsia" w:ascii="宋体" w:hAnsi="宋体" w:eastAsia="宋体" w:cs="宋体"/>
          <w:b/>
          <w:bCs/>
          <w:sz w:val="24"/>
          <w:szCs w:val="24"/>
          <w:lang w:eastAsia="zh-CN"/>
        </w:rPr>
        <w:t>七</w:t>
      </w:r>
      <w:r>
        <w:rPr>
          <w:rFonts w:ascii="宋体" w:hAnsi="宋体" w:eastAsia="宋体" w:cs="宋体"/>
          <w:b/>
          <w:bCs/>
          <w:sz w:val="24"/>
          <w:szCs w:val="24"/>
        </w:rPr>
        <w:t>）未被列入信用中国网站（www.creditchina.gov.cn）失信被执行人、重大税收违法失信主体及中国政府采购网站（www.ccgp.gov.cn）政府采购严重违法失信行为记录名单（尚在处罚期内的）；</w:t>
      </w:r>
    </w:p>
    <w:p w14:paraId="790ED492">
      <w:pPr>
        <w:spacing w:line="500" w:lineRule="atLeast"/>
        <w:rPr>
          <w:lang w:eastAsia="zh-CN"/>
        </w:rPr>
      </w:pPr>
      <w:r>
        <w:rPr>
          <w:rFonts w:ascii="宋体" w:hAnsi="宋体" w:eastAsia="宋体" w:cs="宋体"/>
          <w:sz w:val="24"/>
          <w:szCs w:val="24"/>
          <w:lang w:eastAsia="zh-CN"/>
        </w:rPr>
        <w:t>说明：1.由磋商小组现场查询。</w:t>
      </w:r>
    </w:p>
    <w:p w14:paraId="1E9C7502">
      <w:pPr>
        <w:spacing w:line="500" w:lineRule="atLeast"/>
        <w:rPr>
          <w:lang w:eastAsia="zh-CN"/>
        </w:rPr>
      </w:pPr>
      <w:r>
        <w:rPr>
          <w:rFonts w:ascii="宋体" w:hAnsi="宋体" w:eastAsia="宋体" w:cs="宋体"/>
          <w:b/>
          <w:bCs/>
          <w:sz w:val="24"/>
          <w:szCs w:val="24"/>
          <w:lang w:eastAsia="zh-CN"/>
        </w:rPr>
        <w:t>（</w:t>
      </w:r>
      <w:r>
        <w:rPr>
          <w:rFonts w:hint="eastAsia" w:ascii="宋体" w:hAnsi="宋体" w:eastAsia="宋体" w:cs="宋体"/>
          <w:b/>
          <w:bCs/>
          <w:sz w:val="24"/>
          <w:szCs w:val="24"/>
          <w:lang w:eastAsia="zh-CN"/>
        </w:rPr>
        <w:t>八</w:t>
      </w:r>
      <w:r>
        <w:rPr>
          <w:rFonts w:ascii="宋体" w:hAnsi="宋体" w:eastAsia="宋体" w:cs="宋体"/>
          <w:b/>
          <w:bCs/>
          <w:sz w:val="24"/>
          <w:szCs w:val="24"/>
          <w:lang w:eastAsia="zh-CN"/>
        </w:rPr>
        <w:t>）</w:t>
      </w:r>
      <w:r>
        <w:rPr>
          <w:rFonts w:hint="eastAsia" w:ascii="宋体" w:hAnsi="宋体" w:eastAsia="宋体" w:cs="宋体"/>
          <w:b/>
          <w:bCs/>
          <w:sz w:val="24"/>
          <w:szCs w:val="24"/>
          <w:lang w:eastAsia="zh-CN"/>
        </w:rPr>
        <w:t>中小微声明函</w:t>
      </w:r>
    </w:p>
    <w:p w14:paraId="74AF3F0C">
      <w:pPr>
        <w:rPr>
          <w:sz w:val="24"/>
          <w:szCs w:val="24"/>
          <w:lang w:eastAsia="zh-CN"/>
        </w:rPr>
      </w:pPr>
      <w:r>
        <w:rPr>
          <w:rFonts w:ascii="宋体" w:hAnsi="宋体" w:eastAsia="宋体" w:cs="宋体"/>
          <w:sz w:val="24"/>
          <w:szCs w:val="24"/>
          <w:lang w:eastAsia="zh-CN"/>
        </w:rPr>
        <w:t>说明：请根据要求单独上传《中小企业声明函》。格式以采购文件要求为准。</w:t>
      </w:r>
    </w:p>
    <w:p w14:paraId="14FDF65E">
      <w:pPr>
        <w:spacing w:line="500" w:lineRule="atLeast"/>
        <w:rPr>
          <w:rFonts w:hint="eastAsia" w:ascii="宋体" w:hAnsi="宋体" w:eastAsia="宋体" w:cs="宋体"/>
          <w:b/>
          <w:bCs/>
          <w:sz w:val="24"/>
          <w:szCs w:val="24"/>
          <w:lang w:eastAsia="zh-CN"/>
        </w:rPr>
      </w:pPr>
    </w:p>
    <w:p w14:paraId="463A55C4">
      <w:pPr>
        <w:rPr>
          <w:rFonts w:hint="eastAsia" w:ascii="宋体" w:hAnsi="宋体" w:eastAsia="宋体" w:cs="宋体"/>
          <w:sz w:val="24"/>
          <w:szCs w:val="24"/>
          <w:lang w:eastAsia="zh-CN"/>
        </w:rPr>
      </w:pPr>
    </w:p>
    <w:p w14:paraId="334B77CF">
      <w:pPr>
        <w:spacing w:before="240" w:after="60"/>
        <w:jc w:val="center"/>
        <w:rPr>
          <w:rFonts w:hint="eastAsia" w:ascii="方正小标宋简体" w:hAnsi="方正小标宋简体" w:eastAsia="方正小标宋简体" w:cs="方正小标宋简体"/>
          <w:b/>
          <w:bCs/>
          <w:sz w:val="24"/>
          <w:szCs w:val="24"/>
          <w:lang w:eastAsia="zh-CN"/>
        </w:rPr>
      </w:pPr>
    </w:p>
    <w:p w14:paraId="17A0EA61">
      <w:pPr>
        <w:spacing w:before="240" w:after="60"/>
        <w:rPr>
          <w:rFonts w:hint="eastAsia" w:ascii="方正小标宋简体" w:hAnsi="方正小标宋简体" w:eastAsia="方正小标宋简体" w:cs="方正小标宋简体"/>
          <w:b/>
          <w:bCs/>
          <w:sz w:val="24"/>
          <w:szCs w:val="24"/>
          <w:lang w:eastAsia="zh-CN"/>
        </w:rPr>
      </w:pPr>
    </w:p>
    <w:p w14:paraId="50CDD5FC">
      <w:pPr>
        <w:spacing w:line="360" w:lineRule="auto"/>
        <w:rPr>
          <w:rFonts w:hint="eastAsia" w:ascii="宋体" w:hAnsi="宋体" w:eastAsia="宋体" w:cs="宋体"/>
          <w:sz w:val="24"/>
          <w:szCs w:val="24"/>
          <w:lang w:eastAsia="zh-CN"/>
        </w:rPr>
      </w:pPr>
    </w:p>
    <w:p w14:paraId="79AE69D6">
      <w:pPr>
        <w:spacing w:line="360" w:lineRule="auto"/>
        <w:rPr>
          <w:rFonts w:hint="eastAsia" w:ascii="宋体" w:hAnsi="宋体" w:eastAsia="宋体" w:cs="宋体"/>
          <w:sz w:val="24"/>
          <w:szCs w:val="24"/>
          <w:lang w:eastAsia="zh-CN"/>
        </w:rPr>
      </w:pPr>
    </w:p>
    <w:p w14:paraId="640BD39D">
      <w:pPr>
        <w:spacing w:line="360" w:lineRule="auto"/>
        <w:rPr>
          <w:rFonts w:hint="eastAsia" w:ascii="宋体" w:hAnsi="宋体" w:eastAsia="宋体" w:cs="宋体"/>
          <w:sz w:val="24"/>
          <w:szCs w:val="24"/>
          <w:lang w:eastAsia="zh-CN"/>
        </w:rPr>
      </w:pPr>
    </w:p>
    <w:p w14:paraId="5E6D3E70">
      <w:pPr>
        <w:ind w:left="200" w:hanging="200"/>
        <w:rPr>
          <w:rFonts w:hint="eastAsia" w:ascii="宋体" w:hAnsi="宋体" w:eastAsia="宋体" w:cs="宋体"/>
          <w:sz w:val="24"/>
          <w:szCs w:val="24"/>
          <w:lang w:eastAsia="zh-CN"/>
        </w:rPr>
      </w:pPr>
    </w:p>
    <w:p w14:paraId="139A6E97">
      <w:pPr>
        <w:ind w:left="200" w:hanging="200"/>
        <w:rPr>
          <w:rFonts w:hint="eastAsia" w:ascii="宋体" w:hAnsi="宋体" w:eastAsia="宋体" w:cs="宋体"/>
          <w:sz w:val="24"/>
          <w:szCs w:val="24"/>
          <w:lang w:eastAsia="zh-CN"/>
        </w:rPr>
      </w:pPr>
    </w:p>
    <w:p w14:paraId="5D6A587A">
      <w:pPr>
        <w:ind w:left="200" w:hanging="200"/>
        <w:rPr>
          <w:rFonts w:hint="eastAsia" w:ascii="宋体" w:hAnsi="宋体" w:eastAsia="宋体" w:cs="宋体"/>
          <w:sz w:val="24"/>
          <w:szCs w:val="24"/>
          <w:lang w:eastAsia="zh-CN"/>
        </w:rPr>
      </w:pPr>
    </w:p>
    <w:p w14:paraId="1960BF81">
      <w:pPr>
        <w:ind w:left="200" w:hanging="200"/>
        <w:rPr>
          <w:rFonts w:hint="eastAsia" w:ascii="宋体" w:hAnsi="宋体" w:eastAsia="宋体" w:cs="宋体"/>
          <w:sz w:val="24"/>
          <w:szCs w:val="24"/>
          <w:lang w:eastAsia="zh-CN"/>
        </w:rPr>
      </w:pPr>
    </w:p>
    <w:p w14:paraId="0AB64678">
      <w:pPr>
        <w:ind w:left="200" w:hanging="200"/>
        <w:rPr>
          <w:rFonts w:hint="eastAsia" w:ascii="宋体" w:hAnsi="宋体" w:eastAsia="宋体" w:cs="宋体"/>
          <w:sz w:val="24"/>
          <w:szCs w:val="24"/>
          <w:lang w:eastAsia="zh-CN"/>
        </w:rPr>
      </w:pPr>
    </w:p>
    <w:p w14:paraId="198333D1">
      <w:pPr>
        <w:ind w:left="200" w:hanging="200"/>
        <w:rPr>
          <w:rFonts w:hint="eastAsia" w:ascii="宋体" w:hAnsi="宋体" w:eastAsia="宋体" w:cs="宋体"/>
          <w:sz w:val="24"/>
          <w:szCs w:val="24"/>
          <w:lang w:eastAsia="zh-CN"/>
        </w:rPr>
      </w:pPr>
    </w:p>
    <w:p w14:paraId="407730F4">
      <w:pPr>
        <w:ind w:left="200" w:hanging="200"/>
        <w:rPr>
          <w:rFonts w:hint="eastAsia" w:ascii="宋体" w:hAnsi="宋体" w:eastAsia="宋体" w:cs="宋体"/>
          <w:sz w:val="24"/>
          <w:szCs w:val="24"/>
          <w:lang w:eastAsia="zh-CN"/>
        </w:rPr>
      </w:pPr>
    </w:p>
    <w:p w14:paraId="122CCA5C">
      <w:pPr>
        <w:rPr>
          <w:sz w:val="24"/>
          <w:szCs w:val="24"/>
          <w:lang w:eastAsia="zh-CN"/>
        </w:rPr>
      </w:pPr>
      <w:r>
        <w:rPr>
          <w:sz w:val="24"/>
          <w:szCs w:val="24"/>
          <w:lang w:eastAsia="zh-CN"/>
        </w:rPr>
        <w:br w:type="page"/>
      </w:r>
    </w:p>
    <w:p w14:paraId="2F8E96D6">
      <w:pPr>
        <w:numPr>
          <w:ilvl w:val="0"/>
          <w:numId w:val="8"/>
        </w:numPr>
        <w:tabs>
          <w:tab w:val="left" w:pos="422"/>
        </w:tabs>
        <w:spacing w:line="400" w:lineRule="atLeast"/>
        <w:jc w:val="center"/>
      </w:pPr>
      <w:r>
        <w:rPr>
          <w:rFonts w:ascii="宋体" w:hAnsi="宋体" w:eastAsia="宋体" w:cs="宋体"/>
          <w:b/>
          <w:bCs/>
          <w:sz w:val="28"/>
          <w:szCs w:val="28"/>
        </w:rPr>
        <w:t>开标一览表</w:t>
      </w:r>
    </w:p>
    <w:p w14:paraId="154CE531">
      <w:pPr>
        <w:spacing w:line="400" w:lineRule="atLeast"/>
        <w:rPr>
          <w:rFonts w:hint="eastAsia" w:ascii="宋体" w:hAnsi="宋体" w:eastAsia="宋体" w:cs="宋体"/>
          <w:sz w:val="24"/>
          <w:szCs w:val="24"/>
        </w:rPr>
      </w:pPr>
    </w:p>
    <w:p w14:paraId="0EEEA277">
      <w:pPr>
        <w:spacing w:line="400" w:lineRule="atLeast"/>
        <w:ind w:firstLine="240"/>
        <w:rPr>
          <w:lang w:eastAsia="zh-CN"/>
        </w:rPr>
      </w:pPr>
      <w:r>
        <w:rPr>
          <w:rFonts w:ascii="宋体" w:hAnsi="宋体" w:eastAsia="宋体" w:cs="宋体"/>
          <w:sz w:val="24"/>
          <w:szCs w:val="24"/>
          <w:lang w:eastAsia="zh-CN"/>
        </w:rPr>
        <w:t>项目名称：</w:t>
      </w:r>
      <w:r>
        <w:rPr>
          <w:rFonts w:hint="eastAsia" w:ascii="宋体" w:hAnsi="宋体" w:eastAsia="宋体" w:cs="宋体"/>
          <w:sz w:val="24"/>
          <w:szCs w:val="24"/>
          <w:lang w:eastAsia="zh-CN"/>
        </w:rPr>
        <w:t>和田边境管理支队2026年广告宣传类服务采购项目</w:t>
      </w:r>
      <w:r>
        <w:rPr>
          <w:rFonts w:ascii="宋体" w:hAnsi="宋体" w:eastAsia="宋体" w:cs="宋体"/>
          <w:sz w:val="24"/>
          <w:szCs w:val="24"/>
          <w:lang w:eastAsia="zh-CN"/>
        </w:rPr>
        <w:t>   </w:t>
      </w:r>
    </w:p>
    <w:p w14:paraId="1F3E7C2D">
      <w:pPr>
        <w:spacing w:line="400" w:lineRule="atLeast"/>
        <w:ind w:firstLine="240"/>
        <w:rPr>
          <w:rFonts w:eastAsia="宋体"/>
          <w:lang w:eastAsia="zh-CN"/>
        </w:rPr>
      </w:pPr>
      <w:r>
        <w:rPr>
          <w:rFonts w:ascii="宋体" w:hAnsi="宋体" w:eastAsia="宋体" w:cs="宋体"/>
          <w:sz w:val="24"/>
          <w:szCs w:val="24"/>
        </w:rPr>
        <w:t>单位：</w:t>
      </w:r>
      <w:r>
        <w:rPr>
          <w:rFonts w:hint="eastAsia" w:ascii="宋体" w:hAnsi="宋体" w:eastAsia="宋体" w:cs="宋体"/>
          <w:sz w:val="24"/>
          <w:szCs w:val="24"/>
          <w:lang w:val="en-US" w:eastAsia="zh-CN"/>
        </w:rPr>
        <w:t>%</w:t>
      </w:r>
    </w:p>
    <w:tbl>
      <w:tblPr>
        <w:tblStyle w:val="13"/>
        <w:tblW w:w="10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66"/>
        <w:gridCol w:w="8371"/>
      </w:tblGrid>
      <w:tr w14:paraId="4E0EA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666" w:type="dxa"/>
            <w:tcBorders>
              <w:bottom w:val="single" w:color="000000" w:sz="4" w:space="0"/>
              <w:right w:val="single" w:color="000000" w:sz="4" w:space="0"/>
            </w:tcBorders>
            <w:tcMar>
              <w:top w:w="0" w:type="dxa"/>
              <w:left w:w="108" w:type="dxa"/>
              <w:bottom w:w="0" w:type="dxa"/>
              <w:right w:w="108" w:type="dxa"/>
            </w:tcMar>
            <w:vAlign w:val="center"/>
          </w:tcPr>
          <w:p w14:paraId="2DEFD277">
            <w:pPr>
              <w:spacing w:line="400" w:lineRule="atLeast"/>
              <w:jc w:val="center"/>
              <w:rPr>
                <w:color w:val="000000"/>
                <w:sz w:val="24"/>
                <w:szCs w:val="24"/>
              </w:rPr>
            </w:pPr>
            <w:r>
              <w:rPr>
                <w:rFonts w:ascii="宋体" w:hAnsi="宋体" w:eastAsia="宋体" w:cs="宋体"/>
                <w:color w:val="000000"/>
                <w:sz w:val="24"/>
                <w:szCs w:val="24"/>
              </w:rPr>
              <w:t>供应商名称</w:t>
            </w:r>
          </w:p>
        </w:tc>
        <w:tc>
          <w:tcPr>
            <w:tcW w:w="8371" w:type="dxa"/>
            <w:tcBorders>
              <w:left w:val="single" w:color="000000" w:sz="4" w:space="0"/>
              <w:bottom w:val="single" w:color="000000" w:sz="4" w:space="0"/>
            </w:tcBorders>
            <w:tcMar>
              <w:top w:w="0" w:type="dxa"/>
              <w:left w:w="108" w:type="dxa"/>
              <w:bottom w:w="0" w:type="dxa"/>
              <w:right w:w="108" w:type="dxa"/>
            </w:tcMar>
            <w:vAlign w:val="center"/>
          </w:tcPr>
          <w:p w14:paraId="252D3513">
            <w:pPr>
              <w:spacing w:line="400" w:lineRule="atLeast"/>
              <w:ind w:firstLine="425"/>
              <w:jc w:val="center"/>
              <w:rPr>
                <w:rFonts w:hint="eastAsia" w:ascii="宋体" w:hAnsi="宋体" w:eastAsia="宋体" w:cs="宋体"/>
                <w:color w:val="000000"/>
                <w:sz w:val="24"/>
                <w:szCs w:val="24"/>
              </w:rPr>
            </w:pPr>
          </w:p>
        </w:tc>
      </w:tr>
      <w:tr w14:paraId="25F1A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0" w:hRule="atLeast"/>
        </w:trPr>
        <w:tc>
          <w:tcPr>
            <w:tcW w:w="166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C8498B7">
            <w:pPr>
              <w:spacing w:line="400" w:lineRule="atLeast"/>
              <w:jc w:val="left"/>
              <w:rPr>
                <w:rFonts w:eastAsia="宋体"/>
                <w:color w:val="000000"/>
                <w:sz w:val="24"/>
                <w:szCs w:val="24"/>
                <w:lang w:eastAsia="zh-CN"/>
              </w:rPr>
            </w:pPr>
            <w:r>
              <w:rPr>
                <w:rFonts w:hint="eastAsia" w:ascii="宋体" w:hAnsi="宋体" w:eastAsia="宋体" w:cs="宋体"/>
                <w:color w:val="000000"/>
                <w:sz w:val="24"/>
                <w:szCs w:val="24"/>
                <w:lang w:val="en-US" w:eastAsia="zh-CN"/>
              </w:rPr>
              <w:t>报价（下浮率）</w:t>
            </w:r>
          </w:p>
        </w:tc>
        <w:tc>
          <w:tcPr>
            <w:tcW w:w="837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C47CE0C">
            <w:pPr>
              <w:spacing w:line="400" w:lineRule="atLeast"/>
              <w:jc w:val="left"/>
              <w:rPr>
                <w:rFonts w:hint="default" w:ascii="宋体" w:hAnsi="宋体" w:eastAsia="宋体" w:cs="宋体"/>
                <w:color w:val="000000"/>
                <w:sz w:val="24"/>
                <w:szCs w:val="24"/>
                <w:u w:val="single" w:color="000000"/>
                <w:lang w:val="en-US" w:eastAsia="zh-CN"/>
              </w:rPr>
            </w:pPr>
            <w:r>
              <w:rPr>
                <w:rFonts w:ascii="宋体" w:hAnsi="宋体" w:eastAsia="宋体" w:cs="宋体"/>
                <w:color w:val="000000"/>
                <w:sz w:val="24"/>
                <w:szCs w:val="24"/>
              </w:rPr>
              <w:t>小  写：</w:t>
            </w:r>
            <w:r>
              <w:rPr>
                <w:rFonts w:ascii="宋体" w:hAnsi="宋体" w:eastAsia="宋体" w:cs="宋体"/>
                <w:color w:val="000000"/>
                <w:sz w:val="24"/>
                <w:szCs w:val="24"/>
                <w:u w:val="single" w:color="000000"/>
              </w:rPr>
              <w:t>        </w:t>
            </w:r>
            <w:r>
              <w:rPr>
                <w:rFonts w:hint="eastAsia" w:ascii="宋体" w:hAnsi="宋体" w:eastAsia="宋体" w:cs="宋体"/>
                <w:color w:val="000000"/>
                <w:sz w:val="24"/>
                <w:szCs w:val="24"/>
                <w:u w:val="none" w:color="auto"/>
                <w:lang w:val="en-US" w:eastAsia="zh-CN"/>
              </w:rPr>
              <w:t xml:space="preserve">      </w:t>
            </w:r>
          </w:p>
          <w:p w14:paraId="2F6BDF0C">
            <w:pPr>
              <w:spacing w:line="400" w:lineRule="atLeast"/>
              <w:jc w:val="left"/>
              <w:rPr>
                <w:rFonts w:hint="eastAsia" w:ascii="宋体" w:hAnsi="宋体" w:eastAsia="宋体" w:cs="宋体"/>
                <w:color w:val="000000"/>
                <w:sz w:val="24"/>
                <w:szCs w:val="24"/>
                <w:u w:val="single" w:color="000000"/>
                <w:lang w:eastAsia="zh-CN"/>
              </w:rPr>
            </w:pPr>
          </w:p>
          <w:p w14:paraId="3BF298B7">
            <w:pPr>
              <w:spacing w:line="400" w:lineRule="atLeast"/>
              <w:jc w:val="left"/>
              <w:rPr>
                <w:color w:val="000000"/>
                <w:sz w:val="24"/>
                <w:szCs w:val="24"/>
              </w:rPr>
            </w:pPr>
            <w:r>
              <w:rPr>
                <w:rFonts w:ascii="宋体" w:hAnsi="宋体" w:eastAsia="宋体" w:cs="宋体"/>
                <w:color w:val="000000"/>
                <w:sz w:val="24"/>
                <w:szCs w:val="24"/>
              </w:rPr>
              <w:t>大  写：</w:t>
            </w:r>
            <w:r>
              <w:rPr>
                <w:rFonts w:ascii="宋体" w:hAnsi="宋体" w:eastAsia="宋体" w:cs="宋体"/>
                <w:color w:val="000000"/>
                <w:sz w:val="24"/>
                <w:szCs w:val="24"/>
                <w:u w:val="single" w:color="000000"/>
              </w:rPr>
              <w:t>        </w:t>
            </w:r>
          </w:p>
        </w:tc>
      </w:tr>
      <w:tr w14:paraId="7CE91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666" w:type="dxa"/>
            <w:tcBorders>
              <w:top w:val="single" w:color="000000" w:sz="4" w:space="0"/>
              <w:right w:val="single" w:color="000000" w:sz="4" w:space="0"/>
            </w:tcBorders>
            <w:tcMar>
              <w:top w:w="0" w:type="dxa"/>
              <w:left w:w="108" w:type="dxa"/>
              <w:bottom w:w="0" w:type="dxa"/>
              <w:right w:w="108" w:type="dxa"/>
            </w:tcMar>
            <w:vAlign w:val="center"/>
          </w:tcPr>
          <w:p w14:paraId="16A7FCEA">
            <w:pPr>
              <w:spacing w:line="400" w:lineRule="atLeast"/>
              <w:jc w:val="center"/>
              <w:rPr>
                <w:color w:val="000000"/>
                <w:sz w:val="24"/>
                <w:szCs w:val="24"/>
              </w:rPr>
            </w:pPr>
            <w:r>
              <w:rPr>
                <w:rFonts w:ascii="宋体" w:hAnsi="宋体" w:eastAsia="宋体" w:cs="宋体"/>
                <w:color w:val="000000"/>
                <w:sz w:val="24"/>
                <w:szCs w:val="24"/>
              </w:rPr>
              <w:t>合同履约期限</w:t>
            </w:r>
          </w:p>
        </w:tc>
        <w:tc>
          <w:tcPr>
            <w:tcW w:w="8371" w:type="dxa"/>
            <w:tcBorders>
              <w:top w:val="single" w:color="000000" w:sz="4" w:space="0"/>
              <w:left w:val="single" w:color="000000" w:sz="4" w:space="0"/>
            </w:tcBorders>
            <w:tcMar>
              <w:top w:w="0" w:type="dxa"/>
              <w:left w:w="108" w:type="dxa"/>
              <w:bottom w:w="0" w:type="dxa"/>
              <w:right w:w="108" w:type="dxa"/>
            </w:tcMar>
            <w:vAlign w:val="center"/>
          </w:tcPr>
          <w:p w14:paraId="5C7FDDEE">
            <w:pPr>
              <w:spacing w:line="400" w:lineRule="atLeast"/>
              <w:jc w:val="left"/>
              <w:rPr>
                <w:color w:val="000000"/>
                <w:sz w:val="24"/>
                <w:szCs w:val="24"/>
              </w:rPr>
            </w:pPr>
            <w:r>
              <w:rPr>
                <w:rFonts w:ascii="宋体" w:hAnsi="宋体" w:eastAsia="宋体" w:cs="宋体"/>
                <w:color w:val="000000"/>
                <w:sz w:val="24"/>
                <w:szCs w:val="24"/>
              </w:rPr>
              <w:t>          </w:t>
            </w:r>
          </w:p>
        </w:tc>
      </w:tr>
    </w:tbl>
    <w:p w14:paraId="05C435A8">
      <w:pPr>
        <w:spacing w:line="500" w:lineRule="atLeast"/>
        <w:rPr>
          <w:lang w:eastAsia="zh-CN"/>
        </w:rPr>
      </w:pPr>
      <w:bookmarkStart w:id="255" w:name="_Toc277841205"/>
      <w:r>
        <w:rPr>
          <w:rFonts w:ascii="宋体" w:hAnsi="宋体" w:eastAsia="宋体" w:cs="宋体"/>
          <w:sz w:val="24"/>
          <w:szCs w:val="24"/>
          <w:lang w:eastAsia="zh-CN"/>
        </w:rPr>
        <w:t>注：1、填写此表时不得改变表格形式（可按所投包增加行）。</w:t>
      </w:r>
    </w:p>
    <w:p w14:paraId="07E250FC">
      <w:pPr>
        <w:spacing w:line="500" w:lineRule="atLeast"/>
        <w:ind w:firstLine="480"/>
        <w:rPr>
          <w:lang w:eastAsia="zh-CN"/>
        </w:rPr>
      </w:pPr>
      <w:r>
        <w:rPr>
          <w:rFonts w:ascii="宋体" w:hAnsi="宋体" w:eastAsia="宋体" w:cs="宋体"/>
          <w:sz w:val="24"/>
          <w:szCs w:val="24"/>
          <w:lang w:eastAsia="zh-CN"/>
        </w:rPr>
        <w:t>2、“报价”为总价。包括：完成本项目所必须的全部工作所有费用的总和。投标总报价应和投标分项报价表的总价相一致。</w:t>
      </w:r>
    </w:p>
    <w:p w14:paraId="77900149">
      <w:pPr>
        <w:spacing w:line="500" w:lineRule="atLeast"/>
        <w:ind w:firstLine="480"/>
        <w:rPr>
          <w:lang w:eastAsia="zh-CN"/>
        </w:rPr>
      </w:pPr>
      <w:r>
        <w:rPr>
          <w:rFonts w:ascii="宋体" w:hAnsi="宋体" w:eastAsia="宋体" w:cs="宋体"/>
          <w:sz w:val="24"/>
          <w:szCs w:val="24"/>
          <w:lang w:eastAsia="zh-CN"/>
        </w:rPr>
        <w:t>3、“合同履约期限”是指能够交付使用的具体时间。</w:t>
      </w:r>
    </w:p>
    <w:p w14:paraId="39DE7E71">
      <w:pPr>
        <w:spacing w:line="500" w:lineRule="atLeast"/>
        <w:ind w:firstLine="480"/>
        <w:rPr>
          <w:lang w:eastAsia="zh-CN"/>
        </w:rPr>
      </w:pPr>
      <w:r>
        <w:rPr>
          <w:rFonts w:ascii="宋体" w:hAnsi="宋体" w:eastAsia="宋体" w:cs="宋体"/>
          <w:sz w:val="24"/>
          <w:szCs w:val="24"/>
          <w:lang w:eastAsia="zh-CN"/>
        </w:rPr>
        <w:t>4、此表内容与响应文件中相应内容不一致的，以此表为准。</w:t>
      </w:r>
    </w:p>
    <w:p w14:paraId="2315AAFA">
      <w:pPr>
        <w:spacing w:line="700" w:lineRule="atLeast"/>
        <w:rPr>
          <w:rFonts w:hint="eastAsia" w:ascii="宋体" w:hAnsi="宋体" w:eastAsia="宋体" w:cs="宋体"/>
          <w:sz w:val="24"/>
          <w:szCs w:val="24"/>
          <w:lang w:eastAsia="zh-CN"/>
        </w:rPr>
      </w:pPr>
    </w:p>
    <w:p w14:paraId="3ABA07B5">
      <w:pPr>
        <w:spacing w:line="700" w:lineRule="atLeast"/>
        <w:ind w:firstLine="3600"/>
        <w:rPr>
          <w:lang w:eastAsia="zh-CN"/>
        </w:rPr>
      </w:pPr>
      <w:r>
        <w:rPr>
          <w:rFonts w:ascii="宋体" w:hAnsi="宋体" w:eastAsia="宋体" w:cs="宋体"/>
          <w:sz w:val="24"/>
          <w:szCs w:val="24"/>
          <w:lang w:eastAsia="zh-CN"/>
        </w:rPr>
        <w:t>供应商名称（盖章）：</w:t>
      </w:r>
    </w:p>
    <w:p w14:paraId="14D78826">
      <w:pPr>
        <w:spacing w:line="700" w:lineRule="atLeast"/>
        <w:ind w:firstLine="3600"/>
        <w:rPr>
          <w:lang w:eastAsia="zh-CN"/>
        </w:rPr>
      </w:pPr>
      <w:r>
        <w:rPr>
          <w:rFonts w:ascii="宋体" w:hAnsi="宋体" w:eastAsia="宋体" w:cs="宋体"/>
          <w:sz w:val="24"/>
          <w:szCs w:val="24"/>
          <w:lang w:eastAsia="zh-CN"/>
        </w:rPr>
        <w:t>法定代表人签字或盖章/授权委托人签字：</w:t>
      </w:r>
    </w:p>
    <w:p w14:paraId="3BB19AFD">
      <w:pPr>
        <w:spacing w:line="700" w:lineRule="atLeast"/>
        <w:ind w:left="2730"/>
        <w:jc w:val="center"/>
        <w:rPr>
          <w:lang w:eastAsia="zh-CN"/>
        </w:rPr>
      </w:pPr>
      <w:r>
        <w:rPr>
          <w:rFonts w:ascii="宋体" w:hAnsi="宋体" w:eastAsia="宋体" w:cs="宋体"/>
          <w:sz w:val="24"/>
          <w:szCs w:val="24"/>
          <w:lang w:eastAsia="zh-CN"/>
        </w:rPr>
        <w:t>                 年   月   日</w:t>
      </w:r>
    </w:p>
    <w:p w14:paraId="718AF203">
      <w:pPr>
        <w:rPr>
          <w:rFonts w:hint="eastAsia" w:ascii="宋体" w:hAnsi="宋体" w:eastAsia="宋体" w:cs="宋体"/>
          <w:sz w:val="24"/>
          <w:szCs w:val="24"/>
          <w:lang w:eastAsia="zh-CN"/>
        </w:rPr>
      </w:pPr>
    </w:p>
    <w:p w14:paraId="38256B04">
      <w:pPr>
        <w:rPr>
          <w:rFonts w:hint="eastAsia" w:ascii="宋体" w:hAnsi="宋体" w:eastAsia="宋体" w:cs="宋体"/>
          <w:lang w:eastAsia="zh-CN"/>
        </w:rPr>
      </w:pPr>
    </w:p>
    <w:p w14:paraId="03491D28">
      <w:pPr>
        <w:rPr>
          <w:rFonts w:ascii="Arial" w:hAnsi="Arial" w:eastAsia="Arial" w:cs="Arial"/>
          <w:sz w:val="24"/>
          <w:szCs w:val="24"/>
          <w:lang w:eastAsia="zh-CN"/>
        </w:rPr>
      </w:pPr>
    </w:p>
    <w:p w14:paraId="37A7B696">
      <w:pPr>
        <w:jc w:val="left"/>
        <w:rPr>
          <w:sz w:val="18"/>
          <w:szCs w:val="18"/>
          <w:lang w:eastAsia="zh-CN"/>
        </w:rPr>
      </w:pPr>
    </w:p>
    <w:p w14:paraId="2C1DD40B">
      <w:pPr>
        <w:spacing w:line="480" w:lineRule="auto"/>
        <w:jc w:val="right"/>
        <w:rPr>
          <w:rFonts w:hint="eastAsia" w:ascii="宋体" w:hAnsi="宋体" w:eastAsia="宋体" w:cs="宋体"/>
          <w:sz w:val="24"/>
          <w:szCs w:val="24"/>
          <w:lang w:eastAsia="zh-CN"/>
        </w:rPr>
      </w:pPr>
    </w:p>
    <w:p w14:paraId="53243A56">
      <w:pPr>
        <w:rPr>
          <w:rFonts w:hint="eastAsia" w:ascii="宋体" w:hAnsi="宋体" w:eastAsia="宋体" w:cs="宋体"/>
          <w:sz w:val="24"/>
          <w:szCs w:val="24"/>
          <w:lang w:eastAsia="zh-CN"/>
        </w:rPr>
      </w:pPr>
    </w:p>
    <w:p w14:paraId="535070EE">
      <w:pPr>
        <w:spacing w:line="400" w:lineRule="atLeast"/>
        <w:ind w:left="2880" w:hanging="2880"/>
        <w:jc w:val="center"/>
        <w:rPr>
          <w:rFonts w:ascii="宋体" w:hAnsi="宋体" w:eastAsia="宋体" w:cs="宋体"/>
          <w:b/>
          <w:bCs/>
          <w:sz w:val="28"/>
          <w:szCs w:val="28"/>
          <w:lang w:eastAsia="zh-CN"/>
        </w:rPr>
      </w:pPr>
    </w:p>
    <w:p w14:paraId="02808668">
      <w:pPr>
        <w:spacing w:line="400" w:lineRule="atLeast"/>
        <w:ind w:left="2880" w:hanging="2880"/>
        <w:jc w:val="center"/>
        <w:rPr>
          <w:lang w:eastAsia="zh-CN"/>
        </w:rPr>
      </w:pPr>
      <w:r>
        <w:rPr>
          <w:rFonts w:ascii="宋体" w:hAnsi="宋体" w:eastAsia="宋体" w:cs="宋体"/>
          <w:b/>
          <w:bCs/>
          <w:sz w:val="28"/>
          <w:szCs w:val="28"/>
          <w:lang w:eastAsia="zh-CN"/>
        </w:rPr>
        <w:t>5、分项报价明细表</w:t>
      </w:r>
      <w:bookmarkEnd w:id="255"/>
    </w:p>
    <w:p w14:paraId="56C14EED">
      <w:pPr>
        <w:spacing w:line="400" w:lineRule="atLeast"/>
        <w:ind w:firstLine="240"/>
        <w:rPr>
          <w:lang w:eastAsia="zh-CN"/>
        </w:rPr>
      </w:pPr>
      <w:r>
        <w:rPr>
          <w:rFonts w:ascii="宋体" w:hAnsi="宋体" w:eastAsia="宋体" w:cs="宋体"/>
          <w:sz w:val="24"/>
          <w:szCs w:val="24"/>
          <w:lang w:eastAsia="zh-CN"/>
        </w:rPr>
        <w:t>项目名称：</w:t>
      </w:r>
      <w:r>
        <w:rPr>
          <w:rFonts w:hint="eastAsia" w:ascii="宋体" w:hAnsi="宋体" w:eastAsia="宋体" w:cs="宋体"/>
          <w:sz w:val="24"/>
          <w:szCs w:val="24"/>
          <w:lang w:eastAsia="zh-CN"/>
        </w:rPr>
        <w:t>和田边境管理支队2026年广告宣传类服务采购项目</w:t>
      </w:r>
      <w:r>
        <w:rPr>
          <w:rFonts w:ascii="宋体" w:hAnsi="宋体" w:eastAsia="宋体" w:cs="宋体"/>
          <w:sz w:val="24"/>
          <w:szCs w:val="24"/>
          <w:lang w:eastAsia="zh-CN"/>
        </w:rPr>
        <w:t>    </w:t>
      </w:r>
    </w:p>
    <w:p w14:paraId="106C3592">
      <w:pPr>
        <w:spacing w:line="400" w:lineRule="atLeast"/>
        <w:ind w:firstLine="240"/>
        <w:rPr>
          <w:rFonts w:eastAsia="宋体"/>
          <w:lang w:eastAsia="zh-CN"/>
        </w:rPr>
      </w:pPr>
      <w:r>
        <w:rPr>
          <w:rFonts w:ascii="宋体" w:hAnsi="宋体" w:eastAsia="宋体" w:cs="宋体"/>
          <w:sz w:val="24"/>
          <w:szCs w:val="24"/>
        </w:rPr>
        <w:t>单位：</w:t>
      </w:r>
      <w:r>
        <w:rPr>
          <w:rFonts w:hint="eastAsia" w:ascii="宋体" w:hAnsi="宋体" w:eastAsia="宋体" w:cs="宋体"/>
          <w:sz w:val="24"/>
          <w:szCs w:val="24"/>
          <w:lang w:val="en-US" w:eastAsia="zh-CN"/>
        </w:rPr>
        <w:t>%</w:t>
      </w:r>
    </w:p>
    <w:tbl>
      <w:tblPr>
        <w:tblStyle w:val="13"/>
        <w:tblW w:w="10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47"/>
        <w:gridCol w:w="2628"/>
        <w:gridCol w:w="1858"/>
        <w:gridCol w:w="1601"/>
        <w:gridCol w:w="1600"/>
        <w:gridCol w:w="1203"/>
      </w:tblGrid>
      <w:tr w14:paraId="40F2B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147" w:type="dxa"/>
            <w:tcBorders>
              <w:bottom w:val="single" w:color="000000" w:sz="4" w:space="0"/>
              <w:right w:val="single" w:color="000000" w:sz="4" w:space="0"/>
            </w:tcBorders>
            <w:tcMar>
              <w:top w:w="0" w:type="dxa"/>
              <w:left w:w="108" w:type="dxa"/>
              <w:bottom w:w="0" w:type="dxa"/>
              <w:right w:w="108" w:type="dxa"/>
            </w:tcMar>
            <w:vAlign w:val="center"/>
          </w:tcPr>
          <w:p w14:paraId="61275DCF">
            <w:pPr>
              <w:widowControl/>
              <w:spacing w:line="500" w:lineRule="atLeast"/>
              <w:jc w:val="center"/>
              <w:rPr>
                <w:color w:val="000000"/>
                <w:sz w:val="24"/>
                <w:szCs w:val="24"/>
              </w:rPr>
            </w:pPr>
            <w:r>
              <w:rPr>
                <w:rFonts w:ascii="宋体" w:hAnsi="宋体" w:eastAsia="宋体" w:cs="宋体"/>
                <w:color w:val="000000"/>
                <w:sz w:val="24"/>
                <w:szCs w:val="24"/>
              </w:rPr>
              <w:t>序号</w:t>
            </w:r>
          </w:p>
        </w:tc>
        <w:tc>
          <w:tcPr>
            <w:tcW w:w="262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34FB240A">
            <w:pPr>
              <w:widowControl/>
              <w:spacing w:line="500" w:lineRule="atLeast"/>
              <w:jc w:val="center"/>
              <w:rPr>
                <w:color w:val="000000"/>
                <w:sz w:val="24"/>
                <w:szCs w:val="24"/>
              </w:rPr>
            </w:pPr>
            <w:r>
              <w:rPr>
                <w:rFonts w:ascii="宋体" w:hAnsi="宋体" w:eastAsia="宋体" w:cs="宋体"/>
                <w:color w:val="000000"/>
                <w:sz w:val="24"/>
                <w:szCs w:val="24"/>
              </w:rPr>
              <w:t>服务名称</w:t>
            </w:r>
          </w:p>
        </w:tc>
        <w:tc>
          <w:tcPr>
            <w:tcW w:w="185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2A5F58F4">
            <w:pPr>
              <w:widowControl/>
              <w:spacing w:line="500" w:lineRule="atLeast"/>
              <w:jc w:val="center"/>
              <w:rPr>
                <w:color w:val="000000"/>
                <w:sz w:val="24"/>
                <w:szCs w:val="24"/>
              </w:rPr>
            </w:pPr>
            <w:r>
              <w:rPr>
                <w:rFonts w:ascii="宋体" w:hAnsi="宋体" w:eastAsia="宋体" w:cs="宋体"/>
                <w:color w:val="000000"/>
                <w:sz w:val="24"/>
                <w:szCs w:val="24"/>
              </w:rPr>
              <w:t>服务内容</w:t>
            </w:r>
          </w:p>
        </w:tc>
        <w:tc>
          <w:tcPr>
            <w:tcW w:w="160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3AF2CEBC">
            <w:pPr>
              <w:widowControl/>
              <w:spacing w:line="500" w:lineRule="atLeast"/>
              <w:jc w:val="center"/>
              <w:rPr>
                <w:color w:val="000000"/>
                <w:sz w:val="24"/>
                <w:szCs w:val="24"/>
              </w:rPr>
            </w:pPr>
            <w:r>
              <w:rPr>
                <w:rFonts w:ascii="宋体" w:hAnsi="宋体" w:eastAsia="宋体" w:cs="宋体"/>
                <w:color w:val="000000"/>
                <w:sz w:val="24"/>
                <w:szCs w:val="24"/>
              </w:rPr>
              <w:t>单价</w:t>
            </w:r>
          </w:p>
        </w:tc>
        <w:tc>
          <w:tcPr>
            <w:tcW w:w="160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5E609219">
            <w:pPr>
              <w:widowControl/>
              <w:spacing w:line="500" w:lineRule="atLeast"/>
              <w:jc w:val="center"/>
              <w:rPr>
                <w:color w:val="000000"/>
                <w:sz w:val="24"/>
                <w:szCs w:val="24"/>
              </w:rPr>
            </w:pPr>
            <w:r>
              <w:rPr>
                <w:rFonts w:ascii="宋体" w:hAnsi="宋体" w:eastAsia="宋体" w:cs="宋体"/>
                <w:color w:val="000000"/>
                <w:sz w:val="24"/>
                <w:szCs w:val="24"/>
              </w:rPr>
              <w:t>合计</w:t>
            </w:r>
          </w:p>
        </w:tc>
        <w:tc>
          <w:tcPr>
            <w:tcW w:w="1203" w:type="dxa"/>
            <w:tcBorders>
              <w:left w:val="single" w:color="000000" w:sz="4" w:space="0"/>
              <w:bottom w:val="single" w:color="000000" w:sz="4" w:space="0"/>
            </w:tcBorders>
            <w:tcMar>
              <w:top w:w="0" w:type="dxa"/>
              <w:left w:w="108" w:type="dxa"/>
              <w:bottom w:w="0" w:type="dxa"/>
              <w:right w:w="108" w:type="dxa"/>
            </w:tcMar>
            <w:vAlign w:val="center"/>
          </w:tcPr>
          <w:p w14:paraId="1704640D">
            <w:pPr>
              <w:widowControl/>
              <w:spacing w:line="500" w:lineRule="atLeast"/>
              <w:jc w:val="center"/>
              <w:rPr>
                <w:color w:val="000000"/>
                <w:sz w:val="24"/>
                <w:szCs w:val="24"/>
              </w:rPr>
            </w:pPr>
            <w:r>
              <w:rPr>
                <w:rFonts w:ascii="宋体" w:hAnsi="宋体" w:eastAsia="宋体" w:cs="宋体"/>
                <w:color w:val="000000"/>
                <w:sz w:val="24"/>
                <w:szCs w:val="24"/>
              </w:rPr>
              <w:t>备注</w:t>
            </w:r>
          </w:p>
        </w:tc>
      </w:tr>
      <w:tr w14:paraId="109A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114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9F6CD63">
            <w:pPr>
              <w:widowControl/>
              <w:spacing w:line="500" w:lineRule="atLeast"/>
              <w:jc w:val="center"/>
              <w:rPr>
                <w:rFonts w:hint="eastAsia" w:ascii="宋体" w:hAnsi="宋体" w:eastAsia="宋体" w:cs="宋体"/>
                <w:color w:val="000000"/>
                <w:sz w:val="24"/>
                <w:szCs w:val="24"/>
              </w:rPr>
            </w:pPr>
          </w:p>
        </w:tc>
        <w:tc>
          <w:tcPr>
            <w:tcW w:w="26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88A2F">
            <w:pPr>
              <w:widowControl/>
              <w:spacing w:line="500" w:lineRule="atLeast"/>
              <w:jc w:val="center"/>
              <w:rPr>
                <w:rFonts w:hint="eastAsia" w:ascii="宋体" w:hAnsi="宋体" w:eastAsia="宋体" w:cs="宋体"/>
                <w:color w:val="000000"/>
                <w:sz w:val="24"/>
                <w:szCs w:val="24"/>
              </w:rPr>
            </w:pPr>
          </w:p>
        </w:tc>
        <w:tc>
          <w:tcPr>
            <w:tcW w:w="18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2E043B">
            <w:pPr>
              <w:widowControl/>
              <w:spacing w:line="500" w:lineRule="atLeast"/>
              <w:jc w:val="center"/>
              <w:rPr>
                <w:rFonts w:hint="eastAsia" w:ascii="宋体" w:hAnsi="宋体" w:eastAsia="宋体" w:cs="宋体"/>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0426B6">
            <w:pPr>
              <w:widowControl/>
              <w:spacing w:line="500" w:lineRule="atLeast"/>
              <w:jc w:val="center"/>
              <w:rPr>
                <w:rFonts w:hint="eastAsia" w:ascii="宋体" w:hAnsi="宋体" w:eastAsia="宋体" w:cs="宋体"/>
                <w:color w:val="000000"/>
                <w:sz w:val="24"/>
                <w:szCs w:val="24"/>
              </w:rPr>
            </w:pPr>
          </w:p>
        </w:tc>
        <w:tc>
          <w:tcPr>
            <w:tcW w:w="1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34E031">
            <w:pPr>
              <w:widowControl/>
              <w:spacing w:line="500" w:lineRule="atLeast"/>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6DC86160">
            <w:pPr>
              <w:widowControl/>
              <w:spacing w:line="500" w:lineRule="atLeast"/>
              <w:jc w:val="center"/>
              <w:rPr>
                <w:rFonts w:hint="eastAsia" w:ascii="宋体" w:hAnsi="宋体" w:eastAsia="宋体" w:cs="宋体"/>
                <w:color w:val="000000"/>
                <w:sz w:val="24"/>
                <w:szCs w:val="24"/>
              </w:rPr>
            </w:pPr>
          </w:p>
        </w:tc>
      </w:tr>
      <w:tr w14:paraId="1757B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114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B7F4F59">
            <w:pPr>
              <w:widowControl/>
              <w:spacing w:line="500" w:lineRule="atLeast"/>
              <w:jc w:val="center"/>
              <w:rPr>
                <w:rFonts w:hint="eastAsia" w:ascii="宋体" w:hAnsi="宋体" w:eastAsia="宋体" w:cs="宋体"/>
                <w:color w:val="000000"/>
                <w:sz w:val="24"/>
                <w:szCs w:val="24"/>
              </w:rPr>
            </w:pPr>
          </w:p>
        </w:tc>
        <w:tc>
          <w:tcPr>
            <w:tcW w:w="26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2B4603">
            <w:pPr>
              <w:widowControl/>
              <w:spacing w:line="500" w:lineRule="atLeast"/>
              <w:jc w:val="center"/>
              <w:rPr>
                <w:rFonts w:hint="eastAsia" w:ascii="宋体" w:hAnsi="宋体" w:eastAsia="宋体" w:cs="宋体"/>
                <w:color w:val="000000"/>
                <w:sz w:val="24"/>
                <w:szCs w:val="24"/>
              </w:rPr>
            </w:pPr>
          </w:p>
        </w:tc>
        <w:tc>
          <w:tcPr>
            <w:tcW w:w="18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25C021">
            <w:pPr>
              <w:widowControl/>
              <w:spacing w:line="500" w:lineRule="atLeast"/>
              <w:jc w:val="center"/>
              <w:rPr>
                <w:rFonts w:hint="eastAsia" w:ascii="宋体" w:hAnsi="宋体" w:eastAsia="宋体" w:cs="宋体"/>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7E11A1">
            <w:pPr>
              <w:widowControl/>
              <w:spacing w:line="500" w:lineRule="atLeast"/>
              <w:jc w:val="center"/>
              <w:rPr>
                <w:rFonts w:hint="eastAsia" w:ascii="宋体" w:hAnsi="宋体" w:eastAsia="宋体" w:cs="宋体"/>
                <w:color w:val="000000"/>
                <w:sz w:val="24"/>
                <w:szCs w:val="24"/>
              </w:rPr>
            </w:pPr>
          </w:p>
        </w:tc>
        <w:tc>
          <w:tcPr>
            <w:tcW w:w="1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1BB18A">
            <w:pPr>
              <w:widowControl/>
              <w:spacing w:line="500" w:lineRule="atLeast"/>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3CC5232">
            <w:pPr>
              <w:widowControl/>
              <w:spacing w:line="500" w:lineRule="atLeast"/>
              <w:jc w:val="center"/>
              <w:rPr>
                <w:rFonts w:hint="eastAsia" w:ascii="宋体" w:hAnsi="宋体" w:eastAsia="宋体" w:cs="宋体"/>
                <w:color w:val="000000"/>
                <w:sz w:val="24"/>
                <w:szCs w:val="24"/>
              </w:rPr>
            </w:pPr>
          </w:p>
        </w:tc>
      </w:tr>
      <w:tr w14:paraId="4D9C5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114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44EC98">
            <w:pPr>
              <w:widowControl/>
              <w:spacing w:line="500" w:lineRule="atLeast"/>
              <w:jc w:val="center"/>
              <w:rPr>
                <w:rFonts w:hint="eastAsia" w:ascii="宋体" w:hAnsi="宋体" w:eastAsia="宋体" w:cs="宋体"/>
                <w:color w:val="000000"/>
                <w:sz w:val="24"/>
                <w:szCs w:val="24"/>
              </w:rPr>
            </w:pPr>
          </w:p>
        </w:tc>
        <w:tc>
          <w:tcPr>
            <w:tcW w:w="26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C6C73D">
            <w:pPr>
              <w:widowControl/>
              <w:spacing w:line="500" w:lineRule="atLeast"/>
              <w:jc w:val="center"/>
              <w:rPr>
                <w:rFonts w:hint="eastAsia" w:ascii="宋体" w:hAnsi="宋体" w:eastAsia="宋体" w:cs="宋体"/>
                <w:color w:val="000000"/>
                <w:sz w:val="24"/>
                <w:szCs w:val="24"/>
              </w:rPr>
            </w:pPr>
          </w:p>
        </w:tc>
        <w:tc>
          <w:tcPr>
            <w:tcW w:w="18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307B6F">
            <w:pPr>
              <w:widowControl/>
              <w:spacing w:line="500" w:lineRule="atLeast"/>
              <w:jc w:val="center"/>
              <w:rPr>
                <w:rFonts w:hint="eastAsia" w:ascii="宋体" w:hAnsi="宋体" w:eastAsia="宋体" w:cs="宋体"/>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218461">
            <w:pPr>
              <w:widowControl/>
              <w:spacing w:line="500" w:lineRule="atLeast"/>
              <w:jc w:val="center"/>
              <w:rPr>
                <w:rFonts w:hint="eastAsia" w:ascii="宋体" w:hAnsi="宋体" w:eastAsia="宋体" w:cs="宋体"/>
                <w:color w:val="000000"/>
                <w:sz w:val="24"/>
                <w:szCs w:val="24"/>
              </w:rPr>
            </w:pPr>
          </w:p>
        </w:tc>
        <w:tc>
          <w:tcPr>
            <w:tcW w:w="1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CED099">
            <w:pPr>
              <w:widowControl/>
              <w:spacing w:line="500" w:lineRule="atLeast"/>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6CBFA4C">
            <w:pPr>
              <w:widowControl/>
              <w:spacing w:line="500" w:lineRule="atLeast"/>
              <w:jc w:val="center"/>
              <w:rPr>
                <w:rFonts w:hint="eastAsia" w:ascii="宋体" w:hAnsi="宋体" w:eastAsia="宋体" w:cs="宋体"/>
                <w:color w:val="000000"/>
                <w:sz w:val="24"/>
                <w:szCs w:val="24"/>
              </w:rPr>
            </w:pPr>
          </w:p>
        </w:tc>
      </w:tr>
      <w:tr w14:paraId="390E6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114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353CCA2">
            <w:pPr>
              <w:widowControl/>
              <w:spacing w:line="500" w:lineRule="atLeast"/>
              <w:jc w:val="center"/>
              <w:rPr>
                <w:rFonts w:hint="eastAsia" w:ascii="宋体" w:hAnsi="宋体" w:eastAsia="宋体" w:cs="宋体"/>
                <w:color w:val="000000"/>
                <w:sz w:val="24"/>
                <w:szCs w:val="24"/>
              </w:rPr>
            </w:pPr>
          </w:p>
        </w:tc>
        <w:tc>
          <w:tcPr>
            <w:tcW w:w="26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D2382B">
            <w:pPr>
              <w:widowControl/>
              <w:spacing w:line="500" w:lineRule="atLeast"/>
              <w:jc w:val="center"/>
              <w:rPr>
                <w:rFonts w:hint="eastAsia" w:ascii="宋体" w:hAnsi="宋体" w:eastAsia="宋体" w:cs="宋体"/>
                <w:color w:val="000000"/>
                <w:sz w:val="24"/>
                <w:szCs w:val="24"/>
              </w:rPr>
            </w:pPr>
          </w:p>
        </w:tc>
        <w:tc>
          <w:tcPr>
            <w:tcW w:w="18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3A79D5">
            <w:pPr>
              <w:widowControl/>
              <w:spacing w:line="500" w:lineRule="atLeast"/>
              <w:jc w:val="center"/>
              <w:rPr>
                <w:rFonts w:hint="eastAsia" w:ascii="宋体" w:hAnsi="宋体" w:eastAsia="宋体" w:cs="宋体"/>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F18C51">
            <w:pPr>
              <w:widowControl/>
              <w:spacing w:line="500" w:lineRule="atLeast"/>
              <w:jc w:val="center"/>
              <w:rPr>
                <w:rFonts w:hint="eastAsia" w:ascii="宋体" w:hAnsi="宋体" w:eastAsia="宋体" w:cs="宋体"/>
                <w:color w:val="000000"/>
                <w:sz w:val="24"/>
                <w:szCs w:val="24"/>
              </w:rPr>
            </w:pPr>
          </w:p>
        </w:tc>
        <w:tc>
          <w:tcPr>
            <w:tcW w:w="1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1732E1">
            <w:pPr>
              <w:widowControl/>
              <w:spacing w:line="500" w:lineRule="atLeast"/>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2150E12">
            <w:pPr>
              <w:widowControl/>
              <w:spacing w:line="500" w:lineRule="atLeast"/>
              <w:jc w:val="center"/>
              <w:rPr>
                <w:rFonts w:hint="eastAsia" w:ascii="宋体" w:hAnsi="宋体" w:eastAsia="宋体" w:cs="宋体"/>
                <w:color w:val="000000"/>
                <w:sz w:val="24"/>
                <w:szCs w:val="24"/>
              </w:rPr>
            </w:pPr>
          </w:p>
        </w:tc>
      </w:tr>
      <w:tr w14:paraId="28ABF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114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3A44112">
            <w:pPr>
              <w:widowControl/>
              <w:spacing w:line="500" w:lineRule="atLeast"/>
              <w:jc w:val="center"/>
              <w:rPr>
                <w:rFonts w:hint="eastAsia" w:ascii="宋体" w:hAnsi="宋体" w:eastAsia="宋体" w:cs="宋体"/>
                <w:color w:val="000000"/>
                <w:sz w:val="24"/>
                <w:szCs w:val="24"/>
              </w:rPr>
            </w:pPr>
          </w:p>
        </w:tc>
        <w:tc>
          <w:tcPr>
            <w:tcW w:w="26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F38546">
            <w:pPr>
              <w:widowControl/>
              <w:spacing w:line="500" w:lineRule="atLeast"/>
              <w:jc w:val="center"/>
              <w:rPr>
                <w:rFonts w:hint="eastAsia" w:ascii="宋体" w:hAnsi="宋体" w:eastAsia="宋体" w:cs="宋体"/>
                <w:color w:val="000000"/>
                <w:sz w:val="24"/>
                <w:szCs w:val="24"/>
              </w:rPr>
            </w:pPr>
          </w:p>
        </w:tc>
        <w:tc>
          <w:tcPr>
            <w:tcW w:w="18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0D3814">
            <w:pPr>
              <w:widowControl/>
              <w:spacing w:line="500" w:lineRule="atLeast"/>
              <w:jc w:val="center"/>
              <w:rPr>
                <w:rFonts w:hint="eastAsia" w:ascii="宋体" w:hAnsi="宋体" w:eastAsia="宋体" w:cs="宋体"/>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DE3308">
            <w:pPr>
              <w:widowControl/>
              <w:spacing w:line="500" w:lineRule="atLeast"/>
              <w:jc w:val="center"/>
              <w:rPr>
                <w:rFonts w:hint="eastAsia" w:ascii="宋体" w:hAnsi="宋体" w:eastAsia="宋体" w:cs="宋体"/>
                <w:color w:val="000000"/>
                <w:sz w:val="24"/>
                <w:szCs w:val="24"/>
              </w:rPr>
            </w:pPr>
          </w:p>
        </w:tc>
        <w:tc>
          <w:tcPr>
            <w:tcW w:w="1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0C52FA">
            <w:pPr>
              <w:widowControl/>
              <w:spacing w:line="500" w:lineRule="atLeast"/>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EEF6FCB">
            <w:pPr>
              <w:widowControl/>
              <w:spacing w:line="500" w:lineRule="atLeast"/>
              <w:jc w:val="center"/>
              <w:rPr>
                <w:rFonts w:hint="eastAsia" w:ascii="宋体" w:hAnsi="宋体" w:eastAsia="宋体" w:cs="宋体"/>
                <w:color w:val="000000"/>
                <w:sz w:val="24"/>
                <w:szCs w:val="24"/>
              </w:rPr>
            </w:pPr>
          </w:p>
        </w:tc>
      </w:tr>
      <w:tr w14:paraId="3280F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114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592018C">
            <w:pPr>
              <w:widowControl/>
              <w:spacing w:line="500" w:lineRule="atLeast"/>
              <w:jc w:val="center"/>
              <w:rPr>
                <w:rFonts w:hint="eastAsia" w:ascii="宋体" w:hAnsi="宋体" w:eastAsia="宋体" w:cs="宋体"/>
                <w:color w:val="000000"/>
                <w:sz w:val="24"/>
                <w:szCs w:val="24"/>
              </w:rPr>
            </w:pPr>
          </w:p>
        </w:tc>
        <w:tc>
          <w:tcPr>
            <w:tcW w:w="26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09A1B0">
            <w:pPr>
              <w:widowControl/>
              <w:spacing w:line="500" w:lineRule="atLeast"/>
              <w:jc w:val="center"/>
              <w:rPr>
                <w:rFonts w:hint="eastAsia" w:ascii="宋体" w:hAnsi="宋体" w:eastAsia="宋体" w:cs="宋体"/>
                <w:color w:val="000000"/>
                <w:sz w:val="24"/>
                <w:szCs w:val="24"/>
              </w:rPr>
            </w:pPr>
          </w:p>
        </w:tc>
        <w:tc>
          <w:tcPr>
            <w:tcW w:w="18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C5BC1D">
            <w:pPr>
              <w:widowControl/>
              <w:spacing w:line="500" w:lineRule="atLeast"/>
              <w:jc w:val="center"/>
              <w:rPr>
                <w:rFonts w:hint="eastAsia" w:ascii="宋体" w:hAnsi="宋体" w:eastAsia="宋体" w:cs="宋体"/>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CEEF23">
            <w:pPr>
              <w:widowControl/>
              <w:spacing w:line="500" w:lineRule="atLeast"/>
              <w:jc w:val="center"/>
              <w:rPr>
                <w:rFonts w:hint="eastAsia" w:ascii="宋体" w:hAnsi="宋体" w:eastAsia="宋体" w:cs="宋体"/>
                <w:color w:val="000000"/>
                <w:sz w:val="24"/>
                <w:szCs w:val="24"/>
              </w:rPr>
            </w:pPr>
          </w:p>
        </w:tc>
        <w:tc>
          <w:tcPr>
            <w:tcW w:w="1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FA3533">
            <w:pPr>
              <w:widowControl/>
              <w:spacing w:line="500" w:lineRule="atLeast"/>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1A3ED57">
            <w:pPr>
              <w:widowControl/>
              <w:spacing w:line="500" w:lineRule="atLeast"/>
              <w:jc w:val="center"/>
              <w:rPr>
                <w:rFonts w:hint="eastAsia" w:ascii="宋体" w:hAnsi="宋体" w:eastAsia="宋体" w:cs="宋体"/>
                <w:color w:val="000000"/>
                <w:sz w:val="24"/>
                <w:szCs w:val="24"/>
              </w:rPr>
            </w:pPr>
          </w:p>
        </w:tc>
      </w:tr>
      <w:tr w14:paraId="75E63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114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5A4EE5D">
            <w:pPr>
              <w:widowControl/>
              <w:spacing w:line="500" w:lineRule="atLeast"/>
              <w:jc w:val="center"/>
              <w:rPr>
                <w:rFonts w:hint="eastAsia" w:ascii="宋体" w:hAnsi="宋体" w:eastAsia="宋体" w:cs="宋体"/>
                <w:color w:val="000000"/>
                <w:sz w:val="24"/>
                <w:szCs w:val="24"/>
              </w:rPr>
            </w:pPr>
          </w:p>
        </w:tc>
        <w:tc>
          <w:tcPr>
            <w:tcW w:w="26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52DDC6">
            <w:pPr>
              <w:widowControl/>
              <w:spacing w:line="500" w:lineRule="atLeast"/>
              <w:jc w:val="center"/>
              <w:rPr>
                <w:rFonts w:hint="eastAsia" w:ascii="宋体" w:hAnsi="宋体" w:eastAsia="宋体" w:cs="宋体"/>
                <w:color w:val="000000"/>
                <w:sz w:val="24"/>
                <w:szCs w:val="24"/>
              </w:rPr>
            </w:pPr>
          </w:p>
        </w:tc>
        <w:tc>
          <w:tcPr>
            <w:tcW w:w="18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A4978C">
            <w:pPr>
              <w:widowControl/>
              <w:spacing w:line="500" w:lineRule="atLeast"/>
              <w:jc w:val="center"/>
              <w:rPr>
                <w:rFonts w:hint="eastAsia" w:ascii="宋体" w:hAnsi="宋体" w:eastAsia="宋体" w:cs="宋体"/>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642FC2">
            <w:pPr>
              <w:widowControl/>
              <w:spacing w:line="500" w:lineRule="atLeast"/>
              <w:jc w:val="center"/>
              <w:rPr>
                <w:rFonts w:hint="eastAsia" w:ascii="宋体" w:hAnsi="宋体" w:eastAsia="宋体" w:cs="宋体"/>
                <w:color w:val="000000"/>
                <w:sz w:val="24"/>
                <w:szCs w:val="24"/>
              </w:rPr>
            </w:pPr>
          </w:p>
        </w:tc>
        <w:tc>
          <w:tcPr>
            <w:tcW w:w="1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BCF46D">
            <w:pPr>
              <w:widowControl/>
              <w:spacing w:line="500" w:lineRule="atLeast"/>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0387361">
            <w:pPr>
              <w:widowControl/>
              <w:spacing w:line="500" w:lineRule="atLeast"/>
              <w:jc w:val="center"/>
              <w:rPr>
                <w:rFonts w:hint="eastAsia" w:ascii="宋体" w:hAnsi="宋体" w:eastAsia="宋体" w:cs="宋体"/>
                <w:color w:val="000000"/>
                <w:sz w:val="24"/>
                <w:szCs w:val="24"/>
              </w:rPr>
            </w:pPr>
          </w:p>
        </w:tc>
      </w:tr>
      <w:tr w14:paraId="788F1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114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584A23E">
            <w:pPr>
              <w:widowControl/>
              <w:spacing w:line="500" w:lineRule="atLeast"/>
              <w:jc w:val="center"/>
              <w:rPr>
                <w:rFonts w:hint="eastAsia" w:ascii="宋体" w:hAnsi="宋体" w:eastAsia="宋体" w:cs="宋体"/>
                <w:color w:val="000000"/>
                <w:sz w:val="24"/>
                <w:szCs w:val="24"/>
              </w:rPr>
            </w:pPr>
          </w:p>
        </w:tc>
        <w:tc>
          <w:tcPr>
            <w:tcW w:w="26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F7C8B3">
            <w:pPr>
              <w:widowControl/>
              <w:spacing w:line="500" w:lineRule="atLeast"/>
              <w:jc w:val="center"/>
              <w:rPr>
                <w:rFonts w:hint="eastAsia" w:ascii="宋体" w:hAnsi="宋体" w:eastAsia="宋体" w:cs="宋体"/>
                <w:color w:val="000000"/>
                <w:sz w:val="24"/>
                <w:szCs w:val="24"/>
              </w:rPr>
            </w:pPr>
          </w:p>
        </w:tc>
        <w:tc>
          <w:tcPr>
            <w:tcW w:w="18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DA60BA">
            <w:pPr>
              <w:widowControl/>
              <w:spacing w:line="500" w:lineRule="atLeast"/>
              <w:jc w:val="center"/>
              <w:rPr>
                <w:rFonts w:hint="eastAsia" w:ascii="宋体" w:hAnsi="宋体" w:eastAsia="宋体" w:cs="宋体"/>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0E54B5">
            <w:pPr>
              <w:widowControl/>
              <w:spacing w:line="500" w:lineRule="atLeast"/>
              <w:jc w:val="center"/>
              <w:rPr>
                <w:rFonts w:hint="eastAsia" w:ascii="宋体" w:hAnsi="宋体" w:eastAsia="宋体" w:cs="宋体"/>
                <w:color w:val="000000"/>
                <w:sz w:val="24"/>
                <w:szCs w:val="24"/>
              </w:rPr>
            </w:pPr>
          </w:p>
        </w:tc>
        <w:tc>
          <w:tcPr>
            <w:tcW w:w="1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6B5960">
            <w:pPr>
              <w:widowControl/>
              <w:spacing w:line="500" w:lineRule="atLeast"/>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D241414">
            <w:pPr>
              <w:widowControl/>
              <w:spacing w:line="500" w:lineRule="atLeast"/>
              <w:jc w:val="center"/>
              <w:rPr>
                <w:rFonts w:hint="eastAsia" w:ascii="宋体" w:hAnsi="宋体" w:eastAsia="宋体" w:cs="宋体"/>
                <w:color w:val="000000"/>
                <w:sz w:val="24"/>
                <w:szCs w:val="24"/>
              </w:rPr>
            </w:pPr>
          </w:p>
        </w:tc>
      </w:tr>
      <w:tr w14:paraId="111D3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exact"/>
        </w:trPr>
        <w:tc>
          <w:tcPr>
            <w:tcW w:w="114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04CCB76">
            <w:pPr>
              <w:widowControl/>
              <w:spacing w:line="500" w:lineRule="atLeast"/>
              <w:jc w:val="center"/>
              <w:rPr>
                <w:rFonts w:hint="eastAsia" w:ascii="宋体" w:hAnsi="宋体" w:eastAsia="宋体" w:cs="宋体"/>
                <w:color w:val="000000"/>
                <w:sz w:val="24"/>
                <w:szCs w:val="24"/>
              </w:rPr>
            </w:pPr>
          </w:p>
        </w:tc>
        <w:tc>
          <w:tcPr>
            <w:tcW w:w="26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38EE2A">
            <w:pPr>
              <w:widowControl/>
              <w:spacing w:line="500" w:lineRule="atLeast"/>
              <w:jc w:val="center"/>
              <w:rPr>
                <w:rFonts w:hint="eastAsia" w:ascii="宋体" w:hAnsi="宋体" w:eastAsia="宋体" w:cs="宋体"/>
                <w:color w:val="000000"/>
                <w:sz w:val="24"/>
                <w:szCs w:val="24"/>
              </w:rPr>
            </w:pPr>
          </w:p>
        </w:tc>
        <w:tc>
          <w:tcPr>
            <w:tcW w:w="18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DCDB0A">
            <w:pPr>
              <w:widowControl/>
              <w:spacing w:line="500" w:lineRule="atLeast"/>
              <w:jc w:val="center"/>
              <w:rPr>
                <w:rFonts w:hint="eastAsia" w:ascii="宋体" w:hAnsi="宋体" w:eastAsia="宋体" w:cs="宋体"/>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787DD3">
            <w:pPr>
              <w:widowControl/>
              <w:spacing w:line="500" w:lineRule="atLeast"/>
              <w:jc w:val="center"/>
              <w:rPr>
                <w:rFonts w:hint="eastAsia" w:ascii="宋体" w:hAnsi="宋体" w:eastAsia="宋体" w:cs="宋体"/>
                <w:color w:val="000000"/>
                <w:sz w:val="24"/>
                <w:szCs w:val="24"/>
              </w:rPr>
            </w:pPr>
          </w:p>
        </w:tc>
        <w:tc>
          <w:tcPr>
            <w:tcW w:w="16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8F07B1">
            <w:pPr>
              <w:widowControl/>
              <w:spacing w:line="500" w:lineRule="atLeast"/>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FF0F6FA">
            <w:pPr>
              <w:widowControl/>
              <w:spacing w:line="500" w:lineRule="atLeast"/>
              <w:jc w:val="center"/>
              <w:rPr>
                <w:rFonts w:hint="eastAsia" w:ascii="宋体" w:hAnsi="宋体" w:eastAsia="宋体" w:cs="宋体"/>
                <w:color w:val="000000"/>
                <w:sz w:val="24"/>
                <w:szCs w:val="24"/>
              </w:rPr>
            </w:pPr>
          </w:p>
        </w:tc>
      </w:tr>
      <w:tr w14:paraId="3FB19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exact"/>
        </w:trPr>
        <w:tc>
          <w:tcPr>
            <w:tcW w:w="7234" w:type="dxa"/>
            <w:gridSpan w:val="4"/>
            <w:tcBorders>
              <w:top w:val="single" w:color="000000" w:sz="4" w:space="0"/>
              <w:right w:val="single" w:color="000000" w:sz="4" w:space="0"/>
            </w:tcBorders>
            <w:tcMar>
              <w:top w:w="0" w:type="dxa"/>
              <w:left w:w="108" w:type="dxa"/>
              <w:bottom w:w="0" w:type="dxa"/>
              <w:right w:w="108" w:type="dxa"/>
            </w:tcMar>
            <w:vAlign w:val="center"/>
          </w:tcPr>
          <w:p w14:paraId="3D079F8B">
            <w:pPr>
              <w:widowControl/>
              <w:spacing w:line="500" w:lineRule="atLeast"/>
              <w:jc w:val="center"/>
              <w:rPr>
                <w:color w:val="000000"/>
                <w:sz w:val="24"/>
                <w:szCs w:val="24"/>
              </w:rPr>
            </w:pPr>
            <w:r>
              <w:rPr>
                <w:rFonts w:ascii="宋体" w:hAnsi="宋体" w:eastAsia="宋体" w:cs="宋体"/>
                <w:color w:val="000000"/>
                <w:sz w:val="24"/>
                <w:szCs w:val="24"/>
              </w:rPr>
              <w:t>总价</w:t>
            </w:r>
          </w:p>
        </w:tc>
        <w:tc>
          <w:tcPr>
            <w:tcW w:w="160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58D042C6">
            <w:pPr>
              <w:widowControl/>
              <w:spacing w:line="500" w:lineRule="atLeast"/>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tcBorders>
            <w:tcMar>
              <w:top w:w="0" w:type="dxa"/>
              <w:left w:w="108" w:type="dxa"/>
              <w:bottom w:w="0" w:type="dxa"/>
              <w:right w:w="108" w:type="dxa"/>
            </w:tcMar>
            <w:vAlign w:val="center"/>
          </w:tcPr>
          <w:p w14:paraId="1F7538A0">
            <w:pPr>
              <w:widowControl/>
              <w:spacing w:line="500" w:lineRule="atLeast"/>
              <w:jc w:val="center"/>
              <w:rPr>
                <w:rFonts w:hint="eastAsia" w:ascii="宋体" w:hAnsi="宋体" w:eastAsia="宋体" w:cs="宋体"/>
                <w:color w:val="000000"/>
                <w:sz w:val="24"/>
                <w:szCs w:val="24"/>
              </w:rPr>
            </w:pPr>
          </w:p>
        </w:tc>
      </w:tr>
    </w:tbl>
    <w:p w14:paraId="5ECA8180">
      <w:pPr>
        <w:spacing w:line="360" w:lineRule="auto"/>
        <w:rPr>
          <w:sz w:val="24"/>
          <w:szCs w:val="24"/>
          <w:lang w:eastAsia="zh-CN"/>
        </w:rPr>
      </w:pPr>
      <w:r>
        <w:rPr>
          <w:rFonts w:ascii="宋体" w:hAnsi="宋体" w:eastAsia="宋体" w:cs="宋体"/>
          <w:sz w:val="24"/>
          <w:szCs w:val="24"/>
          <w:lang w:eastAsia="zh-CN"/>
        </w:rPr>
        <w:t>注：1.此表需详列投标的费用。 </w:t>
      </w:r>
    </w:p>
    <w:p w14:paraId="6CF1EE51">
      <w:pPr>
        <w:spacing w:line="360" w:lineRule="auto"/>
        <w:rPr>
          <w:sz w:val="24"/>
          <w:szCs w:val="24"/>
          <w:lang w:eastAsia="zh-CN"/>
        </w:rPr>
      </w:pPr>
      <w:r>
        <w:rPr>
          <w:rFonts w:ascii="宋体" w:hAnsi="宋体" w:eastAsia="宋体" w:cs="宋体"/>
          <w:sz w:val="24"/>
          <w:szCs w:val="24"/>
          <w:lang w:eastAsia="zh-CN"/>
        </w:rPr>
        <w:t>    2.如果按单价计算的结果与总价不一致,以单价为准修正总价。</w:t>
      </w:r>
    </w:p>
    <w:p w14:paraId="4198EAA1">
      <w:pPr>
        <w:spacing w:line="360" w:lineRule="auto"/>
        <w:rPr>
          <w:sz w:val="24"/>
          <w:szCs w:val="24"/>
          <w:lang w:eastAsia="zh-CN"/>
        </w:rPr>
      </w:pPr>
      <w:r>
        <w:rPr>
          <w:rFonts w:ascii="宋体" w:hAnsi="宋体" w:eastAsia="宋体" w:cs="宋体"/>
          <w:sz w:val="24"/>
          <w:szCs w:val="24"/>
          <w:lang w:eastAsia="zh-CN"/>
        </w:rPr>
        <w:t>    3.必须提供详细分项报价。</w:t>
      </w:r>
    </w:p>
    <w:p w14:paraId="13784519">
      <w:pPr>
        <w:spacing w:line="700" w:lineRule="atLeast"/>
        <w:ind w:firstLine="3600"/>
        <w:rPr>
          <w:lang w:eastAsia="zh-CN"/>
        </w:rPr>
      </w:pPr>
      <w:r>
        <w:rPr>
          <w:rFonts w:ascii="宋体" w:hAnsi="宋体" w:eastAsia="宋体" w:cs="宋体"/>
          <w:sz w:val="24"/>
          <w:szCs w:val="24"/>
          <w:lang w:eastAsia="zh-CN"/>
        </w:rPr>
        <w:t>供应商名称（盖章）：</w:t>
      </w:r>
    </w:p>
    <w:p w14:paraId="3C5ED1F8">
      <w:pPr>
        <w:spacing w:line="700" w:lineRule="atLeast"/>
        <w:ind w:firstLine="3600"/>
        <w:rPr>
          <w:lang w:eastAsia="zh-CN"/>
        </w:rPr>
      </w:pPr>
      <w:r>
        <w:rPr>
          <w:rFonts w:ascii="宋体" w:hAnsi="宋体" w:eastAsia="宋体" w:cs="宋体"/>
          <w:sz w:val="24"/>
          <w:szCs w:val="24"/>
          <w:lang w:eastAsia="zh-CN"/>
        </w:rPr>
        <w:t>法定代表人签字或盖章/授权委托人签字：</w:t>
      </w:r>
    </w:p>
    <w:p w14:paraId="5931DACB">
      <w:pPr>
        <w:spacing w:line="700" w:lineRule="atLeast"/>
        <w:ind w:firstLine="3360"/>
        <w:rPr>
          <w:lang w:eastAsia="zh-CN"/>
        </w:rPr>
      </w:pPr>
      <w:r>
        <w:rPr>
          <w:rFonts w:ascii="宋体" w:hAnsi="宋体" w:eastAsia="宋体" w:cs="宋体"/>
          <w:sz w:val="24"/>
          <w:szCs w:val="24"/>
          <w:lang w:eastAsia="zh-CN"/>
        </w:rPr>
        <w:t>               年   月   日</w:t>
      </w:r>
      <w:bookmarkStart w:id="256" w:name="_Toc47262065"/>
      <w:bookmarkStart w:id="257" w:name="_Toc49019232"/>
      <w:bookmarkStart w:id="258" w:name="_Toc48995847"/>
      <w:bookmarkStart w:id="259" w:name="_Toc47418251"/>
      <w:bookmarkStart w:id="260" w:name="_Toc48791231"/>
      <w:bookmarkStart w:id="261" w:name="_Toc47418934"/>
      <w:bookmarkStart w:id="262" w:name="_Toc47261881"/>
      <w:bookmarkStart w:id="263" w:name="_Toc47261686"/>
      <w:bookmarkStart w:id="264" w:name="_Toc205342871"/>
      <w:bookmarkStart w:id="265" w:name="_Toc47418727"/>
    </w:p>
    <w:bookmarkEnd w:id="256"/>
    <w:bookmarkEnd w:id="257"/>
    <w:bookmarkEnd w:id="258"/>
    <w:bookmarkEnd w:id="259"/>
    <w:bookmarkEnd w:id="260"/>
    <w:bookmarkEnd w:id="261"/>
    <w:bookmarkEnd w:id="262"/>
    <w:bookmarkEnd w:id="263"/>
    <w:bookmarkEnd w:id="264"/>
    <w:bookmarkEnd w:id="265"/>
    <w:p w14:paraId="055A82D6">
      <w:pPr>
        <w:spacing w:line="400" w:lineRule="atLeast"/>
        <w:jc w:val="center"/>
        <w:rPr>
          <w:rFonts w:hint="eastAsia" w:ascii="宋体" w:hAnsi="宋体" w:eastAsia="宋体" w:cs="宋体"/>
          <w:b/>
          <w:bCs/>
          <w:sz w:val="28"/>
          <w:szCs w:val="28"/>
          <w:lang w:eastAsia="zh-CN"/>
        </w:rPr>
      </w:pPr>
    </w:p>
    <w:p w14:paraId="2AD517A2">
      <w:pPr>
        <w:spacing w:line="400" w:lineRule="atLeast"/>
        <w:jc w:val="center"/>
        <w:rPr>
          <w:rFonts w:hint="eastAsia" w:ascii="宋体" w:hAnsi="宋体" w:eastAsia="宋体" w:cs="宋体"/>
          <w:b/>
          <w:bCs/>
          <w:sz w:val="28"/>
          <w:szCs w:val="28"/>
          <w:lang w:eastAsia="zh-CN"/>
        </w:rPr>
      </w:pPr>
    </w:p>
    <w:p w14:paraId="34BEF1EE">
      <w:pPr>
        <w:spacing w:line="400" w:lineRule="atLeast"/>
        <w:jc w:val="center"/>
        <w:rPr>
          <w:rFonts w:hint="eastAsia" w:ascii="宋体" w:hAnsi="宋体" w:eastAsia="宋体" w:cs="宋体"/>
          <w:b/>
          <w:bCs/>
          <w:sz w:val="28"/>
          <w:szCs w:val="28"/>
          <w:lang w:eastAsia="zh-CN"/>
        </w:rPr>
      </w:pPr>
    </w:p>
    <w:p w14:paraId="053B1F44">
      <w:pPr>
        <w:pStyle w:val="9"/>
        <w:rPr>
          <w:rFonts w:hint="eastAsia" w:ascii="宋体" w:hAnsi="宋体" w:eastAsia="宋体" w:cs="宋体"/>
          <w:b/>
          <w:bCs/>
          <w:sz w:val="28"/>
          <w:szCs w:val="28"/>
          <w:lang w:eastAsia="zh-CN"/>
        </w:rPr>
      </w:pPr>
    </w:p>
    <w:p w14:paraId="16C38FA7">
      <w:pPr>
        <w:rPr>
          <w:rFonts w:hint="eastAsia"/>
          <w:lang w:eastAsia="zh-CN"/>
        </w:rPr>
      </w:pPr>
    </w:p>
    <w:p w14:paraId="600BFFDB">
      <w:pPr>
        <w:rPr>
          <w:lang w:eastAsia="zh-CN"/>
        </w:rPr>
      </w:pPr>
    </w:p>
    <w:p w14:paraId="021420D3">
      <w:pPr>
        <w:spacing w:line="400" w:lineRule="atLeast"/>
        <w:jc w:val="center"/>
        <w:rPr>
          <w:lang w:eastAsia="zh-CN"/>
        </w:rPr>
      </w:pPr>
      <w:r>
        <w:rPr>
          <w:rFonts w:ascii="宋体" w:hAnsi="宋体" w:eastAsia="宋体" w:cs="宋体"/>
          <w:b/>
          <w:bCs/>
          <w:sz w:val="28"/>
          <w:szCs w:val="28"/>
          <w:lang w:eastAsia="zh-CN"/>
        </w:rPr>
        <w:t>6、偏离表</w:t>
      </w:r>
    </w:p>
    <w:p w14:paraId="6F904B87">
      <w:pPr>
        <w:spacing w:line="400" w:lineRule="atLeast"/>
        <w:jc w:val="center"/>
        <w:rPr>
          <w:lang w:eastAsia="zh-CN"/>
        </w:rPr>
      </w:pPr>
      <w:r>
        <w:rPr>
          <w:rFonts w:ascii="宋体" w:hAnsi="宋体" w:eastAsia="宋体" w:cs="宋体"/>
          <w:b/>
          <w:bCs/>
          <w:sz w:val="28"/>
          <w:szCs w:val="28"/>
          <w:lang w:eastAsia="zh-CN"/>
        </w:rPr>
        <w:t>6.1商务条款偏离表</w:t>
      </w:r>
    </w:p>
    <w:p w14:paraId="6ACEFF53">
      <w:pPr>
        <w:spacing w:line="400" w:lineRule="atLeast"/>
        <w:rPr>
          <w:rFonts w:eastAsia="宋体"/>
          <w:lang w:eastAsia="zh-CN"/>
        </w:rPr>
      </w:pPr>
      <w:r>
        <w:rPr>
          <w:rFonts w:ascii="宋体" w:hAnsi="宋体" w:eastAsia="宋体" w:cs="宋体"/>
          <w:sz w:val="24"/>
          <w:szCs w:val="24"/>
          <w:lang w:eastAsia="zh-CN"/>
        </w:rPr>
        <w:t>项目名称：</w:t>
      </w:r>
      <w:r>
        <w:rPr>
          <w:rFonts w:hint="eastAsia" w:ascii="宋体" w:hAnsi="宋体" w:eastAsia="宋体" w:cs="宋体"/>
          <w:sz w:val="24"/>
          <w:szCs w:val="24"/>
          <w:lang w:eastAsia="zh-CN"/>
        </w:rPr>
        <w:t>和田边境管理支队2026年广告宣传类服务采购项目</w:t>
      </w:r>
    </w:p>
    <w:tbl>
      <w:tblPr>
        <w:tblStyle w:val="13"/>
        <w:tblW w:w="101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2268"/>
        <w:gridCol w:w="4400"/>
        <w:gridCol w:w="1000"/>
        <w:gridCol w:w="1033"/>
      </w:tblGrid>
      <w:tr w14:paraId="0F7B2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1413" w:type="dxa"/>
            <w:tcBorders>
              <w:bottom w:val="single" w:color="000000" w:sz="4" w:space="0"/>
              <w:right w:val="single" w:color="000000" w:sz="4" w:space="0"/>
            </w:tcBorders>
            <w:tcMar>
              <w:top w:w="0" w:type="dxa"/>
              <w:left w:w="108" w:type="dxa"/>
              <w:bottom w:w="0" w:type="dxa"/>
              <w:right w:w="108" w:type="dxa"/>
            </w:tcMar>
            <w:vAlign w:val="center"/>
          </w:tcPr>
          <w:p w14:paraId="4A8ABDEB">
            <w:pPr>
              <w:spacing w:line="400" w:lineRule="atLeast"/>
              <w:jc w:val="center"/>
              <w:rPr>
                <w:color w:val="000000"/>
                <w:sz w:val="24"/>
                <w:szCs w:val="24"/>
              </w:rPr>
            </w:pPr>
            <w:r>
              <w:rPr>
                <w:rFonts w:ascii="宋体" w:hAnsi="宋体" w:eastAsia="宋体" w:cs="宋体"/>
                <w:color w:val="000000"/>
                <w:sz w:val="24"/>
                <w:szCs w:val="24"/>
              </w:rPr>
              <w:t>序号</w:t>
            </w:r>
          </w:p>
        </w:tc>
        <w:tc>
          <w:tcPr>
            <w:tcW w:w="226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2B33E477">
            <w:pPr>
              <w:spacing w:line="400" w:lineRule="atLeast"/>
              <w:jc w:val="center"/>
              <w:rPr>
                <w:color w:val="000000"/>
                <w:sz w:val="24"/>
                <w:szCs w:val="24"/>
              </w:rPr>
            </w:pPr>
            <w:r>
              <w:rPr>
                <w:rFonts w:ascii="宋体" w:hAnsi="宋体" w:eastAsia="宋体" w:cs="宋体"/>
                <w:color w:val="000000"/>
                <w:sz w:val="24"/>
                <w:szCs w:val="24"/>
              </w:rPr>
              <w:t>类别</w:t>
            </w:r>
          </w:p>
        </w:tc>
        <w:tc>
          <w:tcPr>
            <w:tcW w:w="440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7F84991B">
            <w:pPr>
              <w:spacing w:line="400" w:lineRule="atLeast"/>
              <w:jc w:val="center"/>
              <w:rPr>
                <w:color w:val="000000"/>
                <w:sz w:val="24"/>
                <w:szCs w:val="24"/>
              </w:rPr>
            </w:pPr>
            <w:r>
              <w:rPr>
                <w:rFonts w:ascii="宋体" w:hAnsi="宋体" w:eastAsia="宋体" w:cs="宋体"/>
                <w:color w:val="000000"/>
                <w:sz w:val="24"/>
                <w:szCs w:val="24"/>
              </w:rPr>
              <w:t>内容</w:t>
            </w:r>
          </w:p>
        </w:tc>
        <w:tc>
          <w:tcPr>
            <w:tcW w:w="100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736374C5">
            <w:pPr>
              <w:spacing w:line="400" w:lineRule="atLeast"/>
              <w:jc w:val="center"/>
              <w:rPr>
                <w:color w:val="000000"/>
                <w:sz w:val="24"/>
                <w:szCs w:val="24"/>
              </w:rPr>
            </w:pPr>
            <w:r>
              <w:rPr>
                <w:rFonts w:ascii="宋体" w:hAnsi="宋体" w:eastAsia="宋体" w:cs="宋体"/>
                <w:color w:val="000000"/>
                <w:sz w:val="24"/>
                <w:szCs w:val="24"/>
              </w:rPr>
              <w:t>偏离</w:t>
            </w:r>
          </w:p>
        </w:tc>
        <w:tc>
          <w:tcPr>
            <w:tcW w:w="1033" w:type="dxa"/>
            <w:tcBorders>
              <w:left w:val="single" w:color="000000" w:sz="4" w:space="0"/>
              <w:bottom w:val="single" w:color="000000" w:sz="4" w:space="0"/>
            </w:tcBorders>
            <w:tcMar>
              <w:top w:w="0" w:type="dxa"/>
              <w:left w:w="108" w:type="dxa"/>
              <w:bottom w:w="0" w:type="dxa"/>
              <w:right w:w="108" w:type="dxa"/>
            </w:tcMar>
            <w:vAlign w:val="center"/>
          </w:tcPr>
          <w:p w14:paraId="16F543DB">
            <w:pPr>
              <w:spacing w:line="400" w:lineRule="atLeast"/>
              <w:jc w:val="center"/>
              <w:rPr>
                <w:color w:val="000000"/>
                <w:sz w:val="24"/>
                <w:szCs w:val="24"/>
              </w:rPr>
            </w:pPr>
            <w:r>
              <w:rPr>
                <w:rFonts w:ascii="宋体" w:hAnsi="宋体" w:eastAsia="宋体" w:cs="宋体"/>
                <w:color w:val="000000"/>
                <w:sz w:val="24"/>
                <w:szCs w:val="24"/>
              </w:rPr>
              <w:t>说明</w:t>
            </w:r>
          </w:p>
        </w:tc>
      </w:tr>
      <w:tr w14:paraId="050F3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7" w:hRule="atLeast"/>
        </w:trPr>
        <w:tc>
          <w:tcPr>
            <w:tcW w:w="141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7E04CBD">
            <w:pPr>
              <w:spacing w:line="400" w:lineRule="atLeast"/>
              <w:jc w:val="center"/>
              <w:rPr>
                <w:color w:val="000000"/>
                <w:sz w:val="24"/>
                <w:szCs w:val="24"/>
              </w:rPr>
            </w:pPr>
            <w:r>
              <w:rPr>
                <w:rFonts w:ascii="宋体" w:hAnsi="宋体" w:eastAsia="宋体" w:cs="宋体"/>
                <w:color w:val="000000"/>
                <w:sz w:val="24"/>
                <w:szCs w:val="24"/>
              </w:rPr>
              <w:t>1</w:t>
            </w:r>
          </w:p>
        </w:tc>
        <w:tc>
          <w:tcPr>
            <w:tcW w:w="2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601D55">
            <w:pPr>
              <w:spacing w:line="400" w:lineRule="atLeast"/>
              <w:jc w:val="center"/>
              <w:rPr>
                <w:color w:val="000000"/>
                <w:sz w:val="24"/>
                <w:szCs w:val="24"/>
              </w:rPr>
            </w:pPr>
            <w:r>
              <w:rPr>
                <w:rFonts w:ascii="宋体" w:hAnsi="宋体" w:eastAsia="宋体" w:cs="宋体"/>
                <w:color w:val="000000"/>
                <w:sz w:val="24"/>
                <w:szCs w:val="24"/>
              </w:rPr>
              <w:t>合同履约期限</w:t>
            </w:r>
          </w:p>
        </w:tc>
        <w:tc>
          <w:tcPr>
            <w:tcW w:w="4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DB36DE">
            <w:pPr>
              <w:widowControl/>
              <w:spacing w:line="400" w:lineRule="atLeast"/>
              <w:jc w:val="left"/>
              <w:rPr>
                <w:color w:val="000000"/>
                <w:sz w:val="24"/>
                <w:szCs w:val="24"/>
                <w:lang w:eastAsia="zh-CN"/>
              </w:rPr>
            </w:pPr>
            <w:r>
              <w:rPr>
                <w:rFonts w:hint="eastAsia" w:ascii="宋体" w:hAnsi="宋体" w:eastAsia="宋体" w:cs="宋体"/>
                <w:color w:val="000000"/>
                <w:sz w:val="24"/>
                <w:szCs w:val="24"/>
                <w:lang w:eastAsia="zh-CN"/>
              </w:rPr>
              <w:t>自合同签订后为期1年。</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25D8E36">
            <w:pPr>
              <w:spacing w:line="400" w:lineRule="atLeast"/>
              <w:rPr>
                <w:rFonts w:hint="eastAsia" w:ascii="宋体" w:hAnsi="宋体" w:eastAsia="宋体" w:cs="宋体"/>
                <w:color w:val="000000"/>
                <w:sz w:val="24"/>
                <w:szCs w:val="24"/>
                <w:lang w:eastAsia="zh-CN"/>
              </w:rPr>
            </w:pPr>
          </w:p>
        </w:tc>
        <w:tc>
          <w:tcPr>
            <w:tcW w:w="1033" w:type="dxa"/>
            <w:tcBorders>
              <w:top w:val="single" w:color="000000" w:sz="4" w:space="0"/>
              <w:left w:val="single" w:color="000000" w:sz="4" w:space="0"/>
              <w:bottom w:val="single" w:color="000000" w:sz="4" w:space="0"/>
            </w:tcBorders>
            <w:tcMar>
              <w:top w:w="0" w:type="dxa"/>
              <w:left w:w="108" w:type="dxa"/>
              <w:bottom w:w="0" w:type="dxa"/>
              <w:right w:w="108" w:type="dxa"/>
            </w:tcMar>
          </w:tcPr>
          <w:p w14:paraId="00F36B28">
            <w:pPr>
              <w:spacing w:line="400" w:lineRule="atLeast"/>
              <w:rPr>
                <w:rFonts w:hint="eastAsia" w:ascii="宋体" w:hAnsi="宋体" w:eastAsia="宋体" w:cs="宋体"/>
                <w:color w:val="000000"/>
                <w:sz w:val="24"/>
                <w:szCs w:val="24"/>
                <w:lang w:eastAsia="zh-CN"/>
              </w:rPr>
            </w:pPr>
          </w:p>
        </w:tc>
      </w:tr>
      <w:tr w14:paraId="57644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4" w:hRule="atLeast"/>
        </w:trPr>
        <w:tc>
          <w:tcPr>
            <w:tcW w:w="141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523CCC9">
            <w:pPr>
              <w:spacing w:line="400" w:lineRule="atLeast"/>
              <w:jc w:val="center"/>
              <w:rPr>
                <w:color w:val="000000"/>
                <w:sz w:val="24"/>
                <w:szCs w:val="24"/>
              </w:rPr>
            </w:pPr>
            <w:r>
              <w:rPr>
                <w:rFonts w:ascii="宋体" w:hAnsi="宋体" w:eastAsia="宋体" w:cs="宋体"/>
                <w:color w:val="000000"/>
                <w:sz w:val="24"/>
                <w:szCs w:val="24"/>
              </w:rPr>
              <w:t>2</w:t>
            </w:r>
          </w:p>
        </w:tc>
        <w:tc>
          <w:tcPr>
            <w:tcW w:w="2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6D6876">
            <w:pPr>
              <w:spacing w:line="400" w:lineRule="atLeast"/>
              <w:jc w:val="center"/>
              <w:rPr>
                <w:color w:val="000000"/>
                <w:sz w:val="24"/>
                <w:szCs w:val="24"/>
              </w:rPr>
            </w:pPr>
            <w:r>
              <w:rPr>
                <w:rFonts w:ascii="宋体" w:hAnsi="宋体" w:eastAsia="宋体" w:cs="宋体"/>
                <w:color w:val="000000"/>
                <w:sz w:val="24"/>
                <w:szCs w:val="24"/>
              </w:rPr>
              <w:t>磋商有效期</w:t>
            </w:r>
          </w:p>
        </w:tc>
        <w:tc>
          <w:tcPr>
            <w:tcW w:w="4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EE52E1">
            <w:pPr>
              <w:spacing w:line="400" w:lineRule="atLeast"/>
              <w:rPr>
                <w:color w:val="000000"/>
                <w:sz w:val="24"/>
                <w:szCs w:val="24"/>
                <w:lang w:eastAsia="zh-CN"/>
              </w:rPr>
            </w:pPr>
            <w:r>
              <w:rPr>
                <w:rFonts w:ascii="宋体" w:hAnsi="宋体" w:eastAsia="宋体" w:cs="宋体"/>
                <w:color w:val="000000"/>
                <w:sz w:val="24"/>
                <w:szCs w:val="24"/>
                <w:lang w:eastAsia="zh-CN"/>
              </w:rPr>
              <w:t>自响应文件提交截止之日起算</w:t>
            </w:r>
            <w:r>
              <w:rPr>
                <w:rFonts w:ascii="宋体" w:hAnsi="宋体" w:eastAsia="宋体" w:cs="宋体"/>
                <w:color w:val="000000"/>
                <w:sz w:val="24"/>
                <w:szCs w:val="24"/>
                <w:u w:val="single" w:color="000000"/>
                <w:lang w:eastAsia="zh-CN"/>
              </w:rPr>
              <w:t> 90 </w:t>
            </w:r>
            <w:r>
              <w:rPr>
                <w:rFonts w:ascii="宋体" w:hAnsi="宋体" w:eastAsia="宋体" w:cs="宋体"/>
                <w:color w:val="000000"/>
                <w:sz w:val="24"/>
                <w:szCs w:val="24"/>
                <w:lang w:eastAsia="zh-CN"/>
              </w:rPr>
              <w:t>日历天。</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F01D54D">
            <w:pPr>
              <w:spacing w:line="400" w:lineRule="atLeast"/>
              <w:rPr>
                <w:rFonts w:hint="eastAsia" w:ascii="宋体" w:hAnsi="宋体" w:eastAsia="宋体" w:cs="宋体"/>
                <w:color w:val="000000"/>
                <w:sz w:val="24"/>
                <w:szCs w:val="24"/>
                <w:lang w:eastAsia="zh-CN"/>
              </w:rPr>
            </w:pPr>
          </w:p>
        </w:tc>
        <w:tc>
          <w:tcPr>
            <w:tcW w:w="1033" w:type="dxa"/>
            <w:tcBorders>
              <w:top w:val="single" w:color="000000" w:sz="4" w:space="0"/>
              <w:left w:val="single" w:color="000000" w:sz="4" w:space="0"/>
              <w:bottom w:val="single" w:color="000000" w:sz="4" w:space="0"/>
            </w:tcBorders>
            <w:tcMar>
              <w:top w:w="0" w:type="dxa"/>
              <w:left w:w="108" w:type="dxa"/>
              <w:bottom w:w="0" w:type="dxa"/>
              <w:right w:w="108" w:type="dxa"/>
            </w:tcMar>
          </w:tcPr>
          <w:p w14:paraId="1A1F7C60">
            <w:pPr>
              <w:spacing w:line="400" w:lineRule="atLeast"/>
              <w:rPr>
                <w:rFonts w:hint="eastAsia" w:ascii="宋体" w:hAnsi="宋体" w:eastAsia="宋体" w:cs="宋体"/>
                <w:color w:val="000000"/>
                <w:sz w:val="24"/>
                <w:szCs w:val="24"/>
                <w:lang w:eastAsia="zh-CN"/>
              </w:rPr>
            </w:pPr>
          </w:p>
        </w:tc>
      </w:tr>
      <w:tr w14:paraId="44585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62" w:hRule="atLeast"/>
        </w:trPr>
        <w:tc>
          <w:tcPr>
            <w:tcW w:w="141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4EEDEC0">
            <w:pPr>
              <w:spacing w:line="400" w:lineRule="atLeast"/>
              <w:jc w:val="center"/>
              <w:rPr>
                <w:rFonts w:hint="eastAsia" w:eastAsia="宋体"/>
                <w:color w:val="000000"/>
                <w:sz w:val="24"/>
                <w:szCs w:val="24"/>
                <w:lang w:eastAsia="zh-CN"/>
              </w:rPr>
            </w:pPr>
            <w:r>
              <w:rPr>
                <w:rFonts w:hint="eastAsia" w:ascii="宋体" w:hAnsi="宋体" w:eastAsia="宋体" w:cs="宋体"/>
                <w:color w:val="000000"/>
                <w:sz w:val="24"/>
                <w:szCs w:val="24"/>
                <w:lang w:val="en-US" w:eastAsia="zh-CN"/>
              </w:rPr>
              <w:t>3</w:t>
            </w:r>
          </w:p>
        </w:tc>
        <w:tc>
          <w:tcPr>
            <w:tcW w:w="22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87F8F7">
            <w:pPr>
              <w:spacing w:line="400" w:lineRule="atLeast"/>
              <w:jc w:val="center"/>
              <w:rPr>
                <w:color w:val="000000"/>
                <w:sz w:val="24"/>
                <w:szCs w:val="24"/>
              </w:rPr>
            </w:pPr>
            <w:r>
              <w:rPr>
                <w:rFonts w:ascii="宋体" w:hAnsi="宋体" w:eastAsia="宋体" w:cs="宋体"/>
                <w:color w:val="000000"/>
                <w:sz w:val="24"/>
                <w:szCs w:val="24"/>
              </w:rPr>
              <w:t>付款方式</w:t>
            </w:r>
          </w:p>
        </w:tc>
        <w:tc>
          <w:tcPr>
            <w:tcW w:w="44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323B43">
            <w:pPr>
              <w:spacing w:line="400" w:lineRule="atLeast"/>
              <w:rPr>
                <w:color w:val="000000"/>
                <w:sz w:val="24"/>
                <w:szCs w:val="24"/>
                <w:lang w:eastAsia="zh-CN"/>
              </w:rPr>
            </w:pPr>
            <w:r>
              <w:rPr>
                <w:rStyle w:val="38"/>
                <w:rFonts w:hint="eastAsia" w:ascii="宋体" w:hAnsi="宋体" w:eastAsia="宋体" w:cs="宋体"/>
                <w:sz w:val="24"/>
                <w:szCs w:val="24"/>
                <w:highlight w:val="none"/>
                <w:u w:val="none"/>
                <w:lang w:eastAsia="zh-CN"/>
              </w:rPr>
              <w:t>定期支付（以实际每月或每季度制作量凭发票结算）</w:t>
            </w:r>
            <w:r>
              <w:rPr>
                <w:rStyle w:val="38"/>
                <w:rFonts w:ascii="宋体" w:hAnsi="宋体" w:eastAsia="宋体" w:cs="宋体"/>
                <w:sz w:val="24"/>
                <w:szCs w:val="24"/>
                <w:highlight w:val="none"/>
                <w:u w:val="none"/>
                <w:lang w:eastAsia="zh-CN"/>
              </w:rPr>
              <w:t>。</w:t>
            </w:r>
          </w:p>
        </w:tc>
        <w:tc>
          <w:tcPr>
            <w:tcW w:w="1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D0280E">
            <w:pPr>
              <w:spacing w:line="400" w:lineRule="atLeast"/>
              <w:rPr>
                <w:rFonts w:hint="eastAsia" w:ascii="宋体" w:hAnsi="宋体" w:eastAsia="宋体" w:cs="宋体"/>
                <w:color w:val="000000"/>
                <w:sz w:val="24"/>
                <w:szCs w:val="24"/>
                <w:lang w:eastAsia="zh-CN"/>
              </w:rPr>
            </w:pPr>
          </w:p>
        </w:tc>
        <w:tc>
          <w:tcPr>
            <w:tcW w:w="1033" w:type="dxa"/>
            <w:tcBorders>
              <w:top w:val="single" w:color="000000" w:sz="4" w:space="0"/>
              <w:left w:val="single" w:color="000000" w:sz="4" w:space="0"/>
              <w:bottom w:val="single" w:color="000000" w:sz="4" w:space="0"/>
            </w:tcBorders>
            <w:tcMar>
              <w:top w:w="0" w:type="dxa"/>
              <w:left w:w="108" w:type="dxa"/>
              <w:bottom w:w="0" w:type="dxa"/>
              <w:right w:w="108" w:type="dxa"/>
            </w:tcMar>
          </w:tcPr>
          <w:p w14:paraId="5EF7D66A">
            <w:pPr>
              <w:spacing w:line="400" w:lineRule="atLeast"/>
              <w:rPr>
                <w:rFonts w:hint="eastAsia" w:ascii="宋体" w:hAnsi="宋体" w:eastAsia="宋体" w:cs="宋体"/>
                <w:color w:val="000000"/>
                <w:sz w:val="24"/>
                <w:szCs w:val="24"/>
                <w:lang w:eastAsia="zh-CN"/>
              </w:rPr>
            </w:pPr>
          </w:p>
        </w:tc>
      </w:tr>
      <w:tr w14:paraId="6442B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4" w:hRule="atLeast"/>
        </w:trPr>
        <w:tc>
          <w:tcPr>
            <w:tcW w:w="1413" w:type="dxa"/>
            <w:tcBorders>
              <w:top w:val="single" w:color="000000" w:sz="4" w:space="0"/>
              <w:right w:val="single" w:color="000000" w:sz="4" w:space="0"/>
            </w:tcBorders>
            <w:tcMar>
              <w:top w:w="0" w:type="dxa"/>
              <w:left w:w="108" w:type="dxa"/>
              <w:bottom w:w="0" w:type="dxa"/>
              <w:right w:w="108" w:type="dxa"/>
            </w:tcMar>
            <w:vAlign w:val="center"/>
          </w:tcPr>
          <w:p w14:paraId="4F08E532">
            <w:pPr>
              <w:spacing w:line="400" w:lineRule="atLeast"/>
              <w:jc w:val="center"/>
              <w:rPr>
                <w:rFonts w:hint="eastAsia" w:eastAsia="宋体"/>
                <w:color w:val="000000"/>
                <w:sz w:val="24"/>
                <w:szCs w:val="24"/>
                <w:lang w:eastAsia="zh-CN"/>
              </w:rPr>
            </w:pPr>
            <w:r>
              <w:rPr>
                <w:rFonts w:hint="eastAsia" w:ascii="宋体" w:hAnsi="宋体" w:eastAsia="宋体" w:cs="宋体"/>
                <w:color w:val="000000"/>
                <w:sz w:val="24"/>
                <w:szCs w:val="24"/>
                <w:lang w:val="en-US" w:eastAsia="zh-CN"/>
              </w:rPr>
              <w:t>4</w:t>
            </w:r>
          </w:p>
        </w:tc>
        <w:tc>
          <w:tcPr>
            <w:tcW w:w="226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FDE350A">
            <w:pPr>
              <w:spacing w:line="400" w:lineRule="atLeast"/>
              <w:jc w:val="center"/>
              <w:rPr>
                <w:color w:val="000000"/>
                <w:sz w:val="24"/>
                <w:szCs w:val="24"/>
              </w:rPr>
            </w:pPr>
            <w:r>
              <w:rPr>
                <w:rFonts w:ascii="宋体" w:hAnsi="宋体" w:eastAsia="宋体" w:cs="宋体"/>
                <w:color w:val="000000"/>
                <w:sz w:val="24"/>
                <w:szCs w:val="24"/>
              </w:rPr>
              <w:t>质保期</w:t>
            </w:r>
          </w:p>
        </w:tc>
        <w:tc>
          <w:tcPr>
            <w:tcW w:w="440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AC44B7B">
            <w:pPr>
              <w:spacing w:line="400" w:lineRule="atLeast"/>
              <w:rPr>
                <w:color w:val="000000"/>
                <w:sz w:val="24"/>
                <w:szCs w:val="24"/>
              </w:rPr>
            </w:pPr>
            <w:r>
              <w:rPr>
                <w:rStyle w:val="38"/>
                <w:rFonts w:hint="default" w:ascii="宋体" w:hAnsi="宋体" w:eastAsia="宋体" w:cs="宋体"/>
                <w:sz w:val="24"/>
                <w:szCs w:val="24"/>
                <w:highlight w:val="none"/>
                <w:u w:val="none"/>
                <w:lang w:val="en-US" w:eastAsia="zh-CN"/>
              </w:rPr>
              <w:t xml:space="preserve">本项目质量保证期要求不低于  </w:t>
            </w:r>
            <w:r>
              <w:rPr>
                <w:rStyle w:val="38"/>
                <w:rFonts w:hint="eastAsia" w:ascii="宋体" w:hAnsi="宋体" w:eastAsia="宋体" w:cs="宋体"/>
                <w:sz w:val="24"/>
                <w:szCs w:val="24"/>
                <w:highlight w:val="none"/>
                <w:u w:val="none"/>
                <w:lang w:val="en-US" w:eastAsia="zh-CN"/>
              </w:rPr>
              <w:t>1</w:t>
            </w:r>
            <w:r>
              <w:rPr>
                <w:rStyle w:val="38"/>
                <w:rFonts w:hint="default" w:ascii="宋体" w:hAnsi="宋体" w:eastAsia="宋体" w:cs="宋体"/>
                <w:sz w:val="24"/>
                <w:szCs w:val="24"/>
                <w:highlight w:val="none"/>
                <w:u w:val="none"/>
                <w:lang w:val="en-US" w:eastAsia="zh-CN"/>
              </w:rPr>
              <w:t xml:space="preserve">  年。质量保证期从货物供货、安装、调试正常且验收合格后开始计算。</w:t>
            </w:r>
          </w:p>
        </w:tc>
        <w:tc>
          <w:tcPr>
            <w:tcW w:w="1000" w:type="dxa"/>
            <w:tcBorders>
              <w:top w:val="single" w:color="000000" w:sz="4" w:space="0"/>
              <w:left w:val="single" w:color="000000" w:sz="4" w:space="0"/>
              <w:right w:val="single" w:color="000000" w:sz="4" w:space="0"/>
            </w:tcBorders>
            <w:tcMar>
              <w:top w:w="0" w:type="dxa"/>
              <w:left w:w="108" w:type="dxa"/>
              <w:bottom w:w="0" w:type="dxa"/>
              <w:right w:w="108" w:type="dxa"/>
            </w:tcMar>
          </w:tcPr>
          <w:p w14:paraId="4EA4B2A4">
            <w:pPr>
              <w:spacing w:line="400" w:lineRule="atLeast"/>
              <w:rPr>
                <w:rFonts w:hint="eastAsia" w:ascii="宋体" w:hAnsi="宋体" w:eastAsia="宋体" w:cs="宋体"/>
                <w:color w:val="000000"/>
                <w:sz w:val="24"/>
                <w:szCs w:val="24"/>
              </w:rPr>
            </w:pPr>
          </w:p>
        </w:tc>
        <w:tc>
          <w:tcPr>
            <w:tcW w:w="1033" w:type="dxa"/>
            <w:tcBorders>
              <w:top w:val="single" w:color="000000" w:sz="4" w:space="0"/>
              <w:left w:val="single" w:color="000000" w:sz="4" w:space="0"/>
            </w:tcBorders>
            <w:tcMar>
              <w:top w:w="0" w:type="dxa"/>
              <w:left w:w="108" w:type="dxa"/>
              <w:bottom w:w="0" w:type="dxa"/>
              <w:right w:w="108" w:type="dxa"/>
            </w:tcMar>
          </w:tcPr>
          <w:p w14:paraId="1975275E">
            <w:pPr>
              <w:spacing w:line="400" w:lineRule="atLeast"/>
              <w:rPr>
                <w:rFonts w:hint="eastAsia" w:ascii="宋体" w:hAnsi="宋体" w:eastAsia="宋体" w:cs="宋体"/>
                <w:color w:val="000000"/>
                <w:sz w:val="24"/>
                <w:szCs w:val="24"/>
              </w:rPr>
            </w:pPr>
          </w:p>
        </w:tc>
      </w:tr>
    </w:tbl>
    <w:p w14:paraId="1A6746E9">
      <w:pPr>
        <w:rPr>
          <w:sz w:val="24"/>
          <w:szCs w:val="24"/>
          <w:lang w:eastAsia="zh-CN"/>
        </w:rPr>
      </w:pPr>
      <w:r>
        <w:rPr>
          <w:rFonts w:ascii="宋体" w:hAnsi="宋体" w:eastAsia="宋体" w:cs="宋体"/>
          <w:sz w:val="24"/>
          <w:szCs w:val="24"/>
          <w:lang w:eastAsia="zh-CN"/>
        </w:rPr>
        <w:t>　注：1、供应商应逐条对应填写</w:t>
      </w:r>
      <w:r>
        <w:rPr>
          <w:rFonts w:ascii="宋体" w:hAnsi="宋体" w:eastAsia="宋体" w:cs="宋体"/>
          <w:b/>
          <w:bCs/>
          <w:sz w:val="24"/>
          <w:szCs w:val="24"/>
          <w:lang w:eastAsia="zh-CN"/>
        </w:rPr>
        <w:t>。2、如响应文件对商务条款无任何偏差，供应商在本偏离表中填写“无偏离”即可。</w:t>
      </w:r>
    </w:p>
    <w:p w14:paraId="29DADCA6">
      <w:pPr>
        <w:rPr>
          <w:rFonts w:ascii="Arial" w:hAnsi="Arial" w:eastAsia="Arial" w:cs="Arial"/>
          <w:sz w:val="24"/>
          <w:szCs w:val="24"/>
          <w:lang w:eastAsia="zh-CN"/>
        </w:rPr>
      </w:pPr>
    </w:p>
    <w:p w14:paraId="033FD0A0">
      <w:pPr>
        <w:spacing w:line="600" w:lineRule="atLeast"/>
        <w:ind w:firstLine="3600"/>
        <w:rPr>
          <w:lang w:eastAsia="zh-CN"/>
        </w:rPr>
      </w:pPr>
      <w:r>
        <w:rPr>
          <w:rFonts w:ascii="宋体" w:hAnsi="宋体" w:eastAsia="宋体" w:cs="宋体"/>
          <w:sz w:val="24"/>
          <w:szCs w:val="24"/>
          <w:lang w:eastAsia="zh-CN"/>
        </w:rPr>
        <w:t>供应商名称（盖章）：</w:t>
      </w:r>
    </w:p>
    <w:p w14:paraId="55A0B191">
      <w:pPr>
        <w:spacing w:line="600" w:lineRule="atLeast"/>
        <w:ind w:firstLine="3600"/>
        <w:rPr>
          <w:lang w:eastAsia="zh-CN"/>
        </w:rPr>
      </w:pPr>
      <w:r>
        <w:rPr>
          <w:rFonts w:ascii="宋体" w:hAnsi="宋体" w:eastAsia="宋体" w:cs="宋体"/>
          <w:sz w:val="24"/>
          <w:szCs w:val="24"/>
          <w:lang w:eastAsia="zh-CN"/>
        </w:rPr>
        <w:t>法定代表人签字或盖章/授权委托人签字：</w:t>
      </w:r>
    </w:p>
    <w:p w14:paraId="7F0E28E3">
      <w:pPr>
        <w:spacing w:line="600" w:lineRule="atLeast"/>
        <w:ind w:left="2730"/>
        <w:jc w:val="center"/>
        <w:rPr>
          <w:lang w:eastAsia="zh-CN"/>
        </w:rPr>
      </w:pPr>
      <w:r>
        <w:rPr>
          <w:rFonts w:ascii="宋体" w:hAnsi="宋体" w:eastAsia="宋体" w:cs="宋体"/>
          <w:sz w:val="24"/>
          <w:szCs w:val="24"/>
          <w:lang w:eastAsia="zh-CN"/>
        </w:rPr>
        <w:t>               年   月   日</w:t>
      </w:r>
    </w:p>
    <w:p w14:paraId="339CBC7B">
      <w:pPr>
        <w:rPr>
          <w:sz w:val="28"/>
          <w:szCs w:val="28"/>
          <w:lang w:eastAsia="zh-CN"/>
        </w:rPr>
      </w:pPr>
      <w:r>
        <w:rPr>
          <w:sz w:val="28"/>
          <w:szCs w:val="28"/>
          <w:lang w:eastAsia="zh-CN"/>
        </w:rPr>
        <w:br w:type="page"/>
      </w:r>
    </w:p>
    <w:p w14:paraId="55A9DA01">
      <w:pPr>
        <w:spacing w:line="400" w:lineRule="atLeast"/>
        <w:jc w:val="center"/>
        <w:rPr>
          <w:lang w:eastAsia="zh-CN"/>
        </w:rPr>
      </w:pPr>
      <w:r>
        <w:rPr>
          <w:rStyle w:val="66"/>
          <w:rFonts w:ascii="宋体" w:hAnsi="宋体" w:eastAsia="宋体" w:cs="宋体"/>
          <w:b/>
          <w:bCs/>
          <w:sz w:val="28"/>
          <w:szCs w:val="28"/>
          <w:lang w:eastAsia="zh-CN"/>
        </w:rPr>
        <w:t>6.2技术条款偏离表</w:t>
      </w:r>
    </w:p>
    <w:p w14:paraId="79FE05FB">
      <w:pPr>
        <w:spacing w:line="400" w:lineRule="atLeast"/>
        <w:rPr>
          <w:rFonts w:eastAsia="宋体"/>
          <w:lang w:eastAsia="zh-CN"/>
        </w:rPr>
      </w:pPr>
      <w:r>
        <w:rPr>
          <w:rStyle w:val="66"/>
          <w:rFonts w:ascii="宋体" w:hAnsi="宋体" w:eastAsia="宋体" w:cs="宋体"/>
          <w:sz w:val="24"/>
          <w:szCs w:val="24"/>
          <w:lang w:eastAsia="zh-CN"/>
        </w:rPr>
        <w:t>项目名称：</w:t>
      </w:r>
      <w:r>
        <w:rPr>
          <w:rStyle w:val="66"/>
          <w:rFonts w:hint="eastAsia" w:ascii="宋体" w:hAnsi="宋体" w:eastAsia="宋体" w:cs="宋体"/>
          <w:sz w:val="24"/>
          <w:szCs w:val="24"/>
          <w:lang w:eastAsia="zh-CN"/>
        </w:rPr>
        <w:t>和田边境管理支队2026年广告宣传类服务采购项目</w:t>
      </w:r>
    </w:p>
    <w:tbl>
      <w:tblPr>
        <w:tblStyle w:val="13"/>
        <w:tblW w:w="100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07"/>
        <w:gridCol w:w="2241"/>
        <w:gridCol w:w="3990"/>
        <w:gridCol w:w="1568"/>
        <w:gridCol w:w="1152"/>
      </w:tblGrid>
      <w:tr w14:paraId="32421D54">
        <w:tblPrEx>
          <w:tblCellMar>
            <w:top w:w="0" w:type="dxa"/>
            <w:left w:w="0" w:type="dxa"/>
            <w:bottom w:w="0" w:type="dxa"/>
            <w:right w:w="0" w:type="dxa"/>
          </w:tblCellMar>
        </w:tblPrEx>
        <w:trPr>
          <w:cantSplit/>
          <w:trHeight w:val="585" w:hRule="atLeast"/>
        </w:trPr>
        <w:tc>
          <w:tcPr>
            <w:tcW w:w="1107" w:type="dxa"/>
            <w:tcBorders>
              <w:bottom w:val="single" w:color="000000" w:sz="4" w:space="0"/>
              <w:right w:val="single" w:color="000000" w:sz="4" w:space="0"/>
            </w:tcBorders>
            <w:tcMar>
              <w:top w:w="0" w:type="dxa"/>
              <w:left w:w="108" w:type="dxa"/>
              <w:bottom w:w="0" w:type="dxa"/>
              <w:right w:w="108" w:type="dxa"/>
            </w:tcMar>
            <w:vAlign w:val="center"/>
          </w:tcPr>
          <w:p w14:paraId="7A039A42">
            <w:pPr>
              <w:spacing w:line="500" w:lineRule="atLeast"/>
              <w:jc w:val="center"/>
              <w:rPr>
                <w:color w:val="000000"/>
                <w:sz w:val="24"/>
                <w:szCs w:val="24"/>
              </w:rPr>
            </w:pPr>
            <w:r>
              <w:rPr>
                <w:rFonts w:ascii="宋体" w:hAnsi="宋体" w:eastAsia="宋体" w:cs="宋体"/>
                <w:color w:val="000000"/>
                <w:sz w:val="24"/>
                <w:szCs w:val="24"/>
              </w:rPr>
              <w:t>序号</w:t>
            </w:r>
          </w:p>
        </w:tc>
        <w:tc>
          <w:tcPr>
            <w:tcW w:w="224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50D14A58">
            <w:pPr>
              <w:spacing w:line="500" w:lineRule="atLeast"/>
              <w:jc w:val="center"/>
              <w:rPr>
                <w:color w:val="000000"/>
                <w:sz w:val="24"/>
                <w:szCs w:val="24"/>
              </w:rPr>
            </w:pPr>
            <w:r>
              <w:rPr>
                <w:rFonts w:ascii="宋体" w:hAnsi="宋体" w:eastAsia="宋体" w:cs="宋体"/>
                <w:color w:val="000000"/>
                <w:sz w:val="24"/>
                <w:szCs w:val="24"/>
              </w:rPr>
              <w:t>类别</w:t>
            </w:r>
          </w:p>
        </w:tc>
        <w:tc>
          <w:tcPr>
            <w:tcW w:w="399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0C474435">
            <w:pPr>
              <w:spacing w:line="500" w:lineRule="atLeast"/>
              <w:jc w:val="center"/>
              <w:rPr>
                <w:color w:val="000000"/>
                <w:sz w:val="24"/>
                <w:szCs w:val="24"/>
              </w:rPr>
            </w:pPr>
            <w:r>
              <w:rPr>
                <w:rFonts w:ascii="宋体" w:hAnsi="宋体" w:eastAsia="宋体" w:cs="宋体"/>
                <w:color w:val="000000"/>
                <w:sz w:val="24"/>
                <w:szCs w:val="24"/>
              </w:rPr>
              <w:t>内容</w:t>
            </w:r>
          </w:p>
        </w:tc>
        <w:tc>
          <w:tcPr>
            <w:tcW w:w="156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7BF5113F">
            <w:pPr>
              <w:spacing w:line="500" w:lineRule="atLeast"/>
              <w:jc w:val="center"/>
              <w:rPr>
                <w:color w:val="000000"/>
                <w:sz w:val="24"/>
                <w:szCs w:val="24"/>
              </w:rPr>
            </w:pPr>
            <w:r>
              <w:rPr>
                <w:rFonts w:ascii="宋体" w:hAnsi="宋体" w:eastAsia="宋体" w:cs="宋体"/>
                <w:color w:val="000000"/>
                <w:sz w:val="24"/>
                <w:szCs w:val="24"/>
              </w:rPr>
              <w:t>偏离</w:t>
            </w:r>
          </w:p>
        </w:tc>
        <w:tc>
          <w:tcPr>
            <w:tcW w:w="1152" w:type="dxa"/>
            <w:tcBorders>
              <w:left w:val="single" w:color="000000" w:sz="4" w:space="0"/>
              <w:bottom w:val="single" w:color="000000" w:sz="4" w:space="0"/>
            </w:tcBorders>
            <w:tcMar>
              <w:top w:w="0" w:type="dxa"/>
              <w:left w:w="108" w:type="dxa"/>
              <w:bottom w:w="0" w:type="dxa"/>
              <w:right w:w="108" w:type="dxa"/>
            </w:tcMar>
            <w:vAlign w:val="center"/>
          </w:tcPr>
          <w:p w14:paraId="4AA37B03">
            <w:pPr>
              <w:spacing w:line="500" w:lineRule="atLeast"/>
              <w:jc w:val="center"/>
              <w:rPr>
                <w:color w:val="000000"/>
                <w:sz w:val="24"/>
                <w:szCs w:val="24"/>
              </w:rPr>
            </w:pPr>
            <w:r>
              <w:rPr>
                <w:rFonts w:ascii="宋体" w:hAnsi="宋体" w:eastAsia="宋体" w:cs="宋体"/>
                <w:color w:val="000000"/>
                <w:sz w:val="24"/>
                <w:szCs w:val="24"/>
              </w:rPr>
              <w:t>说明</w:t>
            </w:r>
          </w:p>
        </w:tc>
      </w:tr>
      <w:tr w14:paraId="366F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5" w:hRule="atLeast"/>
        </w:trPr>
        <w:tc>
          <w:tcPr>
            <w:tcW w:w="110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570D04A">
            <w:pPr>
              <w:spacing w:line="500" w:lineRule="atLeast"/>
              <w:jc w:val="center"/>
              <w:rPr>
                <w:rFonts w:hint="eastAsia" w:ascii="宋体" w:hAnsi="宋体" w:eastAsia="宋体" w:cs="宋体"/>
                <w:color w:val="000000"/>
                <w:sz w:val="24"/>
                <w:szCs w:val="24"/>
              </w:rPr>
            </w:pPr>
          </w:p>
        </w:tc>
        <w:tc>
          <w:tcPr>
            <w:tcW w:w="22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6B7277">
            <w:pPr>
              <w:widowControl/>
              <w:spacing w:line="500" w:lineRule="atLeast"/>
              <w:jc w:val="center"/>
              <w:rPr>
                <w:rFonts w:hint="eastAsia" w:ascii="宋体" w:hAnsi="宋体" w:eastAsia="宋体" w:cs="宋体"/>
                <w:color w:val="000000"/>
                <w:sz w:val="24"/>
                <w:szCs w:val="24"/>
              </w:rPr>
            </w:pPr>
          </w:p>
        </w:tc>
        <w:tc>
          <w:tcPr>
            <w:tcW w:w="3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AA5B41">
            <w:pPr>
              <w:widowControl/>
              <w:spacing w:line="500" w:lineRule="atLeast"/>
              <w:jc w:val="center"/>
              <w:rPr>
                <w:rFonts w:hint="eastAsia" w:ascii="宋体" w:hAnsi="宋体" w:eastAsia="宋体" w:cs="宋体"/>
                <w:color w:val="000000"/>
                <w:sz w:val="24"/>
                <w:szCs w:val="24"/>
              </w:rPr>
            </w:pPr>
          </w:p>
        </w:tc>
        <w:tc>
          <w:tcPr>
            <w:tcW w:w="15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738CB2">
            <w:pPr>
              <w:widowControl/>
              <w:spacing w:line="500" w:lineRule="atLeast"/>
              <w:jc w:val="center"/>
              <w:rPr>
                <w:rFonts w:hint="eastAsia" w:ascii="宋体" w:hAnsi="宋体" w:eastAsia="宋体" w:cs="宋体"/>
                <w:color w:val="000000"/>
                <w:sz w:val="24"/>
                <w:szCs w:val="24"/>
              </w:rPr>
            </w:pPr>
          </w:p>
        </w:tc>
        <w:tc>
          <w:tcPr>
            <w:tcW w:w="1152"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070336DD">
            <w:pPr>
              <w:widowControl/>
              <w:spacing w:line="500" w:lineRule="atLeast"/>
              <w:jc w:val="left"/>
              <w:rPr>
                <w:rFonts w:hint="eastAsia" w:ascii="宋体" w:hAnsi="宋体" w:eastAsia="宋体" w:cs="宋体"/>
                <w:color w:val="000000"/>
                <w:sz w:val="24"/>
                <w:szCs w:val="24"/>
              </w:rPr>
            </w:pPr>
          </w:p>
        </w:tc>
      </w:tr>
      <w:tr w14:paraId="08723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61" w:hRule="atLeast"/>
        </w:trPr>
        <w:tc>
          <w:tcPr>
            <w:tcW w:w="110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C48D35">
            <w:pPr>
              <w:spacing w:line="500" w:lineRule="atLeast"/>
              <w:jc w:val="center"/>
              <w:rPr>
                <w:rFonts w:hint="eastAsia" w:ascii="宋体" w:hAnsi="宋体" w:eastAsia="宋体" w:cs="宋体"/>
                <w:color w:val="000000"/>
                <w:sz w:val="24"/>
                <w:szCs w:val="24"/>
              </w:rPr>
            </w:pPr>
          </w:p>
        </w:tc>
        <w:tc>
          <w:tcPr>
            <w:tcW w:w="22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18F0BA">
            <w:pPr>
              <w:widowControl/>
              <w:spacing w:line="500" w:lineRule="atLeast"/>
              <w:jc w:val="center"/>
              <w:rPr>
                <w:rFonts w:hint="eastAsia" w:ascii="宋体" w:hAnsi="宋体" w:eastAsia="宋体" w:cs="宋体"/>
                <w:color w:val="000000"/>
                <w:sz w:val="24"/>
                <w:szCs w:val="24"/>
              </w:rPr>
            </w:pPr>
          </w:p>
        </w:tc>
        <w:tc>
          <w:tcPr>
            <w:tcW w:w="3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1BA84E">
            <w:pPr>
              <w:widowControl/>
              <w:spacing w:line="500" w:lineRule="atLeast"/>
              <w:jc w:val="center"/>
              <w:rPr>
                <w:rFonts w:hint="eastAsia" w:ascii="宋体" w:hAnsi="宋体" w:eastAsia="宋体" w:cs="宋体"/>
                <w:color w:val="000000"/>
                <w:sz w:val="24"/>
                <w:szCs w:val="24"/>
              </w:rPr>
            </w:pPr>
          </w:p>
        </w:tc>
        <w:tc>
          <w:tcPr>
            <w:tcW w:w="15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DFA524">
            <w:pPr>
              <w:spacing w:line="500" w:lineRule="atLeast"/>
              <w:rPr>
                <w:rFonts w:hint="eastAsia" w:ascii="宋体" w:hAnsi="宋体" w:eastAsia="宋体" w:cs="宋体"/>
                <w:color w:val="000000"/>
                <w:sz w:val="24"/>
                <w:szCs w:val="24"/>
              </w:rPr>
            </w:pPr>
          </w:p>
        </w:tc>
        <w:tc>
          <w:tcPr>
            <w:tcW w:w="1152" w:type="dxa"/>
            <w:tcBorders>
              <w:top w:val="single" w:color="000000" w:sz="4" w:space="0"/>
              <w:left w:val="single" w:color="000000" w:sz="4" w:space="0"/>
              <w:bottom w:val="single" w:color="000000" w:sz="4" w:space="0"/>
            </w:tcBorders>
            <w:tcMar>
              <w:top w:w="0" w:type="dxa"/>
              <w:left w:w="108" w:type="dxa"/>
              <w:bottom w:w="0" w:type="dxa"/>
              <w:right w:w="108" w:type="dxa"/>
            </w:tcMar>
          </w:tcPr>
          <w:p w14:paraId="10B9DE76">
            <w:pPr>
              <w:spacing w:line="500" w:lineRule="atLeast"/>
              <w:rPr>
                <w:rFonts w:hint="eastAsia" w:ascii="宋体" w:hAnsi="宋体" w:eastAsia="宋体" w:cs="宋体"/>
                <w:color w:val="000000"/>
                <w:sz w:val="24"/>
                <w:szCs w:val="24"/>
              </w:rPr>
            </w:pPr>
          </w:p>
        </w:tc>
      </w:tr>
      <w:tr w14:paraId="17B20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61" w:hRule="atLeast"/>
        </w:trPr>
        <w:tc>
          <w:tcPr>
            <w:tcW w:w="110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C925467">
            <w:pPr>
              <w:spacing w:line="500" w:lineRule="atLeast"/>
              <w:jc w:val="center"/>
              <w:rPr>
                <w:rFonts w:hint="eastAsia" w:ascii="宋体" w:hAnsi="宋体" w:eastAsia="宋体" w:cs="宋体"/>
                <w:color w:val="000000"/>
                <w:sz w:val="24"/>
                <w:szCs w:val="24"/>
              </w:rPr>
            </w:pPr>
          </w:p>
        </w:tc>
        <w:tc>
          <w:tcPr>
            <w:tcW w:w="22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A89D55">
            <w:pPr>
              <w:widowControl/>
              <w:spacing w:line="500" w:lineRule="atLeast"/>
              <w:jc w:val="center"/>
              <w:rPr>
                <w:rFonts w:hint="eastAsia" w:ascii="宋体" w:hAnsi="宋体" w:eastAsia="宋体" w:cs="宋体"/>
                <w:color w:val="000000"/>
                <w:sz w:val="24"/>
                <w:szCs w:val="24"/>
              </w:rPr>
            </w:pPr>
          </w:p>
        </w:tc>
        <w:tc>
          <w:tcPr>
            <w:tcW w:w="3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2EE70E">
            <w:pPr>
              <w:widowControl/>
              <w:spacing w:line="500" w:lineRule="atLeast"/>
              <w:jc w:val="center"/>
              <w:rPr>
                <w:rFonts w:hint="eastAsia" w:ascii="宋体" w:hAnsi="宋体" w:eastAsia="宋体" w:cs="宋体"/>
                <w:color w:val="000000"/>
                <w:sz w:val="24"/>
                <w:szCs w:val="24"/>
              </w:rPr>
            </w:pPr>
          </w:p>
        </w:tc>
        <w:tc>
          <w:tcPr>
            <w:tcW w:w="15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CF5D42">
            <w:pPr>
              <w:spacing w:line="500" w:lineRule="atLeast"/>
              <w:rPr>
                <w:rFonts w:hint="eastAsia" w:ascii="宋体" w:hAnsi="宋体" w:eastAsia="宋体" w:cs="宋体"/>
                <w:color w:val="000000"/>
                <w:sz w:val="24"/>
                <w:szCs w:val="24"/>
              </w:rPr>
            </w:pPr>
          </w:p>
        </w:tc>
        <w:tc>
          <w:tcPr>
            <w:tcW w:w="1152" w:type="dxa"/>
            <w:tcBorders>
              <w:top w:val="single" w:color="000000" w:sz="4" w:space="0"/>
              <w:left w:val="single" w:color="000000" w:sz="4" w:space="0"/>
              <w:bottom w:val="single" w:color="000000" w:sz="4" w:space="0"/>
            </w:tcBorders>
            <w:tcMar>
              <w:top w:w="0" w:type="dxa"/>
              <w:left w:w="108" w:type="dxa"/>
              <w:bottom w:w="0" w:type="dxa"/>
              <w:right w:w="108" w:type="dxa"/>
            </w:tcMar>
          </w:tcPr>
          <w:p w14:paraId="3AB01747">
            <w:pPr>
              <w:spacing w:line="500" w:lineRule="atLeast"/>
              <w:rPr>
                <w:rFonts w:hint="eastAsia" w:ascii="宋体" w:hAnsi="宋体" w:eastAsia="宋体" w:cs="宋体"/>
                <w:color w:val="000000"/>
                <w:sz w:val="24"/>
                <w:szCs w:val="24"/>
              </w:rPr>
            </w:pPr>
          </w:p>
        </w:tc>
      </w:tr>
      <w:tr w14:paraId="0088A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61" w:hRule="atLeast"/>
        </w:trPr>
        <w:tc>
          <w:tcPr>
            <w:tcW w:w="110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3DDDDE8">
            <w:pPr>
              <w:spacing w:line="500" w:lineRule="atLeast"/>
              <w:jc w:val="center"/>
              <w:rPr>
                <w:rFonts w:hint="eastAsia" w:ascii="宋体" w:hAnsi="宋体" w:eastAsia="宋体" w:cs="宋体"/>
                <w:color w:val="000000"/>
                <w:sz w:val="24"/>
                <w:szCs w:val="24"/>
              </w:rPr>
            </w:pPr>
          </w:p>
        </w:tc>
        <w:tc>
          <w:tcPr>
            <w:tcW w:w="22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A91F94">
            <w:pPr>
              <w:widowControl/>
              <w:spacing w:line="500" w:lineRule="atLeast"/>
              <w:jc w:val="center"/>
              <w:rPr>
                <w:rFonts w:hint="eastAsia" w:ascii="宋体" w:hAnsi="宋体" w:eastAsia="宋体" w:cs="宋体"/>
                <w:color w:val="000000"/>
                <w:sz w:val="24"/>
                <w:szCs w:val="24"/>
              </w:rPr>
            </w:pPr>
          </w:p>
        </w:tc>
        <w:tc>
          <w:tcPr>
            <w:tcW w:w="3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E4F00E">
            <w:pPr>
              <w:widowControl/>
              <w:spacing w:line="500" w:lineRule="atLeast"/>
              <w:jc w:val="center"/>
              <w:rPr>
                <w:rFonts w:hint="eastAsia" w:ascii="宋体" w:hAnsi="宋体" w:eastAsia="宋体" w:cs="宋体"/>
                <w:color w:val="000000"/>
                <w:sz w:val="24"/>
                <w:szCs w:val="24"/>
              </w:rPr>
            </w:pPr>
          </w:p>
        </w:tc>
        <w:tc>
          <w:tcPr>
            <w:tcW w:w="15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45DA55">
            <w:pPr>
              <w:spacing w:line="500" w:lineRule="atLeast"/>
              <w:rPr>
                <w:rFonts w:hint="eastAsia" w:ascii="宋体" w:hAnsi="宋体" w:eastAsia="宋体" w:cs="宋体"/>
                <w:color w:val="000000"/>
                <w:sz w:val="24"/>
                <w:szCs w:val="24"/>
              </w:rPr>
            </w:pPr>
          </w:p>
        </w:tc>
        <w:tc>
          <w:tcPr>
            <w:tcW w:w="1152" w:type="dxa"/>
            <w:tcBorders>
              <w:top w:val="single" w:color="000000" w:sz="4" w:space="0"/>
              <w:left w:val="single" w:color="000000" w:sz="4" w:space="0"/>
              <w:bottom w:val="single" w:color="000000" w:sz="4" w:space="0"/>
            </w:tcBorders>
            <w:tcMar>
              <w:top w:w="0" w:type="dxa"/>
              <w:left w:w="108" w:type="dxa"/>
              <w:bottom w:w="0" w:type="dxa"/>
              <w:right w:w="108" w:type="dxa"/>
            </w:tcMar>
          </w:tcPr>
          <w:p w14:paraId="6F6341EB">
            <w:pPr>
              <w:spacing w:line="500" w:lineRule="atLeast"/>
              <w:rPr>
                <w:rFonts w:hint="eastAsia" w:ascii="宋体" w:hAnsi="宋体" w:eastAsia="宋体" w:cs="宋体"/>
                <w:color w:val="000000"/>
                <w:sz w:val="24"/>
                <w:szCs w:val="24"/>
              </w:rPr>
            </w:pPr>
          </w:p>
        </w:tc>
      </w:tr>
      <w:tr w14:paraId="177A0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14" w:hRule="atLeast"/>
        </w:trPr>
        <w:tc>
          <w:tcPr>
            <w:tcW w:w="1107"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3376797">
            <w:pPr>
              <w:spacing w:line="500" w:lineRule="atLeast"/>
              <w:jc w:val="center"/>
              <w:rPr>
                <w:rFonts w:hint="eastAsia" w:ascii="宋体" w:hAnsi="宋体" w:eastAsia="宋体" w:cs="宋体"/>
                <w:color w:val="000000"/>
                <w:sz w:val="24"/>
                <w:szCs w:val="24"/>
              </w:rPr>
            </w:pPr>
          </w:p>
        </w:tc>
        <w:tc>
          <w:tcPr>
            <w:tcW w:w="22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40F49F">
            <w:pPr>
              <w:spacing w:line="500" w:lineRule="atLeast"/>
              <w:jc w:val="center"/>
              <w:rPr>
                <w:rFonts w:hint="eastAsia" w:ascii="宋体" w:hAnsi="宋体" w:eastAsia="宋体" w:cs="宋体"/>
                <w:color w:val="000000"/>
                <w:sz w:val="24"/>
                <w:szCs w:val="24"/>
              </w:rPr>
            </w:pPr>
          </w:p>
          <w:p w14:paraId="30A50C11">
            <w:pPr>
              <w:spacing w:line="500" w:lineRule="atLeast"/>
              <w:jc w:val="center"/>
              <w:rPr>
                <w:rFonts w:hint="eastAsia" w:ascii="宋体" w:hAnsi="宋体" w:eastAsia="宋体" w:cs="宋体"/>
                <w:color w:val="000000"/>
                <w:sz w:val="24"/>
                <w:szCs w:val="24"/>
              </w:rPr>
            </w:pPr>
          </w:p>
        </w:tc>
        <w:tc>
          <w:tcPr>
            <w:tcW w:w="3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EC9AB2">
            <w:pPr>
              <w:spacing w:line="500" w:lineRule="atLeast"/>
              <w:rPr>
                <w:rFonts w:hint="eastAsia" w:ascii="宋体" w:hAnsi="宋体" w:eastAsia="宋体" w:cs="宋体"/>
                <w:color w:val="000000"/>
                <w:sz w:val="24"/>
                <w:szCs w:val="24"/>
              </w:rPr>
            </w:pPr>
          </w:p>
        </w:tc>
        <w:tc>
          <w:tcPr>
            <w:tcW w:w="15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D95977">
            <w:pPr>
              <w:spacing w:line="500" w:lineRule="atLeast"/>
              <w:rPr>
                <w:rFonts w:hint="eastAsia" w:ascii="宋体" w:hAnsi="宋体" w:eastAsia="宋体" w:cs="宋体"/>
                <w:color w:val="000000"/>
                <w:sz w:val="24"/>
                <w:szCs w:val="24"/>
              </w:rPr>
            </w:pPr>
          </w:p>
        </w:tc>
        <w:tc>
          <w:tcPr>
            <w:tcW w:w="1152" w:type="dxa"/>
            <w:tcBorders>
              <w:top w:val="single" w:color="000000" w:sz="4" w:space="0"/>
              <w:left w:val="single" w:color="000000" w:sz="4" w:space="0"/>
              <w:bottom w:val="single" w:color="000000" w:sz="4" w:space="0"/>
            </w:tcBorders>
            <w:tcMar>
              <w:top w:w="0" w:type="dxa"/>
              <w:left w:w="108" w:type="dxa"/>
              <w:bottom w:w="0" w:type="dxa"/>
              <w:right w:w="108" w:type="dxa"/>
            </w:tcMar>
          </w:tcPr>
          <w:p w14:paraId="27A82B30">
            <w:pPr>
              <w:spacing w:line="500" w:lineRule="atLeast"/>
              <w:rPr>
                <w:rFonts w:hint="eastAsia" w:ascii="宋体" w:hAnsi="宋体" w:eastAsia="宋体" w:cs="宋体"/>
                <w:color w:val="000000"/>
                <w:sz w:val="24"/>
                <w:szCs w:val="24"/>
              </w:rPr>
            </w:pPr>
          </w:p>
        </w:tc>
      </w:tr>
      <w:tr w14:paraId="2007E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14" w:hRule="atLeast"/>
        </w:trPr>
        <w:tc>
          <w:tcPr>
            <w:tcW w:w="1107" w:type="dxa"/>
            <w:tcBorders>
              <w:top w:val="single" w:color="000000" w:sz="4" w:space="0"/>
              <w:bottom w:val="single" w:color="000000" w:sz="4" w:space="0"/>
              <w:right w:val="single" w:color="000000" w:sz="4" w:space="0"/>
            </w:tcBorders>
            <w:tcMar>
              <w:top w:w="0" w:type="dxa"/>
              <w:left w:w="108" w:type="dxa"/>
              <w:bottom w:w="0" w:type="dxa"/>
              <w:right w:w="108" w:type="dxa"/>
            </w:tcMar>
          </w:tcPr>
          <w:p w14:paraId="55E76516">
            <w:pPr>
              <w:spacing w:line="500" w:lineRule="atLeast"/>
              <w:rPr>
                <w:rFonts w:hint="eastAsia" w:ascii="宋体" w:hAnsi="宋体" w:eastAsia="宋体" w:cs="宋体"/>
                <w:color w:val="000000"/>
                <w:sz w:val="24"/>
                <w:szCs w:val="24"/>
              </w:rPr>
            </w:pPr>
          </w:p>
          <w:p w14:paraId="150CA432">
            <w:pPr>
              <w:spacing w:line="500" w:lineRule="atLeast"/>
              <w:rPr>
                <w:rFonts w:hint="eastAsia" w:ascii="宋体" w:hAnsi="宋体" w:eastAsia="宋体" w:cs="宋体"/>
                <w:color w:val="000000"/>
                <w:sz w:val="24"/>
                <w:szCs w:val="24"/>
              </w:rPr>
            </w:pPr>
          </w:p>
        </w:tc>
        <w:tc>
          <w:tcPr>
            <w:tcW w:w="22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605066">
            <w:pPr>
              <w:widowControl/>
              <w:spacing w:line="500" w:lineRule="atLeast"/>
              <w:jc w:val="left"/>
              <w:rPr>
                <w:rFonts w:hint="eastAsia" w:ascii="宋体" w:hAnsi="宋体" w:eastAsia="宋体" w:cs="宋体"/>
                <w:color w:val="000000"/>
                <w:sz w:val="24"/>
                <w:szCs w:val="24"/>
              </w:rPr>
            </w:pPr>
          </w:p>
          <w:p w14:paraId="2711B536">
            <w:pPr>
              <w:spacing w:line="500" w:lineRule="atLeast"/>
              <w:rPr>
                <w:rFonts w:hint="eastAsia" w:ascii="宋体" w:hAnsi="宋体" w:eastAsia="宋体" w:cs="宋体"/>
                <w:color w:val="000000"/>
                <w:sz w:val="24"/>
                <w:szCs w:val="24"/>
              </w:rPr>
            </w:pPr>
          </w:p>
        </w:tc>
        <w:tc>
          <w:tcPr>
            <w:tcW w:w="3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571DA3">
            <w:pPr>
              <w:spacing w:line="500" w:lineRule="atLeast"/>
              <w:rPr>
                <w:rFonts w:hint="eastAsia" w:ascii="宋体" w:hAnsi="宋体" w:eastAsia="宋体" w:cs="宋体"/>
                <w:color w:val="000000"/>
                <w:sz w:val="24"/>
                <w:szCs w:val="24"/>
              </w:rPr>
            </w:pPr>
          </w:p>
        </w:tc>
        <w:tc>
          <w:tcPr>
            <w:tcW w:w="15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7255A6">
            <w:pPr>
              <w:spacing w:line="500" w:lineRule="atLeast"/>
              <w:rPr>
                <w:rFonts w:hint="eastAsia" w:ascii="宋体" w:hAnsi="宋体" w:eastAsia="宋体" w:cs="宋体"/>
                <w:color w:val="000000"/>
                <w:sz w:val="24"/>
                <w:szCs w:val="24"/>
              </w:rPr>
            </w:pPr>
          </w:p>
        </w:tc>
        <w:tc>
          <w:tcPr>
            <w:tcW w:w="1152" w:type="dxa"/>
            <w:tcBorders>
              <w:top w:val="single" w:color="000000" w:sz="4" w:space="0"/>
              <w:left w:val="single" w:color="000000" w:sz="4" w:space="0"/>
              <w:bottom w:val="single" w:color="000000" w:sz="4" w:space="0"/>
            </w:tcBorders>
            <w:tcMar>
              <w:top w:w="0" w:type="dxa"/>
              <w:left w:w="108" w:type="dxa"/>
              <w:bottom w:w="0" w:type="dxa"/>
              <w:right w:w="108" w:type="dxa"/>
            </w:tcMar>
          </w:tcPr>
          <w:p w14:paraId="328CF7ED">
            <w:pPr>
              <w:spacing w:line="500" w:lineRule="atLeast"/>
              <w:rPr>
                <w:rFonts w:hint="eastAsia" w:ascii="宋体" w:hAnsi="宋体" w:eastAsia="宋体" w:cs="宋体"/>
                <w:color w:val="000000"/>
                <w:sz w:val="24"/>
                <w:szCs w:val="24"/>
              </w:rPr>
            </w:pPr>
          </w:p>
        </w:tc>
      </w:tr>
      <w:tr w14:paraId="10AE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24" w:hRule="atLeast"/>
        </w:trPr>
        <w:tc>
          <w:tcPr>
            <w:tcW w:w="1107" w:type="dxa"/>
            <w:tcBorders>
              <w:top w:val="single" w:color="000000" w:sz="4" w:space="0"/>
              <w:right w:val="single" w:color="000000" w:sz="4" w:space="0"/>
            </w:tcBorders>
            <w:tcMar>
              <w:top w:w="0" w:type="dxa"/>
              <w:left w:w="108" w:type="dxa"/>
              <w:bottom w:w="0" w:type="dxa"/>
              <w:right w:w="108" w:type="dxa"/>
            </w:tcMar>
          </w:tcPr>
          <w:p w14:paraId="637FD20F">
            <w:pPr>
              <w:spacing w:line="500" w:lineRule="atLeast"/>
              <w:rPr>
                <w:rFonts w:hint="eastAsia" w:ascii="宋体" w:hAnsi="宋体" w:eastAsia="宋体" w:cs="宋体"/>
                <w:color w:val="000000"/>
                <w:sz w:val="24"/>
                <w:szCs w:val="24"/>
              </w:rPr>
            </w:pPr>
          </w:p>
          <w:p w14:paraId="7B23A472">
            <w:pPr>
              <w:spacing w:line="500" w:lineRule="atLeast"/>
              <w:rPr>
                <w:rFonts w:hint="eastAsia" w:ascii="宋体" w:hAnsi="宋体" w:eastAsia="宋体" w:cs="宋体"/>
                <w:color w:val="000000"/>
                <w:sz w:val="24"/>
                <w:szCs w:val="24"/>
              </w:rPr>
            </w:pPr>
          </w:p>
        </w:tc>
        <w:tc>
          <w:tcPr>
            <w:tcW w:w="2241" w:type="dxa"/>
            <w:tcBorders>
              <w:top w:val="single" w:color="000000" w:sz="4" w:space="0"/>
              <w:left w:val="single" w:color="000000" w:sz="4" w:space="0"/>
              <w:right w:val="single" w:color="000000" w:sz="4" w:space="0"/>
            </w:tcBorders>
            <w:tcMar>
              <w:top w:w="0" w:type="dxa"/>
              <w:left w:w="108" w:type="dxa"/>
              <w:bottom w:w="0" w:type="dxa"/>
              <w:right w:w="108" w:type="dxa"/>
            </w:tcMar>
          </w:tcPr>
          <w:p w14:paraId="33678249">
            <w:pPr>
              <w:widowControl/>
              <w:spacing w:line="500" w:lineRule="atLeast"/>
              <w:jc w:val="left"/>
              <w:rPr>
                <w:rFonts w:hint="eastAsia" w:ascii="宋体" w:hAnsi="宋体" w:eastAsia="宋体" w:cs="宋体"/>
                <w:color w:val="000000"/>
                <w:sz w:val="24"/>
                <w:szCs w:val="24"/>
              </w:rPr>
            </w:pPr>
          </w:p>
          <w:p w14:paraId="329C1750">
            <w:pPr>
              <w:spacing w:line="500" w:lineRule="atLeast"/>
              <w:rPr>
                <w:rFonts w:hint="eastAsia" w:ascii="宋体" w:hAnsi="宋体" w:eastAsia="宋体" w:cs="宋体"/>
                <w:color w:val="000000"/>
                <w:sz w:val="24"/>
                <w:szCs w:val="24"/>
              </w:rPr>
            </w:pPr>
          </w:p>
        </w:tc>
        <w:tc>
          <w:tcPr>
            <w:tcW w:w="3990" w:type="dxa"/>
            <w:tcBorders>
              <w:top w:val="single" w:color="000000" w:sz="4" w:space="0"/>
              <w:left w:val="single" w:color="000000" w:sz="4" w:space="0"/>
              <w:right w:val="single" w:color="000000" w:sz="4" w:space="0"/>
            </w:tcBorders>
            <w:tcMar>
              <w:top w:w="0" w:type="dxa"/>
              <w:left w:w="108" w:type="dxa"/>
              <w:bottom w:w="0" w:type="dxa"/>
              <w:right w:w="108" w:type="dxa"/>
            </w:tcMar>
          </w:tcPr>
          <w:p w14:paraId="00BC7D88">
            <w:pPr>
              <w:spacing w:line="500" w:lineRule="atLeast"/>
              <w:rPr>
                <w:rFonts w:hint="eastAsia" w:ascii="宋体" w:hAnsi="宋体" w:eastAsia="宋体" w:cs="宋体"/>
                <w:color w:val="000000"/>
                <w:sz w:val="24"/>
                <w:szCs w:val="24"/>
              </w:rPr>
            </w:pPr>
          </w:p>
        </w:tc>
        <w:tc>
          <w:tcPr>
            <w:tcW w:w="1568" w:type="dxa"/>
            <w:tcBorders>
              <w:top w:val="single" w:color="000000" w:sz="4" w:space="0"/>
              <w:left w:val="single" w:color="000000" w:sz="4" w:space="0"/>
              <w:right w:val="single" w:color="000000" w:sz="4" w:space="0"/>
            </w:tcBorders>
            <w:tcMar>
              <w:top w:w="0" w:type="dxa"/>
              <w:left w:w="108" w:type="dxa"/>
              <w:bottom w:w="0" w:type="dxa"/>
              <w:right w:w="108" w:type="dxa"/>
            </w:tcMar>
          </w:tcPr>
          <w:p w14:paraId="0198393E">
            <w:pPr>
              <w:spacing w:line="500" w:lineRule="atLeast"/>
              <w:rPr>
                <w:rFonts w:hint="eastAsia" w:ascii="宋体" w:hAnsi="宋体" w:eastAsia="宋体" w:cs="宋体"/>
                <w:color w:val="000000"/>
                <w:sz w:val="24"/>
                <w:szCs w:val="24"/>
              </w:rPr>
            </w:pPr>
          </w:p>
        </w:tc>
        <w:tc>
          <w:tcPr>
            <w:tcW w:w="1152" w:type="dxa"/>
            <w:tcBorders>
              <w:top w:val="single" w:color="000000" w:sz="4" w:space="0"/>
              <w:left w:val="single" w:color="000000" w:sz="4" w:space="0"/>
            </w:tcBorders>
            <w:tcMar>
              <w:top w:w="0" w:type="dxa"/>
              <w:left w:w="108" w:type="dxa"/>
              <w:bottom w:w="0" w:type="dxa"/>
              <w:right w:w="108" w:type="dxa"/>
            </w:tcMar>
          </w:tcPr>
          <w:p w14:paraId="2B77010E">
            <w:pPr>
              <w:spacing w:line="500" w:lineRule="atLeast"/>
              <w:rPr>
                <w:rFonts w:hint="eastAsia" w:ascii="宋体" w:hAnsi="宋体" w:eastAsia="宋体" w:cs="宋体"/>
                <w:color w:val="000000"/>
                <w:sz w:val="24"/>
                <w:szCs w:val="24"/>
              </w:rPr>
            </w:pPr>
          </w:p>
        </w:tc>
      </w:tr>
    </w:tbl>
    <w:p w14:paraId="2A6B7C31">
      <w:pPr>
        <w:rPr>
          <w:sz w:val="24"/>
          <w:szCs w:val="24"/>
          <w:lang w:eastAsia="zh-CN"/>
        </w:rPr>
      </w:pPr>
      <w:r>
        <w:rPr>
          <w:rFonts w:ascii="宋体" w:hAnsi="宋体" w:eastAsia="宋体" w:cs="宋体"/>
          <w:sz w:val="24"/>
          <w:szCs w:val="24"/>
          <w:lang w:eastAsia="zh-CN"/>
        </w:rPr>
        <w:t>　注：1、供应商应逐条对应填写</w:t>
      </w:r>
      <w:r>
        <w:rPr>
          <w:rFonts w:ascii="宋体" w:hAnsi="宋体" w:eastAsia="宋体" w:cs="宋体"/>
          <w:b/>
          <w:bCs/>
          <w:sz w:val="24"/>
          <w:szCs w:val="24"/>
          <w:lang w:eastAsia="zh-CN"/>
        </w:rPr>
        <w:t>。</w:t>
      </w:r>
    </w:p>
    <w:p w14:paraId="76B9956A">
      <w:pPr>
        <w:rPr>
          <w:sz w:val="24"/>
          <w:szCs w:val="24"/>
          <w:lang w:eastAsia="zh-CN"/>
        </w:rPr>
      </w:pPr>
      <w:r>
        <w:rPr>
          <w:rFonts w:ascii="宋体" w:hAnsi="宋体" w:eastAsia="宋体" w:cs="宋体"/>
          <w:b/>
          <w:bCs/>
          <w:sz w:val="24"/>
          <w:szCs w:val="24"/>
          <w:lang w:eastAsia="zh-CN"/>
        </w:rPr>
        <w:t>2、如响应文件对采购需求无任何偏差，供应商在本偏离表中填写“无偏离”即可。</w:t>
      </w:r>
    </w:p>
    <w:p w14:paraId="77840FE3">
      <w:pPr>
        <w:rPr>
          <w:rFonts w:ascii="Arial" w:hAnsi="Arial" w:eastAsia="Arial" w:cs="Arial"/>
          <w:sz w:val="24"/>
          <w:szCs w:val="24"/>
          <w:lang w:eastAsia="zh-CN"/>
        </w:rPr>
      </w:pPr>
    </w:p>
    <w:p w14:paraId="3CFE0586">
      <w:pPr>
        <w:spacing w:line="400" w:lineRule="atLeast"/>
        <w:rPr>
          <w:rFonts w:hint="eastAsia" w:ascii="宋体" w:hAnsi="宋体" w:eastAsia="宋体" w:cs="宋体"/>
          <w:sz w:val="24"/>
          <w:szCs w:val="24"/>
          <w:lang w:eastAsia="zh-CN"/>
        </w:rPr>
      </w:pPr>
    </w:p>
    <w:p w14:paraId="4627F597">
      <w:pPr>
        <w:spacing w:line="700" w:lineRule="atLeast"/>
        <w:ind w:firstLine="3600"/>
        <w:rPr>
          <w:lang w:eastAsia="zh-CN"/>
        </w:rPr>
      </w:pPr>
      <w:r>
        <w:rPr>
          <w:rFonts w:ascii="宋体" w:hAnsi="宋体" w:eastAsia="宋体" w:cs="宋体"/>
          <w:sz w:val="24"/>
          <w:szCs w:val="24"/>
          <w:lang w:eastAsia="zh-CN"/>
        </w:rPr>
        <w:t>供应商名称（盖章）：</w:t>
      </w:r>
    </w:p>
    <w:p w14:paraId="7DA95C25">
      <w:pPr>
        <w:spacing w:line="700" w:lineRule="atLeast"/>
        <w:ind w:firstLine="3600"/>
        <w:rPr>
          <w:lang w:eastAsia="zh-CN"/>
        </w:rPr>
      </w:pPr>
      <w:r>
        <w:rPr>
          <w:rFonts w:ascii="宋体" w:hAnsi="宋体" w:eastAsia="宋体" w:cs="宋体"/>
          <w:sz w:val="24"/>
          <w:szCs w:val="24"/>
          <w:lang w:eastAsia="zh-CN"/>
        </w:rPr>
        <w:t>法定代表人签字或盖章/授权委托人签字：</w:t>
      </w:r>
    </w:p>
    <w:p w14:paraId="08B6C9B5">
      <w:pPr>
        <w:spacing w:line="700" w:lineRule="atLeast"/>
        <w:ind w:left="2730"/>
        <w:jc w:val="center"/>
        <w:rPr>
          <w:lang w:eastAsia="zh-CN"/>
        </w:rPr>
      </w:pPr>
      <w:r>
        <w:rPr>
          <w:rFonts w:ascii="宋体" w:hAnsi="宋体" w:eastAsia="宋体" w:cs="宋体"/>
          <w:sz w:val="24"/>
          <w:szCs w:val="24"/>
          <w:lang w:eastAsia="zh-CN"/>
        </w:rPr>
        <w:t>                年   月   日</w:t>
      </w:r>
    </w:p>
    <w:p w14:paraId="5514A128">
      <w:pPr>
        <w:rPr>
          <w:sz w:val="28"/>
          <w:szCs w:val="28"/>
          <w:lang w:eastAsia="zh-CN"/>
        </w:rPr>
      </w:pPr>
      <w:r>
        <w:rPr>
          <w:sz w:val="28"/>
          <w:szCs w:val="28"/>
          <w:lang w:eastAsia="zh-CN"/>
        </w:rPr>
        <w:br w:type="page"/>
      </w:r>
    </w:p>
    <w:p w14:paraId="4D2804E8">
      <w:pPr>
        <w:spacing w:line="400" w:lineRule="atLeast"/>
        <w:jc w:val="center"/>
        <w:rPr>
          <w:lang w:eastAsia="zh-CN"/>
        </w:rPr>
      </w:pPr>
      <w:r>
        <w:rPr>
          <w:rFonts w:ascii="宋体" w:hAnsi="宋体" w:eastAsia="宋体" w:cs="宋体"/>
          <w:b/>
          <w:bCs/>
          <w:sz w:val="28"/>
          <w:szCs w:val="28"/>
          <w:lang w:eastAsia="zh-CN"/>
        </w:rPr>
        <w:t>7、关于资格的声明函</w:t>
      </w:r>
    </w:p>
    <w:p w14:paraId="53CB7D5C">
      <w:pPr>
        <w:spacing w:line="400" w:lineRule="atLeast"/>
        <w:rPr>
          <w:rFonts w:hint="eastAsia" w:ascii="宋体" w:hAnsi="宋体" w:eastAsia="宋体" w:cs="宋体"/>
          <w:sz w:val="24"/>
          <w:szCs w:val="24"/>
          <w:lang w:eastAsia="zh-CN"/>
        </w:rPr>
      </w:pPr>
    </w:p>
    <w:p w14:paraId="6AC1BC41">
      <w:pPr>
        <w:spacing w:line="500" w:lineRule="atLeast"/>
        <w:rPr>
          <w:lang w:eastAsia="zh-CN"/>
        </w:rPr>
      </w:pPr>
      <w:r>
        <w:rPr>
          <w:rFonts w:ascii="宋体" w:hAnsi="宋体" w:eastAsia="宋体" w:cs="宋体"/>
          <w:sz w:val="24"/>
          <w:szCs w:val="24"/>
          <w:lang w:eastAsia="zh-CN"/>
        </w:rPr>
        <w:t>致：</w:t>
      </w:r>
      <w:r>
        <w:rPr>
          <w:rFonts w:ascii="宋体" w:hAnsi="宋体" w:eastAsia="宋体" w:cs="宋体"/>
          <w:sz w:val="24"/>
          <w:szCs w:val="24"/>
          <w:u w:val="single"/>
          <w:lang w:eastAsia="zh-CN"/>
        </w:rPr>
        <w:t>　       　　</w:t>
      </w:r>
      <w:r>
        <w:rPr>
          <w:rFonts w:ascii="宋体" w:hAnsi="宋体" w:eastAsia="宋体" w:cs="宋体"/>
          <w:sz w:val="24"/>
          <w:szCs w:val="24"/>
          <w:lang w:eastAsia="zh-CN"/>
        </w:rPr>
        <w:t>：</w:t>
      </w:r>
    </w:p>
    <w:p w14:paraId="7D8D0929">
      <w:pPr>
        <w:spacing w:line="500" w:lineRule="atLeast"/>
        <w:ind w:firstLine="570"/>
        <w:rPr>
          <w:lang w:eastAsia="zh-CN"/>
        </w:rPr>
      </w:pPr>
      <w:r>
        <w:rPr>
          <w:rFonts w:ascii="宋体" w:hAnsi="宋体" w:eastAsia="宋体" w:cs="宋体"/>
          <w:sz w:val="24"/>
          <w:szCs w:val="24"/>
          <w:lang w:eastAsia="zh-CN"/>
        </w:rPr>
        <w:t>关于</w:t>
      </w:r>
      <w:r>
        <w:rPr>
          <w:rFonts w:hint="eastAsia" w:ascii="宋体" w:hAnsi="宋体" w:eastAsia="宋体" w:cs="宋体"/>
          <w:sz w:val="24"/>
          <w:szCs w:val="24"/>
          <w:u w:val="single"/>
          <w:lang w:eastAsia="zh-CN"/>
        </w:rPr>
        <w:t>和田边境管理支队2026年广告宣传类服务采购项目</w:t>
      </w:r>
      <w:r>
        <w:rPr>
          <w:rFonts w:ascii="宋体" w:hAnsi="宋体" w:eastAsia="宋体" w:cs="宋体"/>
          <w:sz w:val="24"/>
          <w:szCs w:val="24"/>
          <w:lang w:eastAsia="zh-CN"/>
        </w:rPr>
        <w:t>的竞争性磋商文件我单位已收悉，本签字人愿意参加投标，并有能力提供</w:t>
      </w:r>
      <w:r>
        <w:rPr>
          <w:rFonts w:hint="eastAsia" w:ascii="宋体" w:hAnsi="宋体" w:eastAsia="宋体" w:cs="宋体"/>
          <w:sz w:val="24"/>
          <w:szCs w:val="24"/>
          <w:u w:val="single"/>
          <w:lang w:eastAsia="zh-CN"/>
        </w:rPr>
        <w:t>和田边境管理支队2026年广告宣传类服务采购项目</w:t>
      </w:r>
      <w:r>
        <w:rPr>
          <w:rFonts w:ascii="宋体" w:hAnsi="宋体" w:eastAsia="宋体" w:cs="宋体"/>
          <w:sz w:val="24"/>
          <w:szCs w:val="24"/>
          <w:u w:val="single"/>
          <w:lang w:eastAsia="zh-CN"/>
        </w:rPr>
        <w:t>　</w:t>
      </w:r>
      <w:r>
        <w:rPr>
          <w:rFonts w:ascii="宋体" w:hAnsi="宋体" w:eastAsia="宋体" w:cs="宋体"/>
          <w:sz w:val="24"/>
          <w:szCs w:val="24"/>
          <w:lang w:eastAsia="zh-CN"/>
        </w:rPr>
        <w:t>中的</w:t>
      </w:r>
      <w:r>
        <w:rPr>
          <w:rFonts w:ascii="宋体" w:hAnsi="宋体" w:eastAsia="宋体" w:cs="宋体"/>
          <w:sz w:val="24"/>
          <w:szCs w:val="24"/>
          <w:u w:val="single"/>
          <w:lang w:eastAsia="zh-CN"/>
        </w:rPr>
        <w:t>　（服务内容）　　</w:t>
      </w:r>
      <w:r>
        <w:rPr>
          <w:rFonts w:ascii="宋体" w:hAnsi="宋体" w:eastAsia="宋体" w:cs="宋体"/>
          <w:sz w:val="24"/>
          <w:szCs w:val="24"/>
          <w:lang w:eastAsia="zh-CN"/>
        </w:rPr>
        <w:t>相关服务，并证明所提交的所有文件和说明是准确和真实的。</w:t>
      </w:r>
    </w:p>
    <w:p w14:paraId="00452152">
      <w:pPr>
        <w:spacing w:line="500" w:lineRule="atLeast"/>
        <w:rPr>
          <w:rFonts w:hint="eastAsia" w:ascii="宋体" w:hAnsi="宋体" w:eastAsia="宋体" w:cs="宋体"/>
          <w:sz w:val="24"/>
          <w:szCs w:val="24"/>
          <w:lang w:eastAsia="zh-CN"/>
        </w:rPr>
      </w:pPr>
    </w:p>
    <w:p w14:paraId="572CB8A3">
      <w:pPr>
        <w:spacing w:line="400" w:lineRule="atLeast"/>
        <w:rPr>
          <w:rFonts w:hint="eastAsia" w:ascii="宋体" w:hAnsi="宋体" w:eastAsia="宋体" w:cs="宋体"/>
          <w:sz w:val="24"/>
          <w:szCs w:val="24"/>
          <w:lang w:eastAsia="zh-CN"/>
        </w:rPr>
      </w:pPr>
    </w:p>
    <w:p w14:paraId="473A0ED4">
      <w:pPr>
        <w:spacing w:line="700" w:lineRule="atLeast"/>
        <w:ind w:firstLine="3600"/>
        <w:rPr>
          <w:lang w:eastAsia="zh-CN"/>
        </w:rPr>
      </w:pPr>
      <w:r>
        <w:rPr>
          <w:rFonts w:ascii="宋体" w:hAnsi="宋体" w:eastAsia="宋体" w:cs="宋体"/>
          <w:sz w:val="24"/>
          <w:szCs w:val="24"/>
          <w:lang w:eastAsia="zh-CN"/>
        </w:rPr>
        <w:t>　供应商名称（盖章）：</w:t>
      </w:r>
    </w:p>
    <w:p w14:paraId="76C222CF">
      <w:pPr>
        <w:spacing w:line="700" w:lineRule="atLeast"/>
        <w:ind w:firstLine="3600"/>
        <w:rPr>
          <w:lang w:eastAsia="zh-CN"/>
        </w:rPr>
      </w:pPr>
      <w:r>
        <w:rPr>
          <w:rFonts w:ascii="宋体" w:hAnsi="宋体" w:eastAsia="宋体" w:cs="宋体"/>
          <w:sz w:val="24"/>
          <w:szCs w:val="24"/>
          <w:lang w:eastAsia="zh-CN"/>
        </w:rPr>
        <w:t>法定代表人签字或盖章/授权委托人签字：</w:t>
      </w:r>
    </w:p>
    <w:p w14:paraId="1B35AF78">
      <w:pPr>
        <w:spacing w:line="700" w:lineRule="atLeast"/>
        <w:ind w:left="2730"/>
        <w:jc w:val="center"/>
        <w:rPr>
          <w:lang w:eastAsia="zh-CN"/>
        </w:rPr>
      </w:pPr>
      <w:r>
        <w:rPr>
          <w:rFonts w:ascii="宋体" w:hAnsi="宋体" w:eastAsia="宋体" w:cs="宋体"/>
          <w:sz w:val="24"/>
          <w:szCs w:val="24"/>
          <w:lang w:eastAsia="zh-CN"/>
        </w:rPr>
        <w:t>                 年   月   日</w:t>
      </w:r>
    </w:p>
    <w:p w14:paraId="0639D1FC">
      <w:pPr>
        <w:spacing w:line="400" w:lineRule="atLeast"/>
        <w:rPr>
          <w:rFonts w:hint="eastAsia" w:ascii="宋体" w:hAnsi="宋体" w:eastAsia="宋体" w:cs="宋体"/>
          <w:sz w:val="24"/>
          <w:szCs w:val="24"/>
          <w:lang w:eastAsia="zh-CN"/>
        </w:rPr>
      </w:pPr>
    </w:p>
    <w:p w14:paraId="702648E3">
      <w:pPr>
        <w:spacing w:line="400" w:lineRule="atLeast"/>
        <w:rPr>
          <w:rFonts w:hint="eastAsia" w:ascii="宋体" w:hAnsi="宋体" w:eastAsia="宋体" w:cs="宋体"/>
          <w:sz w:val="24"/>
          <w:szCs w:val="24"/>
          <w:lang w:eastAsia="zh-CN"/>
        </w:rPr>
      </w:pPr>
    </w:p>
    <w:p w14:paraId="26710098">
      <w:pPr>
        <w:spacing w:line="400" w:lineRule="atLeast"/>
        <w:rPr>
          <w:rFonts w:hint="eastAsia" w:ascii="宋体" w:hAnsi="宋体" w:eastAsia="宋体" w:cs="宋体"/>
          <w:sz w:val="24"/>
          <w:szCs w:val="24"/>
          <w:lang w:eastAsia="zh-CN"/>
        </w:rPr>
      </w:pPr>
    </w:p>
    <w:p w14:paraId="427C1659">
      <w:pPr>
        <w:spacing w:line="400" w:lineRule="atLeast"/>
        <w:rPr>
          <w:rFonts w:hint="eastAsia" w:ascii="宋体" w:hAnsi="宋体" w:eastAsia="宋体" w:cs="宋体"/>
          <w:lang w:eastAsia="zh-CN"/>
        </w:rPr>
      </w:pPr>
    </w:p>
    <w:p w14:paraId="373693A8">
      <w:pPr>
        <w:spacing w:line="400" w:lineRule="atLeast"/>
        <w:rPr>
          <w:rFonts w:hint="eastAsia" w:ascii="宋体" w:hAnsi="宋体" w:eastAsia="宋体" w:cs="宋体"/>
          <w:lang w:eastAsia="zh-CN"/>
        </w:rPr>
      </w:pPr>
    </w:p>
    <w:p w14:paraId="19A104F7">
      <w:pPr>
        <w:spacing w:line="400" w:lineRule="atLeast"/>
        <w:rPr>
          <w:rFonts w:hint="eastAsia" w:ascii="宋体" w:hAnsi="宋体" w:eastAsia="宋体" w:cs="宋体"/>
          <w:lang w:eastAsia="zh-CN"/>
        </w:rPr>
      </w:pPr>
    </w:p>
    <w:p w14:paraId="5F6AB0C1">
      <w:pPr>
        <w:spacing w:line="400" w:lineRule="atLeast"/>
        <w:rPr>
          <w:rFonts w:hint="eastAsia" w:ascii="宋体" w:hAnsi="宋体" w:eastAsia="宋体" w:cs="宋体"/>
          <w:lang w:eastAsia="zh-CN"/>
        </w:rPr>
      </w:pPr>
    </w:p>
    <w:p w14:paraId="15FE7203">
      <w:pPr>
        <w:spacing w:line="600" w:lineRule="atLeast"/>
        <w:jc w:val="left"/>
        <w:rPr>
          <w:rFonts w:hint="eastAsia" w:ascii="宋体" w:hAnsi="宋体" w:eastAsia="宋体" w:cs="宋体"/>
          <w:b/>
          <w:bCs/>
          <w:sz w:val="28"/>
          <w:szCs w:val="28"/>
          <w:lang w:eastAsia="zh-CN"/>
        </w:rPr>
      </w:pPr>
    </w:p>
    <w:p w14:paraId="35F54260">
      <w:pPr>
        <w:spacing w:line="600" w:lineRule="atLeast"/>
        <w:jc w:val="left"/>
        <w:rPr>
          <w:rFonts w:hint="eastAsia" w:ascii="宋体" w:hAnsi="宋体" w:eastAsia="宋体" w:cs="宋体"/>
          <w:b/>
          <w:bCs/>
          <w:sz w:val="28"/>
          <w:szCs w:val="28"/>
          <w:lang w:eastAsia="zh-CN"/>
        </w:rPr>
      </w:pPr>
    </w:p>
    <w:p w14:paraId="7A6EAF07">
      <w:pPr>
        <w:spacing w:line="600" w:lineRule="atLeast"/>
        <w:jc w:val="left"/>
        <w:rPr>
          <w:rFonts w:hint="eastAsia" w:ascii="宋体" w:hAnsi="宋体" w:eastAsia="宋体" w:cs="宋体"/>
          <w:b/>
          <w:bCs/>
          <w:sz w:val="28"/>
          <w:szCs w:val="28"/>
          <w:lang w:eastAsia="zh-CN"/>
        </w:rPr>
      </w:pPr>
    </w:p>
    <w:p w14:paraId="10C6D94A">
      <w:pPr>
        <w:spacing w:before="240" w:after="60"/>
        <w:jc w:val="center"/>
        <w:rPr>
          <w:rFonts w:hint="eastAsia" w:ascii="方正小标宋简体" w:hAnsi="方正小标宋简体" w:eastAsia="方正小标宋简体" w:cs="方正小标宋简体"/>
          <w:b/>
          <w:bCs/>
          <w:sz w:val="24"/>
          <w:szCs w:val="24"/>
          <w:lang w:eastAsia="zh-CN"/>
        </w:rPr>
      </w:pPr>
    </w:p>
    <w:p w14:paraId="6A85B5BD">
      <w:pPr>
        <w:spacing w:before="240" w:after="60"/>
        <w:jc w:val="center"/>
        <w:rPr>
          <w:rFonts w:hint="eastAsia" w:ascii="方正小标宋简体" w:hAnsi="方正小标宋简体" w:eastAsia="方正小标宋简体" w:cs="方正小标宋简体"/>
          <w:b/>
          <w:bCs/>
          <w:sz w:val="24"/>
          <w:szCs w:val="24"/>
          <w:lang w:eastAsia="zh-CN"/>
        </w:rPr>
      </w:pPr>
    </w:p>
    <w:p w14:paraId="3EF213F2">
      <w:pPr>
        <w:pStyle w:val="19"/>
        <w:rPr>
          <w:rFonts w:hint="eastAsia"/>
          <w:lang w:eastAsia="zh-CN"/>
        </w:rPr>
      </w:pPr>
    </w:p>
    <w:p w14:paraId="2E6D81CE">
      <w:pPr>
        <w:spacing w:line="600" w:lineRule="atLeast"/>
        <w:jc w:val="left"/>
        <w:rPr>
          <w:rFonts w:hint="eastAsia" w:ascii="宋体" w:hAnsi="宋体" w:eastAsia="宋体" w:cs="宋体"/>
          <w:b/>
          <w:bCs/>
          <w:sz w:val="28"/>
          <w:szCs w:val="28"/>
          <w:lang w:eastAsia="zh-CN"/>
        </w:rPr>
      </w:pPr>
    </w:p>
    <w:p w14:paraId="1FDC1308">
      <w:pPr>
        <w:ind w:firstLine="420"/>
        <w:rPr>
          <w:rFonts w:hint="eastAsia" w:ascii="宋体" w:hAnsi="宋体" w:eastAsia="宋体" w:cs="宋体"/>
          <w:sz w:val="24"/>
          <w:szCs w:val="24"/>
          <w:lang w:eastAsia="zh-CN"/>
        </w:rPr>
      </w:pPr>
    </w:p>
    <w:p w14:paraId="36434994">
      <w:pPr>
        <w:spacing w:line="400" w:lineRule="atLeast"/>
        <w:jc w:val="center"/>
        <w:rPr>
          <w:rFonts w:hint="eastAsia" w:ascii="宋体" w:hAnsi="宋体" w:eastAsia="宋体" w:cs="宋体"/>
          <w:b/>
          <w:bCs/>
          <w:sz w:val="28"/>
          <w:szCs w:val="28"/>
          <w:lang w:eastAsia="zh-CN"/>
        </w:rPr>
      </w:pPr>
    </w:p>
    <w:p w14:paraId="415A3D6D">
      <w:pPr>
        <w:spacing w:line="400" w:lineRule="atLeast"/>
        <w:jc w:val="center"/>
        <w:rPr>
          <w:lang w:eastAsia="zh-CN"/>
        </w:rPr>
      </w:pPr>
      <w:r>
        <w:rPr>
          <w:rFonts w:ascii="宋体" w:hAnsi="宋体" w:eastAsia="宋体" w:cs="宋体"/>
          <w:b/>
          <w:bCs/>
          <w:sz w:val="28"/>
          <w:szCs w:val="28"/>
          <w:lang w:eastAsia="zh-CN"/>
        </w:rPr>
        <w:t>8、拟投入本项目人员、设备情况表</w:t>
      </w:r>
    </w:p>
    <w:p w14:paraId="3170995A">
      <w:pPr>
        <w:ind w:left="374"/>
        <w:jc w:val="center"/>
        <w:rPr>
          <w:sz w:val="24"/>
          <w:szCs w:val="24"/>
        </w:rPr>
      </w:pPr>
      <w:r>
        <w:rPr>
          <w:rFonts w:ascii="宋体" w:hAnsi="宋体" w:eastAsia="宋体" w:cs="宋体"/>
          <w:b/>
          <w:bCs/>
          <w:sz w:val="24"/>
          <w:szCs w:val="24"/>
        </w:rPr>
        <w:t>8.1项目团队人员一览表</w:t>
      </w:r>
    </w:p>
    <w:tbl>
      <w:tblPr>
        <w:tblStyle w:val="13"/>
        <w:tblW w:w="97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57"/>
        <w:gridCol w:w="1505"/>
        <w:gridCol w:w="1507"/>
        <w:gridCol w:w="1555"/>
        <w:gridCol w:w="2125"/>
        <w:gridCol w:w="1631"/>
      </w:tblGrid>
      <w:tr w14:paraId="1B0D7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457" w:type="dxa"/>
            <w:tcBorders>
              <w:bottom w:val="single" w:color="000000" w:sz="4" w:space="0"/>
              <w:right w:val="single" w:color="000000" w:sz="4" w:space="0"/>
            </w:tcBorders>
            <w:tcMar>
              <w:top w:w="0" w:type="dxa"/>
              <w:left w:w="0" w:type="dxa"/>
              <w:bottom w:w="0" w:type="dxa"/>
              <w:right w:w="0" w:type="dxa"/>
            </w:tcMar>
            <w:vAlign w:val="center"/>
          </w:tcPr>
          <w:p w14:paraId="6758A51E">
            <w:pPr>
              <w:jc w:val="center"/>
              <w:rPr>
                <w:color w:val="000000"/>
              </w:rPr>
            </w:pPr>
            <w:r>
              <w:rPr>
                <w:rFonts w:ascii="宋体" w:hAnsi="宋体" w:eastAsia="宋体" w:cs="宋体"/>
                <w:color w:val="000000"/>
              </w:rPr>
              <w:t>序号</w:t>
            </w:r>
          </w:p>
        </w:tc>
        <w:tc>
          <w:tcPr>
            <w:tcW w:w="1505" w:type="dxa"/>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264E362B">
            <w:pPr>
              <w:jc w:val="center"/>
              <w:rPr>
                <w:color w:val="000000"/>
              </w:rPr>
            </w:pPr>
            <w:r>
              <w:rPr>
                <w:rFonts w:ascii="宋体" w:hAnsi="宋体" w:eastAsia="宋体" w:cs="宋体"/>
                <w:color w:val="000000"/>
              </w:rPr>
              <w:t>姓名</w:t>
            </w:r>
          </w:p>
        </w:tc>
        <w:tc>
          <w:tcPr>
            <w:tcW w:w="1507" w:type="dxa"/>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0DEEB7AF">
            <w:pPr>
              <w:jc w:val="center"/>
              <w:rPr>
                <w:color w:val="000000"/>
              </w:rPr>
            </w:pPr>
            <w:r>
              <w:rPr>
                <w:rFonts w:ascii="宋体" w:hAnsi="宋体" w:eastAsia="宋体" w:cs="宋体"/>
                <w:color w:val="000000"/>
              </w:rPr>
              <w:t>职务</w:t>
            </w:r>
          </w:p>
        </w:tc>
        <w:tc>
          <w:tcPr>
            <w:tcW w:w="1555" w:type="dxa"/>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508A90DD">
            <w:pPr>
              <w:jc w:val="center"/>
              <w:rPr>
                <w:color w:val="000000"/>
              </w:rPr>
            </w:pPr>
            <w:r>
              <w:rPr>
                <w:rFonts w:hint="eastAsia" w:ascii="宋体" w:hAnsi="宋体" w:eastAsia="宋体" w:cs="宋体"/>
                <w:color w:val="000000"/>
                <w:lang w:eastAsia="zh-CN"/>
              </w:rPr>
              <w:t>身份证号</w:t>
            </w:r>
          </w:p>
        </w:tc>
        <w:tc>
          <w:tcPr>
            <w:tcW w:w="2125" w:type="dxa"/>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789DF15F">
            <w:pPr>
              <w:jc w:val="center"/>
              <w:rPr>
                <w:color w:val="000000"/>
              </w:rPr>
            </w:pPr>
            <w:r>
              <w:rPr>
                <w:rFonts w:hint="eastAsia" w:ascii="宋体" w:hAnsi="宋体" w:eastAsia="宋体" w:cs="宋体"/>
                <w:color w:val="000000"/>
                <w:lang w:eastAsia="zh-CN"/>
              </w:rPr>
              <w:t>工作年限</w:t>
            </w:r>
          </w:p>
        </w:tc>
        <w:tc>
          <w:tcPr>
            <w:tcW w:w="1631" w:type="dxa"/>
            <w:tcBorders>
              <w:left w:val="single" w:color="000000" w:sz="4" w:space="0"/>
              <w:bottom w:val="single" w:color="000000" w:sz="4" w:space="0"/>
              <w:right w:val="single" w:color="000000" w:sz="4" w:space="0"/>
            </w:tcBorders>
            <w:tcMar>
              <w:top w:w="0" w:type="dxa"/>
              <w:left w:w="0" w:type="dxa"/>
              <w:bottom w:w="0" w:type="dxa"/>
              <w:right w:w="0" w:type="dxa"/>
            </w:tcMar>
            <w:vAlign w:val="center"/>
          </w:tcPr>
          <w:p w14:paraId="34A6F949">
            <w:pPr>
              <w:jc w:val="center"/>
              <w:rPr>
                <w:color w:val="000000"/>
              </w:rPr>
            </w:pPr>
            <w:r>
              <w:rPr>
                <w:rFonts w:hint="eastAsia" w:ascii="宋体" w:hAnsi="宋体" w:eastAsia="宋体" w:cs="宋体"/>
                <w:color w:val="000000"/>
                <w:lang w:eastAsia="zh-CN"/>
              </w:rPr>
              <w:t>备注</w:t>
            </w:r>
          </w:p>
        </w:tc>
      </w:tr>
      <w:tr w14:paraId="712A8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457" w:type="dxa"/>
            <w:tcBorders>
              <w:top w:val="single" w:color="000000" w:sz="4" w:space="0"/>
              <w:bottom w:val="single" w:color="000000" w:sz="4" w:space="0"/>
              <w:right w:val="single" w:color="000000" w:sz="4" w:space="0"/>
            </w:tcBorders>
            <w:tcMar>
              <w:top w:w="0" w:type="dxa"/>
              <w:left w:w="0" w:type="dxa"/>
              <w:bottom w:w="0" w:type="dxa"/>
              <w:right w:w="0" w:type="dxa"/>
            </w:tcMar>
            <w:vAlign w:val="center"/>
          </w:tcPr>
          <w:p w14:paraId="004B43A3">
            <w:pPr>
              <w:jc w:val="center"/>
              <w:rPr>
                <w:rFonts w:hint="eastAsia" w:ascii="宋体" w:hAnsi="宋体" w:eastAsia="宋体" w:cs="宋体"/>
                <w:color w:val="000000"/>
                <w:sz w:val="20"/>
                <w:szCs w:val="20"/>
              </w:rPr>
            </w:pPr>
          </w:p>
        </w:tc>
        <w:tc>
          <w:tcPr>
            <w:tcW w:w="1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A43A805">
            <w:pPr>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F0EFF66">
            <w:pPr>
              <w:jc w:val="center"/>
              <w:rPr>
                <w:rFonts w:hint="eastAsia" w:ascii="宋体" w:hAnsi="宋体" w:eastAsia="宋体" w:cs="宋体"/>
                <w:color w:val="000000"/>
                <w:sz w:val="20"/>
                <w:szCs w:val="20"/>
              </w:rPr>
            </w:pPr>
          </w:p>
        </w:tc>
        <w:tc>
          <w:tcPr>
            <w:tcW w:w="15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CAABCBD">
            <w:pPr>
              <w:jc w:val="center"/>
              <w:rPr>
                <w:rFonts w:hint="eastAsia" w:ascii="宋体" w:hAnsi="宋体" w:eastAsia="宋体" w:cs="宋体"/>
                <w:color w:val="000000"/>
                <w:sz w:val="20"/>
                <w:szCs w:val="20"/>
              </w:rPr>
            </w:pPr>
          </w:p>
        </w:tc>
        <w:tc>
          <w:tcPr>
            <w:tcW w:w="2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3A9B60">
            <w:pPr>
              <w:jc w:val="center"/>
              <w:rPr>
                <w:rFonts w:hint="eastAsia" w:ascii="宋体" w:hAnsi="宋体" w:eastAsia="宋体" w:cs="宋体"/>
                <w:color w:val="000000"/>
                <w:sz w:val="20"/>
                <w:szCs w:val="20"/>
              </w:rPr>
            </w:pPr>
          </w:p>
        </w:tc>
        <w:tc>
          <w:tcPr>
            <w:tcW w:w="16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B5F3053">
            <w:pPr>
              <w:jc w:val="center"/>
              <w:rPr>
                <w:rFonts w:hint="eastAsia" w:ascii="宋体" w:hAnsi="宋体" w:eastAsia="宋体" w:cs="宋体"/>
                <w:color w:val="000000"/>
                <w:sz w:val="20"/>
                <w:szCs w:val="20"/>
              </w:rPr>
            </w:pPr>
          </w:p>
        </w:tc>
      </w:tr>
      <w:tr w14:paraId="6EB05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57" w:type="dxa"/>
            <w:tcBorders>
              <w:top w:val="single" w:color="000000" w:sz="4" w:space="0"/>
              <w:bottom w:val="single" w:color="000000" w:sz="4" w:space="0"/>
              <w:right w:val="single" w:color="000000" w:sz="4" w:space="0"/>
            </w:tcBorders>
            <w:tcMar>
              <w:top w:w="0" w:type="dxa"/>
              <w:left w:w="0" w:type="dxa"/>
              <w:bottom w:w="0" w:type="dxa"/>
              <w:right w:w="0" w:type="dxa"/>
            </w:tcMar>
            <w:vAlign w:val="center"/>
          </w:tcPr>
          <w:p w14:paraId="6D5142E7">
            <w:pPr>
              <w:jc w:val="center"/>
              <w:rPr>
                <w:rFonts w:hint="eastAsia" w:ascii="宋体" w:hAnsi="宋体" w:eastAsia="宋体" w:cs="宋体"/>
                <w:color w:val="000000"/>
                <w:sz w:val="20"/>
                <w:szCs w:val="20"/>
              </w:rPr>
            </w:pPr>
          </w:p>
        </w:tc>
        <w:tc>
          <w:tcPr>
            <w:tcW w:w="1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B79388A">
            <w:pPr>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A14C19">
            <w:pPr>
              <w:jc w:val="center"/>
              <w:rPr>
                <w:rFonts w:hint="eastAsia" w:ascii="宋体" w:hAnsi="宋体" w:eastAsia="宋体" w:cs="宋体"/>
                <w:color w:val="000000"/>
                <w:sz w:val="20"/>
                <w:szCs w:val="20"/>
              </w:rPr>
            </w:pPr>
          </w:p>
        </w:tc>
        <w:tc>
          <w:tcPr>
            <w:tcW w:w="15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F236B7">
            <w:pPr>
              <w:jc w:val="center"/>
              <w:rPr>
                <w:rFonts w:hint="eastAsia" w:ascii="宋体" w:hAnsi="宋体" w:eastAsia="宋体" w:cs="宋体"/>
                <w:color w:val="000000"/>
                <w:sz w:val="20"/>
                <w:szCs w:val="20"/>
              </w:rPr>
            </w:pPr>
          </w:p>
        </w:tc>
        <w:tc>
          <w:tcPr>
            <w:tcW w:w="2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F74EB5C">
            <w:pPr>
              <w:jc w:val="center"/>
              <w:rPr>
                <w:rFonts w:hint="eastAsia" w:ascii="宋体" w:hAnsi="宋体" w:eastAsia="宋体" w:cs="宋体"/>
                <w:color w:val="000000"/>
                <w:sz w:val="20"/>
                <w:szCs w:val="20"/>
              </w:rPr>
            </w:pPr>
          </w:p>
        </w:tc>
        <w:tc>
          <w:tcPr>
            <w:tcW w:w="16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B2472C">
            <w:pPr>
              <w:jc w:val="center"/>
              <w:rPr>
                <w:rFonts w:hint="eastAsia" w:ascii="宋体" w:hAnsi="宋体" w:eastAsia="宋体" w:cs="宋体"/>
                <w:color w:val="000000"/>
                <w:sz w:val="20"/>
                <w:szCs w:val="20"/>
              </w:rPr>
            </w:pPr>
          </w:p>
        </w:tc>
      </w:tr>
      <w:tr w14:paraId="36B10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57" w:type="dxa"/>
            <w:tcBorders>
              <w:top w:val="single" w:color="000000" w:sz="4" w:space="0"/>
              <w:bottom w:val="single" w:color="000000" w:sz="4" w:space="0"/>
              <w:right w:val="single" w:color="000000" w:sz="4" w:space="0"/>
            </w:tcBorders>
            <w:tcMar>
              <w:top w:w="0" w:type="dxa"/>
              <w:left w:w="0" w:type="dxa"/>
              <w:bottom w:w="0" w:type="dxa"/>
              <w:right w:w="0" w:type="dxa"/>
            </w:tcMar>
            <w:vAlign w:val="center"/>
          </w:tcPr>
          <w:p w14:paraId="13D871D2">
            <w:pPr>
              <w:jc w:val="center"/>
              <w:rPr>
                <w:rFonts w:hint="eastAsia" w:ascii="宋体" w:hAnsi="宋体" w:eastAsia="宋体" w:cs="宋体"/>
                <w:color w:val="000000"/>
                <w:sz w:val="20"/>
                <w:szCs w:val="20"/>
              </w:rPr>
            </w:pPr>
          </w:p>
        </w:tc>
        <w:tc>
          <w:tcPr>
            <w:tcW w:w="1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3042F4">
            <w:pPr>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5D6061">
            <w:pPr>
              <w:jc w:val="center"/>
              <w:rPr>
                <w:rFonts w:hint="eastAsia" w:ascii="宋体" w:hAnsi="宋体" w:eastAsia="宋体" w:cs="宋体"/>
                <w:color w:val="000000"/>
                <w:sz w:val="20"/>
                <w:szCs w:val="20"/>
              </w:rPr>
            </w:pPr>
          </w:p>
        </w:tc>
        <w:tc>
          <w:tcPr>
            <w:tcW w:w="15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810D994">
            <w:pPr>
              <w:jc w:val="center"/>
              <w:rPr>
                <w:rFonts w:hint="eastAsia" w:ascii="宋体" w:hAnsi="宋体" w:eastAsia="宋体" w:cs="宋体"/>
                <w:color w:val="000000"/>
                <w:sz w:val="20"/>
                <w:szCs w:val="20"/>
              </w:rPr>
            </w:pPr>
          </w:p>
        </w:tc>
        <w:tc>
          <w:tcPr>
            <w:tcW w:w="2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8F3AF4">
            <w:pPr>
              <w:jc w:val="center"/>
              <w:rPr>
                <w:rFonts w:hint="eastAsia" w:ascii="宋体" w:hAnsi="宋体" w:eastAsia="宋体" w:cs="宋体"/>
                <w:color w:val="000000"/>
                <w:sz w:val="20"/>
                <w:szCs w:val="20"/>
              </w:rPr>
            </w:pPr>
          </w:p>
        </w:tc>
        <w:tc>
          <w:tcPr>
            <w:tcW w:w="16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C7AF273">
            <w:pPr>
              <w:jc w:val="center"/>
              <w:rPr>
                <w:rFonts w:hint="eastAsia" w:ascii="宋体" w:hAnsi="宋体" w:eastAsia="宋体" w:cs="宋体"/>
                <w:color w:val="000000"/>
                <w:sz w:val="20"/>
                <w:szCs w:val="20"/>
              </w:rPr>
            </w:pPr>
          </w:p>
        </w:tc>
      </w:tr>
      <w:tr w14:paraId="49841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57" w:type="dxa"/>
            <w:tcBorders>
              <w:top w:val="single" w:color="000000" w:sz="4" w:space="0"/>
              <w:bottom w:val="single" w:color="000000" w:sz="4" w:space="0"/>
              <w:right w:val="single" w:color="000000" w:sz="4" w:space="0"/>
            </w:tcBorders>
            <w:tcMar>
              <w:top w:w="0" w:type="dxa"/>
              <w:left w:w="0" w:type="dxa"/>
              <w:bottom w:w="0" w:type="dxa"/>
              <w:right w:w="0" w:type="dxa"/>
            </w:tcMar>
            <w:vAlign w:val="center"/>
          </w:tcPr>
          <w:p w14:paraId="29EDA03C">
            <w:pPr>
              <w:jc w:val="center"/>
              <w:rPr>
                <w:rFonts w:hint="eastAsia" w:ascii="宋体" w:hAnsi="宋体" w:eastAsia="宋体" w:cs="宋体"/>
                <w:color w:val="000000"/>
                <w:sz w:val="20"/>
                <w:szCs w:val="20"/>
              </w:rPr>
            </w:pPr>
          </w:p>
        </w:tc>
        <w:tc>
          <w:tcPr>
            <w:tcW w:w="1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30AD9CC">
            <w:pPr>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D5FBEED">
            <w:pPr>
              <w:jc w:val="center"/>
              <w:rPr>
                <w:rFonts w:hint="eastAsia" w:ascii="宋体" w:hAnsi="宋体" w:eastAsia="宋体" w:cs="宋体"/>
                <w:color w:val="000000"/>
                <w:sz w:val="20"/>
                <w:szCs w:val="20"/>
              </w:rPr>
            </w:pPr>
          </w:p>
        </w:tc>
        <w:tc>
          <w:tcPr>
            <w:tcW w:w="15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95C4049">
            <w:pPr>
              <w:jc w:val="center"/>
              <w:rPr>
                <w:rFonts w:hint="eastAsia" w:ascii="宋体" w:hAnsi="宋体" w:eastAsia="宋体" w:cs="宋体"/>
                <w:color w:val="000000"/>
                <w:sz w:val="20"/>
                <w:szCs w:val="20"/>
              </w:rPr>
            </w:pPr>
          </w:p>
        </w:tc>
        <w:tc>
          <w:tcPr>
            <w:tcW w:w="2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940F7F">
            <w:pPr>
              <w:jc w:val="center"/>
              <w:rPr>
                <w:rFonts w:hint="eastAsia" w:ascii="宋体" w:hAnsi="宋体" w:eastAsia="宋体" w:cs="宋体"/>
                <w:color w:val="000000"/>
                <w:sz w:val="20"/>
                <w:szCs w:val="20"/>
              </w:rPr>
            </w:pPr>
          </w:p>
        </w:tc>
        <w:tc>
          <w:tcPr>
            <w:tcW w:w="16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7282C7">
            <w:pPr>
              <w:jc w:val="center"/>
              <w:rPr>
                <w:rFonts w:hint="eastAsia" w:ascii="宋体" w:hAnsi="宋体" w:eastAsia="宋体" w:cs="宋体"/>
                <w:color w:val="000000"/>
                <w:sz w:val="20"/>
                <w:szCs w:val="20"/>
              </w:rPr>
            </w:pPr>
          </w:p>
        </w:tc>
      </w:tr>
      <w:tr w14:paraId="2D886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57" w:type="dxa"/>
            <w:tcBorders>
              <w:top w:val="single" w:color="000000" w:sz="4" w:space="0"/>
              <w:bottom w:val="single" w:color="000000" w:sz="4" w:space="0"/>
              <w:right w:val="single" w:color="000000" w:sz="4" w:space="0"/>
            </w:tcBorders>
            <w:tcMar>
              <w:top w:w="0" w:type="dxa"/>
              <w:left w:w="0" w:type="dxa"/>
              <w:bottom w:w="0" w:type="dxa"/>
              <w:right w:w="0" w:type="dxa"/>
            </w:tcMar>
            <w:vAlign w:val="center"/>
          </w:tcPr>
          <w:p w14:paraId="5EEA8A86">
            <w:pPr>
              <w:jc w:val="center"/>
              <w:rPr>
                <w:rFonts w:hint="eastAsia" w:ascii="宋体" w:hAnsi="宋体" w:eastAsia="宋体" w:cs="宋体"/>
                <w:color w:val="000000"/>
                <w:sz w:val="20"/>
                <w:szCs w:val="20"/>
              </w:rPr>
            </w:pPr>
          </w:p>
        </w:tc>
        <w:tc>
          <w:tcPr>
            <w:tcW w:w="1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3584232">
            <w:pPr>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5271152">
            <w:pPr>
              <w:jc w:val="center"/>
              <w:rPr>
                <w:rFonts w:hint="eastAsia" w:ascii="宋体" w:hAnsi="宋体" w:eastAsia="宋体" w:cs="宋体"/>
                <w:color w:val="000000"/>
                <w:sz w:val="20"/>
                <w:szCs w:val="20"/>
              </w:rPr>
            </w:pPr>
          </w:p>
        </w:tc>
        <w:tc>
          <w:tcPr>
            <w:tcW w:w="15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B650628">
            <w:pPr>
              <w:jc w:val="center"/>
              <w:rPr>
                <w:rFonts w:hint="eastAsia" w:ascii="宋体" w:hAnsi="宋体" w:eastAsia="宋体" w:cs="宋体"/>
                <w:color w:val="000000"/>
                <w:sz w:val="20"/>
                <w:szCs w:val="20"/>
              </w:rPr>
            </w:pPr>
          </w:p>
        </w:tc>
        <w:tc>
          <w:tcPr>
            <w:tcW w:w="2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DF37ABD">
            <w:pPr>
              <w:jc w:val="center"/>
              <w:rPr>
                <w:rFonts w:hint="eastAsia" w:ascii="宋体" w:hAnsi="宋体" w:eastAsia="宋体" w:cs="宋体"/>
                <w:color w:val="000000"/>
                <w:sz w:val="20"/>
                <w:szCs w:val="20"/>
              </w:rPr>
            </w:pPr>
          </w:p>
        </w:tc>
        <w:tc>
          <w:tcPr>
            <w:tcW w:w="16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9AFCD3">
            <w:pPr>
              <w:jc w:val="center"/>
              <w:rPr>
                <w:rFonts w:hint="eastAsia" w:ascii="宋体" w:hAnsi="宋体" w:eastAsia="宋体" w:cs="宋体"/>
                <w:color w:val="000000"/>
                <w:sz w:val="20"/>
                <w:szCs w:val="20"/>
              </w:rPr>
            </w:pPr>
          </w:p>
        </w:tc>
      </w:tr>
      <w:tr w14:paraId="360FC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457" w:type="dxa"/>
            <w:tcBorders>
              <w:top w:val="single" w:color="000000" w:sz="4" w:space="0"/>
              <w:bottom w:val="single" w:color="000000" w:sz="4" w:space="0"/>
              <w:right w:val="single" w:color="000000" w:sz="4" w:space="0"/>
            </w:tcBorders>
            <w:tcMar>
              <w:top w:w="0" w:type="dxa"/>
              <w:left w:w="0" w:type="dxa"/>
              <w:bottom w:w="0" w:type="dxa"/>
              <w:right w:w="0" w:type="dxa"/>
            </w:tcMar>
            <w:vAlign w:val="center"/>
          </w:tcPr>
          <w:p w14:paraId="60CA1FB7">
            <w:pPr>
              <w:jc w:val="center"/>
              <w:rPr>
                <w:rFonts w:hint="eastAsia" w:ascii="宋体" w:hAnsi="宋体" w:eastAsia="宋体" w:cs="宋体"/>
                <w:color w:val="000000"/>
                <w:sz w:val="20"/>
                <w:szCs w:val="20"/>
              </w:rPr>
            </w:pPr>
          </w:p>
        </w:tc>
        <w:tc>
          <w:tcPr>
            <w:tcW w:w="150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555F591">
            <w:pPr>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9401A0D">
            <w:pPr>
              <w:jc w:val="center"/>
              <w:rPr>
                <w:rFonts w:hint="eastAsia" w:ascii="宋体" w:hAnsi="宋体" w:eastAsia="宋体" w:cs="宋体"/>
                <w:color w:val="000000"/>
                <w:sz w:val="20"/>
                <w:szCs w:val="20"/>
              </w:rPr>
            </w:pPr>
          </w:p>
        </w:tc>
        <w:tc>
          <w:tcPr>
            <w:tcW w:w="155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DB33FE">
            <w:pPr>
              <w:jc w:val="center"/>
              <w:rPr>
                <w:rFonts w:hint="eastAsia" w:ascii="宋体" w:hAnsi="宋体" w:eastAsia="宋体" w:cs="宋体"/>
                <w:color w:val="000000"/>
                <w:sz w:val="20"/>
                <w:szCs w:val="20"/>
              </w:rPr>
            </w:pPr>
          </w:p>
        </w:tc>
        <w:tc>
          <w:tcPr>
            <w:tcW w:w="21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FBD65C8">
            <w:pPr>
              <w:jc w:val="center"/>
              <w:rPr>
                <w:rFonts w:hint="eastAsia" w:ascii="宋体" w:hAnsi="宋体" w:eastAsia="宋体" w:cs="宋体"/>
                <w:color w:val="000000"/>
                <w:sz w:val="20"/>
                <w:szCs w:val="20"/>
              </w:rPr>
            </w:pPr>
          </w:p>
        </w:tc>
        <w:tc>
          <w:tcPr>
            <w:tcW w:w="163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676B80">
            <w:pPr>
              <w:jc w:val="center"/>
              <w:rPr>
                <w:rFonts w:hint="eastAsia" w:ascii="宋体" w:hAnsi="宋体" w:eastAsia="宋体" w:cs="宋体"/>
                <w:color w:val="000000"/>
                <w:sz w:val="20"/>
                <w:szCs w:val="20"/>
              </w:rPr>
            </w:pPr>
          </w:p>
        </w:tc>
      </w:tr>
      <w:tr w14:paraId="3411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457" w:type="dxa"/>
            <w:tcBorders>
              <w:top w:val="single" w:color="000000" w:sz="4" w:space="0"/>
              <w:right w:val="single" w:color="000000" w:sz="4" w:space="0"/>
            </w:tcBorders>
            <w:tcMar>
              <w:top w:w="0" w:type="dxa"/>
              <w:left w:w="0" w:type="dxa"/>
              <w:bottom w:w="0" w:type="dxa"/>
              <w:right w:w="0" w:type="dxa"/>
            </w:tcMar>
            <w:vAlign w:val="center"/>
          </w:tcPr>
          <w:p w14:paraId="4D3CE3BD">
            <w:pPr>
              <w:jc w:val="center"/>
              <w:rPr>
                <w:rFonts w:hint="eastAsia" w:ascii="宋体" w:hAnsi="宋体" w:eastAsia="宋体" w:cs="宋体"/>
                <w:color w:val="000000"/>
                <w:sz w:val="20"/>
                <w:szCs w:val="20"/>
              </w:rPr>
            </w:pPr>
          </w:p>
        </w:tc>
        <w:tc>
          <w:tcPr>
            <w:tcW w:w="1505" w:type="dxa"/>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1AF2764B">
            <w:pPr>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39207385">
            <w:pPr>
              <w:jc w:val="center"/>
              <w:rPr>
                <w:rFonts w:hint="eastAsia" w:ascii="宋体" w:hAnsi="宋体" w:eastAsia="宋体" w:cs="宋体"/>
                <w:color w:val="000000"/>
                <w:sz w:val="20"/>
                <w:szCs w:val="20"/>
              </w:rPr>
            </w:pPr>
          </w:p>
        </w:tc>
        <w:tc>
          <w:tcPr>
            <w:tcW w:w="1555" w:type="dxa"/>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06F4D050">
            <w:pPr>
              <w:jc w:val="center"/>
              <w:rPr>
                <w:rFonts w:hint="eastAsia" w:ascii="宋体" w:hAnsi="宋体" w:eastAsia="宋体" w:cs="宋体"/>
                <w:color w:val="000000"/>
                <w:sz w:val="20"/>
                <w:szCs w:val="20"/>
              </w:rPr>
            </w:pPr>
          </w:p>
        </w:tc>
        <w:tc>
          <w:tcPr>
            <w:tcW w:w="2125" w:type="dxa"/>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08AB6210">
            <w:pPr>
              <w:jc w:val="center"/>
              <w:rPr>
                <w:rFonts w:hint="eastAsia" w:ascii="宋体" w:hAnsi="宋体" w:eastAsia="宋体" w:cs="宋体"/>
                <w:color w:val="000000"/>
                <w:sz w:val="20"/>
                <w:szCs w:val="20"/>
              </w:rPr>
            </w:pPr>
          </w:p>
        </w:tc>
        <w:tc>
          <w:tcPr>
            <w:tcW w:w="1631" w:type="dxa"/>
            <w:tcBorders>
              <w:top w:val="single" w:color="000000" w:sz="4" w:space="0"/>
              <w:left w:val="single" w:color="000000" w:sz="4" w:space="0"/>
              <w:right w:val="single" w:color="000000" w:sz="4" w:space="0"/>
            </w:tcBorders>
            <w:tcMar>
              <w:top w:w="0" w:type="dxa"/>
              <w:left w:w="0" w:type="dxa"/>
              <w:bottom w:w="0" w:type="dxa"/>
              <w:right w:w="0" w:type="dxa"/>
            </w:tcMar>
            <w:vAlign w:val="center"/>
          </w:tcPr>
          <w:p w14:paraId="0029B596">
            <w:pPr>
              <w:jc w:val="center"/>
              <w:rPr>
                <w:rFonts w:hint="eastAsia" w:ascii="宋体" w:hAnsi="宋体" w:eastAsia="宋体" w:cs="宋体"/>
                <w:color w:val="000000"/>
                <w:sz w:val="20"/>
                <w:szCs w:val="20"/>
              </w:rPr>
            </w:pPr>
          </w:p>
        </w:tc>
      </w:tr>
    </w:tbl>
    <w:p w14:paraId="14BD1356">
      <w:pPr>
        <w:rPr>
          <w:sz w:val="24"/>
          <w:szCs w:val="24"/>
          <w:lang w:eastAsia="zh-CN"/>
        </w:rPr>
      </w:pPr>
      <w:r>
        <w:rPr>
          <w:rFonts w:ascii="宋体" w:hAnsi="宋体" w:eastAsia="宋体" w:cs="宋体"/>
          <w:sz w:val="24"/>
          <w:szCs w:val="24"/>
          <w:lang w:eastAsia="zh-CN"/>
        </w:rPr>
        <w:t>注：附项目团队人员的</w:t>
      </w:r>
      <w:r>
        <w:rPr>
          <w:rFonts w:hint="eastAsia" w:ascii="宋体" w:hAnsi="宋体" w:eastAsia="宋体" w:cs="宋体"/>
          <w:sz w:val="24"/>
          <w:szCs w:val="24"/>
          <w:lang w:eastAsia="zh-CN"/>
        </w:rPr>
        <w:t>身份证</w:t>
      </w:r>
      <w:r>
        <w:rPr>
          <w:rFonts w:ascii="宋体" w:hAnsi="宋体" w:eastAsia="宋体" w:cs="宋体"/>
          <w:sz w:val="24"/>
          <w:szCs w:val="24"/>
          <w:lang w:eastAsia="zh-CN"/>
        </w:rPr>
        <w:t>、劳动合同等证明材料。</w:t>
      </w:r>
    </w:p>
    <w:p w14:paraId="291C8BA6">
      <w:pPr>
        <w:ind w:firstLine="420"/>
        <w:rPr>
          <w:rFonts w:hint="eastAsia" w:ascii="宋体" w:hAnsi="宋体" w:eastAsia="宋体" w:cs="宋体"/>
          <w:sz w:val="24"/>
          <w:szCs w:val="24"/>
          <w:lang w:eastAsia="zh-CN"/>
        </w:rPr>
      </w:pPr>
    </w:p>
    <w:p w14:paraId="017B0835">
      <w:pPr>
        <w:ind w:firstLine="420"/>
        <w:rPr>
          <w:rFonts w:hint="eastAsia" w:ascii="宋体" w:hAnsi="宋体" w:eastAsia="宋体" w:cs="宋体"/>
          <w:sz w:val="24"/>
          <w:szCs w:val="24"/>
          <w:lang w:eastAsia="zh-CN"/>
        </w:rPr>
      </w:pPr>
    </w:p>
    <w:p w14:paraId="502E91B2">
      <w:pPr>
        <w:ind w:firstLine="420"/>
        <w:rPr>
          <w:rFonts w:hint="eastAsia" w:ascii="宋体" w:hAnsi="宋体" w:eastAsia="宋体" w:cs="宋体"/>
          <w:sz w:val="24"/>
          <w:szCs w:val="24"/>
          <w:lang w:eastAsia="zh-CN"/>
        </w:rPr>
      </w:pPr>
    </w:p>
    <w:p w14:paraId="59B605AE">
      <w:pPr>
        <w:ind w:firstLine="420"/>
        <w:rPr>
          <w:rFonts w:hint="eastAsia" w:ascii="宋体" w:hAnsi="宋体" w:eastAsia="宋体" w:cs="宋体"/>
          <w:sz w:val="24"/>
          <w:szCs w:val="24"/>
          <w:lang w:eastAsia="zh-CN"/>
        </w:rPr>
      </w:pPr>
    </w:p>
    <w:p w14:paraId="4D1712CE">
      <w:pPr>
        <w:spacing w:line="500" w:lineRule="atLeast"/>
        <w:ind w:firstLine="480"/>
        <w:rPr>
          <w:lang w:eastAsia="zh-CN"/>
        </w:rPr>
      </w:pPr>
      <w:r>
        <w:rPr>
          <w:rFonts w:ascii="宋体" w:hAnsi="宋体" w:eastAsia="宋体" w:cs="宋体"/>
          <w:sz w:val="24"/>
          <w:szCs w:val="24"/>
          <w:lang w:eastAsia="zh-CN"/>
        </w:rPr>
        <w:t>供应商名称（公章）：</w:t>
      </w:r>
    </w:p>
    <w:p w14:paraId="23CA6AFC">
      <w:pPr>
        <w:spacing w:line="500" w:lineRule="atLeast"/>
        <w:jc w:val="left"/>
        <w:rPr>
          <w:lang w:eastAsia="zh-CN"/>
        </w:rPr>
      </w:pPr>
      <w:r>
        <w:rPr>
          <w:rFonts w:ascii="宋体" w:hAnsi="宋体" w:eastAsia="宋体" w:cs="宋体"/>
          <w:sz w:val="24"/>
          <w:szCs w:val="24"/>
          <w:lang w:eastAsia="zh-CN"/>
        </w:rPr>
        <w:t>法定代表人签字或盖章/授权委托人签字：                      </w:t>
      </w:r>
    </w:p>
    <w:p w14:paraId="7343A7CA">
      <w:pPr>
        <w:spacing w:line="500" w:lineRule="atLeast"/>
        <w:ind w:left="719" w:hanging="240"/>
        <w:jc w:val="left"/>
        <w:rPr>
          <w:lang w:eastAsia="zh-CN"/>
        </w:rPr>
      </w:pPr>
      <w:r>
        <w:rPr>
          <w:rFonts w:ascii="宋体" w:hAnsi="宋体" w:eastAsia="宋体" w:cs="宋体"/>
          <w:sz w:val="24"/>
          <w:szCs w:val="24"/>
          <w:lang w:eastAsia="zh-CN"/>
        </w:rPr>
        <w:t>年     月     日</w:t>
      </w:r>
    </w:p>
    <w:p w14:paraId="28A7CA32">
      <w:pPr>
        <w:rPr>
          <w:lang w:eastAsia="zh-CN"/>
        </w:rPr>
      </w:pPr>
    </w:p>
    <w:p w14:paraId="202899C0">
      <w:pPr>
        <w:rPr>
          <w:lang w:eastAsia="zh-CN"/>
        </w:rPr>
      </w:pPr>
    </w:p>
    <w:p w14:paraId="63909B43">
      <w:pPr>
        <w:rPr>
          <w:lang w:eastAsia="zh-CN"/>
        </w:rPr>
      </w:pPr>
    </w:p>
    <w:p w14:paraId="67DF0903">
      <w:pPr>
        <w:rPr>
          <w:lang w:eastAsia="zh-CN"/>
        </w:rPr>
      </w:pPr>
    </w:p>
    <w:p w14:paraId="62D52A9A">
      <w:pPr>
        <w:rPr>
          <w:lang w:eastAsia="zh-CN"/>
        </w:rPr>
      </w:pPr>
    </w:p>
    <w:p w14:paraId="274CAAB4">
      <w:pPr>
        <w:rPr>
          <w:lang w:eastAsia="zh-CN"/>
        </w:rPr>
      </w:pPr>
    </w:p>
    <w:p w14:paraId="2913E583">
      <w:pPr>
        <w:rPr>
          <w:lang w:eastAsia="zh-CN"/>
        </w:rPr>
      </w:pPr>
    </w:p>
    <w:p w14:paraId="55F23B2A">
      <w:pPr>
        <w:rPr>
          <w:lang w:eastAsia="zh-CN"/>
        </w:rPr>
      </w:pPr>
    </w:p>
    <w:p w14:paraId="022A9572">
      <w:pPr>
        <w:rPr>
          <w:lang w:eastAsia="zh-CN"/>
        </w:rPr>
      </w:pPr>
    </w:p>
    <w:p w14:paraId="76B60AC5">
      <w:pPr>
        <w:rPr>
          <w:lang w:eastAsia="zh-CN"/>
        </w:rPr>
      </w:pPr>
    </w:p>
    <w:p w14:paraId="6FAC03D5">
      <w:pPr>
        <w:rPr>
          <w:lang w:eastAsia="zh-CN"/>
        </w:rPr>
      </w:pPr>
    </w:p>
    <w:p w14:paraId="4F7F8D3F">
      <w:pPr>
        <w:rPr>
          <w:lang w:eastAsia="zh-CN"/>
        </w:rPr>
      </w:pPr>
    </w:p>
    <w:p w14:paraId="514B58FC">
      <w:pPr>
        <w:rPr>
          <w:lang w:eastAsia="zh-CN"/>
        </w:rPr>
      </w:pPr>
    </w:p>
    <w:p w14:paraId="2ABC4EB6">
      <w:pPr>
        <w:rPr>
          <w:lang w:eastAsia="zh-CN"/>
        </w:rPr>
      </w:pPr>
    </w:p>
    <w:p w14:paraId="23637B70">
      <w:pPr>
        <w:rPr>
          <w:lang w:eastAsia="zh-CN"/>
        </w:rPr>
      </w:pPr>
    </w:p>
    <w:p w14:paraId="596FCE0A">
      <w:pPr>
        <w:rPr>
          <w:lang w:eastAsia="zh-CN"/>
        </w:rPr>
      </w:pPr>
    </w:p>
    <w:p w14:paraId="55E59F28">
      <w:pPr>
        <w:ind w:left="374"/>
        <w:jc w:val="center"/>
        <w:rPr>
          <w:sz w:val="24"/>
          <w:szCs w:val="24"/>
          <w:lang w:eastAsia="zh-CN"/>
        </w:rPr>
      </w:pPr>
      <w:r>
        <w:rPr>
          <w:rFonts w:ascii="宋体" w:hAnsi="宋体" w:eastAsia="宋体" w:cs="宋体"/>
          <w:b/>
          <w:bCs/>
          <w:sz w:val="24"/>
          <w:szCs w:val="24"/>
          <w:lang w:eastAsia="zh-CN"/>
        </w:rPr>
        <w:t>8.2拟投入本项目设备一览表</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8"/>
        <w:gridCol w:w="2092"/>
        <w:gridCol w:w="2000"/>
        <w:gridCol w:w="1203"/>
        <w:gridCol w:w="2320"/>
        <w:gridCol w:w="1403"/>
      </w:tblGrid>
      <w:tr w14:paraId="4B62C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1018" w:type="dxa"/>
            <w:tcBorders>
              <w:bottom w:val="single" w:color="000000" w:sz="4" w:space="0"/>
              <w:right w:val="single" w:color="000000" w:sz="4" w:space="0"/>
            </w:tcBorders>
            <w:tcMar>
              <w:top w:w="0" w:type="dxa"/>
              <w:left w:w="108" w:type="dxa"/>
              <w:bottom w:w="0" w:type="dxa"/>
              <w:right w:w="108" w:type="dxa"/>
            </w:tcMar>
            <w:vAlign w:val="center"/>
          </w:tcPr>
          <w:p w14:paraId="03A13EB8">
            <w:pPr>
              <w:jc w:val="center"/>
              <w:rPr>
                <w:color w:val="000000"/>
                <w:sz w:val="24"/>
                <w:szCs w:val="24"/>
              </w:rPr>
            </w:pPr>
            <w:r>
              <w:rPr>
                <w:rFonts w:ascii="宋体" w:hAnsi="宋体" w:eastAsia="宋体" w:cs="宋体"/>
                <w:color w:val="000000"/>
                <w:sz w:val="24"/>
                <w:szCs w:val="24"/>
              </w:rPr>
              <w:t>序号</w:t>
            </w:r>
          </w:p>
        </w:tc>
        <w:tc>
          <w:tcPr>
            <w:tcW w:w="2092"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9C307">
            <w:pPr>
              <w:jc w:val="center"/>
              <w:rPr>
                <w:color w:val="000000"/>
                <w:sz w:val="24"/>
                <w:szCs w:val="24"/>
              </w:rPr>
            </w:pPr>
            <w:r>
              <w:rPr>
                <w:rFonts w:ascii="宋体" w:hAnsi="宋体" w:eastAsia="宋体" w:cs="宋体"/>
                <w:color w:val="000000"/>
                <w:sz w:val="24"/>
                <w:szCs w:val="24"/>
              </w:rPr>
              <w:t>名称</w:t>
            </w:r>
          </w:p>
        </w:tc>
        <w:tc>
          <w:tcPr>
            <w:tcW w:w="200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51FB0116">
            <w:pPr>
              <w:jc w:val="center"/>
              <w:rPr>
                <w:color w:val="000000"/>
                <w:sz w:val="24"/>
                <w:szCs w:val="24"/>
              </w:rPr>
            </w:pPr>
            <w:r>
              <w:rPr>
                <w:rFonts w:ascii="宋体" w:hAnsi="宋体" w:eastAsia="宋体" w:cs="宋体"/>
                <w:color w:val="000000"/>
                <w:sz w:val="24"/>
                <w:szCs w:val="24"/>
              </w:rPr>
              <w:t>规格型号</w:t>
            </w:r>
          </w:p>
        </w:tc>
        <w:tc>
          <w:tcPr>
            <w:tcW w:w="1203"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6C93C38D">
            <w:pPr>
              <w:jc w:val="center"/>
              <w:rPr>
                <w:color w:val="000000"/>
                <w:sz w:val="24"/>
                <w:szCs w:val="24"/>
              </w:rPr>
            </w:pPr>
            <w:r>
              <w:rPr>
                <w:rFonts w:ascii="宋体" w:hAnsi="宋体" w:eastAsia="宋体" w:cs="宋体"/>
                <w:color w:val="000000"/>
                <w:sz w:val="24"/>
                <w:szCs w:val="24"/>
              </w:rPr>
              <w:t>品牌</w:t>
            </w:r>
          </w:p>
        </w:tc>
        <w:tc>
          <w:tcPr>
            <w:tcW w:w="232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591A2ED0">
            <w:pPr>
              <w:jc w:val="center"/>
              <w:rPr>
                <w:color w:val="000000"/>
                <w:sz w:val="24"/>
                <w:szCs w:val="24"/>
                <w:lang w:eastAsia="zh-CN"/>
              </w:rPr>
            </w:pPr>
            <w:r>
              <w:rPr>
                <w:rFonts w:ascii="宋体" w:hAnsi="宋体" w:eastAsia="宋体" w:cs="宋体"/>
                <w:color w:val="000000"/>
                <w:sz w:val="24"/>
                <w:szCs w:val="24"/>
                <w:lang w:eastAsia="zh-CN"/>
              </w:rPr>
              <w:t>设备状况（优、良、一般）</w:t>
            </w:r>
          </w:p>
        </w:tc>
        <w:tc>
          <w:tcPr>
            <w:tcW w:w="1403" w:type="dxa"/>
            <w:tcBorders>
              <w:left w:val="single" w:color="000000" w:sz="4" w:space="0"/>
              <w:bottom w:val="single" w:color="000000" w:sz="4" w:space="0"/>
            </w:tcBorders>
            <w:tcMar>
              <w:top w:w="0" w:type="dxa"/>
              <w:left w:w="108" w:type="dxa"/>
              <w:bottom w:w="0" w:type="dxa"/>
              <w:right w:w="108" w:type="dxa"/>
            </w:tcMar>
            <w:vAlign w:val="center"/>
          </w:tcPr>
          <w:p w14:paraId="1E5943FD">
            <w:pPr>
              <w:jc w:val="center"/>
              <w:rPr>
                <w:color w:val="000000"/>
                <w:sz w:val="24"/>
                <w:szCs w:val="24"/>
              </w:rPr>
            </w:pPr>
            <w:r>
              <w:rPr>
                <w:rFonts w:ascii="宋体" w:hAnsi="宋体" w:eastAsia="宋体" w:cs="宋体"/>
                <w:color w:val="000000"/>
                <w:sz w:val="24"/>
                <w:szCs w:val="24"/>
              </w:rPr>
              <w:t>备注</w:t>
            </w:r>
          </w:p>
        </w:tc>
      </w:tr>
      <w:tr w14:paraId="2E742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1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B1BB28">
            <w:pPr>
              <w:spacing w:line="360" w:lineRule="atLeast"/>
              <w:jc w:val="center"/>
              <w:rPr>
                <w:color w:val="000000"/>
                <w:sz w:val="24"/>
                <w:szCs w:val="24"/>
              </w:rPr>
            </w:pPr>
            <w:r>
              <w:rPr>
                <w:rFonts w:ascii="宋体" w:hAnsi="宋体" w:eastAsia="宋体" w:cs="宋体"/>
                <w:color w:val="000000"/>
                <w:sz w:val="24"/>
                <w:szCs w:val="24"/>
              </w:rPr>
              <w:t>1</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44096E">
            <w:pPr>
              <w:jc w:val="center"/>
              <w:rPr>
                <w:rFonts w:hint="eastAsia" w:ascii="宋体" w:hAnsi="宋体" w:eastAsia="宋体" w:cs="宋体"/>
                <w:color w:val="000000"/>
                <w:sz w:val="24"/>
                <w:szCs w:val="24"/>
              </w:rPr>
            </w:pPr>
          </w:p>
        </w:tc>
        <w:tc>
          <w:tcPr>
            <w:tcW w:w="2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BF0B09">
            <w:pPr>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391D72">
            <w:pPr>
              <w:jc w:val="center"/>
              <w:rPr>
                <w:rFonts w:hint="eastAsia" w:ascii="宋体" w:hAnsi="宋体" w:eastAsia="宋体" w:cs="宋体"/>
                <w:color w:val="000000"/>
                <w:sz w:val="24"/>
                <w:szCs w:val="24"/>
              </w:rPr>
            </w:pPr>
          </w:p>
        </w:tc>
        <w:tc>
          <w:tcPr>
            <w:tcW w:w="2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B2BF3C">
            <w:pPr>
              <w:jc w:val="center"/>
              <w:rPr>
                <w:rFonts w:hint="eastAsia" w:ascii="宋体" w:hAnsi="宋体" w:eastAsia="宋体" w:cs="宋体"/>
                <w:color w:val="000000"/>
                <w:sz w:val="24"/>
                <w:szCs w:val="24"/>
              </w:rPr>
            </w:pPr>
          </w:p>
        </w:tc>
        <w:tc>
          <w:tcPr>
            <w:tcW w:w="14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4C73D7AB">
            <w:pPr>
              <w:jc w:val="center"/>
              <w:rPr>
                <w:rFonts w:hint="eastAsia" w:ascii="宋体" w:hAnsi="宋体" w:eastAsia="宋体" w:cs="宋体"/>
                <w:color w:val="000000"/>
                <w:sz w:val="24"/>
                <w:szCs w:val="24"/>
              </w:rPr>
            </w:pPr>
          </w:p>
        </w:tc>
      </w:tr>
      <w:tr w14:paraId="6CD7A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1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3F0576E">
            <w:pPr>
              <w:spacing w:line="360" w:lineRule="atLeast"/>
              <w:jc w:val="center"/>
              <w:rPr>
                <w:color w:val="000000"/>
                <w:sz w:val="24"/>
                <w:szCs w:val="24"/>
              </w:rPr>
            </w:pPr>
            <w:r>
              <w:rPr>
                <w:rFonts w:ascii="宋体" w:hAnsi="宋体" w:eastAsia="宋体" w:cs="宋体"/>
                <w:color w:val="000000"/>
                <w:sz w:val="24"/>
                <w:szCs w:val="24"/>
              </w:rPr>
              <w:t>2</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CDA318">
            <w:pPr>
              <w:jc w:val="center"/>
              <w:rPr>
                <w:rFonts w:hint="eastAsia" w:ascii="宋体" w:hAnsi="宋体" w:eastAsia="宋体" w:cs="宋体"/>
                <w:color w:val="000000"/>
                <w:sz w:val="24"/>
                <w:szCs w:val="24"/>
              </w:rPr>
            </w:pPr>
          </w:p>
        </w:tc>
        <w:tc>
          <w:tcPr>
            <w:tcW w:w="2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D7BC22">
            <w:pPr>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CE51C8">
            <w:pPr>
              <w:jc w:val="center"/>
              <w:rPr>
                <w:rFonts w:hint="eastAsia" w:ascii="宋体" w:hAnsi="宋体" w:eastAsia="宋体" w:cs="宋体"/>
                <w:color w:val="000000"/>
                <w:sz w:val="24"/>
                <w:szCs w:val="24"/>
              </w:rPr>
            </w:pPr>
          </w:p>
        </w:tc>
        <w:tc>
          <w:tcPr>
            <w:tcW w:w="2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1B71A1">
            <w:pPr>
              <w:jc w:val="center"/>
              <w:rPr>
                <w:rFonts w:hint="eastAsia" w:ascii="宋体" w:hAnsi="宋体" w:eastAsia="宋体" w:cs="宋体"/>
                <w:color w:val="000000"/>
                <w:sz w:val="24"/>
                <w:szCs w:val="24"/>
              </w:rPr>
            </w:pPr>
          </w:p>
        </w:tc>
        <w:tc>
          <w:tcPr>
            <w:tcW w:w="14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EC2CBD7">
            <w:pPr>
              <w:jc w:val="center"/>
              <w:rPr>
                <w:rFonts w:hint="eastAsia" w:ascii="宋体" w:hAnsi="宋体" w:eastAsia="宋体" w:cs="宋体"/>
                <w:color w:val="000000"/>
                <w:sz w:val="24"/>
                <w:szCs w:val="24"/>
              </w:rPr>
            </w:pPr>
          </w:p>
        </w:tc>
      </w:tr>
      <w:tr w14:paraId="2320A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1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BF38416">
            <w:pPr>
              <w:spacing w:line="360" w:lineRule="atLeast"/>
              <w:jc w:val="center"/>
              <w:rPr>
                <w:color w:val="000000"/>
                <w:sz w:val="24"/>
                <w:szCs w:val="24"/>
              </w:rPr>
            </w:pPr>
            <w:r>
              <w:rPr>
                <w:rFonts w:ascii="宋体" w:hAnsi="宋体" w:eastAsia="宋体" w:cs="宋体"/>
                <w:color w:val="000000"/>
                <w:sz w:val="24"/>
                <w:szCs w:val="24"/>
              </w:rPr>
              <w:t>3</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46F906">
            <w:pPr>
              <w:jc w:val="center"/>
              <w:rPr>
                <w:rFonts w:hint="eastAsia" w:ascii="宋体" w:hAnsi="宋体" w:eastAsia="宋体" w:cs="宋体"/>
                <w:color w:val="000000"/>
                <w:sz w:val="24"/>
                <w:szCs w:val="24"/>
              </w:rPr>
            </w:pPr>
          </w:p>
        </w:tc>
        <w:tc>
          <w:tcPr>
            <w:tcW w:w="2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3AF895">
            <w:pPr>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9B5B37">
            <w:pPr>
              <w:jc w:val="center"/>
              <w:rPr>
                <w:rFonts w:hint="eastAsia" w:ascii="宋体" w:hAnsi="宋体" w:eastAsia="宋体" w:cs="宋体"/>
                <w:color w:val="000000"/>
                <w:sz w:val="24"/>
                <w:szCs w:val="24"/>
              </w:rPr>
            </w:pPr>
          </w:p>
        </w:tc>
        <w:tc>
          <w:tcPr>
            <w:tcW w:w="2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DB6821">
            <w:pPr>
              <w:jc w:val="center"/>
              <w:rPr>
                <w:rFonts w:hint="eastAsia" w:ascii="宋体" w:hAnsi="宋体" w:eastAsia="宋体" w:cs="宋体"/>
                <w:color w:val="000000"/>
                <w:sz w:val="24"/>
                <w:szCs w:val="24"/>
              </w:rPr>
            </w:pPr>
          </w:p>
        </w:tc>
        <w:tc>
          <w:tcPr>
            <w:tcW w:w="14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2F4497A4">
            <w:pPr>
              <w:jc w:val="center"/>
              <w:rPr>
                <w:rFonts w:hint="eastAsia" w:ascii="宋体" w:hAnsi="宋体" w:eastAsia="宋体" w:cs="宋体"/>
                <w:color w:val="000000"/>
                <w:sz w:val="24"/>
                <w:szCs w:val="24"/>
              </w:rPr>
            </w:pPr>
          </w:p>
        </w:tc>
      </w:tr>
      <w:tr w14:paraId="11037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1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D307D53">
            <w:pPr>
              <w:spacing w:line="360" w:lineRule="atLeast"/>
              <w:jc w:val="center"/>
              <w:rPr>
                <w:color w:val="000000"/>
                <w:sz w:val="24"/>
                <w:szCs w:val="24"/>
              </w:rPr>
            </w:pPr>
            <w:r>
              <w:rPr>
                <w:rFonts w:ascii="宋体" w:hAnsi="宋体" w:eastAsia="宋体" w:cs="宋体"/>
                <w:color w:val="000000"/>
                <w:sz w:val="24"/>
                <w:szCs w:val="24"/>
              </w:rPr>
              <w:t>4</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253343">
            <w:pPr>
              <w:jc w:val="center"/>
              <w:rPr>
                <w:rFonts w:hint="eastAsia" w:ascii="宋体" w:hAnsi="宋体" w:eastAsia="宋体" w:cs="宋体"/>
                <w:color w:val="000000"/>
                <w:sz w:val="24"/>
                <w:szCs w:val="24"/>
              </w:rPr>
            </w:pPr>
          </w:p>
        </w:tc>
        <w:tc>
          <w:tcPr>
            <w:tcW w:w="2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517095">
            <w:pPr>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357F0E">
            <w:pPr>
              <w:jc w:val="center"/>
              <w:rPr>
                <w:rFonts w:hint="eastAsia" w:ascii="宋体" w:hAnsi="宋体" w:eastAsia="宋体" w:cs="宋体"/>
                <w:color w:val="000000"/>
                <w:sz w:val="24"/>
                <w:szCs w:val="24"/>
              </w:rPr>
            </w:pPr>
          </w:p>
        </w:tc>
        <w:tc>
          <w:tcPr>
            <w:tcW w:w="2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10E33F">
            <w:pPr>
              <w:jc w:val="center"/>
              <w:rPr>
                <w:rFonts w:hint="eastAsia" w:ascii="宋体" w:hAnsi="宋体" w:eastAsia="宋体" w:cs="宋体"/>
                <w:color w:val="000000"/>
                <w:sz w:val="24"/>
                <w:szCs w:val="24"/>
              </w:rPr>
            </w:pPr>
          </w:p>
        </w:tc>
        <w:tc>
          <w:tcPr>
            <w:tcW w:w="14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3B152256">
            <w:pPr>
              <w:jc w:val="center"/>
              <w:rPr>
                <w:rFonts w:hint="eastAsia" w:ascii="宋体" w:hAnsi="宋体" w:eastAsia="宋体" w:cs="宋体"/>
                <w:color w:val="000000"/>
                <w:sz w:val="24"/>
                <w:szCs w:val="24"/>
              </w:rPr>
            </w:pPr>
          </w:p>
        </w:tc>
      </w:tr>
      <w:tr w14:paraId="248A4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1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06B7255">
            <w:pPr>
              <w:spacing w:line="360" w:lineRule="atLeast"/>
              <w:jc w:val="center"/>
              <w:rPr>
                <w:color w:val="000000"/>
                <w:sz w:val="24"/>
                <w:szCs w:val="24"/>
              </w:rPr>
            </w:pPr>
            <w:r>
              <w:rPr>
                <w:rFonts w:ascii="宋体" w:hAnsi="宋体" w:eastAsia="宋体" w:cs="宋体"/>
                <w:color w:val="000000"/>
                <w:sz w:val="24"/>
                <w:szCs w:val="24"/>
              </w:rPr>
              <w:t>5</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9EDE08">
            <w:pPr>
              <w:jc w:val="center"/>
              <w:rPr>
                <w:rFonts w:hint="eastAsia" w:ascii="宋体" w:hAnsi="宋体" w:eastAsia="宋体" w:cs="宋体"/>
                <w:color w:val="000000"/>
                <w:sz w:val="24"/>
                <w:szCs w:val="24"/>
              </w:rPr>
            </w:pPr>
          </w:p>
        </w:tc>
        <w:tc>
          <w:tcPr>
            <w:tcW w:w="2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ABDF0E">
            <w:pPr>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D93C1E">
            <w:pPr>
              <w:jc w:val="center"/>
              <w:rPr>
                <w:rFonts w:hint="eastAsia" w:ascii="宋体" w:hAnsi="宋体" w:eastAsia="宋体" w:cs="宋体"/>
                <w:color w:val="000000"/>
                <w:sz w:val="24"/>
                <w:szCs w:val="24"/>
              </w:rPr>
            </w:pPr>
          </w:p>
        </w:tc>
        <w:tc>
          <w:tcPr>
            <w:tcW w:w="2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EB3DFC">
            <w:pPr>
              <w:jc w:val="center"/>
              <w:rPr>
                <w:rFonts w:hint="eastAsia" w:ascii="宋体" w:hAnsi="宋体" w:eastAsia="宋体" w:cs="宋体"/>
                <w:color w:val="000000"/>
                <w:sz w:val="24"/>
                <w:szCs w:val="24"/>
              </w:rPr>
            </w:pPr>
          </w:p>
        </w:tc>
        <w:tc>
          <w:tcPr>
            <w:tcW w:w="14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7E355166">
            <w:pPr>
              <w:jc w:val="center"/>
              <w:rPr>
                <w:rFonts w:hint="eastAsia" w:ascii="宋体" w:hAnsi="宋体" w:eastAsia="宋体" w:cs="宋体"/>
                <w:color w:val="000000"/>
                <w:sz w:val="24"/>
                <w:szCs w:val="24"/>
              </w:rPr>
            </w:pPr>
          </w:p>
        </w:tc>
      </w:tr>
      <w:tr w14:paraId="1E24B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01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6015DC3">
            <w:pPr>
              <w:jc w:val="center"/>
              <w:rPr>
                <w:color w:val="000000"/>
                <w:sz w:val="24"/>
                <w:szCs w:val="24"/>
              </w:rPr>
            </w:pPr>
            <w:r>
              <w:rPr>
                <w:rFonts w:ascii="宋体" w:hAnsi="宋体" w:eastAsia="宋体" w:cs="宋体"/>
                <w:color w:val="000000"/>
                <w:sz w:val="24"/>
                <w:szCs w:val="24"/>
              </w:rPr>
              <w:t>6</w:t>
            </w:r>
          </w:p>
        </w:tc>
        <w:tc>
          <w:tcPr>
            <w:tcW w:w="2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3DED3E">
            <w:pPr>
              <w:jc w:val="center"/>
              <w:rPr>
                <w:rFonts w:hint="eastAsia" w:ascii="宋体" w:hAnsi="宋体" w:eastAsia="宋体" w:cs="宋体"/>
                <w:color w:val="000000"/>
                <w:sz w:val="24"/>
                <w:szCs w:val="24"/>
              </w:rPr>
            </w:pPr>
          </w:p>
        </w:tc>
        <w:tc>
          <w:tcPr>
            <w:tcW w:w="20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D70755">
            <w:pPr>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E7ACBC">
            <w:pPr>
              <w:jc w:val="center"/>
              <w:rPr>
                <w:rFonts w:hint="eastAsia" w:ascii="宋体" w:hAnsi="宋体" w:eastAsia="宋体" w:cs="宋体"/>
                <w:color w:val="000000"/>
                <w:sz w:val="24"/>
                <w:szCs w:val="24"/>
              </w:rPr>
            </w:pPr>
          </w:p>
        </w:tc>
        <w:tc>
          <w:tcPr>
            <w:tcW w:w="2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5233C0">
            <w:pPr>
              <w:jc w:val="center"/>
              <w:rPr>
                <w:rFonts w:hint="eastAsia" w:ascii="宋体" w:hAnsi="宋体" w:eastAsia="宋体" w:cs="宋体"/>
                <w:color w:val="000000"/>
                <w:sz w:val="24"/>
                <w:szCs w:val="24"/>
              </w:rPr>
            </w:pPr>
          </w:p>
        </w:tc>
        <w:tc>
          <w:tcPr>
            <w:tcW w:w="1403"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5BBB9B3E">
            <w:pPr>
              <w:jc w:val="center"/>
              <w:rPr>
                <w:rFonts w:hint="eastAsia" w:ascii="宋体" w:hAnsi="宋体" w:eastAsia="宋体" w:cs="宋体"/>
                <w:color w:val="000000"/>
                <w:sz w:val="24"/>
                <w:szCs w:val="24"/>
              </w:rPr>
            </w:pPr>
          </w:p>
        </w:tc>
      </w:tr>
      <w:tr w14:paraId="25B28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018" w:type="dxa"/>
            <w:tcBorders>
              <w:top w:val="single" w:color="000000" w:sz="4" w:space="0"/>
              <w:right w:val="single" w:color="000000" w:sz="4" w:space="0"/>
            </w:tcBorders>
            <w:tcMar>
              <w:top w:w="0" w:type="dxa"/>
              <w:left w:w="108" w:type="dxa"/>
              <w:bottom w:w="0" w:type="dxa"/>
              <w:right w:w="108" w:type="dxa"/>
            </w:tcMar>
            <w:vAlign w:val="center"/>
          </w:tcPr>
          <w:p w14:paraId="2ED4CA6D">
            <w:pPr>
              <w:jc w:val="center"/>
              <w:rPr>
                <w:color w:val="000000"/>
                <w:sz w:val="24"/>
                <w:szCs w:val="24"/>
              </w:rPr>
            </w:pPr>
            <w:r>
              <w:rPr>
                <w:rFonts w:ascii="宋体" w:hAnsi="宋体" w:eastAsia="宋体" w:cs="宋体"/>
                <w:color w:val="000000"/>
                <w:sz w:val="24"/>
                <w:szCs w:val="24"/>
              </w:rPr>
              <w:t>...</w:t>
            </w:r>
          </w:p>
        </w:tc>
        <w:tc>
          <w:tcPr>
            <w:tcW w:w="2092"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9272E75">
            <w:pPr>
              <w:jc w:val="center"/>
              <w:rPr>
                <w:rFonts w:hint="eastAsia" w:ascii="宋体" w:hAnsi="宋体" w:eastAsia="宋体" w:cs="宋体"/>
                <w:color w:val="000000"/>
                <w:sz w:val="24"/>
                <w:szCs w:val="24"/>
              </w:rPr>
            </w:pPr>
          </w:p>
        </w:tc>
        <w:tc>
          <w:tcPr>
            <w:tcW w:w="200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F60BB8D">
            <w:pPr>
              <w:jc w:val="center"/>
              <w:rPr>
                <w:rFonts w:hint="eastAsia" w:ascii="宋体" w:hAnsi="宋体" w:eastAsia="宋体" w:cs="宋体"/>
                <w:color w:val="000000"/>
                <w:sz w:val="24"/>
                <w:szCs w:val="24"/>
              </w:rPr>
            </w:pPr>
          </w:p>
        </w:tc>
        <w:tc>
          <w:tcPr>
            <w:tcW w:w="1203"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8513E4A">
            <w:pPr>
              <w:jc w:val="center"/>
              <w:rPr>
                <w:rFonts w:hint="eastAsia" w:ascii="宋体" w:hAnsi="宋体" w:eastAsia="宋体" w:cs="宋体"/>
                <w:color w:val="000000"/>
                <w:sz w:val="24"/>
                <w:szCs w:val="24"/>
              </w:rPr>
            </w:pPr>
          </w:p>
        </w:tc>
        <w:tc>
          <w:tcPr>
            <w:tcW w:w="232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5A25DC56">
            <w:pPr>
              <w:jc w:val="center"/>
              <w:rPr>
                <w:rFonts w:hint="eastAsia" w:ascii="宋体" w:hAnsi="宋体" w:eastAsia="宋体" w:cs="宋体"/>
                <w:color w:val="000000"/>
                <w:sz w:val="24"/>
                <w:szCs w:val="24"/>
              </w:rPr>
            </w:pPr>
          </w:p>
        </w:tc>
        <w:tc>
          <w:tcPr>
            <w:tcW w:w="1403" w:type="dxa"/>
            <w:tcBorders>
              <w:top w:val="single" w:color="000000" w:sz="4" w:space="0"/>
              <w:left w:val="single" w:color="000000" w:sz="4" w:space="0"/>
            </w:tcBorders>
            <w:tcMar>
              <w:top w:w="0" w:type="dxa"/>
              <w:left w:w="108" w:type="dxa"/>
              <w:bottom w:w="0" w:type="dxa"/>
              <w:right w:w="108" w:type="dxa"/>
            </w:tcMar>
            <w:vAlign w:val="center"/>
          </w:tcPr>
          <w:p w14:paraId="7728A0F7">
            <w:pPr>
              <w:jc w:val="center"/>
              <w:rPr>
                <w:rFonts w:hint="eastAsia" w:ascii="宋体" w:hAnsi="宋体" w:eastAsia="宋体" w:cs="宋体"/>
                <w:color w:val="000000"/>
                <w:sz w:val="24"/>
                <w:szCs w:val="24"/>
              </w:rPr>
            </w:pPr>
          </w:p>
        </w:tc>
      </w:tr>
    </w:tbl>
    <w:p w14:paraId="0B4C782A">
      <w:pPr>
        <w:spacing w:line="360" w:lineRule="auto"/>
        <w:rPr>
          <w:rFonts w:hint="eastAsia" w:ascii="宋体" w:hAnsi="宋体" w:eastAsia="宋体" w:cs="宋体"/>
        </w:rPr>
      </w:pPr>
    </w:p>
    <w:p w14:paraId="32FA2C9C">
      <w:pPr>
        <w:rPr>
          <w:rFonts w:hint="eastAsia" w:ascii="宋体" w:hAnsi="宋体" w:eastAsia="宋体" w:cs="宋体"/>
          <w:sz w:val="20"/>
          <w:szCs w:val="20"/>
        </w:rPr>
      </w:pPr>
    </w:p>
    <w:p w14:paraId="5CC53162">
      <w:pPr>
        <w:spacing w:line="500" w:lineRule="atLeast"/>
      </w:pPr>
      <w:r>
        <w:rPr>
          <w:rFonts w:ascii="宋体" w:hAnsi="宋体" w:eastAsia="宋体" w:cs="宋体"/>
          <w:sz w:val="24"/>
          <w:szCs w:val="24"/>
        </w:rPr>
        <w:t>供应商名称（公章）：</w:t>
      </w:r>
    </w:p>
    <w:p w14:paraId="2C6ADFAC">
      <w:pPr>
        <w:spacing w:line="500" w:lineRule="atLeast"/>
        <w:jc w:val="left"/>
        <w:rPr>
          <w:lang w:eastAsia="zh-CN"/>
        </w:rPr>
      </w:pPr>
      <w:r>
        <w:rPr>
          <w:rFonts w:ascii="宋体" w:hAnsi="宋体" w:eastAsia="宋体" w:cs="宋体"/>
          <w:sz w:val="24"/>
          <w:szCs w:val="24"/>
          <w:lang w:eastAsia="zh-CN"/>
        </w:rPr>
        <w:t>法定代表人签字或盖章/授权委托人签字：                                            年     月     日</w:t>
      </w:r>
    </w:p>
    <w:p w14:paraId="6880BCB8">
      <w:pPr>
        <w:rPr>
          <w:lang w:eastAsia="zh-CN"/>
        </w:rPr>
      </w:pPr>
    </w:p>
    <w:p w14:paraId="76975D11">
      <w:pPr>
        <w:ind w:firstLine="420"/>
        <w:rPr>
          <w:rFonts w:hint="eastAsia" w:ascii="宋体" w:hAnsi="宋体" w:eastAsia="宋体" w:cs="宋体"/>
          <w:sz w:val="24"/>
          <w:szCs w:val="24"/>
          <w:lang w:eastAsia="zh-CN"/>
        </w:rPr>
      </w:pPr>
    </w:p>
    <w:p w14:paraId="73A8AA69">
      <w:pPr>
        <w:ind w:firstLine="420"/>
        <w:rPr>
          <w:rFonts w:hint="eastAsia" w:ascii="宋体" w:hAnsi="宋体" w:eastAsia="宋体" w:cs="宋体"/>
          <w:sz w:val="24"/>
          <w:szCs w:val="24"/>
          <w:lang w:eastAsia="zh-CN"/>
        </w:rPr>
      </w:pPr>
    </w:p>
    <w:p w14:paraId="18CE35A4">
      <w:pPr>
        <w:ind w:firstLine="420"/>
        <w:rPr>
          <w:rFonts w:hint="eastAsia" w:ascii="宋体" w:hAnsi="宋体" w:eastAsia="宋体" w:cs="宋体"/>
          <w:sz w:val="24"/>
          <w:szCs w:val="24"/>
          <w:lang w:eastAsia="zh-CN"/>
        </w:rPr>
      </w:pPr>
    </w:p>
    <w:p w14:paraId="478ACA28">
      <w:pPr>
        <w:ind w:firstLine="420"/>
        <w:rPr>
          <w:rFonts w:hint="eastAsia" w:ascii="宋体" w:hAnsi="宋体" w:eastAsia="宋体" w:cs="宋体"/>
          <w:sz w:val="24"/>
          <w:szCs w:val="24"/>
          <w:lang w:eastAsia="zh-CN"/>
        </w:rPr>
      </w:pPr>
    </w:p>
    <w:p w14:paraId="2C7C5000">
      <w:pPr>
        <w:ind w:firstLine="420"/>
        <w:rPr>
          <w:rFonts w:hint="eastAsia" w:ascii="宋体" w:hAnsi="宋体" w:eastAsia="宋体" w:cs="宋体"/>
          <w:sz w:val="24"/>
          <w:szCs w:val="24"/>
          <w:lang w:eastAsia="zh-CN"/>
        </w:rPr>
      </w:pPr>
    </w:p>
    <w:p w14:paraId="75AD02A6">
      <w:pPr>
        <w:ind w:firstLine="420"/>
        <w:rPr>
          <w:rFonts w:hint="eastAsia" w:ascii="宋体" w:hAnsi="宋体" w:eastAsia="宋体" w:cs="宋体"/>
          <w:sz w:val="24"/>
          <w:szCs w:val="24"/>
          <w:lang w:eastAsia="zh-CN"/>
        </w:rPr>
      </w:pPr>
    </w:p>
    <w:p w14:paraId="1BDF0A27">
      <w:pPr>
        <w:ind w:firstLine="420"/>
        <w:rPr>
          <w:rFonts w:hint="eastAsia" w:ascii="宋体" w:hAnsi="宋体" w:eastAsia="宋体" w:cs="宋体"/>
          <w:sz w:val="24"/>
          <w:szCs w:val="24"/>
          <w:lang w:eastAsia="zh-CN"/>
        </w:rPr>
      </w:pPr>
    </w:p>
    <w:p w14:paraId="582BBDB6">
      <w:pPr>
        <w:ind w:firstLine="420"/>
        <w:rPr>
          <w:rFonts w:hint="eastAsia" w:ascii="宋体" w:hAnsi="宋体" w:eastAsia="宋体" w:cs="宋体"/>
          <w:sz w:val="24"/>
          <w:szCs w:val="24"/>
          <w:lang w:eastAsia="zh-CN"/>
        </w:rPr>
      </w:pPr>
    </w:p>
    <w:p w14:paraId="57045A1F">
      <w:pPr>
        <w:ind w:firstLine="420"/>
        <w:rPr>
          <w:rFonts w:hint="eastAsia" w:ascii="宋体" w:hAnsi="宋体" w:eastAsia="宋体" w:cs="宋体"/>
          <w:sz w:val="24"/>
          <w:szCs w:val="24"/>
          <w:lang w:eastAsia="zh-CN"/>
        </w:rPr>
      </w:pPr>
    </w:p>
    <w:p w14:paraId="3D0B7509">
      <w:pPr>
        <w:ind w:firstLine="420"/>
        <w:rPr>
          <w:rFonts w:hint="eastAsia" w:ascii="宋体" w:hAnsi="宋体" w:eastAsia="宋体" w:cs="宋体"/>
          <w:sz w:val="24"/>
          <w:szCs w:val="24"/>
          <w:lang w:eastAsia="zh-CN"/>
        </w:rPr>
      </w:pPr>
    </w:p>
    <w:p w14:paraId="671B0EB0">
      <w:pPr>
        <w:ind w:firstLine="420"/>
        <w:rPr>
          <w:rFonts w:hint="eastAsia" w:ascii="宋体" w:hAnsi="宋体" w:eastAsia="宋体" w:cs="宋体"/>
          <w:sz w:val="24"/>
          <w:szCs w:val="24"/>
          <w:lang w:eastAsia="zh-CN"/>
        </w:rPr>
      </w:pPr>
    </w:p>
    <w:p w14:paraId="467BA6F4">
      <w:pPr>
        <w:ind w:firstLine="420"/>
        <w:rPr>
          <w:rFonts w:hint="eastAsia" w:ascii="宋体" w:hAnsi="宋体" w:eastAsia="宋体" w:cs="宋体"/>
          <w:sz w:val="24"/>
          <w:szCs w:val="24"/>
          <w:lang w:eastAsia="zh-CN"/>
        </w:rPr>
      </w:pPr>
    </w:p>
    <w:p w14:paraId="34E10F27">
      <w:pPr>
        <w:rPr>
          <w:rFonts w:hint="eastAsia" w:ascii="宋体" w:hAnsi="宋体" w:eastAsia="宋体" w:cs="宋体"/>
          <w:sz w:val="24"/>
          <w:szCs w:val="24"/>
          <w:lang w:eastAsia="zh-CN"/>
        </w:rPr>
      </w:pPr>
    </w:p>
    <w:p w14:paraId="255ADCA5">
      <w:pPr>
        <w:spacing w:line="500" w:lineRule="atLeast"/>
        <w:jc w:val="center"/>
        <w:rPr>
          <w:lang w:eastAsia="zh-CN"/>
        </w:rPr>
      </w:pPr>
      <w:r>
        <w:rPr>
          <w:rFonts w:ascii="宋体" w:hAnsi="宋体" w:eastAsia="宋体" w:cs="宋体"/>
          <w:b/>
          <w:bCs/>
          <w:sz w:val="28"/>
          <w:szCs w:val="28"/>
          <w:lang w:eastAsia="zh-CN"/>
        </w:rPr>
        <w:t>9、磋商保证金证明格式</w:t>
      </w:r>
    </w:p>
    <w:p w14:paraId="2BA47EC6">
      <w:pPr>
        <w:spacing w:line="500" w:lineRule="atLeast"/>
        <w:jc w:val="center"/>
        <w:rPr>
          <w:lang w:eastAsia="zh-CN"/>
        </w:rPr>
      </w:pPr>
      <w:r>
        <w:rPr>
          <w:rFonts w:ascii="宋体" w:hAnsi="宋体" w:eastAsia="宋体" w:cs="宋体"/>
          <w:b/>
          <w:bCs/>
          <w:sz w:val="24"/>
          <w:szCs w:val="24"/>
          <w:lang w:eastAsia="zh-CN"/>
        </w:rPr>
        <w:t>磋商保证金证明</w:t>
      </w:r>
    </w:p>
    <w:p w14:paraId="14F7C102">
      <w:pPr>
        <w:spacing w:line="500" w:lineRule="atLeast"/>
        <w:rPr>
          <w:rFonts w:hint="eastAsia" w:ascii="宋体" w:hAnsi="宋体" w:eastAsia="宋体" w:cs="宋体"/>
          <w:b/>
          <w:bCs/>
          <w:sz w:val="24"/>
          <w:szCs w:val="24"/>
          <w:lang w:eastAsia="zh-CN"/>
        </w:rPr>
      </w:pPr>
      <w:bookmarkStart w:id="266" w:name="_Toc325726048"/>
      <w:bookmarkEnd w:id="266"/>
    </w:p>
    <w:p w14:paraId="7EB9AFB2">
      <w:pPr>
        <w:spacing w:line="500" w:lineRule="atLeast"/>
        <w:rPr>
          <w:lang w:eastAsia="zh-CN"/>
        </w:rPr>
      </w:pPr>
      <w:r>
        <w:rPr>
          <w:rFonts w:ascii="宋体" w:hAnsi="宋体" w:eastAsia="宋体" w:cs="宋体"/>
          <w:b/>
          <w:bCs/>
          <w:sz w:val="24"/>
          <w:szCs w:val="24"/>
          <w:lang w:eastAsia="zh-CN"/>
        </w:rPr>
        <w:t>致：采购人</w:t>
      </w:r>
    </w:p>
    <w:p w14:paraId="030C1E40">
      <w:pPr>
        <w:spacing w:line="500" w:lineRule="atLeast"/>
        <w:rPr>
          <w:rFonts w:hint="eastAsia" w:ascii="宋体" w:hAnsi="宋体" w:eastAsia="宋体" w:cs="宋体"/>
          <w:b/>
          <w:bCs/>
          <w:sz w:val="24"/>
          <w:szCs w:val="24"/>
          <w:lang w:eastAsia="zh-CN"/>
        </w:rPr>
      </w:pPr>
    </w:p>
    <w:p w14:paraId="0A4B3B0B">
      <w:pPr>
        <w:spacing w:line="500" w:lineRule="atLeast"/>
        <w:ind w:firstLine="363"/>
        <w:jc w:val="left"/>
        <w:rPr>
          <w:lang w:eastAsia="zh-CN"/>
        </w:rPr>
      </w:pPr>
      <w:r>
        <w:rPr>
          <w:rFonts w:ascii="宋体" w:hAnsi="宋体" w:eastAsia="宋体" w:cs="宋体"/>
          <w:sz w:val="24"/>
          <w:szCs w:val="24"/>
          <w:lang w:eastAsia="zh-CN"/>
        </w:rPr>
        <w:t>我方为</w:t>
      </w:r>
      <w:r>
        <w:rPr>
          <w:rFonts w:hint="eastAsia" w:ascii="宋体" w:hAnsi="宋体" w:eastAsia="宋体" w:cs="宋体"/>
          <w:sz w:val="24"/>
          <w:szCs w:val="24"/>
          <w:u w:val="single"/>
          <w:lang w:eastAsia="zh-CN"/>
        </w:rPr>
        <w:t>和田边境管理支队2026年广告宣传类服务采购项目</w:t>
      </w:r>
      <w:r>
        <w:rPr>
          <w:rFonts w:ascii="宋体" w:hAnsi="宋体" w:eastAsia="宋体" w:cs="宋体"/>
          <w:sz w:val="24"/>
          <w:szCs w:val="24"/>
          <w:lang w:eastAsia="zh-CN"/>
        </w:rPr>
        <w:t>（项目编号为：       ）递交保证金人民币            （大写：人民币        元）已于     年    月    日以基本户转账方式汇入指定账户。</w:t>
      </w:r>
    </w:p>
    <w:p w14:paraId="35D306B4">
      <w:pPr>
        <w:spacing w:line="500" w:lineRule="atLeast"/>
        <w:ind w:firstLine="360"/>
        <w:rPr>
          <w:rFonts w:hint="eastAsia" w:ascii="宋体" w:hAnsi="宋体" w:eastAsia="宋体" w:cs="宋体"/>
          <w:sz w:val="24"/>
          <w:szCs w:val="24"/>
          <w:lang w:eastAsia="zh-CN"/>
        </w:rPr>
      </w:pPr>
    </w:p>
    <w:p w14:paraId="7A095C22">
      <w:pPr>
        <w:spacing w:line="500" w:lineRule="atLeast"/>
        <w:ind w:firstLine="360"/>
        <w:rPr>
          <w:lang w:eastAsia="zh-CN"/>
        </w:rPr>
      </w:pPr>
      <w:r>
        <w:rPr>
          <w:rFonts w:ascii="宋体" w:hAnsi="宋体" w:eastAsia="宋体" w:cs="宋体"/>
          <w:b/>
          <w:bCs/>
          <w:sz w:val="24"/>
          <w:szCs w:val="24"/>
          <w:lang w:eastAsia="zh-CN"/>
        </w:rPr>
        <w:t>附件：保证金交款证明（加盖公章）或保证金收据或保函扫描件</w:t>
      </w:r>
    </w:p>
    <w:p w14:paraId="20DE0922">
      <w:pPr>
        <w:spacing w:line="500" w:lineRule="atLeast"/>
        <w:ind w:firstLine="360"/>
        <w:rPr>
          <w:rFonts w:hint="eastAsia" w:ascii="宋体" w:hAnsi="宋体" w:eastAsia="宋体" w:cs="宋体"/>
          <w:sz w:val="24"/>
          <w:szCs w:val="24"/>
          <w:lang w:eastAsia="zh-CN"/>
        </w:rPr>
      </w:pPr>
    </w:p>
    <w:p w14:paraId="1817DEF9">
      <w:pPr>
        <w:spacing w:line="500" w:lineRule="atLeast"/>
        <w:ind w:firstLine="360"/>
        <w:rPr>
          <w:lang w:eastAsia="zh-CN"/>
        </w:rPr>
      </w:pPr>
      <w:r>
        <w:rPr>
          <w:rFonts w:ascii="宋体" w:hAnsi="宋体" w:eastAsia="宋体" w:cs="宋体"/>
          <w:sz w:val="24"/>
          <w:szCs w:val="24"/>
          <w:lang w:eastAsia="zh-CN"/>
        </w:rPr>
        <w:t>退还保证金时请按以下内容汇入至我方账户（同递交保证金账户）。若因提供内容不全、错误等原因导致该项目保证金未能及时退还或退还过程中发生错误，我方将承担全部责任和损失。</w:t>
      </w:r>
    </w:p>
    <w:p w14:paraId="70D1363C">
      <w:pPr>
        <w:spacing w:line="500" w:lineRule="atLeast"/>
        <w:ind w:firstLine="360"/>
        <w:rPr>
          <w:lang w:eastAsia="zh-CN"/>
        </w:rPr>
      </w:pPr>
      <w:r>
        <w:rPr>
          <w:rFonts w:ascii="宋体" w:hAnsi="宋体" w:eastAsia="宋体" w:cs="宋体"/>
          <w:sz w:val="24"/>
          <w:szCs w:val="24"/>
          <w:lang w:eastAsia="zh-CN"/>
        </w:rPr>
        <w:t>户    名：</w:t>
      </w:r>
    </w:p>
    <w:p w14:paraId="19AAC9BB">
      <w:pPr>
        <w:spacing w:line="500" w:lineRule="atLeast"/>
        <w:ind w:firstLine="360"/>
        <w:rPr>
          <w:lang w:eastAsia="zh-CN"/>
        </w:rPr>
      </w:pPr>
      <w:r>
        <w:rPr>
          <w:rFonts w:ascii="宋体" w:hAnsi="宋体" w:eastAsia="宋体" w:cs="宋体"/>
          <w:sz w:val="24"/>
          <w:szCs w:val="24"/>
          <w:lang w:eastAsia="zh-CN"/>
        </w:rPr>
        <w:t>开户银行：</w:t>
      </w:r>
    </w:p>
    <w:p w14:paraId="22C17E31">
      <w:pPr>
        <w:spacing w:line="500" w:lineRule="atLeast"/>
        <w:ind w:firstLine="360"/>
        <w:rPr>
          <w:lang w:eastAsia="zh-CN"/>
        </w:rPr>
      </w:pPr>
      <w:r>
        <w:rPr>
          <w:rFonts w:ascii="宋体" w:hAnsi="宋体" w:eastAsia="宋体" w:cs="宋体"/>
          <w:sz w:val="24"/>
          <w:szCs w:val="24"/>
          <w:lang w:eastAsia="zh-CN"/>
        </w:rPr>
        <w:t>开户帐号：</w:t>
      </w:r>
    </w:p>
    <w:p w14:paraId="01A8BBFF">
      <w:pPr>
        <w:spacing w:line="500" w:lineRule="atLeast"/>
        <w:ind w:firstLine="360"/>
        <w:rPr>
          <w:rFonts w:hint="eastAsia" w:ascii="宋体" w:hAnsi="宋体" w:eastAsia="宋体" w:cs="宋体"/>
          <w:sz w:val="24"/>
          <w:szCs w:val="24"/>
          <w:lang w:eastAsia="zh-CN"/>
        </w:rPr>
      </w:pPr>
    </w:p>
    <w:p w14:paraId="4DA077E7">
      <w:pPr>
        <w:spacing w:line="500" w:lineRule="atLeast"/>
        <w:rPr>
          <w:rFonts w:hint="eastAsia" w:ascii="宋体" w:hAnsi="宋体" w:eastAsia="宋体" w:cs="宋体"/>
          <w:sz w:val="24"/>
          <w:szCs w:val="24"/>
          <w:lang w:eastAsia="zh-CN"/>
        </w:rPr>
      </w:pPr>
    </w:p>
    <w:p w14:paraId="369CE7FF">
      <w:pPr>
        <w:spacing w:line="500" w:lineRule="atLeast"/>
        <w:ind w:firstLine="360"/>
        <w:rPr>
          <w:rFonts w:hint="eastAsia" w:ascii="宋体" w:hAnsi="宋体" w:eastAsia="宋体" w:cs="宋体"/>
          <w:sz w:val="24"/>
          <w:szCs w:val="24"/>
          <w:lang w:eastAsia="zh-CN"/>
        </w:rPr>
      </w:pPr>
    </w:p>
    <w:p w14:paraId="2F875BFB">
      <w:pPr>
        <w:spacing w:line="500" w:lineRule="atLeast"/>
        <w:rPr>
          <w:lang w:eastAsia="zh-CN"/>
        </w:rPr>
      </w:pPr>
      <w:r>
        <w:rPr>
          <w:rFonts w:ascii="宋体" w:hAnsi="宋体" w:eastAsia="宋体" w:cs="宋体"/>
          <w:sz w:val="24"/>
          <w:szCs w:val="24"/>
          <w:lang w:eastAsia="zh-CN"/>
        </w:rPr>
        <w:t>供应商名称（公章）：</w:t>
      </w:r>
    </w:p>
    <w:p w14:paraId="07A5A372">
      <w:pPr>
        <w:spacing w:line="500" w:lineRule="atLeast"/>
        <w:rPr>
          <w:lang w:eastAsia="zh-CN"/>
        </w:rPr>
      </w:pPr>
      <w:r>
        <w:rPr>
          <w:rFonts w:ascii="宋体" w:hAnsi="宋体" w:eastAsia="宋体" w:cs="宋体"/>
          <w:sz w:val="24"/>
          <w:szCs w:val="24"/>
          <w:lang w:eastAsia="zh-CN"/>
        </w:rPr>
        <w:t>法定代表人签字或盖章/授权委托人签字：              </w:t>
      </w:r>
    </w:p>
    <w:p w14:paraId="5F397CB2">
      <w:pPr>
        <w:spacing w:line="500" w:lineRule="atLeast"/>
        <w:rPr>
          <w:rFonts w:hint="eastAsia" w:ascii="宋体" w:hAnsi="宋体" w:eastAsia="宋体" w:cs="宋体"/>
          <w:sz w:val="24"/>
          <w:szCs w:val="24"/>
          <w:lang w:eastAsia="zh-CN"/>
        </w:rPr>
      </w:pPr>
      <w:r>
        <w:rPr>
          <w:rFonts w:ascii="宋体" w:hAnsi="宋体" w:eastAsia="宋体" w:cs="宋体"/>
          <w:sz w:val="24"/>
          <w:szCs w:val="24"/>
          <w:lang w:eastAsia="zh-CN"/>
        </w:rPr>
        <w:t>日期：</w:t>
      </w:r>
    </w:p>
    <w:p w14:paraId="55C5EC4E">
      <w:pPr>
        <w:spacing w:line="500" w:lineRule="atLeast"/>
        <w:rPr>
          <w:rFonts w:hint="eastAsia" w:ascii="宋体" w:hAnsi="宋体" w:eastAsia="宋体" w:cs="宋体"/>
          <w:sz w:val="24"/>
          <w:szCs w:val="24"/>
          <w:lang w:eastAsia="zh-CN"/>
        </w:rPr>
      </w:pPr>
    </w:p>
    <w:p w14:paraId="2D1854F3">
      <w:pPr>
        <w:spacing w:line="500" w:lineRule="atLeast"/>
        <w:rPr>
          <w:rFonts w:hint="eastAsia" w:ascii="宋体" w:hAnsi="宋体" w:eastAsia="宋体" w:cs="宋体"/>
          <w:sz w:val="24"/>
          <w:szCs w:val="24"/>
          <w:lang w:eastAsia="zh-CN"/>
        </w:rPr>
      </w:pPr>
    </w:p>
    <w:p w14:paraId="794B17CC">
      <w:pPr>
        <w:spacing w:line="500" w:lineRule="atLeast"/>
        <w:rPr>
          <w:rFonts w:hint="eastAsia" w:ascii="宋体" w:hAnsi="宋体" w:eastAsia="宋体" w:cs="宋体"/>
          <w:sz w:val="24"/>
          <w:szCs w:val="24"/>
          <w:lang w:eastAsia="zh-CN"/>
        </w:rPr>
      </w:pPr>
    </w:p>
    <w:p w14:paraId="5E5F7E51">
      <w:pPr>
        <w:pStyle w:val="19"/>
        <w:rPr>
          <w:rFonts w:hint="eastAsia" w:ascii="宋体" w:hAnsi="宋体" w:eastAsia="宋体" w:cs="宋体"/>
          <w:sz w:val="24"/>
          <w:szCs w:val="24"/>
          <w:lang w:eastAsia="zh-CN"/>
        </w:rPr>
      </w:pPr>
    </w:p>
    <w:p w14:paraId="14AC028F">
      <w:pPr>
        <w:pStyle w:val="19"/>
        <w:rPr>
          <w:rFonts w:hint="eastAsia" w:ascii="宋体" w:hAnsi="宋体" w:eastAsia="宋体" w:cs="宋体"/>
          <w:sz w:val="24"/>
          <w:szCs w:val="24"/>
          <w:lang w:eastAsia="zh-CN"/>
        </w:rPr>
      </w:pPr>
    </w:p>
    <w:p w14:paraId="2306FFA2">
      <w:pPr>
        <w:spacing w:line="600" w:lineRule="atLeast"/>
        <w:jc w:val="left"/>
      </w:pPr>
      <w:r>
        <w:rPr>
          <w:rFonts w:ascii="宋体" w:hAnsi="宋体" w:eastAsia="宋体" w:cs="宋体"/>
          <w:b/>
          <w:bCs/>
          <w:sz w:val="28"/>
          <w:szCs w:val="28"/>
          <w:lang w:eastAsia="zh-CN"/>
        </w:rPr>
        <w:t>10、商务、技术部分（按照竞争性磋商文件商务、技术部分评审标准要求，提供完整证明材料，格式自拟。</w:t>
      </w:r>
      <w:r>
        <w:rPr>
          <w:rFonts w:ascii="宋体" w:hAnsi="宋体" w:eastAsia="宋体" w:cs="宋体"/>
          <w:b/>
          <w:bCs/>
          <w:sz w:val="28"/>
          <w:szCs w:val="28"/>
        </w:rPr>
        <w:t>）</w:t>
      </w:r>
    </w:p>
    <w:p w14:paraId="2D4107D1">
      <w:pPr>
        <w:rPr>
          <w:rFonts w:ascii="Arial" w:hAnsi="Arial" w:eastAsia="Arial" w:cs="Arial"/>
          <w:sz w:val="24"/>
          <w:szCs w:val="24"/>
        </w:rPr>
      </w:pPr>
    </w:p>
    <w:p w14:paraId="32A7A6AE">
      <w:pPr>
        <w:spacing w:line="500" w:lineRule="atLeast"/>
        <w:jc w:val="left"/>
        <w:rPr>
          <w:rFonts w:hint="eastAsia" w:ascii="宋体" w:hAnsi="宋体" w:eastAsia="宋体" w:cs="宋体"/>
          <w:b/>
          <w:bCs/>
          <w:sz w:val="28"/>
          <w:szCs w:val="28"/>
        </w:rPr>
      </w:pPr>
    </w:p>
    <w:p w14:paraId="775D759A">
      <w:pPr>
        <w:spacing w:line="500" w:lineRule="atLeast"/>
        <w:jc w:val="left"/>
        <w:rPr>
          <w:rFonts w:hint="eastAsia" w:ascii="宋体" w:hAnsi="宋体" w:eastAsia="宋体" w:cs="宋体"/>
          <w:b/>
          <w:bCs/>
          <w:sz w:val="28"/>
          <w:szCs w:val="28"/>
        </w:rPr>
      </w:pPr>
    </w:p>
    <w:p w14:paraId="475EFC5A">
      <w:pPr>
        <w:spacing w:line="500" w:lineRule="atLeast"/>
        <w:jc w:val="left"/>
        <w:rPr>
          <w:rFonts w:hint="eastAsia" w:ascii="宋体" w:hAnsi="宋体" w:eastAsia="宋体" w:cs="宋体"/>
          <w:b/>
          <w:bCs/>
          <w:sz w:val="28"/>
          <w:szCs w:val="28"/>
        </w:rPr>
      </w:pPr>
    </w:p>
    <w:p w14:paraId="78923EDC">
      <w:pPr>
        <w:spacing w:line="500" w:lineRule="atLeast"/>
        <w:jc w:val="left"/>
        <w:rPr>
          <w:rFonts w:hint="eastAsia" w:ascii="宋体" w:hAnsi="宋体" w:eastAsia="宋体" w:cs="宋体"/>
          <w:b/>
          <w:bCs/>
          <w:sz w:val="28"/>
          <w:szCs w:val="28"/>
        </w:rPr>
      </w:pPr>
    </w:p>
    <w:p w14:paraId="562BBD3C">
      <w:pPr>
        <w:spacing w:line="500" w:lineRule="atLeast"/>
        <w:jc w:val="left"/>
        <w:rPr>
          <w:rFonts w:hint="eastAsia" w:ascii="宋体" w:hAnsi="宋体" w:eastAsia="宋体" w:cs="宋体"/>
          <w:b/>
          <w:bCs/>
          <w:sz w:val="28"/>
          <w:szCs w:val="28"/>
        </w:rPr>
      </w:pPr>
    </w:p>
    <w:p w14:paraId="02B10993">
      <w:pPr>
        <w:spacing w:line="500" w:lineRule="atLeast"/>
        <w:jc w:val="left"/>
        <w:rPr>
          <w:rFonts w:hint="eastAsia" w:ascii="宋体" w:hAnsi="宋体" w:eastAsia="宋体" w:cs="宋体"/>
          <w:b/>
          <w:bCs/>
          <w:sz w:val="28"/>
          <w:szCs w:val="28"/>
        </w:rPr>
      </w:pPr>
    </w:p>
    <w:p w14:paraId="2E6C1504">
      <w:pPr>
        <w:spacing w:line="500" w:lineRule="atLeast"/>
        <w:jc w:val="left"/>
        <w:rPr>
          <w:rFonts w:hint="eastAsia" w:ascii="宋体" w:hAnsi="宋体" w:eastAsia="宋体" w:cs="宋体"/>
          <w:b/>
          <w:bCs/>
          <w:sz w:val="28"/>
          <w:szCs w:val="28"/>
        </w:rPr>
      </w:pPr>
    </w:p>
    <w:p w14:paraId="1A850544">
      <w:pPr>
        <w:spacing w:line="500" w:lineRule="atLeast"/>
        <w:jc w:val="left"/>
        <w:rPr>
          <w:rFonts w:hint="eastAsia" w:ascii="宋体" w:hAnsi="宋体" w:eastAsia="宋体" w:cs="宋体"/>
          <w:b/>
          <w:bCs/>
          <w:sz w:val="28"/>
          <w:szCs w:val="28"/>
        </w:rPr>
      </w:pPr>
    </w:p>
    <w:p w14:paraId="6BBA40F9">
      <w:pPr>
        <w:spacing w:line="500" w:lineRule="atLeast"/>
        <w:jc w:val="left"/>
        <w:rPr>
          <w:rFonts w:hint="eastAsia" w:ascii="宋体" w:hAnsi="宋体" w:eastAsia="宋体" w:cs="宋体"/>
          <w:b/>
          <w:bCs/>
          <w:sz w:val="28"/>
          <w:szCs w:val="28"/>
        </w:rPr>
      </w:pPr>
    </w:p>
    <w:p w14:paraId="1A57839B">
      <w:pPr>
        <w:spacing w:line="500" w:lineRule="atLeast"/>
        <w:jc w:val="left"/>
        <w:rPr>
          <w:rFonts w:hint="eastAsia" w:ascii="宋体" w:hAnsi="宋体" w:eastAsia="宋体" w:cs="宋体"/>
          <w:b/>
          <w:bCs/>
          <w:sz w:val="28"/>
          <w:szCs w:val="28"/>
        </w:rPr>
      </w:pPr>
    </w:p>
    <w:p w14:paraId="5F8E0135">
      <w:pPr>
        <w:spacing w:line="500" w:lineRule="atLeast"/>
        <w:jc w:val="left"/>
        <w:rPr>
          <w:rFonts w:hint="eastAsia" w:ascii="宋体" w:hAnsi="宋体" w:eastAsia="宋体" w:cs="宋体"/>
          <w:b/>
          <w:bCs/>
          <w:sz w:val="28"/>
          <w:szCs w:val="28"/>
        </w:rPr>
      </w:pPr>
    </w:p>
    <w:p w14:paraId="0696239A">
      <w:pPr>
        <w:spacing w:line="500" w:lineRule="atLeast"/>
        <w:jc w:val="left"/>
        <w:rPr>
          <w:rFonts w:hint="eastAsia" w:ascii="宋体" w:hAnsi="宋体" w:eastAsia="宋体" w:cs="宋体"/>
          <w:b/>
          <w:bCs/>
          <w:sz w:val="28"/>
          <w:szCs w:val="28"/>
        </w:rPr>
      </w:pPr>
    </w:p>
    <w:p w14:paraId="119CBF8C">
      <w:pPr>
        <w:spacing w:line="500" w:lineRule="atLeast"/>
        <w:jc w:val="left"/>
        <w:rPr>
          <w:rFonts w:hint="eastAsia" w:ascii="宋体" w:hAnsi="宋体" w:eastAsia="宋体" w:cs="宋体"/>
          <w:b/>
          <w:bCs/>
          <w:sz w:val="28"/>
          <w:szCs w:val="28"/>
        </w:rPr>
      </w:pPr>
    </w:p>
    <w:p w14:paraId="60CE38C3">
      <w:pPr>
        <w:spacing w:line="500" w:lineRule="atLeast"/>
        <w:jc w:val="left"/>
        <w:rPr>
          <w:rFonts w:hint="eastAsia" w:ascii="宋体" w:hAnsi="宋体" w:eastAsia="宋体" w:cs="宋体"/>
          <w:b/>
          <w:bCs/>
          <w:sz w:val="28"/>
          <w:szCs w:val="28"/>
        </w:rPr>
      </w:pPr>
    </w:p>
    <w:p w14:paraId="05A02748">
      <w:pPr>
        <w:spacing w:line="500" w:lineRule="atLeast"/>
        <w:jc w:val="left"/>
        <w:rPr>
          <w:rFonts w:hint="eastAsia" w:ascii="宋体" w:hAnsi="宋体" w:eastAsia="宋体" w:cs="宋体"/>
          <w:b/>
          <w:bCs/>
          <w:sz w:val="28"/>
          <w:szCs w:val="28"/>
        </w:rPr>
      </w:pPr>
    </w:p>
    <w:p w14:paraId="6686597B">
      <w:pPr>
        <w:spacing w:line="500" w:lineRule="atLeast"/>
        <w:jc w:val="left"/>
        <w:rPr>
          <w:rFonts w:hint="eastAsia" w:ascii="宋体" w:hAnsi="宋体" w:eastAsia="宋体" w:cs="宋体"/>
          <w:b/>
          <w:bCs/>
          <w:sz w:val="28"/>
          <w:szCs w:val="28"/>
        </w:rPr>
      </w:pPr>
    </w:p>
    <w:p w14:paraId="64DFD2B9">
      <w:pPr>
        <w:spacing w:line="500" w:lineRule="atLeast"/>
        <w:jc w:val="left"/>
        <w:rPr>
          <w:rFonts w:hint="eastAsia" w:ascii="宋体" w:hAnsi="宋体" w:eastAsia="宋体" w:cs="宋体"/>
          <w:b/>
          <w:bCs/>
          <w:sz w:val="28"/>
          <w:szCs w:val="28"/>
        </w:rPr>
      </w:pPr>
    </w:p>
    <w:p w14:paraId="18C4EB98">
      <w:pPr>
        <w:spacing w:line="500" w:lineRule="atLeast"/>
        <w:jc w:val="left"/>
        <w:rPr>
          <w:rFonts w:hint="eastAsia" w:ascii="宋体" w:hAnsi="宋体" w:eastAsia="宋体" w:cs="宋体"/>
          <w:b/>
          <w:bCs/>
          <w:sz w:val="28"/>
          <w:szCs w:val="28"/>
        </w:rPr>
      </w:pPr>
    </w:p>
    <w:p w14:paraId="369445F1">
      <w:pPr>
        <w:spacing w:line="500" w:lineRule="atLeast"/>
        <w:jc w:val="left"/>
        <w:rPr>
          <w:rFonts w:hint="eastAsia" w:ascii="宋体" w:hAnsi="宋体" w:eastAsia="宋体" w:cs="宋体"/>
          <w:b/>
          <w:bCs/>
          <w:sz w:val="28"/>
          <w:szCs w:val="28"/>
        </w:rPr>
      </w:pPr>
    </w:p>
    <w:p w14:paraId="2C483C8B">
      <w:pPr>
        <w:spacing w:line="500" w:lineRule="atLeast"/>
        <w:jc w:val="left"/>
        <w:rPr>
          <w:rFonts w:hint="eastAsia" w:ascii="宋体" w:hAnsi="宋体" w:eastAsia="宋体" w:cs="宋体"/>
          <w:b/>
          <w:bCs/>
          <w:sz w:val="28"/>
          <w:szCs w:val="28"/>
        </w:rPr>
      </w:pPr>
    </w:p>
    <w:p w14:paraId="127EEFE6">
      <w:pPr>
        <w:spacing w:line="500" w:lineRule="atLeast"/>
        <w:jc w:val="left"/>
        <w:rPr>
          <w:rFonts w:hint="eastAsia" w:ascii="宋体" w:hAnsi="宋体" w:eastAsia="宋体" w:cs="宋体"/>
          <w:b/>
          <w:bCs/>
          <w:sz w:val="28"/>
          <w:szCs w:val="28"/>
        </w:rPr>
      </w:pPr>
    </w:p>
    <w:p w14:paraId="6B20A27A">
      <w:pPr>
        <w:spacing w:line="500" w:lineRule="atLeast"/>
        <w:jc w:val="left"/>
        <w:rPr>
          <w:rFonts w:hint="eastAsia" w:ascii="宋体" w:hAnsi="宋体" w:eastAsia="宋体" w:cs="宋体"/>
          <w:b/>
          <w:bCs/>
          <w:sz w:val="28"/>
          <w:szCs w:val="28"/>
        </w:rPr>
      </w:pPr>
    </w:p>
    <w:p w14:paraId="7DBD2FF5">
      <w:pPr>
        <w:spacing w:line="500" w:lineRule="atLeast"/>
        <w:jc w:val="left"/>
        <w:rPr>
          <w:rFonts w:hint="eastAsia" w:ascii="宋体" w:hAnsi="宋体" w:eastAsia="宋体" w:cs="宋体"/>
          <w:b/>
          <w:bCs/>
          <w:sz w:val="28"/>
          <w:szCs w:val="28"/>
        </w:rPr>
      </w:pPr>
    </w:p>
    <w:p w14:paraId="38AAD79B">
      <w:pPr>
        <w:spacing w:line="500" w:lineRule="atLeast"/>
        <w:jc w:val="left"/>
        <w:rPr>
          <w:rFonts w:hint="eastAsia" w:ascii="宋体" w:hAnsi="宋体" w:eastAsia="宋体" w:cs="宋体"/>
          <w:b/>
          <w:bCs/>
          <w:sz w:val="28"/>
          <w:szCs w:val="28"/>
        </w:rPr>
      </w:pPr>
    </w:p>
    <w:p w14:paraId="72FF1D2D">
      <w:pPr>
        <w:spacing w:line="500" w:lineRule="atLeast"/>
        <w:jc w:val="left"/>
        <w:rPr>
          <w:lang w:eastAsia="zh-CN"/>
        </w:rPr>
      </w:pPr>
      <w:r>
        <w:rPr>
          <w:rFonts w:ascii="宋体" w:hAnsi="宋体" w:eastAsia="宋体" w:cs="宋体"/>
          <w:b/>
          <w:bCs/>
          <w:sz w:val="28"/>
          <w:szCs w:val="28"/>
          <w:lang w:eastAsia="zh-CN"/>
        </w:rPr>
        <w:t>11、中小企业声明函</w:t>
      </w:r>
    </w:p>
    <w:p w14:paraId="704FFEAB">
      <w:pPr>
        <w:rPr>
          <w:rFonts w:ascii="Arial" w:hAnsi="Arial" w:eastAsia="Arial" w:cs="Arial"/>
          <w:sz w:val="24"/>
          <w:szCs w:val="24"/>
          <w:lang w:eastAsia="zh-CN"/>
        </w:rPr>
      </w:pPr>
    </w:p>
    <w:p w14:paraId="24D919D6">
      <w:pPr>
        <w:pStyle w:val="12"/>
        <w:widowControl/>
        <w:spacing w:line="420" w:lineRule="atLeast"/>
        <w:ind w:firstLine="420"/>
        <w:jc w:val="center"/>
        <w:rPr>
          <w:rFonts w:hint="eastAsia" w:ascii="宋体" w:hAnsi="宋体" w:eastAsia="宋体" w:cs="宋体"/>
          <w:color w:val="000000"/>
          <w:sz w:val="28"/>
          <w:szCs w:val="28"/>
        </w:rPr>
      </w:pPr>
      <w:r>
        <w:rPr>
          <w:rStyle w:val="16"/>
          <w:rFonts w:hint="eastAsia" w:ascii="宋体" w:hAnsi="宋体" w:eastAsia="宋体" w:cs="宋体"/>
          <w:color w:val="000000"/>
          <w:sz w:val="28"/>
          <w:szCs w:val="28"/>
        </w:rPr>
        <w:t>中小企业声明函（服务)</w:t>
      </w:r>
    </w:p>
    <w:p w14:paraId="0F95BA77">
      <w:pPr>
        <w:pStyle w:val="12"/>
        <w:widowControl/>
        <w:spacing w:line="420" w:lineRule="atLeast"/>
        <w:ind w:firstLine="420"/>
        <w:rPr>
          <w:rFonts w:hint="eastAsia" w:ascii="宋体" w:hAnsi="宋体" w:eastAsia="宋体" w:cs="宋体"/>
          <w:color w:val="000000"/>
          <w:szCs w:val="24"/>
        </w:rPr>
      </w:pPr>
      <w:r>
        <w:rPr>
          <w:rFonts w:hint="eastAsia" w:ascii="微软雅黑" w:hAnsi="微软雅黑" w:eastAsia="微软雅黑" w:cs="微软雅黑"/>
          <w:color w:val="000000"/>
          <w:szCs w:val="24"/>
        </w:rPr>
        <w:t> </w:t>
      </w:r>
      <w:r>
        <w:rPr>
          <w:rFonts w:hint="eastAsia" w:ascii="宋体" w:hAnsi="宋体" w:eastAsia="宋体" w:cs="宋体"/>
          <w:color w:val="000000"/>
          <w:szCs w:val="24"/>
        </w:rPr>
        <w:t>本公司（联合体）郑重声明，根据《政府采购促进中小企业发展管理办法》（财库〔2020〕[2020]46号）的规定，本公司（联合体）参加</w:t>
      </w:r>
      <w:r>
        <w:rPr>
          <w:rFonts w:hint="eastAsia" w:ascii="宋体" w:hAnsi="宋体" w:eastAsia="宋体" w:cs="宋体"/>
          <w:color w:val="000000"/>
          <w:szCs w:val="24"/>
          <w:u w:val="single"/>
        </w:rPr>
        <w:t>（单位名称）</w:t>
      </w:r>
      <w:r>
        <w:rPr>
          <w:rFonts w:hint="eastAsia" w:ascii="宋体" w:hAnsi="宋体" w:eastAsia="宋体" w:cs="宋体"/>
          <w:color w:val="000000"/>
          <w:szCs w:val="24"/>
        </w:rPr>
        <w:t>的</w:t>
      </w:r>
      <w:r>
        <w:rPr>
          <w:rFonts w:hint="eastAsia" w:ascii="宋体" w:hAnsi="宋体" w:eastAsia="宋体" w:cs="宋体"/>
          <w:color w:val="000000"/>
          <w:szCs w:val="24"/>
          <w:u w:val="single"/>
          <w:lang w:eastAsia="zh-CN"/>
        </w:rPr>
        <w:t>和田边境管理支队2026年广告宣传类服务采购项目</w:t>
      </w:r>
      <w:r>
        <w:rPr>
          <w:rFonts w:hint="eastAsia" w:ascii="宋体" w:hAnsi="宋体" w:eastAsia="宋体" w:cs="宋体"/>
          <w:color w:val="00000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BCD8EB7">
      <w:pPr>
        <w:pStyle w:val="12"/>
        <w:widowControl/>
        <w:spacing w:line="420" w:lineRule="atLeast"/>
        <w:ind w:firstLine="420"/>
        <w:rPr>
          <w:rFonts w:hint="eastAsia" w:ascii="宋体" w:hAnsi="宋体" w:eastAsia="宋体" w:cs="宋体"/>
          <w:color w:val="000000"/>
          <w:szCs w:val="24"/>
        </w:rPr>
      </w:pPr>
      <w:r>
        <w:rPr>
          <w:rFonts w:hint="eastAsia" w:ascii="宋体" w:hAnsi="宋体" w:eastAsia="宋体" w:cs="宋体"/>
          <w:color w:val="000000"/>
          <w:szCs w:val="24"/>
        </w:rPr>
        <w:t>1.</w:t>
      </w:r>
      <w:r>
        <w:rPr>
          <w:rFonts w:hint="eastAsia" w:ascii="宋体" w:hAnsi="宋体" w:eastAsia="宋体" w:cs="宋体"/>
          <w:color w:val="000000"/>
          <w:szCs w:val="24"/>
          <w:u w:val="single"/>
        </w:rPr>
        <w:t>（标的名称）</w:t>
      </w:r>
      <w:r>
        <w:rPr>
          <w:rFonts w:hint="eastAsia" w:ascii="宋体" w:hAnsi="宋体" w:eastAsia="宋体" w:cs="宋体"/>
          <w:color w:val="000000"/>
          <w:szCs w:val="24"/>
        </w:rPr>
        <w:t>，属于</w:t>
      </w:r>
      <w:r>
        <w:rPr>
          <w:rFonts w:hint="eastAsia" w:ascii="宋体" w:hAnsi="宋体" w:eastAsia="宋体" w:cs="宋体"/>
          <w:b/>
          <w:bCs/>
          <w:color w:val="000000"/>
          <w:szCs w:val="24"/>
          <w:u w:val="single"/>
        </w:rPr>
        <w:t>（采购文件中明确的所属行业）</w:t>
      </w:r>
      <w:r>
        <w:rPr>
          <w:rFonts w:hint="eastAsia" w:ascii="宋体" w:hAnsi="宋体" w:eastAsia="宋体" w:cs="宋体"/>
          <w:color w:val="000000"/>
          <w:szCs w:val="24"/>
        </w:rPr>
        <w:t>；承建（承接）企业为</w:t>
      </w:r>
      <w:r>
        <w:rPr>
          <w:rFonts w:hint="eastAsia" w:ascii="宋体" w:hAnsi="宋体" w:eastAsia="宋体" w:cs="宋体"/>
          <w:color w:val="000000"/>
          <w:szCs w:val="24"/>
          <w:u w:val="single"/>
        </w:rPr>
        <w:t>（企业名称）</w:t>
      </w:r>
      <w:r>
        <w:rPr>
          <w:rFonts w:hint="eastAsia" w:ascii="宋体" w:hAnsi="宋体" w:eastAsia="宋体" w:cs="宋体"/>
          <w:color w:val="000000"/>
          <w:szCs w:val="24"/>
        </w:rPr>
        <w:t>，从业人员</w:t>
      </w:r>
      <w:r>
        <w:rPr>
          <w:rFonts w:hint="eastAsia" w:ascii="宋体" w:hAnsi="宋体" w:eastAsia="宋体" w:cs="宋体"/>
          <w:color w:val="000000"/>
          <w:szCs w:val="24"/>
          <w:u w:val="single"/>
        </w:rPr>
        <w:t xml:space="preserve">  </w:t>
      </w:r>
      <w:r>
        <w:rPr>
          <w:rFonts w:hint="eastAsia" w:cs="宋体"/>
          <w:color w:val="000000"/>
          <w:szCs w:val="24"/>
          <w:u w:val="single"/>
        </w:rPr>
        <w:t xml:space="preserve">  </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人，营业收入为</w:t>
      </w:r>
      <w:r>
        <w:rPr>
          <w:rFonts w:hint="eastAsia" w:ascii="宋体" w:hAnsi="宋体" w:eastAsia="宋体" w:cs="宋体"/>
          <w:color w:val="000000"/>
          <w:szCs w:val="24"/>
          <w:u w:val="single"/>
        </w:rPr>
        <w:t xml:space="preserve">  </w:t>
      </w:r>
      <w:r>
        <w:rPr>
          <w:rFonts w:hint="eastAsia" w:cs="宋体"/>
          <w:color w:val="000000"/>
          <w:szCs w:val="24"/>
          <w:u w:val="single"/>
        </w:rPr>
        <w:t xml:space="preserve">  </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万元，资产总额为</w:t>
      </w:r>
      <w:r>
        <w:rPr>
          <w:rFonts w:hint="eastAsia" w:ascii="宋体" w:hAnsi="宋体" w:eastAsia="宋体" w:cs="宋体"/>
          <w:color w:val="000000"/>
          <w:szCs w:val="24"/>
          <w:u w:val="single"/>
        </w:rPr>
        <w:t xml:space="preserve">  </w:t>
      </w:r>
      <w:r>
        <w:rPr>
          <w:rFonts w:hint="eastAsia" w:cs="宋体"/>
          <w:color w:val="000000"/>
          <w:szCs w:val="24"/>
          <w:u w:val="single"/>
        </w:rPr>
        <w:t xml:space="preserve">  </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万元，属于</w:t>
      </w:r>
      <w:r>
        <w:rPr>
          <w:rFonts w:hint="eastAsia" w:ascii="宋体" w:hAnsi="宋体" w:eastAsia="宋体" w:cs="宋体"/>
          <w:color w:val="000000"/>
          <w:szCs w:val="24"/>
          <w:u w:val="single"/>
        </w:rPr>
        <w:t>（中型企业、小型企业、微型企业）</w:t>
      </w:r>
      <w:r>
        <w:rPr>
          <w:rFonts w:hint="eastAsia" w:ascii="宋体" w:hAnsi="宋体" w:eastAsia="宋体" w:cs="宋体"/>
          <w:color w:val="000000"/>
          <w:szCs w:val="24"/>
        </w:rPr>
        <w:t>；</w:t>
      </w:r>
    </w:p>
    <w:p w14:paraId="484C8786">
      <w:pPr>
        <w:pStyle w:val="12"/>
        <w:widowControl/>
        <w:spacing w:line="420" w:lineRule="atLeast"/>
        <w:ind w:firstLine="420"/>
        <w:rPr>
          <w:rFonts w:hint="eastAsia" w:ascii="宋体" w:hAnsi="宋体" w:eastAsia="宋体" w:cs="宋体"/>
          <w:color w:val="000000"/>
          <w:szCs w:val="24"/>
        </w:rPr>
      </w:pPr>
      <w:r>
        <w:rPr>
          <w:rFonts w:hint="eastAsia" w:ascii="宋体" w:hAnsi="宋体" w:eastAsia="宋体" w:cs="宋体"/>
          <w:color w:val="000000"/>
          <w:szCs w:val="24"/>
        </w:rPr>
        <w:t>2.</w:t>
      </w:r>
      <w:r>
        <w:rPr>
          <w:rFonts w:hint="eastAsia" w:ascii="宋体" w:hAnsi="宋体" w:eastAsia="宋体" w:cs="宋体"/>
          <w:color w:val="000000"/>
          <w:szCs w:val="24"/>
          <w:u w:val="single"/>
        </w:rPr>
        <w:t>（标的名称）</w:t>
      </w:r>
      <w:r>
        <w:rPr>
          <w:rFonts w:hint="eastAsia" w:ascii="宋体" w:hAnsi="宋体" w:eastAsia="宋体" w:cs="宋体"/>
          <w:color w:val="000000"/>
          <w:szCs w:val="24"/>
        </w:rPr>
        <w:t>，属于</w:t>
      </w:r>
      <w:r>
        <w:rPr>
          <w:rFonts w:hint="eastAsia" w:ascii="宋体" w:hAnsi="宋体" w:eastAsia="宋体" w:cs="宋体"/>
          <w:color w:val="000000"/>
          <w:szCs w:val="24"/>
          <w:u w:val="single"/>
        </w:rPr>
        <w:t>（采购文件中明确的所属行业）</w:t>
      </w:r>
      <w:r>
        <w:rPr>
          <w:rFonts w:hint="eastAsia" w:ascii="宋体" w:hAnsi="宋体" w:eastAsia="宋体" w:cs="宋体"/>
          <w:color w:val="000000"/>
          <w:szCs w:val="24"/>
        </w:rPr>
        <w:t>；承建（承接）</w:t>
      </w:r>
      <w:r>
        <w:rPr>
          <w:rFonts w:hint="eastAsia" w:ascii="宋体" w:hAnsi="宋体" w:eastAsia="宋体" w:cs="宋体"/>
          <w:color w:val="000000"/>
          <w:szCs w:val="24"/>
          <w:u w:val="single"/>
        </w:rPr>
        <w:t>企业为（企业名称）</w:t>
      </w:r>
      <w:r>
        <w:rPr>
          <w:rFonts w:hint="eastAsia" w:ascii="宋体" w:hAnsi="宋体" w:eastAsia="宋体" w:cs="宋体"/>
          <w:color w:val="000000"/>
          <w:szCs w:val="24"/>
        </w:rPr>
        <w:t>，从业人员</w:t>
      </w:r>
      <w:r>
        <w:rPr>
          <w:rFonts w:hint="eastAsia" w:ascii="宋体" w:hAnsi="宋体" w:eastAsia="宋体" w:cs="宋体"/>
          <w:color w:val="000000"/>
          <w:szCs w:val="24"/>
          <w:u w:val="single"/>
        </w:rPr>
        <w:t xml:space="preserve">  </w:t>
      </w:r>
      <w:r>
        <w:rPr>
          <w:rFonts w:hint="eastAsia" w:cs="宋体"/>
          <w:color w:val="000000"/>
          <w:szCs w:val="24"/>
          <w:u w:val="single"/>
        </w:rPr>
        <w:t xml:space="preserve">  </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人，营业收入为</w:t>
      </w:r>
      <w:r>
        <w:rPr>
          <w:rFonts w:hint="eastAsia" w:ascii="宋体" w:hAnsi="宋体" w:eastAsia="宋体" w:cs="宋体"/>
          <w:color w:val="000000"/>
          <w:szCs w:val="24"/>
          <w:u w:val="single"/>
        </w:rPr>
        <w:t xml:space="preserve">  </w:t>
      </w:r>
      <w:r>
        <w:rPr>
          <w:rFonts w:hint="eastAsia" w:cs="宋体"/>
          <w:color w:val="000000"/>
          <w:szCs w:val="24"/>
          <w:u w:val="single"/>
        </w:rPr>
        <w:t xml:space="preserve">  </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万元，资产总额为</w:t>
      </w:r>
      <w:r>
        <w:rPr>
          <w:rFonts w:hint="eastAsia" w:ascii="宋体" w:hAnsi="宋体" w:eastAsia="宋体" w:cs="宋体"/>
          <w:color w:val="000000"/>
          <w:szCs w:val="24"/>
          <w:u w:val="single"/>
        </w:rPr>
        <w:t xml:space="preserve">  </w:t>
      </w:r>
      <w:r>
        <w:rPr>
          <w:rFonts w:hint="eastAsia" w:cs="宋体"/>
          <w:color w:val="000000"/>
          <w:szCs w:val="24"/>
          <w:u w:val="single"/>
        </w:rPr>
        <w:t xml:space="preserve">  </w:t>
      </w:r>
      <w:r>
        <w:rPr>
          <w:rFonts w:hint="eastAsia" w:ascii="宋体" w:hAnsi="宋体" w:eastAsia="宋体" w:cs="宋体"/>
          <w:color w:val="000000"/>
          <w:szCs w:val="24"/>
          <w:u w:val="single"/>
        </w:rPr>
        <w:t xml:space="preserve"> </w:t>
      </w:r>
      <w:r>
        <w:rPr>
          <w:rFonts w:hint="eastAsia" w:ascii="宋体" w:hAnsi="宋体" w:eastAsia="宋体" w:cs="宋体"/>
          <w:color w:val="000000"/>
          <w:szCs w:val="24"/>
        </w:rPr>
        <w:t>万元，属于</w:t>
      </w:r>
      <w:r>
        <w:rPr>
          <w:rFonts w:hint="eastAsia" w:ascii="宋体" w:hAnsi="宋体" w:eastAsia="宋体" w:cs="宋体"/>
          <w:color w:val="000000"/>
          <w:szCs w:val="24"/>
          <w:u w:val="single"/>
        </w:rPr>
        <w:t>（中型企业、小型企业、微型企业）</w:t>
      </w:r>
      <w:r>
        <w:rPr>
          <w:rFonts w:hint="eastAsia" w:ascii="宋体" w:hAnsi="宋体" w:eastAsia="宋体" w:cs="宋体"/>
          <w:color w:val="000000"/>
          <w:szCs w:val="24"/>
        </w:rPr>
        <w:t>；</w:t>
      </w:r>
    </w:p>
    <w:p w14:paraId="34884F96">
      <w:pPr>
        <w:pStyle w:val="12"/>
        <w:widowControl/>
        <w:spacing w:line="420" w:lineRule="atLeast"/>
        <w:ind w:firstLine="420"/>
        <w:rPr>
          <w:rFonts w:hint="eastAsia" w:ascii="宋体" w:hAnsi="宋体" w:eastAsia="宋体" w:cs="宋体"/>
          <w:color w:val="000000"/>
          <w:szCs w:val="24"/>
        </w:rPr>
      </w:pPr>
      <w:r>
        <w:rPr>
          <w:rFonts w:hint="eastAsia" w:ascii="宋体" w:hAnsi="宋体" w:eastAsia="宋体" w:cs="宋体"/>
          <w:color w:val="000000"/>
          <w:szCs w:val="24"/>
        </w:rPr>
        <w:t>……</w:t>
      </w:r>
    </w:p>
    <w:p w14:paraId="0B083415">
      <w:pPr>
        <w:pStyle w:val="12"/>
        <w:widowControl/>
        <w:spacing w:line="420" w:lineRule="atLeast"/>
        <w:ind w:firstLine="420"/>
        <w:rPr>
          <w:rFonts w:hint="eastAsia" w:ascii="宋体" w:hAnsi="宋体" w:eastAsia="宋体" w:cs="宋体"/>
          <w:color w:val="000000"/>
          <w:szCs w:val="24"/>
        </w:rPr>
      </w:pPr>
      <w:r>
        <w:rPr>
          <w:rFonts w:hint="eastAsia" w:ascii="宋体" w:hAnsi="宋体" w:eastAsia="宋体" w:cs="宋体"/>
          <w:color w:val="000000"/>
          <w:szCs w:val="24"/>
        </w:rPr>
        <w:t>以上企业，不属于大企业的分支机构，不存在控股股东为大企业的情形，也不存在与大企业的负责人为同一人的情形。</w:t>
      </w:r>
    </w:p>
    <w:p w14:paraId="2CD6D9CE">
      <w:pPr>
        <w:pStyle w:val="12"/>
        <w:widowControl/>
        <w:spacing w:line="420" w:lineRule="atLeast"/>
        <w:ind w:firstLine="420"/>
        <w:rPr>
          <w:rFonts w:hint="eastAsia" w:ascii="宋体" w:hAnsi="宋体" w:eastAsia="宋体" w:cs="宋体"/>
          <w:color w:val="000000"/>
          <w:szCs w:val="24"/>
        </w:rPr>
      </w:pPr>
      <w:r>
        <w:rPr>
          <w:rFonts w:hint="eastAsia" w:ascii="宋体" w:hAnsi="宋体" w:eastAsia="宋体" w:cs="宋体"/>
          <w:color w:val="000000"/>
          <w:szCs w:val="24"/>
        </w:rPr>
        <w:t>本企业对上述声明内容的真实性负责。如有虚假，将依法承担相应责任。</w:t>
      </w:r>
    </w:p>
    <w:p w14:paraId="0859D084">
      <w:pPr>
        <w:pStyle w:val="12"/>
        <w:widowControl/>
        <w:spacing w:line="420" w:lineRule="atLeast"/>
        <w:ind w:firstLine="420"/>
        <w:jc w:val="right"/>
        <w:rPr>
          <w:rFonts w:hint="eastAsia" w:ascii="宋体" w:hAnsi="宋体" w:eastAsia="宋体" w:cs="宋体"/>
          <w:color w:val="000000"/>
          <w:szCs w:val="24"/>
        </w:rPr>
      </w:pPr>
      <w:r>
        <w:rPr>
          <w:rFonts w:hint="eastAsia" w:ascii="宋体" w:hAnsi="宋体" w:eastAsia="宋体" w:cs="宋体"/>
          <w:color w:val="000000"/>
          <w:szCs w:val="24"/>
        </w:rPr>
        <w:t>                      </w:t>
      </w:r>
    </w:p>
    <w:p w14:paraId="50AC8B91">
      <w:pPr>
        <w:pStyle w:val="12"/>
        <w:widowControl/>
        <w:spacing w:line="420" w:lineRule="atLeast"/>
        <w:ind w:firstLine="420"/>
        <w:jc w:val="center"/>
        <w:rPr>
          <w:rFonts w:hint="eastAsia" w:ascii="宋体" w:hAnsi="宋体" w:eastAsia="宋体" w:cs="宋体"/>
          <w:color w:val="000000"/>
          <w:szCs w:val="24"/>
        </w:rPr>
      </w:pPr>
      <w:r>
        <w:rPr>
          <w:rFonts w:hint="eastAsia" w:ascii="宋体" w:hAnsi="宋体" w:eastAsia="宋体" w:cs="宋体"/>
          <w:color w:val="000000"/>
          <w:szCs w:val="24"/>
        </w:rPr>
        <w:t>企业名称（盖章）：</w:t>
      </w:r>
    </w:p>
    <w:p w14:paraId="18066FC2">
      <w:pPr>
        <w:widowControl/>
        <w:spacing w:line="500" w:lineRule="atLeast"/>
        <w:ind w:firstLine="4080"/>
        <w:jc w:val="left"/>
        <w:rPr>
          <w:lang w:eastAsia="zh-CN"/>
        </w:rPr>
      </w:pPr>
      <w:r>
        <w:rPr>
          <w:rFonts w:hint="eastAsia" w:ascii="宋体" w:hAnsi="宋体" w:eastAsia="宋体" w:cs="宋体"/>
          <w:color w:val="000000"/>
          <w:sz w:val="24"/>
          <w:szCs w:val="24"/>
          <w:lang w:eastAsia="zh-CN"/>
        </w:rPr>
        <w:t>日期：</w:t>
      </w:r>
    </w:p>
    <w:p w14:paraId="362CC02B">
      <w:pPr>
        <w:widowControl/>
        <w:spacing w:line="500" w:lineRule="atLeast"/>
        <w:ind w:firstLine="4080"/>
        <w:jc w:val="left"/>
        <w:rPr>
          <w:rFonts w:hint="eastAsia" w:ascii="宋体" w:hAnsi="宋体" w:eastAsia="宋体" w:cs="宋体"/>
          <w:sz w:val="24"/>
          <w:szCs w:val="24"/>
          <w:lang w:eastAsia="zh-CN"/>
        </w:rPr>
      </w:pPr>
    </w:p>
    <w:p w14:paraId="224BED9F">
      <w:pPr>
        <w:widowControl/>
        <w:spacing w:line="500" w:lineRule="atLeast"/>
        <w:ind w:firstLine="4080"/>
        <w:jc w:val="left"/>
        <w:rPr>
          <w:rFonts w:hint="eastAsia" w:ascii="宋体" w:hAnsi="宋体" w:eastAsia="宋体" w:cs="宋体"/>
          <w:sz w:val="24"/>
          <w:szCs w:val="24"/>
          <w:lang w:eastAsia="zh-CN"/>
        </w:rPr>
      </w:pPr>
    </w:p>
    <w:p w14:paraId="64F13BE0">
      <w:pPr>
        <w:widowControl/>
        <w:spacing w:line="500" w:lineRule="atLeast"/>
        <w:jc w:val="left"/>
        <w:rPr>
          <w:rFonts w:hint="eastAsia" w:ascii="宋体" w:hAnsi="宋体" w:eastAsia="宋体" w:cs="宋体"/>
          <w:sz w:val="24"/>
          <w:szCs w:val="24"/>
          <w:lang w:eastAsia="zh-CN"/>
        </w:rPr>
      </w:pPr>
    </w:p>
    <w:p w14:paraId="0D410068">
      <w:pPr>
        <w:widowControl/>
        <w:spacing w:line="500" w:lineRule="atLeast"/>
        <w:jc w:val="left"/>
        <w:rPr>
          <w:rFonts w:hint="eastAsia" w:ascii="宋体" w:hAnsi="宋体" w:eastAsia="宋体" w:cs="宋体"/>
          <w:sz w:val="24"/>
          <w:szCs w:val="24"/>
          <w:lang w:eastAsia="zh-CN"/>
        </w:rPr>
      </w:pPr>
    </w:p>
    <w:p w14:paraId="18455337">
      <w:pPr>
        <w:spacing w:line="420" w:lineRule="atLeast"/>
        <w:ind w:firstLine="560"/>
        <w:jc w:val="center"/>
        <w:rPr>
          <w:lang w:eastAsia="zh-CN"/>
        </w:rPr>
      </w:pPr>
      <w:r>
        <w:rPr>
          <w:rFonts w:ascii="宋体" w:hAnsi="宋体" w:eastAsia="宋体" w:cs="宋体"/>
          <w:b/>
          <w:bCs/>
          <w:sz w:val="28"/>
          <w:szCs w:val="28"/>
          <w:lang w:eastAsia="zh-CN"/>
        </w:rPr>
        <w:t>残疾人福利性单位声明函（如无可不填写）</w:t>
      </w:r>
    </w:p>
    <w:p w14:paraId="184F2A27">
      <w:pPr>
        <w:spacing w:line="420" w:lineRule="atLeast"/>
        <w:ind w:firstLine="480"/>
        <w:rPr>
          <w:rFonts w:hint="eastAsia" w:ascii="宋体" w:hAnsi="宋体" w:eastAsia="宋体" w:cs="宋体"/>
          <w:sz w:val="24"/>
          <w:szCs w:val="24"/>
          <w:lang w:eastAsia="zh-CN"/>
        </w:rPr>
      </w:pPr>
    </w:p>
    <w:p w14:paraId="316A3F5D">
      <w:pPr>
        <w:spacing w:line="420" w:lineRule="atLeast"/>
        <w:ind w:firstLine="480"/>
        <w:rPr>
          <w:lang w:eastAsia="zh-CN"/>
        </w:rPr>
      </w:pPr>
      <w:r>
        <w:rPr>
          <w:rFonts w:ascii="宋体" w:hAnsi="宋体" w:eastAsia="宋体" w:cs="宋体"/>
          <w:sz w:val="24"/>
          <w:szCs w:val="24"/>
          <w:lang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317673">
      <w:pPr>
        <w:spacing w:line="420" w:lineRule="atLeast"/>
        <w:ind w:firstLine="420"/>
        <w:rPr>
          <w:lang w:eastAsia="zh-CN"/>
        </w:rPr>
      </w:pPr>
    </w:p>
    <w:p w14:paraId="069BF8D1">
      <w:pPr>
        <w:spacing w:line="420" w:lineRule="atLeast"/>
        <w:ind w:firstLine="480"/>
        <w:rPr>
          <w:lang w:eastAsia="zh-CN"/>
        </w:rPr>
      </w:pPr>
      <w:r>
        <w:rPr>
          <w:rFonts w:ascii="宋体" w:hAnsi="宋体" w:eastAsia="宋体" w:cs="宋体"/>
          <w:sz w:val="24"/>
          <w:szCs w:val="24"/>
          <w:lang w:eastAsia="zh-CN"/>
        </w:rPr>
        <w:t>本单位对上述声明的真实性负责。如有虚假，将依法承担相应责任。 </w:t>
      </w:r>
    </w:p>
    <w:p w14:paraId="16DFDBEF">
      <w:pPr>
        <w:spacing w:line="420" w:lineRule="atLeast"/>
        <w:ind w:firstLine="480"/>
        <w:rPr>
          <w:lang w:eastAsia="zh-CN"/>
        </w:rPr>
      </w:pPr>
      <w:r>
        <w:rPr>
          <w:rFonts w:ascii="宋体" w:hAnsi="宋体" w:eastAsia="宋体" w:cs="宋体"/>
          <w:sz w:val="24"/>
          <w:szCs w:val="24"/>
          <w:lang w:eastAsia="zh-CN"/>
        </w:rPr>
        <w:t>单位名称（公章）： </w:t>
      </w:r>
    </w:p>
    <w:p w14:paraId="11D6D161">
      <w:pPr>
        <w:spacing w:line="420" w:lineRule="atLeast"/>
        <w:ind w:firstLine="480"/>
        <w:rPr>
          <w:lang w:eastAsia="zh-CN"/>
        </w:rPr>
      </w:pPr>
      <w:r>
        <w:rPr>
          <w:rFonts w:ascii="宋体" w:hAnsi="宋体" w:eastAsia="宋体" w:cs="宋体"/>
          <w:sz w:val="24"/>
          <w:szCs w:val="24"/>
          <w:lang w:eastAsia="zh-CN"/>
        </w:rPr>
        <w:t>日 期： 年 月 日</w:t>
      </w:r>
    </w:p>
    <w:p w14:paraId="6D645C79">
      <w:pPr>
        <w:spacing w:line="420" w:lineRule="atLeast"/>
        <w:ind w:firstLine="480"/>
        <w:rPr>
          <w:rFonts w:hint="eastAsia" w:ascii="宋体" w:hAnsi="宋体" w:eastAsia="宋体" w:cs="宋体"/>
          <w:sz w:val="24"/>
          <w:szCs w:val="24"/>
          <w:lang w:eastAsia="zh-CN"/>
        </w:rPr>
      </w:pPr>
    </w:p>
    <w:p w14:paraId="52BBF6F0">
      <w:pPr>
        <w:spacing w:line="420" w:lineRule="atLeast"/>
        <w:ind w:firstLine="480"/>
        <w:rPr>
          <w:lang w:eastAsia="zh-CN"/>
        </w:rPr>
      </w:pPr>
      <w:r>
        <w:rPr>
          <w:rFonts w:ascii="宋体" w:hAnsi="宋体" w:eastAsia="宋体" w:cs="宋体"/>
          <w:sz w:val="24"/>
          <w:szCs w:val="24"/>
          <w:lang w:eastAsia="zh-CN"/>
        </w:rPr>
        <w:t xml:space="preserve"> </w:t>
      </w:r>
    </w:p>
    <w:p w14:paraId="5A3EAEFA">
      <w:pPr>
        <w:spacing w:line="420" w:lineRule="atLeast"/>
        <w:ind w:firstLine="420"/>
        <w:rPr>
          <w:lang w:eastAsia="zh-CN"/>
        </w:rPr>
      </w:pPr>
    </w:p>
    <w:p w14:paraId="6B8E4CAE">
      <w:pPr>
        <w:spacing w:line="420" w:lineRule="atLeast"/>
        <w:ind w:firstLine="420"/>
        <w:rPr>
          <w:lang w:eastAsia="zh-CN"/>
        </w:rPr>
      </w:pPr>
    </w:p>
    <w:p w14:paraId="1AF47946">
      <w:pPr>
        <w:spacing w:line="420" w:lineRule="atLeast"/>
        <w:ind w:firstLine="560"/>
        <w:jc w:val="center"/>
        <w:rPr>
          <w:lang w:eastAsia="zh-CN"/>
        </w:rPr>
      </w:pPr>
      <w:r>
        <w:rPr>
          <w:rFonts w:ascii="宋体" w:hAnsi="宋体" w:eastAsia="宋体" w:cs="宋体"/>
          <w:b/>
          <w:bCs/>
          <w:sz w:val="28"/>
          <w:szCs w:val="28"/>
          <w:lang w:eastAsia="zh-CN"/>
        </w:rPr>
        <w:t>监狱企业声明函（如无可不填写）</w:t>
      </w:r>
    </w:p>
    <w:p w14:paraId="464BBC4A">
      <w:pPr>
        <w:spacing w:line="420" w:lineRule="atLeast"/>
        <w:ind w:firstLine="480"/>
        <w:rPr>
          <w:rFonts w:hint="eastAsia" w:ascii="宋体" w:hAnsi="宋体" w:eastAsia="宋体" w:cs="宋体"/>
          <w:sz w:val="24"/>
          <w:szCs w:val="24"/>
          <w:lang w:eastAsia="zh-CN"/>
        </w:rPr>
      </w:pPr>
    </w:p>
    <w:p w14:paraId="1F0642EE">
      <w:pPr>
        <w:spacing w:line="420" w:lineRule="atLeast"/>
        <w:ind w:firstLine="480"/>
        <w:rPr>
          <w:lang w:eastAsia="zh-CN"/>
        </w:rPr>
      </w:pPr>
      <w:r>
        <w:rPr>
          <w:rFonts w:ascii="宋体" w:hAnsi="宋体" w:eastAsia="宋体" w:cs="宋体"/>
          <w:sz w:val="24"/>
          <w:szCs w:val="24"/>
          <w:lang w:eastAsia="zh-CN"/>
        </w:rPr>
        <w:t>本公司郑重声明，根据《关于政府招标支持监狱企业发展有关问题的通知》（财库[2014]68号）的规定，本公司为监狱企业。</w:t>
      </w:r>
    </w:p>
    <w:p w14:paraId="09222BE6">
      <w:pPr>
        <w:spacing w:line="420" w:lineRule="atLeast"/>
        <w:ind w:firstLine="480"/>
        <w:rPr>
          <w:lang w:eastAsia="zh-CN"/>
        </w:rPr>
      </w:pPr>
      <w:r>
        <w:rPr>
          <w:rFonts w:ascii="宋体" w:hAnsi="宋体" w:eastAsia="宋体" w:cs="宋体"/>
          <w:sz w:val="24"/>
          <w:szCs w:val="24"/>
          <w:lang w:eastAsia="zh-CN"/>
        </w:rPr>
        <w:t>    本公司参加______单位的______项目招标活动，招标活动提供本企业（填写制造的货物，由本企业承担工程、提供服务）。</w:t>
      </w:r>
    </w:p>
    <w:p w14:paraId="4347629B">
      <w:pPr>
        <w:spacing w:line="420" w:lineRule="atLeast"/>
        <w:ind w:firstLine="480"/>
        <w:rPr>
          <w:lang w:eastAsia="zh-CN"/>
        </w:rPr>
      </w:pPr>
      <w:r>
        <w:rPr>
          <w:rFonts w:ascii="宋体" w:hAnsi="宋体" w:eastAsia="宋体" w:cs="宋体"/>
          <w:sz w:val="24"/>
          <w:szCs w:val="24"/>
          <w:lang w:eastAsia="zh-CN"/>
        </w:rPr>
        <w:t>    本条所称货物不包括使用大型企业注册商标的货物和服务。</w:t>
      </w:r>
    </w:p>
    <w:p w14:paraId="1D1B4208">
      <w:pPr>
        <w:spacing w:line="420" w:lineRule="atLeast"/>
        <w:ind w:firstLine="480"/>
        <w:rPr>
          <w:lang w:eastAsia="zh-CN"/>
        </w:rPr>
      </w:pPr>
      <w:r>
        <w:rPr>
          <w:rFonts w:ascii="宋体" w:hAnsi="宋体" w:eastAsia="宋体" w:cs="宋体"/>
          <w:sz w:val="24"/>
          <w:szCs w:val="24"/>
          <w:lang w:eastAsia="zh-CN"/>
        </w:rPr>
        <w:t>    本公司对上述声明的真实性负责。如有虚假，将依法承担相应责任。</w:t>
      </w:r>
    </w:p>
    <w:p w14:paraId="73FC31F2">
      <w:pPr>
        <w:spacing w:line="420" w:lineRule="atLeast"/>
        <w:ind w:firstLine="420"/>
        <w:rPr>
          <w:lang w:eastAsia="zh-CN"/>
        </w:rPr>
      </w:pPr>
    </w:p>
    <w:p w14:paraId="61244D55">
      <w:pPr>
        <w:spacing w:line="420" w:lineRule="atLeast"/>
        <w:ind w:firstLine="480"/>
        <w:rPr>
          <w:lang w:eastAsia="zh-CN"/>
        </w:rPr>
      </w:pPr>
      <w:r>
        <w:rPr>
          <w:rFonts w:ascii="宋体" w:hAnsi="宋体" w:eastAsia="宋体" w:cs="宋体"/>
          <w:sz w:val="24"/>
          <w:szCs w:val="24"/>
          <w:lang w:eastAsia="zh-CN"/>
        </w:rPr>
        <w:t>企业名称（盖公章）：</w:t>
      </w:r>
    </w:p>
    <w:p w14:paraId="064E99CA">
      <w:pPr>
        <w:spacing w:line="420" w:lineRule="atLeast"/>
        <w:ind w:firstLine="480"/>
        <w:rPr>
          <w:lang w:eastAsia="zh-CN"/>
        </w:rPr>
      </w:pPr>
      <w:r>
        <w:rPr>
          <w:rFonts w:ascii="宋体" w:hAnsi="宋体" w:eastAsia="宋体" w:cs="宋体"/>
          <w:sz w:val="24"/>
          <w:szCs w:val="24"/>
          <w:lang w:eastAsia="zh-CN"/>
        </w:rPr>
        <w:t>法定代表人（负责人）或其授权代表(签字)：</w:t>
      </w:r>
    </w:p>
    <w:p w14:paraId="36E89691">
      <w:pPr>
        <w:spacing w:line="420" w:lineRule="atLeast"/>
        <w:ind w:firstLine="480"/>
        <w:rPr>
          <w:lang w:eastAsia="zh-CN"/>
        </w:rPr>
      </w:pPr>
      <w:r>
        <w:rPr>
          <w:rFonts w:ascii="宋体" w:hAnsi="宋体" w:eastAsia="宋体" w:cs="宋体"/>
          <w:sz w:val="24"/>
          <w:szCs w:val="24"/>
          <w:lang w:eastAsia="zh-CN"/>
        </w:rPr>
        <w:t>日期：</w:t>
      </w:r>
    </w:p>
    <w:p w14:paraId="1DD6EF46">
      <w:pPr>
        <w:spacing w:line="420" w:lineRule="atLeast"/>
        <w:ind w:firstLine="480"/>
        <w:rPr>
          <w:rFonts w:hint="eastAsia" w:ascii="宋体" w:hAnsi="宋体" w:eastAsia="宋体" w:cs="宋体"/>
          <w:sz w:val="24"/>
          <w:szCs w:val="24"/>
          <w:lang w:eastAsia="zh-CN"/>
        </w:rPr>
      </w:pPr>
    </w:p>
    <w:p w14:paraId="57251C40">
      <w:pPr>
        <w:spacing w:line="420" w:lineRule="atLeast"/>
        <w:ind w:firstLine="480"/>
        <w:rPr>
          <w:rFonts w:hint="eastAsia" w:ascii="宋体" w:hAnsi="宋体" w:eastAsia="宋体" w:cs="宋体"/>
          <w:sz w:val="24"/>
          <w:szCs w:val="24"/>
          <w:lang w:eastAsia="zh-CN"/>
        </w:rPr>
      </w:pPr>
    </w:p>
    <w:p w14:paraId="5BBA5F06">
      <w:pPr>
        <w:spacing w:line="420" w:lineRule="atLeast"/>
        <w:ind w:firstLine="480"/>
        <w:rPr>
          <w:rFonts w:hint="eastAsia" w:ascii="宋体" w:hAnsi="宋体" w:eastAsia="宋体" w:cs="宋体"/>
          <w:sz w:val="24"/>
          <w:szCs w:val="24"/>
          <w:lang w:eastAsia="zh-CN"/>
        </w:rPr>
      </w:pPr>
    </w:p>
    <w:p w14:paraId="5EC5EA39">
      <w:pPr>
        <w:rPr>
          <w:lang w:eastAsia="zh-CN"/>
        </w:rPr>
      </w:pPr>
    </w:p>
    <w:p w14:paraId="7E495AEC">
      <w:pPr>
        <w:numPr>
          <w:ilvl w:val="0"/>
          <w:numId w:val="9"/>
        </w:numPr>
        <w:spacing w:line="600" w:lineRule="atLeast"/>
        <w:jc w:val="left"/>
        <w:rPr>
          <w:rFonts w:ascii="宋体" w:hAnsi="宋体" w:eastAsia="宋体" w:cs="宋体"/>
          <w:b/>
          <w:bCs/>
          <w:sz w:val="28"/>
          <w:szCs w:val="28"/>
          <w:lang w:eastAsia="zh-CN"/>
        </w:rPr>
      </w:pPr>
      <w:r>
        <w:rPr>
          <w:rFonts w:ascii="宋体" w:hAnsi="宋体" w:eastAsia="宋体" w:cs="宋体"/>
          <w:b/>
          <w:bCs/>
          <w:sz w:val="28"/>
          <w:szCs w:val="28"/>
          <w:lang w:eastAsia="zh-CN"/>
        </w:rPr>
        <w:t>供应商认为有必要提供的其他资料文件</w:t>
      </w:r>
    </w:p>
    <w:p w14:paraId="34D805FD">
      <w:pPr>
        <w:widowControl w:val="0"/>
        <w:numPr>
          <w:ilvl w:val="0"/>
          <w:numId w:val="0"/>
        </w:numPr>
        <w:spacing w:line="600" w:lineRule="atLeast"/>
        <w:jc w:val="left"/>
        <w:rPr>
          <w:rFonts w:ascii="宋体" w:hAnsi="宋体" w:eastAsia="宋体" w:cs="宋体"/>
          <w:b/>
          <w:bCs/>
          <w:sz w:val="28"/>
          <w:szCs w:val="28"/>
          <w:lang w:eastAsia="zh-CN"/>
        </w:rPr>
      </w:pPr>
    </w:p>
    <w:p w14:paraId="3C41979C">
      <w:pPr>
        <w:widowControl w:val="0"/>
        <w:numPr>
          <w:ilvl w:val="0"/>
          <w:numId w:val="0"/>
        </w:numPr>
        <w:spacing w:line="600" w:lineRule="atLeast"/>
        <w:jc w:val="left"/>
        <w:rPr>
          <w:rFonts w:ascii="宋体" w:hAnsi="宋体" w:eastAsia="宋体" w:cs="宋体"/>
          <w:b/>
          <w:bCs/>
          <w:sz w:val="28"/>
          <w:szCs w:val="28"/>
          <w:lang w:eastAsia="zh-CN"/>
        </w:rPr>
      </w:pPr>
    </w:p>
    <w:p w14:paraId="1551ED15">
      <w:pPr>
        <w:widowControl w:val="0"/>
        <w:numPr>
          <w:ilvl w:val="0"/>
          <w:numId w:val="0"/>
        </w:numPr>
        <w:spacing w:line="600" w:lineRule="atLeast"/>
        <w:jc w:val="left"/>
        <w:rPr>
          <w:rFonts w:ascii="宋体" w:hAnsi="宋体" w:eastAsia="宋体" w:cs="宋体"/>
          <w:b/>
          <w:bCs/>
          <w:sz w:val="28"/>
          <w:szCs w:val="28"/>
          <w:lang w:eastAsia="zh-CN"/>
        </w:rPr>
      </w:pPr>
    </w:p>
    <w:p w14:paraId="4B006933">
      <w:pPr>
        <w:widowControl w:val="0"/>
        <w:numPr>
          <w:ilvl w:val="0"/>
          <w:numId w:val="0"/>
        </w:numPr>
        <w:spacing w:line="600" w:lineRule="atLeast"/>
        <w:jc w:val="left"/>
        <w:rPr>
          <w:rFonts w:ascii="宋体" w:hAnsi="宋体" w:eastAsia="宋体" w:cs="宋体"/>
          <w:b/>
          <w:bCs/>
          <w:sz w:val="28"/>
          <w:szCs w:val="28"/>
          <w:lang w:eastAsia="zh-CN"/>
        </w:rPr>
      </w:pPr>
    </w:p>
    <w:p w14:paraId="26EDFF02">
      <w:pPr>
        <w:widowControl w:val="0"/>
        <w:numPr>
          <w:ilvl w:val="0"/>
          <w:numId w:val="0"/>
        </w:numPr>
        <w:spacing w:line="600" w:lineRule="atLeast"/>
        <w:jc w:val="left"/>
        <w:rPr>
          <w:rFonts w:ascii="宋体" w:hAnsi="宋体" w:eastAsia="宋体" w:cs="宋体"/>
          <w:b/>
          <w:bCs/>
          <w:sz w:val="28"/>
          <w:szCs w:val="28"/>
          <w:lang w:eastAsia="zh-CN"/>
        </w:rPr>
      </w:pPr>
    </w:p>
    <w:p w14:paraId="6CC4C31A">
      <w:pPr>
        <w:widowControl w:val="0"/>
        <w:numPr>
          <w:ilvl w:val="0"/>
          <w:numId w:val="0"/>
        </w:numPr>
        <w:spacing w:line="600" w:lineRule="atLeast"/>
        <w:jc w:val="left"/>
        <w:rPr>
          <w:rFonts w:ascii="宋体" w:hAnsi="宋体" w:eastAsia="宋体" w:cs="宋体"/>
          <w:b/>
          <w:bCs/>
          <w:sz w:val="28"/>
          <w:szCs w:val="28"/>
          <w:lang w:eastAsia="zh-CN"/>
        </w:rPr>
      </w:pPr>
    </w:p>
    <w:p w14:paraId="71AA5EED">
      <w:pPr>
        <w:widowControl w:val="0"/>
        <w:numPr>
          <w:ilvl w:val="0"/>
          <w:numId w:val="0"/>
        </w:numPr>
        <w:spacing w:line="600" w:lineRule="atLeast"/>
        <w:jc w:val="left"/>
        <w:rPr>
          <w:rFonts w:ascii="宋体" w:hAnsi="宋体" w:eastAsia="宋体" w:cs="宋体"/>
          <w:b/>
          <w:bCs/>
          <w:sz w:val="28"/>
          <w:szCs w:val="28"/>
          <w:lang w:eastAsia="zh-CN"/>
        </w:rPr>
      </w:pPr>
    </w:p>
    <w:p w14:paraId="781A9D82">
      <w:pPr>
        <w:widowControl w:val="0"/>
        <w:numPr>
          <w:ilvl w:val="0"/>
          <w:numId w:val="0"/>
        </w:numPr>
        <w:spacing w:line="600" w:lineRule="atLeast"/>
        <w:jc w:val="left"/>
        <w:rPr>
          <w:rFonts w:ascii="宋体" w:hAnsi="宋体" w:eastAsia="宋体" w:cs="宋体"/>
          <w:b/>
          <w:bCs/>
          <w:sz w:val="28"/>
          <w:szCs w:val="28"/>
          <w:lang w:eastAsia="zh-CN"/>
        </w:rPr>
      </w:pPr>
    </w:p>
    <w:p w14:paraId="6614FBBA">
      <w:pPr>
        <w:widowControl w:val="0"/>
        <w:numPr>
          <w:ilvl w:val="0"/>
          <w:numId w:val="0"/>
        </w:numPr>
        <w:spacing w:line="600" w:lineRule="atLeast"/>
        <w:jc w:val="left"/>
        <w:rPr>
          <w:rFonts w:ascii="宋体" w:hAnsi="宋体" w:eastAsia="宋体" w:cs="宋体"/>
          <w:b/>
          <w:bCs/>
          <w:sz w:val="28"/>
          <w:szCs w:val="28"/>
          <w:lang w:eastAsia="zh-CN"/>
        </w:rPr>
      </w:pPr>
    </w:p>
    <w:p w14:paraId="362D2B98">
      <w:pPr>
        <w:widowControl w:val="0"/>
        <w:numPr>
          <w:ilvl w:val="0"/>
          <w:numId w:val="0"/>
        </w:numPr>
        <w:spacing w:line="600" w:lineRule="atLeast"/>
        <w:jc w:val="left"/>
        <w:rPr>
          <w:rFonts w:ascii="宋体" w:hAnsi="宋体" w:eastAsia="宋体" w:cs="宋体"/>
          <w:b/>
          <w:bCs/>
          <w:sz w:val="28"/>
          <w:szCs w:val="28"/>
          <w:lang w:eastAsia="zh-CN"/>
        </w:rPr>
      </w:pPr>
    </w:p>
    <w:p w14:paraId="42440F38">
      <w:pPr>
        <w:widowControl w:val="0"/>
        <w:numPr>
          <w:ilvl w:val="0"/>
          <w:numId w:val="0"/>
        </w:numPr>
        <w:spacing w:line="600" w:lineRule="atLeast"/>
        <w:jc w:val="left"/>
        <w:rPr>
          <w:rFonts w:ascii="宋体" w:hAnsi="宋体" w:eastAsia="宋体" w:cs="宋体"/>
          <w:b/>
          <w:bCs/>
          <w:sz w:val="28"/>
          <w:szCs w:val="28"/>
          <w:lang w:eastAsia="zh-CN"/>
        </w:rPr>
      </w:pPr>
    </w:p>
    <w:p w14:paraId="662804D3">
      <w:pPr>
        <w:widowControl w:val="0"/>
        <w:numPr>
          <w:ilvl w:val="0"/>
          <w:numId w:val="0"/>
        </w:numPr>
        <w:spacing w:line="600" w:lineRule="atLeast"/>
        <w:jc w:val="left"/>
        <w:rPr>
          <w:rFonts w:ascii="宋体" w:hAnsi="宋体" w:eastAsia="宋体" w:cs="宋体"/>
          <w:b/>
          <w:bCs/>
          <w:sz w:val="28"/>
          <w:szCs w:val="28"/>
          <w:lang w:eastAsia="zh-CN"/>
        </w:rPr>
      </w:pPr>
    </w:p>
    <w:p w14:paraId="48DDA087">
      <w:pPr>
        <w:widowControl w:val="0"/>
        <w:numPr>
          <w:ilvl w:val="0"/>
          <w:numId w:val="0"/>
        </w:numPr>
        <w:spacing w:line="600" w:lineRule="atLeast"/>
        <w:jc w:val="left"/>
        <w:rPr>
          <w:rFonts w:ascii="宋体" w:hAnsi="宋体" w:eastAsia="宋体" w:cs="宋体"/>
          <w:b/>
          <w:bCs/>
          <w:sz w:val="28"/>
          <w:szCs w:val="28"/>
          <w:lang w:eastAsia="zh-CN"/>
        </w:rPr>
      </w:pPr>
    </w:p>
    <w:p w14:paraId="78A96773">
      <w:pPr>
        <w:widowControl w:val="0"/>
        <w:numPr>
          <w:ilvl w:val="0"/>
          <w:numId w:val="0"/>
        </w:numPr>
        <w:spacing w:line="600" w:lineRule="atLeast"/>
        <w:jc w:val="left"/>
        <w:rPr>
          <w:rFonts w:ascii="宋体" w:hAnsi="宋体" w:eastAsia="宋体" w:cs="宋体"/>
          <w:b/>
          <w:bCs/>
          <w:sz w:val="28"/>
          <w:szCs w:val="28"/>
          <w:lang w:eastAsia="zh-CN"/>
        </w:rPr>
      </w:pPr>
    </w:p>
    <w:p w14:paraId="60247DC6">
      <w:pPr>
        <w:widowControl w:val="0"/>
        <w:numPr>
          <w:ilvl w:val="0"/>
          <w:numId w:val="0"/>
        </w:numPr>
        <w:spacing w:line="600" w:lineRule="atLeast"/>
        <w:jc w:val="left"/>
        <w:rPr>
          <w:rFonts w:ascii="宋体" w:hAnsi="宋体" w:eastAsia="宋体" w:cs="宋体"/>
          <w:b/>
          <w:bCs/>
          <w:sz w:val="28"/>
          <w:szCs w:val="28"/>
          <w:lang w:eastAsia="zh-CN"/>
        </w:rPr>
      </w:pPr>
    </w:p>
    <w:p w14:paraId="48F7A742">
      <w:pPr>
        <w:widowControl w:val="0"/>
        <w:numPr>
          <w:ilvl w:val="0"/>
          <w:numId w:val="0"/>
        </w:numPr>
        <w:spacing w:line="600" w:lineRule="atLeast"/>
        <w:jc w:val="left"/>
        <w:rPr>
          <w:rFonts w:ascii="宋体" w:hAnsi="宋体" w:eastAsia="宋体" w:cs="宋体"/>
          <w:b/>
          <w:bCs/>
          <w:sz w:val="28"/>
          <w:szCs w:val="28"/>
          <w:lang w:eastAsia="zh-CN"/>
        </w:rPr>
      </w:pPr>
    </w:p>
    <w:p w14:paraId="03F61649">
      <w:pPr>
        <w:widowControl w:val="0"/>
        <w:numPr>
          <w:ilvl w:val="0"/>
          <w:numId w:val="0"/>
        </w:numPr>
        <w:spacing w:line="600" w:lineRule="atLeast"/>
        <w:jc w:val="left"/>
        <w:rPr>
          <w:rFonts w:ascii="宋体" w:hAnsi="宋体" w:eastAsia="宋体" w:cs="宋体"/>
          <w:b/>
          <w:bCs/>
          <w:sz w:val="28"/>
          <w:szCs w:val="28"/>
          <w:lang w:eastAsia="zh-CN"/>
        </w:rPr>
      </w:pPr>
    </w:p>
    <w:p w14:paraId="26644A1B">
      <w:pPr>
        <w:widowControl w:val="0"/>
        <w:numPr>
          <w:ilvl w:val="0"/>
          <w:numId w:val="0"/>
        </w:numPr>
        <w:spacing w:line="600" w:lineRule="atLeast"/>
        <w:jc w:val="left"/>
        <w:rPr>
          <w:rFonts w:ascii="宋体" w:hAnsi="宋体" w:eastAsia="宋体" w:cs="宋体"/>
          <w:b/>
          <w:bCs/>
          <w:sz w:val="28"/>
          <w:szCs w:val="28"/>
          <w:lang w:eastAsia="zh-CN"/>
        </w:rPr>
      </w:pPr>
    </w:p>
    <w:p w14:paraId="7426D58C">
      <w:pPr>
        <w:widowControl w:val="0"/>
        <w:numPr>
          <w:ilvl w:val="0"/>
          <w:numId w:val="0"/>
        </w:numPr>
        <w:spacing w:line="600" w:lineRule="atLeast"/>
        <w:jc w:val="left"/>
        <w:rPr>
          <w:rFonts w:ascii="宋体" w:hAnsi="宋体" w:eastAsia="宋体" w:cs="宋体"/>
          <w:b/>
          <w:bCs/>
          <w:sz w:val="28"/>
          <w:szCs w:val="28"/>
          <w:lang w:eastAsia="zh-CN"/>
        </w:rPr>
      </w:pPr>
    </w:p>
    <w:p w14:paraId="5044A4A6">
      <w:pPr>
        <w:widowControl w:val="0"/>
        <w:numPr>
          <w:ilvl w:val="0"/>
          <w:numId w:val="0"/>
        </w:numPr>
        <w:spacing w:line="600" w:lineRule="atLeast"/>
        <w:jc w:val="left"/>
        <w:rPr>
          <w:rFonts w:ascii="宋体" w:hAnsi="宋体" w:eastAsia="宋体" w:cs="宋体"/>
          <w:b/>
          <w:bCs/>
          <w:sz w:val="28"/>
          <w:szCs w:val="28"/>
          <w:lang w:eastAsia="zh-CN"/>
        </w:rPr>
      </w:pPr>
    </w:p>
    <w:p w14:paraId="1A03419D">
      <w:pPr>
        <w:widowControl w:val="0"/>
        <w:numPr>
          <w:ilvl w:val="0"/>
          <w:numId w:val="0"/>
        </w:numPr>
        <w:spacing w:line="600" w:lineRule="atLeast"/>
        <w:jc w:val="left"/>
        <w:rPr>
          <w:rFonts w:ascii="宋体" w:hAnsi="宋体" w:eastAsia="宋体" w:cs="宋体"/>
          <w:b/>
          <w:bCs/>
          <w:sz w:val="28"/>
          <w:szCs w:val="28"/>
          <w:lang w:eastAsia="zh-CN"/>
        </w:rPr>
      </w:pPr>
    </w:p>
    <w:bookmarkEnd w:id="240"/>
    <w:bookmarkEnd w:id="241"/>
    <w:p w14:paraId="5C7ECC53">
      <w:pPr>
        <w:spacing w:before="240" w:after="60"/>
        <w:jc w:val="left"/>
        <w:rPr>
          <w:sz w:val="28"/>
          <w:szCs w:val="28"/>
          <w:lang w:eastAsia="zh-CN"/>
        </w:rPr>
      </w:pPr>
      <w:r>
        <w:rPr>
          <w:rFonts w:ascii="宋体" w:hAnsi="宋体" w:eastAsia="宋体" w:cs="宋体"/>
          <w:b/>
          <w:bCs/>
          <w:sz w:val="28"/>
          <w:szCs w:val="28"/>
          <w:lang w:eastAsia="zh-CN"/>
        </w:rPr>
        <w:t>13、本表不制作在响应文件内，供应商可提前准备好，待系统要求提交第二轮或多轮报价时使用。</w:t>
      </w:r>
    </w:p>
    <w:p w14:paraId="7469CB66">
      <w:pPr>
        <w:rPr>
          <w:lang w:eastAsia="zh-CN"/>
        </w:rPr>
      </w:pPr>
    </w:p>
    <w:p w14:paraId="5D9093F2">
      <w:pPr>
        <w:spacing w:line="500" w:lineRule="atLeast"/>
        <w:jc w:val="center"/>
        <w:rPr>
          <w:lang w:eastAsia="zh-CN"/>
        </w:rPr>
      </w:pPr>
      <w:r>
        <w:rPr>
          <w:rFonts w:ascii="宋体" w:hAnsi="宋体" w:eastAsia="宋体" w:cs="宋体"/>
          <w:b/>
          <w:bCs/>
          <w:sz w:val="30"/>
          <w:szCs w:val="30"/>
          <w:lang w:eastAsia="zh-CN"/>
        </w:rPr>
        <w:t>第</w:t>
      </w:r>
      <w:r>
        <w:rPr>
          <w:rFonts w:ascii="宋体" w:hAnsi="宋体" w:eastAsia="宋体" w:cs="宋体"/>
          <w:b/>
          <w:bCs/>
          <w:sz w:val="30"/>
          <w:szCs w:val="30"/>
          <w:u w:val="single"/>
          <w:lang w:eastAsia="zh-CN"/>
        </w:rPr>
        <w:t>   </w:t>
      </w:r>
      <w:r>
        <w:rPr>
          <w:rFonts w:ascii="宋体" w:hAnsi="宋体" w:eastAsia="宋体" w:cs="宋体"/>
          <w:b/>
          <w:bCs/>
          <w:sz w:val="30"/>
          <w:szCs w:val="30"/>
          <w:lang w:eastAsia="zh-CN"/>
        </w:rPr>
        <w:t>轮报价表</w:t>
      </w:r>
    </w:p>
    <w:p w14:paraId="229FCA34">
      <w:pPr>
        <w:spacing w:line="400" w:lineRule="atLeast"/>
        <w:ind w:firstLine="240"/>
        <w:rPr>
          <w:lang w:eastAsia="zh-CN"/>
        </w:rPr>
      </w:pPr>
      <w:r>
        <w:rPr>
          <w:rFonts w:ascii="宋体" w:hAnsi="宋体" w:eastAsia="宋体" w:cs="宋体"/>
          <w:sz w:val="24"/>
          <w:szCs w:val="24"/>
          <w:lang w:eastAsia="zh-CN"/>
        </w:rPr>
        <w:t>项目名称：</w:t>
      </w:r>
      <w:r>
        <w:rPr>
          <w:rFonts w:hint="eastAsia" w:ascii="宋体" w:hAnsi="宋体" w:eastAsia="宋体" w:cs="宋体"/>
          <w:sz w:val="24"/>
          <w:szCs w:val="24"/>
          <w:lang w:eastAsia="zh-CN"/>
        </w:rPr>
        <w:t>和田边境管理支队2026年广告宣传类服务采购项目</w:t>
      </w:r>
      <w:r>
        <w:rPr>
          <w:rFonts w:ascii="宋体" w:hAnsi="宋体" w:eastAsia="宋体" w:cs="宋体"/>
          <w:sz w:val="24"/>
          <w:szCs w:val="24"/>
          <w:lang w:eastAsia="zh-CN"/>
        </w:rPr>
        <w:t>  </w:t>
      </w:r>
    </w:p>
    <w:p w14:paraId="55FF76C3">
      <w:pPr>
        <w:spacing w:line="400" w:lineRule="atLeast"/>
        <w:ind w:firstLine="240"/>
        <w:rPr>
          <w:rFonts w:eastAsia="宋体"/>
          <w:lang w:eastAsia="zh-CN"/>
        </w:rPr>
      </w:pPr>
      <w:r>
        <w:rPr>
          <w:rFonts w:ascii="宋体" w:hAnsi="宋体" w:eastAsia="宋体" w:cs="宋体"/>
          <w:sz w:val="24"/>
          <w:szCs w:val="24"/>
        </w:rPr>
        <w:t>单位：</w:t>
      </w:r>
      <w:r>
        <w:rPr>
          <w:rFonts w:hint="eastAsia" w:ascii="宋体" w:hAnsi="宋体" w:eastAsia="宋体" w:cs="宋体"/>
          <w:sz w:val="24"/>
          <w:szCs w:val="24"/>
          <w:lang w:val="en-US" w:eastAsia="zh-CN"/>
        </w:rPr>
        <w:t>%</w:t>
      </w:r>
    </w:p>
    <w:tbl>
      <w:tblPr>
        <w:tblStyle w:val="13"/>
        <w:tblW w:w="10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85"/>
        <w:gridCol w:w="8354"/>
      </w:tblGrid>
      <w:tr w14:paraId="216B9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1685" w:type="dxa"/>
            <w:tcBorders>
              <w:bottom w:val="single" w:color="000000" w:sz="4" w:space="0"/>
              <w:right w:val="single" w:color="000000" w:sz="4" w:space="0"/>
            </w:tcBorders>
            <w:tcMar>
              <w:top w:w="0" w:type="dxa"/>
              <w:left w:w="108" w:type="dxa"/>
              <w:bottom w:w="0" w:type="dxa"/>
              <w:right w:w="108" w:type="dxa"/>
            </w:tcMar>
            <w:vAlign w:val="center"/>
          </w:tcPr>
          <w:p w14:paraId="517B787C">
            <w:pPr>
              <w:spacing w:line="400" w:lineRule="atLeast"/>
              <w:jc w:val="center"/>
              <w:rPr>
                <w:color w:val="000000"/>
                <w:sz w:val="24"/>
                <w:szCs w:val="24"/>
              </w:rPr>
            </w:pPr>
            <w:r>
              <w:rPr>
                <w:rFonts w:ascii="宋体" w:hAnsi="宋体" w:eastAsia="宋体" w:cs="宋体"/>
                <w:color w:val="000000"/>
                <w:sz w:val="24"/>
                <w:szCs w:val="24"/>
              </w:rPr>
              <w:t>供应商名称：</w:t>
            </w:r>
          </w:p>
        </w:tc>
        <w:tc>
          <w:tcPr>
            <w:tcW w:w="8354" w:type="dxa"/>
            <w:tcBorders>
              <w:left w:val="single" w:color="000000" w:sz="4" w:space="0"/>
              <w:bottom w:val="single" w:color="000000" w:sz="4" w:space="0"/>
            </w:tcBorders>
            <w:tcMar>
              <w:top w:w="0" w:type="dxa"/>
              <w:left w:w="108" w:type="dxa"/>
              <w:bottom w:w="0" w:type="dxa"/>
              <w:right w:w="108" w:type="dxa"/>
            </w:tcMar>
            <w:vAlign w:val="center"/>
          </w:tcPr>
          <w:p w14:paraId="7596DEAC">
            <w:pPr>
              <w:spacing w:line="400" w:lineRule="atLeast"/>
              <w:ind w:firstLine="425"/>
              <w:jc w:val="center"/>
              <w:rPr>
                <w:rFonts w:hint="eastAsia" w:ascii="宋体" w:hAnsi="宋体" w:eastAsia="宋体" w:cs="宋体"/>
                <w:color w:val="000000"/>
                <w:sz w:val="24"/>
                <w:szCs w:val="24"/>
              </w:rPr>
            </w:pPr>
          </w:p>
        </w:tc>
      </w:tr>
      <w:tr w14:paraId="5C989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4" w:hRule="atLeast"/>
        </w:trPr>
        <w:tc>
          <w:tcPr>
            <w:tcW w:w="16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5385EE4">
            <w:pPr>
              <w:spacing w:line="400" w:lineRule="atLeast"/>
              <w:jc w:val="center"/>
              <w:rPr>
                <w:rFonts w:eastAsia="宋体"/>
                <w:color w:val="000000"/>
                <w:sz w:val="24"/>
                <w:szCs w:val="24"/>
                <w:lang w:eastAsia="zh-CN"/>
              </w:rPr>
            </w:pPr>
            <w:r>
              <w:rPr>
                <w:rFonts w:hint="eastAsia" w:eastAsia="宋体"/>
                <w:color w:val="000000"/>
                <w:sz w:val="24"/>
                <w:szCs w:val="24"/>
                <w:lang w:val="en-US" w:eastAsia="zh-CN"/>
              </w:rPr>
              <w:t>报价（下浮率）</w:t>
            </w:r>
          </w:p>
        </w:tc>
        <w:tc>
          <w:tcPr>
            <w:tcW w:w="8354"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14:paraId="19C4D605">
            <w:pPr>
              <w:spacing w:line="400" w:lineRule="atLeast"/>
              <w:jc w:val="left"/>
              <w:rPr>
                <w:rFonts w:hint="eastAsia" w:ascii="宋体" w:hAnsi="宋体" w:eastAsia="宋体" w:cs="宋体"/>
                <w:color w:val="000000"/>
                <w:sz w:val="24"/>
                <w:szCs w:val="24"/>
                <w:u w:val="single" w:color="000000"/>
                <w:lang w:eastAsia="zh-CN"/>
              </w:rPr>
            </w:pPr>
            <w:r>
              <w:rPr>
                <w:rFonts w:ascii="宋体" w:hAnsi="宋体" w:eastAsia="宋体" w:cs="宋体"/>
                <w:color w:val="000000"/>
                <w:sz w:val="24"/>
                <w:szCs w:val="24"/>
              </w:rPr>
              <w:t>小  写：</w:t>
            </w:r>
            <w:r>
              <w:rPr>
                <w:rFonts w:ascii="宋体" w:hAnsi="宋体" w:eastAsia="宋体" w:cs="宋体"/>
                <w:color w:val="000000"/>
                <w:sz w:val="24"/>
                <w:szCs w:val="24"/>
                <w:u w:val="single" w:color="000000"/>
              </w:rPr>
              <w:t>        </w:t>
            </w:r>
          </w:p>
          <w:p w14:paraId="19E57F11">
            <w:pPr>
              <w:spacing w:line="400" w:lineRule="atLeast"/>
              <w:jc w:val="left"/>
              <w:rPr>
                <w:rFonts w:hint="eastAsia" w:ascii="宋体" w:hAnsi="宋体" w:eastAsia="宋体" w:cs="宋体"/>
                <w:color w:val="000000"/>
                <w:sz w:val="24"/>
                <w:szCs w:val="24"/>
              </w:rPr>
            </w:pPr>
          </w:p>
          <w:p w14:paraId="71E4DBD5">
            <w:pPr>
              <w:spacing w:line="400" w:lineRule="atLeast"/>
              <w:jc w:val="left"/>
              <w:rPr>
                <w:color w:val="000000"/>
                <w:sz w:val="24"/>
                <w:szCs w:val="24"/>
              </w:rPr>
            </w:pPr>
            <w:r>
              <w:rPr>
                <w:rFonts w:ascii="宋体" w:hAnsi="宋体" w:eastAsia="宋体" w:cs="宋体"/>
                <w:color w:val="000000"/>
                <w:sz w:val="24"/>
                <w:szCs w:val="24"/>
              </w:rPr>
              <w:t>大  写：</w:t>
            </w:r>
            <w:r>
              <w:rPr>
                <w:rFonts w:ascii="宋体" w:hAnsi="宋体" w:eastAsia="宋体" w:cs="宋体"/>
                <w:color w:val="000000"/>
                <w:sz w:val="24"/>
                <w:szCs w:val="24"/>
                <w:u w:val="single" w:color="000000"/>
              </w:rPr>
              <w:t>        </w:t>
            </w:r>
            <w:r>
              <w:rPr>
                <w:rFonts w:hint="eastAsia" w:ascii="宋体" w:hAnsi="宋体" w:eastAsia="宋体" w:cs="宋体"/>
                <w:color w:val="000000"/>
                <w:sz w:val="24"/>
                <w:szCs w:val="24"/>
                <w:u w:val="single" w:color="000000"/>
                <w:lang w:eastAsia="zh-CN"/>
              </w:rPr>
              <w:t xml:space="preserve"> </w:t>
            </w:r>
          </w:p>
        </w:tc>
      </w:tr>
      <w:tr w14:paraId="62EB8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1685" w:type="dxa"/>
            <w:tcBorders>
              <w:top w:val="single" w:color="000000" w:sz="4" w:space="0"/>
              <w:right w:val="single" w:color="000000" w:sz="4" w:space="0"/>
            </w:tcBorders>
            <w:tcMar>
              <w:top w:w="0" w:type="dxa"/>
              <w:left w:w="108" w:type="dxa"/>
              <w:bottom w:w="0" w:type="dxa"/>
              <w:right w:w="108" w:type="dxa"/>
            </w:tcMar>
            <w:vAlign w:val="center"/>
          </w:tcPr>
          <w:p w14:paraId="6E35F5AE">
            <w:pPr>
              <w:spacing w:line="400" w:lineRule="atLeast"/>
              <w:jc w:val="center"/>
              <w:rPr>
                <w:color w:val="000000"/>
                <w:sz w:val="24"/>
                <w:szCs w:val="24"/>
              </w:rPr>
            </w:pPr>
            <w:r>
              <w:rPr>
                <w:rFonts w:ascii="宋体" w:hAnsi="宋体" w:eastAsia="宋体" w:cs="宋体"/>
                <w:color w:val="000000"/>
                <w:sz w:val="24"/>
                <w:szCs w:val="24"/>
              </w:rPr>
              <w:t>合同履约期限</w:t>
            </w:r>
          </w:p>
        </w:tc>
        <w:tc>
          <w:tcPr>
            <w:tcW w:w="8354" w:type="dxa"/>
            <w:tcBorders>
              <w:top w:val="single" w:color="000000" w:sz="4" w:space="0"/>
              <w:left w:val="single" w:color="000000" w:sz="4" w:space="0"/>
            </w:tcBorders>
            <w:tcMar>
              <w:top w:w="0" w:type="dxa"/>
              <w:left w:w="108" w:type="dxa"/>
              <w:bottom w:w="0" w:type="dxa"/>
              <w:right w:w="108" w:type="dxa"/>
            </w:tcMar>
            <w:vAlign w:val="center"/>
          </w:tcPr>
          <w:p w14:paraId="0E575B89">
            <w:pPr>
              <w:spacing w:line="400" w:lineRule="atLeast"/>
              <w:jc w:val="left"/>
              <w:rPr>
                <w:color w:val="000000"/>
                <w:sz w:val="24"/>
                <w:szCs w:val="24"/>
              </w:rPr>
            </w:pPr>
            <w:r>
              <w:rPr>
                <w:rFonts w:ascii="宋体" w:hAnsi="宋体" w:eastAsia="宋体" w:cs="宋体"/>
                <w:color w:val="000000"/>
                <w:sz w:val="24"/>
                <w:szCs w:val="24"/>
              </w:rPr>
              <w:t>          </w:t>
            </w:r>
          </w:p>
        </w:tc>
      </w:tr>
    </w:tbl>
    <w:p w14:paraId="34CD4551">
      <w:pPr>
        <w:spacing w:line="500" w:lineRule="atLeast"/>
        <w:rPr>
          <w:lang w:eastAsia="zh-CN"/>
        </w:rPr>
      </w:pPr>
      <w:r>
        <w:rPr>
          <w:rFonts w:ascii="宋体" w:hAnsi="宋体" w:eastAsia="宋体" w:cs="宋体"/>
          <w:sz w:val="24"/>
          <w:szCs w:val="24"/>
          <w:lang w:eastAsia="zh-CN"/>
        </w:rPr>
        <w:t>注：1、填写此表时不得改变表格形式（可按所投包增加行）。</w:t>
      </w:r>
    </w:p>
    <w:p w14:paraId="6FF5D7CD">
      <w:pPr>
        <w:spacing w:line="500" w:lineRule="atLeast"/>
        <w:ind w:left="420"/>
        <w:rPr>
          <w:lang w:eastAsia="zh-CN"/>
        </w:rPr>
      </w:pPr>
      <w:r>
        <w:rPr>
          <w:rFonts w:ascii="宋体" w:hAnsi="宋体" w:eastAsia="宋体" w:cs="宋体"/>
          <w:sz w:val="24"/>
          <w:szCs w:val="24"/>
          <w:lang w:eastAsia="zh-CN"/>
        </w:rPr>
        <w:t>2、“报价”为总价。包括：完成本项目所必须的全部工作所有费用的总和。</w:t>
      </w:r>
    </w:p>
    <w:p w14:paraId="5AB82C11">
      <w:pPr>
        <w:spacing w:line="500" w:lineRule="atLeast"/>
        <w:ind w:left="420"/>
        <w:rPr>
          <w:lang w:eastAsia="zh-CN"/>
        </w:rPr>
      </w:pPr>
      <w:r>
        <w:rPr>
          <w:rFonts w:ascii="宋体" w:hAnsi="宋体" w:eastAsia="宋体" w:cs="宋体"/>
          <w:sz w:val="24"/>
          <w:szCs w:val="24"/>
          <w:lang w:eastAsia="zh-CN"/>
        </w:rPr>
        <w:t>3、“合同履约期限”是指能够交付使用的具体时间。</w:t>
      </w:r>
    </w:p>
    <w:p w14:paraId="19A9A900">
      <w:pPr>
        <w:spacing w:line="500" w:lineRule="atLeast"/>
        <w:ind w:left="420"/>
        <w:rPr>
          <w:lang w:eastAsia="zh-CN"/>
        </w:rPr>
      </w:pPr>
      <w:r>
        <w:rPr>
          <w:rFonts w:ascii="宋体" w:hAnsi="宋体" w:eastAsia="宋体" w:cs="宋体"/>
          <w:sz w:val="24"/>
          <w:szCs w:val="24"/>
          <w:lang w:eastAsia="zh-CN"/>
        </w:rPr>
        <w:t>4、供应商报价不得超过预算金额（最高限价）,超过预算金额（最高限价）视为无效投标。</w:t>
      </w:r>
    </w:p>
    <w:p w14:paraId="520E0C48">
      <w:pPr>
        <w:rPr>
          <w:sz w:val="24"/>
          <w:szCs w:val="24"/>
          <w:lang w:eastAsia="zh-CN"/>
        </w:rPr>
      </w:pPr>
      <w:r>
        <w:rPr>
          <w:rFonts w:ascii="宋体" w:hAnsi="宋体" w:eastAsia="宋体" w:cs="宋体"/>
          <w:b/>
          <w:bCs/>
          <w:sz w:val="24"/>
          <w:szCs w:val="24"/>
          <w:lang w:eastAsia="zh-CN"/>
        </w:rPr>
        <w:t>  </w:t>
      </w:r>
    </w:p>
    <w:p w14:paraId="1D9CDC4C">
      <w:pPr>
        <w:spacing w:line="400" w:lineRule="atLeast"/>
        <w:ind w:firstLine="3840"/>
        <w:rPr>
          <w:lang w:eastAsia="zh-CN"/>
        </w:rPr>
      </w:pPr>
      <w:r>
        <w:rPr>
          <w:rFonts w:ascii="宋体" w:hAnsi="宋体" w:eastAsia="宋体" w:cs="宋体"/>
          <w:b/>
          <w:bCs/>
          <w:sz w:val="24"/>
          <w:szCs w:val="24"/>
          <w:lang w:eastAsia="zh-CN"/>
        </w:rPr>
        <w:t>供应商：（公章）</w:t>
      </w:r>
    </w:p>
    <w:p w14:paraId="0D396D64">
      <w:pPr>
        <w:spacing w:line="400" w:lineRule="atLeast"/>
        <w:rPr>
          <w:rFonts w:hint="eastAsia" w:ascii="宋体" w:hAnsi="宋体" w:eastAsia="宋体" w:cs="宋体"/>
          <w:b/>
          <w:bCs/>
          <w:sz w:val="24"/>
          <w:szCs w:val="24"/>
          <w:lang w:eastAsia="zh-CN"/>
        </w:rPr>
      </w:pPr>
    </w:p>
    <w:p w14:paraId="7B48C5DA">
      <w:pPr>
        <w:spacing w:line="400" w:lineRule="atLeast"/>
        <w:ind w:firstLine="3766"/>
        <w:rPr>
          <w:lang w:eastAsia="zh-CN"/>
        </w:rPr>
      </w:pPr>
      <w:r>
        <w:rPr>
          <w:rFonts w:ascii="宋体" w:hAnsi="宋体" w:eastAsia="宋体" w:cs="宋体"/>
          <w:b/>
          <w:bCs/>
          <w:sz w:val="24"/>
          <w:szCs w:val="24"/>
          <w:lang w:eastAsia="zh-CN"/>
        </w:rPr>
        <w:t>法定代表人或委托代理人：（签字）</w:t>
      </w:r>
    </w:p>
    <w:p w14:paraId="332986C8">
      <w:pPr>
        <w:spacing w:line="400" w:lineRule="atLeast"/>
        <w:rPr>
          <w:rFonts w:hint="eastAsia" w:ascii="宋体" w:hAnsi="宋体" w:eastAsia="宋体" w:cs="宋体"/>
          <w:b/>
          <w:bCs/>
          <w:sz w:val="24"/>
          <w:szCs w:val="24"/>
          <w:lang w:eastAsia="zh-CN"/>
        </w:rPr>
      </w:pPr>
    </w:p>
    <w:p w14:paraId="0B7E5817">
      <w:pPr>
        <w:spacing w:line="400" w:lineRule="atLeast"/>
        <w:ind w:firstLine="6115"/>
      </w:pPr>
      <w:r>
        <w:rPr>
          <w:rFonts w:ascii="宋体" w:hAnsi="宋体" w:eastAsia="宋体" w:cs="宋体"/>
          <w:b/>
          <w:bCs/>
          <w:sz w:val="24"/>
          <w:szCs w:val="24"/>
        </w:rPr>
        <w:t>年  月  日</w:t>
      </w:r>
      <w:r>
        <w:t xml:space="preserve"> </w:t>
      </w:r>
    </w:p>
    <w:sectPr>
      <w:headerReference r:id="rId6" w:type="default"/>
      <w:pgSz w:w="12240" w:h="15840"/>
      <w:pgMar w:top="1134" w:right="1134" w:bottom="1134" w:left="1134" w:header="720" w:footer="720" w:gutter="0"/>
      <w:pgNumType w:fmt="decimal"/>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357BD9-88F1-4E4B-8B7B-09A52D46695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8FADD599-3432-49F0-B015-EAA108AD7C0B}"/>
  </w:font>
  <w:font w:name="仿宋">
    <w:panose1 w:val="02010609060101010101"/>
    <w:charset w:val="86"/>
    <w:family w:val="auto"/>
    <w:pitch w:val="default"/>
    <w:sig w:usb0="800002BF" w:usb1="38CF7CFA" w:usb2="00000016" w:usb3="00000000" w:csb0="00040001" w:csb1="00000000"/>
    <w:embedRegular r:id="rId3" w:fontKey="{66950B15-F411-45BD-A557-1E6652B9B826}"/>
  </w:font>
  <w:font w:name="方正小标宋简体">
    <w:panose1 w:val="02000000000000000000"/>
    <w:charset w:val="86"/>
    <w:family w:val="script"/>
    <w:pitch w:val="default"/>
    <w:sig w:usb0="00000001" w:usb1="08000000" w:usb2="00000000" w:usb3="00000000" w:csb0="00040000" w:csb1="00000000"/>
    <w:embedRegular r:id="rId4" w:fontKey="{552A15E8-465D-4030-AF05-537CCFD8366B}"/>
  </w:font>
  <w:font w:name="楷体">
    <w:panose1 w:val="02010609060101010101"/>
    <w:charset w:val="86"/>
    <w:family w:val="modern"/>
    <w:pitch w:val="default"/>
    <w:sig w:usb0="800002BF" w:usb1="38CF7CFA" w:usb2="00000016" w:usb3="00000000" w:csb0="00040001" w:csb1="00000000"/>
    <w:embedRegular r:id="rId5" w:fontKey="{3E8238B6-AA6F-4AA8-BA76-4E87C9E36423}"/>
  </w:font>
  <w:font w:name="Wingdings 2">
    <w:panose1 w:val="05020102010507070707"/>
    <w:charset w:val="02"/>
    <w:family w:val="roman"/>
    <w:pitch w:val="default"/>
    <w:sig w:usb0="00000000" w:usb1="00000000" w:usb2="00000000" w:usb3="00000000" w:csb0="80000000" w:csb1="00000000"/>
    <w:embedRegular r:id="rId6" w:fontKey="{CDBDA271-92CA-4EBE-9075-ABD78170D57F}"/>
  </w:font>
  <w:font w:name="华文楷体">
    <w:panose1 w:val="02010600040101010101"/>
    <w:charset w:val="86"/>
    <w:family w:val="auto"/>
    <w:pitch w:val="default"/>
    <w:sig w:usb0="00000287" w:usb1="080F0000" w:usb2="00000000" w:usb3="00000000" w:csb0="0004009F" w:csb1="DFD70000"/>
    <w:embedRegular r:id="rId7" w:fontKey="{F8ED5258-3BE6-4C32-B951-107E02AE607A}"/>
  </w:font>
  <w:font w:name="微软雅黑">
    <w:panose1 w:val="020B0503020204020204"/>
    <w:charset w:val="86"/>
    <w:family w:val="swiss"/>
    <w:pitch w:val="default"/>
    <w:sig w:usb0="80000287" w:usb1="2ACF3C50" w:usb2="00000016" w:usb3="00000000" w:csb0="0004001F" w:csb1="00000000"/>
    <w:embedRegular r:id="rId8" w:fontKey="{E50BC621-2698-49C3-82E9-B89C3EAAB9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8151A">
    <w:pPr>
      <w:pStyle w:val="10"/>
      <w:tabs>
        <w:tab w:val="center" w:pos="4986"/>
        <w:tab w:val="clear" w:pos="4153"/>
        <w:tab w:val="clear" w:pos="8306"/>
      </w:tabs>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B7E12">
    <w:pPr>
      <w:pStyle w:val="10"/>
      <w:tabs>
        <w:tab w:val="center" w:pos="4986"/>
        <w:tab w:val="clear" w:pos="4153"/>
        <w:tab w:val="clear" w:pos="8306"/>
      </w:tabs>
      <w:rPr>
        <w:rFonts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8C5A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D8C5A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B839">
    <w:pPr>
      <w:pBdr>
        <w:bottom w:val="none" w:color="auto" w:sz="0" w:space="1"/>
      </w:pBdr>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4BC0">
    <w:pPr>
      <w:pBdr>
        <w:bottom w:val="none" w:color="auto" w:sz="0" w:space="1"/>
      </w:pBd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8A625"/>
    <w:multiLevelType w:val="singleLevel"/>
    <w:tmpl w:val="B828A625"/>
    <w:lvl w:ilvl="0" w:tentative="0">
      <w:start w:val="12"/>
      <w:numFmt w:val="decimal"/>
      <w:suff w:val="nothing"/>
      <w:lvlText w:val="%1、"/>
      <w:lvlJc w:val="left"/>
    </w:lvl>
  </w:abstractNum>
  <w:abstractNum w:abstractNumId="1">
    <w:nsid w:val="00000001"/>
    <w:multiLevelType w:val="multilevel"/>
    <w:tmpl w:val="00000001"/>
    <w:lvl w:ilvl="0" w:tentative="0">
      <w:start w:val="1"/>
      <w:numFmt w:val="decimal"/>
      <w:lvlText w:val=""/>
      <w:lvlJc w:val="left"/>
      <w:pPr>
        <w:tabs>
          <w:tab w:val="left" w:pos="720"/>
        </w:tabs>
        <w:ind w:left="720" w:hanging="360"/>
      </w:pPr>
      <w:rPr>
        <w:rFonts w:ascii="Symbol" w:hAnsi="Symbol"/>
      </w:rPr>
    </w:lvl>
    <w:lvl w:ilvl="1" w:tentative="0">
      <w:start w:val="1"/>
      <w:numFmt w:val="decimal"/>
      <w:lvlText w:val="%1.%2"/>
      <w:lvlJc w:val="left"/>
      <w:pPr>
        <w:ind w:left="0" w:firstLine="0"/>
      </w:pPr>
      <w:rPr>
        <w:rFonts w:ascii="宋体" w:hAnsi="宋体" w:eastAsia="宋体" w:cs="宋体"/>
        <w:sz w:val="24"/>
        <w:szCs w:val="24"/>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2">
    <w:nsid w:val="00000002"/>
    <w:multiLevelType w:val="multilevel"/>
    <w:tmpl w:val="00000002"/>
    <w:lvl w:ilvl="0" w:tentative="0">
      <w:start w:val="26"/>
      <w:numFmt w:val="decimal"/>
      <w:lvlText w:val="%1."/>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00000003"/>
    <w:multiLevelType w:val="multilevel"/>
    <w:tmpl w:val="00000003"/>
    <w:lvl w:ilvl="0" w:tentative="0">
      <w:start w:val="27"/>
      <w:numFmt w:val="decimal"/>
      <w:lvlText w:val="%1."/>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00000004"/>
    <w:multiLevelType w:val="multilevel"/>
    <w:tmpl w:val="00000004"/>
    <w:lvl w:ilvl="0" w:tentative="0">
      <w:start w:val="31"/>
      <w:numFmt w:val="decimal"/>
      <w:lvlText w:val="%1."/>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00000006"/>
    <w:multiLevelType w:val="multilevel"/>
    <w:tmpl w:val="00000006"/>
    <w:lvl w:ilvl="0" w:tentative="0">
      <w:start w:val="1"/>
      <w:numFmt w:val="decimal"/>
      <w:lvlText w:val="（%1）"/>
      <w:lvlJc w:val="left"/>
      <w:pPr>
        <w:ind w:left="0" w:firstLine="0"/>
      </w:pPr>
      <w:rPr>
        <w:rFonts w:ascii="宋体" w:hAnsi="宋体" w:eastAsia="宋体" w:cs="宋体"/>
        <w:sz w:val="24"/>
        <w:szCs w:val="24"/>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6">
    <w:nsid w:val="00000007"/>
    <w:multiLevelType w:val="multilevel"/>
    <w:tmpl w:val="00000007"/>
    <w:lvl w:ilvl="0" w:tentative="0">
      <w:start w:val="3"/>
      <w:numFmt w:val="chineseCounting"/>
      <w:lvlText w:val="（%1）"/>
      <w:lvlJc w:val="left"/>
      <w:pPr>
        <w:ind w:left="0" w:firstLine="0"/>
      </w:pPr>
      <w:rPr>
        <w:rFonts w:ascii="宋体" w:hAnsi="宋体" w:eastAsia="宋体" w:cs="宋体"/>
        <w:b/>
        <w:bCs/>
        <w:sz w:val="24"/>
        <w:szCs w:val="24"/>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7">
    <w:nsid w:val="00000009"/>
    <w:multiLevelType w:val="multilevel"/>
    <w:tmpl w:val="00000009"/>
    <w:lvl w:ilvl="0" w:tentative="0">
      <w:start w:val="4"/>
      <w:numFmt w:val="decimal"/>
      <w:lvlText w:val="%1、"/>
      <w:lvlJc w:val="left"/>
      <w:pPr>
        <w:ind w:left="0" w:firstLine="0"/>
      </w:pPr>
      <w:rPr>
        <w:rFonts w:ascii="宋体" w:hAnsi="宋体" w:eastAsia="宋体" w:cs="宋体"/>
        <w:b/>
        <w:bCs/>
        <w:sz w:val="28"/>
        <w:szCs w:val="28"/>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8">
    <w:nsid w:val="002415B5"/>
    <w:multiLevelType w:val="singleLevel"/>
    <w:tmpl w:val="002415B5"/>
    <w:lvl w:ilvl="0" w:tentative="0">
      <w:start w:val="4"/>
      <w:numFmt w:val="decimal"/>
      <w:lvlText w:val="%1."/>
      <w:lvlJc w:val="left"/>
      <w:pPr>
        <w:tabs>
          <w:tab w:val="left" w:pos="312"/>
        </w:tabs>
      </w:pPr>
    </w:lvl>
  </w:abstractNum>
  <w:num w:numId="1">
    <w:abstractNumId w:val="1"/>
  </w:num>
  <w:num w:numId="2">
    <w:abstractNumId w:val="2"/>
  </w:num>
  <w:num w:numId="3">
    <w:abstractNumId w:val="3"/>
  </w:num>
  <w:num w:numId="4">
    <w:abstractNumId w:val="4"/>
  </w:num>
  <w:num w:numId="5">
    <w:abstractNumId w:val="8"/>
  </w:num>
  <w:num w:numId="6">
    <w:abstractNumId w:val="5"/>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D8"/>
    <w:rsid w:val="00067295"/>
    <w:rsid w:val="00105D9A"/>
    <w:rsid w:val="001C7052"/>
    <w:rsid w:val="001F3F94"/>
    <w:rsid w:val="0035367C"/>
    <w:rsid w:val="00454596"/>
    <w:rsid w:val="004E53C6"/>
    <w:rsid w:val="0052112C"/>
    <w:rsid w:val="00553B5E"/>
    <w:rsid w:val="0056313D"/>
    <w:rsid w:val="006A55E4"/>
    <w:rsid w:val="00805ED2"/>
    <w:rsid w:val="00A71450"/>
    <w:rsid w:val="00A80D5F"/>
    <w:rsid w:val="00D14C65"/>
    <w:rsid w:val="00DC04D8"/>
    <w:rsid w:val="00DE0F0E"/>
    <w:rsid w:val="00E057E3"/>
    <w:rsid w:val="00E22967"/>
    <w:rsid w:val="00E86C2E"/>
    <w:rsid w:val="00F245F6"/>
    <w:rsid w:val="00F556A7"/>
    <w:rsid w:val="00FC7ED8"/>
    <w:rsid w:val="01804A4C"/>
    <w:rsid w:val="02DF39F5"/>
    <w:rsid w:val="02E1392C"/>
    <w:rsid w:val="050B0AD1"/>
    <w:rsid w:val="0580116C"/>
    <w:rsid w:val="0592615E"/>
    <w:rsid w:val="06DF5D71"/>
    <w:rsid w:val="08D631A4"/>
    <w:rsid w:val="0A590B13"/>
    <w:rsid w:val="0BE31189"/>
    <w:rsid w:val="0C214BF3"/>
    <w:rsid w:val="0C252478"/>
    <w:rsid w:val="0C2A095B"/>
    <w:rsid w:val="0CEB1914"/>
    <w:rsid w:val="0D9A6E96"/>
    <w:rsid w:val="0F530D5A"/>
    <w:rsid w:val="10797B80"/>
    <w:rsid w:val="12906AB9"/>
    <w:rsid w:val="159F59B8"/>
    <w:rsid w:val="16705E9D"/>
    <w:rsid w:val="176209D4"/>
    <w:rsid w:val="18AA3680"/>
    <w:rsid w:val="1CD81789"/>
    <w:rsid w:val="1D880AB9"/>
    <w:rsid w:val="1DF77021"/>
    <w:rsid w:val="1E0F31E9"/>
    <w:rsid w:val="1E6E1383"/>
    <w:rsid w:val="1E8C7359"/>
    <w:rsid w:val="1F925893"/>
    <w:rsid w:val="20D1622D"/>
    <w:rsid w:val="2A723280"/>
    <w:rsid w:val="2C181CE1"/>
    <w:rsid w:val="2CED0939"/>
    <w:rsid w:val="2E8B6E4B"/>
    <w:rsid w:val="2E964E8A"/>
    <w:rsid w:val="2FC736C3"/>
    <w:rsid w:val="368A544A"/>
    <w:rsid w:val="36FC3260"/>
    <w:rsid w:val="37607F59"/>
    <w:rsid w:val="3C3D7B36"/>
    <w:rsid w:val="3F736856"/>
    <w:rsid w:val="425B15C5"/>
    <w:rsid w:val="46081EE8"/>
    <w:rsid w:val="46315FD8"/>
    <w:rsid w:val="488806D0"/>
    <w:rsid w:val="49A773B7"/>
    <w:rsid w:val="4B1F08EE"/>
    <w:rsid w:val="4BAC34CF"/>
    <w:rsid w:val="4BFC429C"/>
    <w:rsid w:val="4EF61477"/>
    <w:rsid w:val="546D3F89"/>
    <w:rsid w:val="55653B4F"/>
    <w:rsid w:val="55B06A32"/>
    <w:rsid w:val="58421289"/>
    <w:rsid w:val="5DF66D9E"/>
    <w:rsid w:val="5E0F7D36"/>
    <w:rsid w:val="5E8D7FDA"/>
    <w:rsid w:val="623936FD"/>
    <w:rsid w:val="62C27B96"/>
    <w:rsid w:val="63D3192F"/>
    <w:rsid w:val="6445282D"/>
    <w:rsid w:val="68614103"/>
    <w:rsid w:val="690D7691"/>
    <w:rsid w:val="695E1021"/>
    <w:rsid w:val="6B6E578F"/>
    <w:rsid w:val="6CBF6EF4"/>
    <w:rsid w:val="6DF606F4"/>
    <w:rsid w:val="6E6B54BC"/>
    <w:rsid w:val="707324D0"/>
    <w:rsid w:val="73FF2C78"/>
    <w:rsid w:val="74602D6B"/>
    <w:rsid w:val="761B5E54"/>
    <w:rsid w:val="771F2A69"/>
    <w:rsid w:val="77DC64C5"/>
    <w:rsid w:val="789A21CC"/>
    <w:rsid w:val="7AF67B5A"/>
    <w:rsid w:val="7CFD5B1E"/>
    <w:rsid w:val="7DB12205"/>
    <w:rsid w:val="7E9101AD"/>
    <w:rsid w:val="7E9E6AE5"/>
    <w:rsid w:val="92DA4DCE"/>
    <w:rsid w:val="BDFDE88A"/>
    <w:rsid w:val="C7FFC273"/>
    <w:rsid w:val="DF724441"/>
    <w:rsid w:val="FFBEE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1"/>
      <w:szCs w:val="21"/>
      <w:lang w:val="en-US" w:eastAsia="en-US" w:bidi="ar-SA"/>
    </w:rPr>
  </w:style>
  <w:style w:type="paragraph" w:styleId="2">
    <w:name w:val="heading 1"/>
    <w:basedOn w:val="1"/>
    <w:next w:val="1"/>
    <w:link w:val="20"/>
    <w:qFormat/>
    <w:uiPriority w:val="9"/>
    <w:pPr>
      <w:keepNext/>
      <w:keepLines/>
      <w:spacing w:before="240"/>
      <w:outlineLvl w:val="0"/>
    </w:pPr>
    <w:rPr>
      <w:b/>
      <w:bCs/>
      <w:color w:val="2F5496"/>
      <w:kern w:val="36"/>
      <w:sz w:val="48"/>
      <w:szCs w:val="48"/>
    </w:rPr>
  </w:style>
  <w:style w:type="paragraph" w:styleId="3">
    <w:name w:val="heading 2"/>
    <w:basedOn w:val="1"/>
    <w:next w:val="1"/>
    <w:link w:val="21"/>
    <w:qFormat/>
    <w:uiPriority w:val="9"/>
    <w:pPr>
      <w:keepNext/>
      <w:keepLines/>
      <w:spacing w:before="40"/>
      <w:outlineLvl w:val="1"/>
    </w:pPr>
    <w:rPr>
      <w:b/>
      <w:bCs/>
      <w:color w:val="2F5496"/>
      <w:sz w:val="36"/>
      <w:szCs w:val="36"/>
    </w:rPr>
  </w:style>
  <w:style w:type="paragraph" w:styleId="4">
    <w:name w:val="heading 3"/>
    <w:basedOn w:val="1"/>
    <w:next w:val="1"/>
    <w:link w:val="22"/>
    <w:qFormat/>
    <w:uiPriority w:val="9"/>
    <w:pPr>
      <w:keepNext/>
      <w:keepLines/>
      <w:spacing w:before="40"/>
      <w:outlineLvl w:val="2"/>
    </w:pPr>
    <w:rPr>
      <w:b/>
      <w:bCs/>
      <w:color w:val="1F3763"/>
      <w:sz w:val="28"/>
      <w:szCs w:val="28"/>
    </w:rPr>
  </w:style>
  <w:style w:type="paragraph" w:styleId="5">
    <w:name w:val="heading 4"/>
    <w:basedOn w:val="1"/>
    <w:next w:val="1"/>
    <w:link w:val="23"/>
    <w:qFormat/>
    <w:uiPriority w:val="9"/>
    <w:pPr>
      <w:keepNext/>
      <w:keepLines/>
      <w:spacing w:before="40"/>
      <w:outlineLvl w:val="3"/>
    </w:pPr>
    <w:rPr>
      <w:b/>
      <w:bCs/>
      <w:iCs/>
      <w:color w:val="2F5496"/>
      <w:sz w:val="24"/>
      <w:szCs w:val="24"/>
    </w:rPr>
  </w:style>
  <w:style w:type="paragraph" w:styleId="6">
    <w:name w:val="heading 5"/>
    <w:basedOn w:val="1"/>
    <w:next w:val="1"/>
    <w:link w:val="24"/>
    <w:qFormat/>
    <w:uiPriority w:val="9"/>
    <w:pPr>
      <w:keepNext/>
      <w:keepLines/>
      <w:spacing w:before="40"/>
      <w:outlineLvl w:val="4"/>
    </w:pPr>
    <w:rPr>
      <w:b/>
      <w:bCs/>
      <w:color w:val="2F5496"/>
      <w:sz w:val="20"/>
      <w:szCs w:val="20"/>
    </w:rPr>
  </w:style>
  <w:style w:type="paragraph" w:styleId="7">
    <w:name w:val="heading 6"/>
    <w:basedOn w:val="1"/>
    <w:next w:val="1"/>
    <w:link w:val="25"/>
    <w:qFormat/>
    <w:uiPriority w:val="9"/>
    <w:pPr>
      <w:keepNext/>
      <w:keepLines/>
      <w:spacing w:before="40"/>
      <w:outlineLvl w:val="5"/>
    </w:pPr>
    <w:rPr>
      <w:b/>
      <w:bCs/>
      <w:color w:val="1F3763"/>
      <w:sz w:val="16"/>
      <w:szCs w:val="1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unhideWhenUsed/>
    <w:qFormat/>
    <w:uiPriority w:val="99"/>
    <w:pPr>
      <w:jc w:val="left"/>
    </w:pPr>
  </w:style>
  <w:style w:type="paragraph" w:styleId="9">
    <w:name w:val="Body Text"/>
    <w:basedOn w:val="1"/>
    <w:next w:val="1"/>
    <w:qFormat/>
    <w:uiPriority w:val="0"/>
    <w:pPr>
      <w:spacing w:after="120"/>
    </w:p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sz w:val="24"/>
      <w:lang w:eastAsia="zh-CN"/>
    </w:rPr>
  </w:style>
  <w:style w:type="table" w:styleId="14">
    <w:name w:val="Table Grid"/>
    <w:basedOn w:val="13"/>
    <w:qFormat/>
    <w:uiPriority w:val="0"/>
    <w:pPr>
      <w:widowControl w:val="0"/>
      <w:numPr>
        <w:ilvl w:val="0"/>
        <w:numId w:val="0"/>
      </w:numPr>
      <w:adjustRightInd w:val="0"/>
      <w:spacing w:line="560" w:lineRule="exact"/>
      <w:ind w:firstLine="68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annotation reference"/>
    <w:basedOn w:val="15"/>
    <w:qFormat/>
    <w:uiPriority w:val="99"/>
    <w:rPr>
      <w:sz w:val="16"/>
      <w:szCs w:val="16"/>
    </w:rPr>
  </w:style>
  <w:style w:type="character" w:styleId="18">
    <w:name w:val="HTML Sample"/>
    <w:basedOn w:val="15"/>
    <w:qFormat/>
    <w:uiPriority w:val="0"/>
    <w:rPr>
      <w:rFonts w:ascii="Courier New" w:hAnsi="Courier New"/>
    </w:rPr>
  </w:style>
  <w:style w:type="paragraph" w:customStyle="1" w:styleId="19">
    <w:name w:val="BodyText"/>
    <w:basedOn w:val="1"/>
    <w:qFormat/>
    <w:uiPriority w:val="0"/>
    <w:pPr>
      <w:spacing w:after="120"/>
    </w:pPr>
  </w:style>
  <w:style w:type="character" w:customStyle="1" w:styleId="20">
    <w:name w:val="标题 1 字符"/>
    <w:basedOn w:val="15"/>
    <w:link w:val="2"/>
    <w:qFormat/>
    <w:uiPriority w:val="9"/>
    <w:rPr>
      <w:rFonts w:ascii="Calibri Light" w:hAnsi="Calibri Light" w:eastAsia="Times New Roman" w:cs="Times New Roman"/>
      <w:color w:val="2F5496"/>
      <w:sz w:val="32"/>
      <w:szCs w:val="32"/>
    </w:rPr>
  </w:style>
  <w:style w:type="character" w:customStyle="1" w:styleId="21">
    <w:name w:val="标题 2 字符"/>
    <w:basedOn w:val="15"/>
    <w:link w:val="3"/>
    <w:qFormat/>
    <w:uiPriority w:val="9"/>
    <w:rPr>
      <w:rFonts w:ascii="Calibri Light" w:hAnsi="Calibri Light" w:eastAsia="Times New Roman" w:cs="Times New Roman"/>
      <w:color w:val="2F5496"/>
      <w:sz w:val="26"/>
      <w:szCs w:val="26"/>
    </w:rPr>
  </w:style>
  <w:style w:type="character" w:customStyle="1" w:styleId="22">
    <w:name w:val="标题 3 字符"/>
    <w:basedOn w:val="15"/>
    <w:link w:val="4"/>
    <w:qFormat/>
    <w:uiPriority w:val="9"/>
    <w:rPr>
      <w:rFonts w:ascii="Calibri Light" w:hAnsi="Calibri Light" w:eastAsia="Times New Roman" w:cs="Times New Roman"/>
      <w:color w:val="1F3763"/>
      <w:sz w:val="24"/>
      <w:szCs w:val="24"/>
    </w:rPr>
  </w:style>
  <w:style w:type="character" w:customStyle="1" w:styleId="23">
    <w:name w:val="标题 4 字符"/>
    <w:basedOn w:val="15"/>
    <w:link w:val="5"/>
    <w:qFormat/>
    <w:uiPriority w:val="9"/>
    <w:rPr>
      <w:rFonts w:ascii="Calibri Light" w:hAnsi="Calibri Light" w:eastAsia="Times New Roman" w:cs="Times New Roman"/>
      <w:i/>
      <w:iCs/>
      <w:color w:val="2F5496"/>
    </w:rPr>
  </w:style>
  <w:style w:type="character" w:customStyle="1" w:styleId="24">
    <w:name w:val="标题 5 字符"/>
    <w:basedOn w:val="15"/>
    <w:link w:val="6"/>
    <w:qFormat/>
    <w:uiPriority w:val="9"/>
    <w:rPr>
      <w:rFonts w:ascii="Calibri Light" w:hAnsi="Calibri Light" w:eastAsia="Times New Roman" w:cs="Times New Roman"/>
      <w:color w:val="2F5496"/>
    </w:rPr>
  </w:style>
  <w:style w:type="character" w:customStyle="1" w:styleId="25">
    <w:name w:val="标题 6 字符"/>
    <w:basedOn w:val="15"/>
    <w:link w:val="7"/>
    <w:qFormat/>
    <w:uiPriority w:val="9"/>
    <w:rPr>
      <w:rFonts w:ascii="Calibri Light" w:hAnsi="Calibri Light" w:eastAsia="Times New Roman" w:cs="Times New Roman"/>
      <w:color w:val="1F3763"/>
    </w:rPr>
  </w:style>
  <w:style w:type="character" w:customStyle="1" w:styleId="26">
    <w:name w:val="contractReviewCommentRevision_ed0e3c6f71aa47839b67e8f21822cf05"/>
    <w:basedOn w:val="15"/>
    <w:qFormat/>
    <w:uiPriority w:val="0"/>
  </w:style>
  <w:style w:type="character" w:customStyle="1" w:styleId="27">
    <w:name w:val="contractReviewCommentRevision_ce499c40af2a4796ba44ff998f9817ce"/>
    <w:basedOn w:val="15"/>
    <w:qFormat/>
    <w:uiPriority w:val="0"/>
  </w:style>
  <w:style w:type="character" w:customStyle="1" w:styleId="28">
    <w:name w:val="contractReviewCommentRevision_36537c17c4324f10960900c17170fd81"/>
    <w:basedOn w:val="15"/>
    <w:qFormat/>
    <w:uiPriority w:val="0"/>
  </w:style>
  <w:style w:type="character" w:customStyle="1" w:styleId="29">
    <w:name w:val="contractReviewCommentRevision_0107e46424e54e7f93815e65abd9d731"/>
    <w:basedOn w:val="15"/>
    <w:qFormat/>
    <w:uiPriority w:val="0"/>
  </w:style>
  <w:style w:type="character" w:customStyle="1" w:styleId="30">
    <w:name w:val="contractReviewCommentRevision_5ed84a8d1633498a91783acbc62e1659"/>
    <w:basedOn w:val="15"/>
    <w:qFormat/>
    <w:uiPriority w:val="0"/>
  </w:style>
  <w:style w:type="character" w:customStyle="1" w:styleId="31">
    <w:name w:val="contractReviewCommentRevision_a8c1585ddc974814a2c28a0b20bfd99e"/>
    <w:basedOn w:val="15"/>
    <w:qFormat/>
    <w:uiPriority w:val="0"/>
  </w:style>
  <w:style w:type="character" w:customStyle="1" w:styleId="32">
    <w:name w:val="contractReviewCommentRevision_cf774f99a3d94a9fb2e221e25fb47a54"/>
    <w:basedOn w:val="15"/>
    <w:qFormat/>
    <w:uiPriority w:val="0"/>
  </w:style>
  <w:style w:type="character" w:customStyle="1" w:styleId="33">
    <w:name w:val="contractReviewCommentRevision_16794c604b144942999b9789f3ef34fe"/>
    <w:basedOn w:val="15"/>
    <w:qFormat/>
    <w:uiPriority w:val="0"/>
  </w:style>
  <w:style w:type="character" w:customStyle="1" w:styleId="34">
    <w:name w:val="contractReviewCommentRevision_bece11cb6dcb4581ba4fb1aa238b8047"/>
    <w:basedOn w:val="15"/>
    <w:qFormat/>
    <w:uiPriority w:val="0"/>
  </w:style>
  <w:style w:type="character" w:customStyle="1" w:styleId="35">
    <w:name w:val="contractReviewCommentRevision_cc843e8c85dc400986af34202e3e73e4"/>
    <w:basedOn w:val="15"/>
    <w:qFormat/>
    <w:uiPriority w:val="0"/>
  </w:style>
  <w:style w:type="character" w:customStyle="1" w:styleId="36">
    <w:name w:val="contractReviewCommentRevision_800586a82ee149cab78f5edbd944d80c"/>
    <w:basedOn w:val="15"/>
    <w:qFormat/>
    <w:uiPriority w:val="0"/>
  </w:style>
  <w:style w:type="character" w:customStyle="1" w:styleId="37">
    <w:name w:val="contractReviewCommentRevision_6d37fad61819434eb23c064c48227440"/>
    <w:basedOn w:val="15"/>
    <w:qFormat/>
    <w:uiPriority w:val="0"/>
  </w:style>
  <w:style w:type="character" w:customStyle="1" w:styleId="38">
    <w:name w:val="contractReviewCommentRevision_d4b96bd5ff5b4bcb920817d4819a558b"/>
    <w:basedOn w:val="15"/>
    <w:qFormat/>
    <w:uiPriority w:val="0"/>
  </w:style>
  <w:style w:type="character" w:customStyle="1" w:styleId="39">
    <w:name w:val="contractReviewCommentRevision_89bd960e4f86485dbde43aa7d45e9d67"/>
    <w:basedOn w:val="15"/>
    <w:qFormat/>
    <w:uiPriority w:val="0"/>
  </w:style>
  <w:style w:type="character" w:customStyle="1" w:styleId="40">
    <w:name w:val="contractReviewCommentRevision_f2b5cc970bf14ae3842767b919f3da56"/>
    <w:basedOn w:val="15"/>
    <w:qFormat/>
    <w:uiPriority w:val="0"/>
  </w:style>
  <w:style w:type="character" w:customStyle="1" w:styleId="41">
    <w:name w:val="contractReviewCommentRevision_c1209b4340274362a1ca61d2c5c35378"/>
    <w:basedOn w:val="15"/>
    <w:qFormat/>
    <w:uiPriority w:val="0"/>
  </w:style>
  <w:style w:type="character" w:customStyle="1" w:styleId="42">
    <w:name w:val="contractReviewCommentRevision_9bda6191f5fc4d079c589d98e74be946"/>
    <w:basedOn w:val="15"/>
    <w:qFormat/>
    <w:uiPriority w:val="0"/>
  </w:style>
  <w:style w:type="character" w:customStyle="1" w:styleId="43">
    <w:name w:val="contractReviewCommentRevision_379e0be9b3fc49a9a1098eebad0d228b"/>
    <w:basedOn w:val="15"/>
    <w:qFormat/>
    <w:uiPriority w:val="0"/>
  </w:style>
  <w:style w:type="character" w:customStyle="1" w:styleId="44">
    <w:name w:val="contractReviewCommentRevision_9f65fb48a6f24aa989167877e8948ac9"/>
    <w:basedOn w:val="15"/>
    <w:qFormat/>
    <w:uiPriority w:val="0"/>
  </w:style>
  <w:style w:type="character" w:customStyle="1" w:styleId="45">
    <w:name w:val="contractReviewCommentRevision_4256646941e54348a3db5b9e946060db"/>
    <w:basedOn w:val="15"/>
    <w:qFormat/>
    <w:uiPriority w:val="0"/>
  </w:style>
  <w:style w:type="character" w:customStyle="1" w:styleId="46">
    <w:name w:val="contractReviewCommentRevision_2b670670e3f6494aa006ad45c937d0ad"/>
    <w:basedOn w:val="15"/>
    <w:qFormat/>
    <w:uiPriority w:val="0"/>
  </w:style>
  <w:style w:type="character" w:customStyle="1" w:styleId="47">
    <w:name w:val="contractReviewCommentRevision_c4fb7a819834484f919e4ca7c5fc98ea"/>
    <w:basedOn w:val="15"/>
    <w:qFormat/>
    <w:uiPriority w:val="0"/>
  </w:style>
  <w:style w:type="character" w:customStyle="1" w:styleId="48">
    <w:name w:val="contractReviewCommentRevision_2f4195c598964b66ae6e2e0a2a6f2059"/>
    <w:basedOn w:val="15"/>
    <w:qFormat/>
    <w:uiPriority w:val="0"/>
  </w:style>
  <w:style w:type="character" w:customStyle="1" w:styleId="49">
    <w:name w:val="contractReviewCommentRevision_fef00e2164f5421589d16ca1d215ec6e"/>
    <w:basedOn w:val="15"/>
    <w:qFormat/>
    <w:uiPriority w:val="0"/>
  </w:style>
  <w:style w:type="character" w:customStyle="1" w:styleId="50">
    <w:name w:val="contractReviewCommentRevision_30b09defd09841aaa460501984b20c17"/>
    <w:basedOn w:val="15"/>
    <w:qFormat/>
    <w:uiPriority w:val="0"/>
  </w:style>
  <w:style w:type="character" w:customStyle="1" w:styleId="51">
    <w:name w:val="contractReviewCommentRevision_8429eb26cb474b8ebb5de223618e0eef"/>
    <w:basedOn w:val="15"/>
    <w:qFormat/>
    <w:uiPriority w:val="0"/>
  </w:style>
  <w:style w:type="character" w:customStyle="1" w:styleId="52">
    <w:name w:val="contractReviewCommentRevision_cae385c9204349b99f223a6595bde3ac"/>
    <w:basedOn w:val="15"/>
    <w:qFormat/>
    <w:uiPriority w:val="0"/>
  </w:style>
  <w:style w:type="character" w:customStyle="1" w:styleId="53">
    <w:name w:val="contractReviewCommentRevision_f9925666c3e64c73a8d1caad44a38097"/>
    <w:basedOn w:val="15"/>
    <w:qFormat/>
    <w:uiPriority w:val="0"/>
  </w:style>
  <w:style w:type="character" w:customStyle="1" w:styleId="54">
    <w:name w:val="contractReviewCommentRevision_e30ac4a98a95461d8922a471b9be07a5"/>
    <w:basedOn w:val="15"/>
    <w:qFormat/>
    <w:uiPriority w:val="0"/>
  </w:style>
  <w:style w:type="character" w:customStyle="1" w:styleId="55">
    <w:name w:val="contractReviewCommentRevision_02da069c602d45f29302579fdb694fa1"/>
    <w:basedOn w:val="15"/>
    <w:qFormat/>
    <w:uiPriority w:val="0"/>
  </w:style>
  <w:style w:type="character" w:customStyle="1" w:styleId="56">
    <w:name w:val="contractReviewCommentRevision_695711f81cd145b7854c58ad024e3d41"/>
    <w:basedOn w:val="15"/>
    <w:qFormat/>
    <w:uiPriority w:val="0"/>
  </w:style>
  <w:style w:type="character" w:customStyle="1" w:styleId="57">
    <w:name w:val="contractReviewCommentRevision_aeb7cd01b75d4d9494bd3ed2089b406f"/>
    <w:basedOn w:val="15"/>
    <w:qFormat/>
    <w:uiPriority w:val="0"/>
  </w:style>
  <w:style w:type="character" w:customStyle="1" w:styleId="58">
    <w:name w:val="contractReviewCommentRevision_cfb0ade82e28429b8c6115edb7b159fa"/>
    <w:basedOn w:val="15"/>
    <w:qFormat/>
    <w:uiPriority w:val="0"/>
  </w:style>
  <w:style w:type="character" w:customStyle="1" w:styleId="59">
    <w:name w:val="contractReviewCommentRevision_71f7a671f5be4819a2115ccb76a4a68b"/>
    <w:basedOn w:val="15"/>
    <w:qFormat/>
    <w:uiPriority w:val="0"/>
  </w:style>
  <w:style w:type="character" w:customStyle="1" w:styleId="60">
    <w:name w:val="contractReviewCommentRevision_fe55c1af5d1940b592fda724c520df17"/>
    <w:basedOn w:val="15"/>
    <w:qFormat/>
    <w:uiPriority w:val="0"/>
  </w:style>
  <w:style w:type="character" w:customStyle="1" w:styleId="61">
    <w:name w:val="contractReviewCommentRevision_5ecf5b2078ef4146b308627493aa135d"/>
    <w:basedOn w:val="15"/>
    <w:qFormat/>
    <w:uiPriority w:val="0"/>
  </w:style>
  <w:style w:type="character" w:customStyle="1" w:styleId="62">
    <w:name w:val="contractReviewCommentRevision_9c0191c8bdd24478b2016763964292bb"/>
    <w:basedOn w:val="15"/>
    <w:qFormat/>
    <w:uiPriority w:val="0"/>
  </w:style>
  <w:style w:type="character" w:customStyle="1" w:styleId="63">
    <w:name w:val="contractReviewCommentRevision_e562afa7a1cb454b8a37ce1165b8fe60"/>
    <w:basedOn w:val="15"/>
    <w:qFormat/>
    <w:uiPriority w:val="0"/>
  </w:style>
  <w:style w:type="character" w:customStyle="1" w:styleId="64">
    <w:name w:val="contractReviewCommentRevision_a4aac7c1efd74fd1aeb90810f2aa3dc0"/>
    <w:basedOn w:val="15"/>
    <w:qFormat/>
    <w:uiPriority w:val="0"/>
  </w:style>
  <w:style w:type="character" w:customStyle="1" w:styleId="65">
    <w:name w:val="contractReviewCommentRevision_6b15c90dfeaf493393dc1a7f695419a6"/>
    <w:basedOn w:val="15"/>
    <w:qFormat/>
    <w:uiPriority w:val="0"/>
  </w:style>
  <w:style w:type="character" w:customStyle="1" w:styleId="66">
    <w:name w:val="contractReviewCommentRevision_ef02778cb0b74b8f90d5f5c53efad8fb"/>
    <w:basedOn w:val="15"/>
    <w:qFormat/>
    <w:uiPriority w:val="0"/>
  </w:style>
  <w:style w:type="paragraph" w:customStyle="1" w:styleId="67">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styleId="68">
    <w:name w:val="List Paragraph"/>
    <w:basedOn w:val="1"/>
    <w:unhideWhenUsed/>
    <w:qFormat/>
    <w:uiPriority w:val="99"/>
    <w:pPr>
      <w:ind w:firstLine="420" w:firstLineChars="200"/>
    </w:pPr>
  </w:style>
  <w:style w:type="character" w:customStyle="1" w:styleId="69">
    <w:name w:val="font31"/>
    <w:basedOn w:val="15"/>
    <w:qFormat/>
    <w:uiPriority w:val="0"/>
    <w:rPr>
      <w:rFonts w:hint="eastAsia" w:ascii="宋体" w:hAnsi="宋体" w:eastAsia="宋体" w:cs="宋体"/>
      <w:color w:val="000000"/>
      <w:sz w:val="22"/>
      <w:szCs w:val="22"/>
      <w:u w:val="none"/>
    </w:rPr>
  </w:style>
  <w:style w:type="character" w:customStyle="1" w:styleId="70">
    <w:name w:val="font01"/>
    <w:basedOn w:val="15"/>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3830</Words>
  <Characters>4665</Characters>
  <Lines>226</Lines>
  <Paragraphs>63</Paragraphs>
  <TotalTime>30</TotalTime>
  <ScaleCrop>false</ScaleCrop>
  <LinksUpToDate>false</LinksUpToDate>
  <CharactersWithSpaces>4865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2025-07-11T07:26:00Z</dcterms:created>
  <dc:creator>txl</dc:creator>
  <cp:lastModifiedBy>19940</cp:lastModifiedBy>
  <dcterms:modified xsi:type="dcterms:W3CDTF">2026-05-15T06:24:33Z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eyJoZGlkIjoiMzEwNTM5NzYwMDRjMzkwZTVkZjY2ODkwMGIxNGU0OTUiLCJ1c2VySWQiOiIxMTUyOTI0MzY2In0=</vt:lpwstr>
  </property>
  <property fmtid="{D5CDD505-2E9C-101B-9397-08002B2CF9AE}" pid="3" name="KSOProductBuildVer">
    <vt:lpwstr>2052-12.1.0.25865</vt:lpwstr>
  </property>
  <property fmtid="{D5CDD505-2E9C-101B-9397-08002B2CF9AE}" pid="4" name="ICV">
    <vt:lpwstr>A0FF7FBE8C4C4B02BFC4BA5C40A8F6F4_13</vt:lpwstr>
  </property>
</Properties>
</file>