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hd w:val="clear"/>
        <w:spacing w:line="1000" w:lineRule="exact"/>
        <w:jc w:val="center"/>
        <w:rPr>
          <w:rFonts w:hint="eastAsia" w:ascii="宋体" w:hAnsi="宋体"/>
          <w:b/>
          <w:sz w:val="84"/>
          <w:szCs w:val="84"/>
          <w:highlight w:val="none"/>
        </w:rPr>
      </w:pPr>
    </w:p>
    <w:p w14:paraId="044E5CCE">
      <w:pPr>
        <w:shd w:val="clear"/>
        <w:spacing w:line="640" w:lineRule="exact"/>
        <w:ind w:left="2796" w:leftChars="665" w:hanging="1400" w:hangingChars="500"/>
        <w:rPr>
          <w:rFonts w:hint="eastAsia" w:ascii="仿宋" w:hAnsi="仿宋" w:eastAsia="仿宋" w:cs="仿宋"/>
          <w:sz w:val="28"/>
          <w:szCs w:val="32"/>
          <w:highlight w:val="none"/>
          <w:shd w:val="clear" w:color="auto" w:fill="auto"/>
        </w:rPr>
      </w:pPr>
    </w:p>
    <w:p w14:paraId="322AC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2796" w:leftChars="665" w:right="0" w:hanging="1400" w:hangingChars="500"/>
        <w:rPr>
          <w:rFonts w:hint="default" w:ascii="仿宋" w:hAnsi="仿宋" w:eastAsia="仿宋" w:cs="仿宋"/>
          <w:b w:val="0"/>
          <w:bCs w:val="0"/>
          <w:kern w:val="2"/>
          <w:sz w:val="28"/>
          <w:szCs w:val="32"/>
          <w:highlight w:val="none"/>
          <w:shd w:val="clear" w:color="auto" w:fill="auto"/>
          <w:lang w:val="en-US" w:eastAsia="zh-CN" w:bidi="ar-SA"/>
        </w:rPr>
      </w:pPr>
      <w:r>
        <w:rPr>
          <w:rFonts w:hint="eastAsia" w:ascii="仿宋" w:hAnsi="仿宋" w:eastAsia="仿宋" w:cs="仿宋"/>
          <w:b w:val="0"/>
          <w:bCs w:val="0"/>
          <w:kern w:val="2"/>
          <w:sz w:val="28"/>
          <w:szCs w:val="32"/>
          <w:highlight w:val="none"/>
          <w:shd w:val="clear" w:color="auto" w:fill="auto"/>
          <w:lang w:val="en-US" w:eastAsia="zh-CN" w:bidi="ar-SA"/>
        </w:rPr>
        <w:t>项目名称：哈密市数智化医疗体系建设项目全过程设计服务</w:t>
      </w:r>
    </w:p>
    <w:p w14:paraId="0104C546">
      <w:pPr>
        <w:shd w:val="clear"/>
        <w:spacing w:line="640" w:lineRule="exact"/>
        <w:ind w:left="2796" w:leftChars="665" w:hanging="1400" w:hangingChars="500"/>
        <w:rPr>
          <w:rFonts w:hint="eastAsia" w:ascii="仿宋" w:hAnsi="仿宋" w:eastAsia="仿宋" w:cs="仿宋"/>
          <w:sz w:val="28"/>
          <w:szCs w:val="32"/>
          <w:highlight w:val="none"/>
          <w:shd w:val="clear" w:color="auto" w:fill="auto"/>
        </w:rPr>
      </w:pPr>
      <w:r>
        <w:rPr>
          <w:rFonts w:hint="eastAsia" w:ascii="仿宋" w:hAnsi="仿宋" w:eastAsia="仿宋" w:cs="仿宋"/>
          <w:sz w:val="28"/>
          <w:szCs w:val="32"/>
          <w:highlight w:val="none"/>
          <w:shd w:val="clear" w:color="auto" w:fill="auto"/>
        </w:rPr>
        <w:t>招标单位：哈密市公共资源交易服务中心</w:t>
      </w:r>
    </w:p>
    <w:p w14:paraId="206ED736">
      <w:pPr>
        <w:keepNext w:val="0"/>
        <w:keepLines w:val="0"/>
        <w:pageBreakBefore w:val="0"/>
        <w:widowControl w:val="0"/>
        <w:shd w:val="clear"/>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shd w:val="clear" w:color="auto" w:fill="auto"/>
          <w:lang w:val="en-US" w:eastAsia="zh-CN"/>
        </w:rPr>
      </w:pPr>
      <w:r>
        <w:rPr>
          <w:rFonts w:hint="eastAsia" w:ascii="仿宋" w:hAnsi="仿宋" w:eastAsia="仿宋" w:cs="仿宋"/>
          <w:sz w:val="28"/>
          <w:szCs w:val="32"/>
          <w:highlight w:val="none"/>
          <w:shd w:val="clear" w:color="auto" w:fill="auto"/>
        </w:rPr>
        <w:t>采购单位：</w:t>
      </w:r>
      <w:r>
        <w:rPr>
          <w:rFonts w:hint="eastAsia" w:ascii="仿宋" w:hAnsi="仿宋" w:eastAsia="仿宋" w:cs="仿宋"/>
          <w:b w:val="0"/>
          <w:bCs w:val="0"/>
          <w:kern w:val="2"/>
          <w:sz w:val="28"/>
          <w:szCs w:val="32"/>
          <w:highlight w:val="none"/>
          <w:shd w:val="clear" w:color="auto" w:fill="auto"/>
          <w:lang w:val="en-US" w:eastAsia="zh-CN" w:bidi="ar-SA"/>
        </w:rPr>
        <w:t>哈密市卫生健康委员会</w:t>
      </w:r>
    </w:p>
    <w:p w14:paraId="2B48E532">
      <w:pPr>
        <w:shd w:val="clear"/>
        <w:spacing w:line="640" w:lineRule="exact"/>
        <w:ind w:left="2796" w:leftChars="665" w:hanging="1400" w:hangingChars="500"/>
        <w:rPr>
          <w:rFonts w:hint="default" w:ascii="仿宋" w:hAnsi="仿宋" w:eastAsia="仿宋" w:cs="仿宋"/>
          <w:sz w:val="28"/>
          <w:szCs w:val="32"/>
          <w:highlight w:val="none"/>
          <w:shd w:val="clear" w:color="auto" w:fill="auto"/>
          <w:lang w:val="en-US" w:eastAsia="zh-CN"/>
        </w:rPr>
      </w:pPr>
      <w:r>
        <w:rPr>
          <w:rFonts w:hint="eastAsia" w:ascii="仿宋" w:hAnsi="仿宋" w:eastAsia="仿宋" w:cs="仿宋"/>
          <w:sz w:val="28"/>
          <w:szCs w:val="32"/>
          <w:highlight w:val="none"/>
          <w:shd w:val="clear" w:color="auto" w:fill="auto"/>
        </w:rPr>
        <w:t>文件编号：</w:t>
      </w:r>
      <w:r>
        <w:rPr>
          <w:rFonts w:hint="eastAsia" w:ascii="仿宋" w:hAnsi="仿宋" w:eastAsia="仿宋" w:cs="仿宋"/>
          <w:sz w:val="28"/>
          <w:szCs w:val="32"/>
          <w:highlight w:val="none"/>
          <w:shd w:val="clear" w:color="auto" w:fill="auto"/>
          <w:lang w:val="en-US" w:eastAsia="zh-CN"/>
        </w:rPr>
        <w:t>GGZY-（GK）CG2026011</w:t>
      </w:r>
    </w:p>
    <w:p w14:paraId="57620BF8">
      <w:pPr>
        <w:shd w:val="clear"/>
        <w:spacing w:line="640" w:lineRule="exact"/>
        <w:ind w:firstLine="1400" w:firstLineChars="500"/>
        <w:rPr>
          <w:rFonts w:hint="eastAsia" w:ascii="仿宋" w:hAnsi="仿宋" w:eastAsia="仿宋" w:cs="仿宋"/>
          <w:sz w:val="28"/>
          <w:szCs w:val="32"/>
          <w:highlight w:val="none"/>
        </w:rPr>
      </w:pPr>
    </w:p>
    <w:p w14:paraId="1B5D57AE">
      <w:pPr>
        <w:shd w:val="clea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月</w:t>
      </w:r>
    </w:p>
    <w:p w14:paraId="7320A7FA">
      <w:pPr>
        <w:spacing w:line="580" w:lineRule="exact"/>
        <w:jc w:val="center"/>
        <w:rPr>
          <w:rFonts w:hint="eastAsia" w:ascii="宋体" w:hAnsi="宋体"/>
          <w:b/>
          <w:sz w:val="44"/>
          <w:highlight w:val="yellow"/>
        </w:rPr>
      </w:pPr>
    </w:p>
    <w:p w14:paraId="06392187">
      <w:pPr>
        <w:spacing w:line="620" w:lineRule="exact"/>
        <w:ind w:firstLine="3740" w:firstLineChars="850"/>
        <w:rPr>
          <w:rFonts w:hint="eastAsia" w:ascii="宋体" w:hAnsi="宋体"/>
          <w:sz w:val="44"/>
          <w:szCs w:val="44"/>
          <w:highlight w:val="none"/>
        </w:rPr>
      </w:pPr>
    </w:p>
    <w:p w14:paraId="32D56BB6">
      <w:pPr>
        <w:spacing w:line="620" w:lineRule="exact"/>
        <w:ind w:firstLine="3740" w:firstLineChars="850"/>
        <w:rPr>
          <w:rFonts w:hint="eastAsia" w:ascii="宋体" w:hAnsi="宋体"/>
          <w:sz w:val="44"/>
          <w:szCs w:val="44"/>
          <w:highlight w:val="none"/>
        </w:rPr>
      </w:pPr>
    </w:p>
    <w:p w14:paraId="281F63EC">
      <w:pPr>
        <w:pStyle w:val="18"/>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7"/>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7"/>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7"/>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7"/>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第四部分  货物需求、技术规格说明</w:t>
      </w:r>
    </w:p>
    <w:p w14:paraId="0AE2C7A5">
      <w:pPr>
        <w:pStyle w:val="27"/>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7"/>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7"/>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7"/>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7"/>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8"/>
        <w:rPr>
          <w:highlight w:val="none"/>
        </w:rPr>
      </w:pPr>
    </w:p>
    <w:p w14:paraId="7818BCBE">
      <w:pPr>
        <w:shd w:val="clea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50392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1、项目名称：</w:t>
      </w:r>
      <w:r>
        <w:rPr>
          <w:rFonts w:hint="eastAsia" w:ascii="仿宋" w:hAnsi="仿宋" w:eastAsia="仿宋" w:cs="仿宋"/>
          <w:b w:val="0"/>
          <w:bCs w:val="0"/>
          <w:kern w:val="2"/>
          <w:sz w:val="28"/>
          <w:szCs w:val="32"/>
          <w:highlight w:val="none"/>
          <w:shd w:val="clear" w:color="auto" w:fill="auto"/>
          <w:lang w:val="en-US" w:eastAsia="zh-CN" w:bidi="ar-SA"/>
        </w:rPr>
        <w:t>哈密市数智化医疗体系建设项目全过程设计服务</w:t>
      </w:r>
    </w:p>
    <w:p w14:paraId="2104CA86">
      <w:pPr>
        <w:numPr>
          <w:ilvl w:val="0"/>
          <w:numId w:val="1"/>
        </w:numPr>
        <w:shd w:val="clea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招标文件编号：GGZY-（GK）CG2026011</w:t>
      </w:r>
    </w:p>
    <w:p w14:paraId="3D09CD46">
      <w:pPr>
        <w:numPr>
          <w:ilvl w:val="0"/>
          <w:numId w:val="0"/>
        </w:numPr>
        <w:shd w:val="clea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3、招标单位名称：哈密市公共资源交易服务中心</w:t>
      </w:r>
    </w:p>
    <w:p w14:paraId="07972BDC">
      <w:pPr>
        <w:shd w:val="clea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hd w:val="clea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27F538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00" w:firstLineChars="200"/>
        <w:rPr>
          <w:rFonts w:hint="eastAsia" w:ascii="仿宋" w:hAnsi="仿宋" w:eastAsia="仿宋" w:cs="仿宋"/>
          <w:sz w:val="30"/>
          <w:szCs w:val="30"/>
          <w:highlight w:val="none"/>
        </w:rPr>
      </w:pPr>
      <w:r>
        <w:rPr>
          <w:rFonts w:hint="eastAsia" w:ascii="仿宋" w:hAnsi="仿宋" w:eastAsia="仿宋" w:cs="仿宋"/>
          <w:b w:val="0"/>
          <w:bCs w:val="0"/>
          <w:kern w:val="2"/>
          <w:sz w:val="30"/>
          <w:szCs w:val="30"/>
          <w:highlight w:val="none"/>
          <w:lang w:val="en-US" w:eastAsia="zh-CN" w:bidi="ar-SA"/>
        </w:rPr>
        <w:t>6、采购内容及预算金额：</w:t>
      </w:r>
      <w:r>
        <w:rPr>
          <w:rFonts w:hint="eastAsia" w:ascii="仿宋" w:hAnsi="仿宋" w:eastAsia="仿宋" w:cs="仿宋"/>
          <w:b w:val="0"/>
          <w:bCs w:val="0"/>
          <w:kern w:val="2"/>
          <w:sz w:val="28"/>
          <w:szCs w:val="32"/>
          <w:highlight w:val="none"/>
          <w:shd w:val="clear" w:color="auto" w:fill="auto"/>
          <w:lang w:val="en-US" w:eastAsia="zh-CN" w:bidi="ar-SA"/>
        </w:rPr>
        <w:t>哈密市数智化医疗体系建设项目全过程设计服务</w:t>
      </w:r>
    </w:p>
    <w:p w14:paraId="7ABF83E7">
      <w:pPr>
        <w:keepNext w:val="0"/>
        <w:keepLines w:val="0"/>
        <w:pageBreakBefore w:val="0"/>
        <w:widowControl w:val="0"/>
        <w:shd w:val="clear"/>
        <w:kinsoku/>
        <w:wordWrap/>
        <w:overflowPunct/>
        <w:topLinePunct w:val="0"/>
        <w:autoSpaceDE/>
        <w:autoSpaceDN/>
        <w:bidi w:val="0"/>
        <w:adjustRightInd/>
        <w:snapToGrid/>
        <w:spacing w:line="540" w:lineRule="exact"/>
        <w:ind w:left="896" w:leftChars="284" w:hanging="300" w:hangingChars="1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总</w:t>
      </w:r>
      <w:r>
        <w:rPr>
          <w:rFonts w:hint="eastAsia" w:ascii="仿宋" w:hAnsi="仿宋" w:eastAsia="仿宋" w:cs="仿宋"/>
          <w:sz w:val="30"/>
          <w:szCs w:val="30"/>
          <w:highlight w:val="none"/>
          <w:lang w:eastAsia="zh-CN"/>
        </w:rPr>
        <w:t>预算金额：</w:t>
      </w:r>
      <w:r>
        <w:rPr>
          <w:rFonts w:hint="eastAsia" w:ascii="仿宋" w:hAnsi="仿宋" w:eastAsia="仿宋" w:cs="仿宋"/>
          <w:sz w:val="30"/>
          <w:szCs w:val="30"/>
          <w:highlight w:val="none"/>
          <w:lang w:val="en-US" w:eastAsia="zh-CN"/>
        </w:rPr>
        <w:t>1500000元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0"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0"/>
    <w:p w14:paraId="543906D5">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10、投标文件有效期：90天</w:t>
      </w:r>
      <w:r>
        <w:rPr>
          <w:rFonts w:hint="eastAsia" w:ascii="仿宋" w:hAnsi="仿宋" w:eastAsia="仿宋" w:cs="仿宋"/>
          <w:sz w:val="30"/>
          <w:szCs w:val="30"/>
          <w:highlight w:val="none"/>
          <w:lang w:val="en-US" w:eastAsia="zh-CN"/>
        </w:rPr>
        <w:t xml:space="preserve">  </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54CE468E">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12、招标文件发放日期：</w:t>
      </w: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15</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23</w:t>
      </w:r>
      <w:r>
        <w:rPr>
          <w:rFonts w:hint="eastAsia" w:ascii="仿宋" w:hAnsi="仿宋" w:eastAsia="仿宋" w:cs="仿宋"/>
          <w:sz w:val="30"/>
          <w:szCs w:val="30"/>
          <w:highlight w:val="none"/>
        </w:rPr>
        <w:t>日</w:t>
      </w:r>
    </w:p>
    <w:p w14:paraId="314E0CEE">
      <w:pPr>
        <w:spacing w:line="540" w:lineRule="exact"/>
        <w:ind w:firstLine="600" w:firstLineChars="20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 xml:space="preserve">13、开标日期: </w:t>
      </w:r>
      <w:r>
        <w:rPr>
          <w:rFonts w:hint="eastAsia" w:ascii="仿宋" w:hAnsi="仿宋" w:eastAsia="仿宋" w:cs="仿宋"/>
          <w:sz w:val="30"/>
          <w:szCs w:val="30"/>
          <w:highlight w:val="none"/>
          <w:lang w:val="en-US" w:eastAsia="zh-CN"/>
        </w:rPr>
        <w:t>2026年7月8日上午10:00(北京时间)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8"/>
        <w:ind w:firstLine="600" w:firstLineChars="200"/>
        <w:rPr>
          <w:rFonts w:hint="default" w:ascii="仿宋" w:hAnsi="仿宋" w:eastAsia="仿宋" w:cs="仿宋"/>
          <w:sz w:val="28"/>
          <w:szCs w:val="28"/>
          <w:highlight w:val="yellow"/>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周成彬 18199782682</w:t>
      </w:r>
    </w:p>
    <w:p w14:paraId="4A86CA00">
      <w:pPr>
        <w:pStyle w:val="27"/>
        <w:spacing w:line="600" w:lineRule="exact"/>
        <w:jc w:val="both"/>
        <w:rPr>
          <w:rFonts w:hint="eastAsia" w:ascii="方正小标宋简体" w:hAnsi="方正小标宋简体" w:eastAsia="方正小标宋简体" w:cs="方正小标宋简体"/>
          <w:bCs/>
          <w:color w:val="auto"/>
          <w:kern w:val="2"/>
          <w:sz w:val="40"/>
          <w:szCs w:val="40"/>
          <w:highlight w:val="none"/>
        </w:rPr>
      </w:pPr>
    </w:p>
    <w:p w14:paraId="3BDC4A86">
      <w:pPr>
        <w:pStyle w:val="27"/>
        <w:spacing w:line="600" w:lineRule="exact"/>
        <w:jc w:val="center"/>
        <w:rPr>
          <w:rFonts w:hint="eastAsia" w:ascii="方正小标宋简体" w:hAnsi="方正小标宋简体" w:eastAsia="方正小标宋简体" w:cs="方正小标宋简体"/>
          <w:bCs/>
          <w:color w:val="auto"/>
          <w:kern w:val="2"/>
          <w:sz w:val="40"/>
          <w:szCs w:val="40"/>
          <w:highlight w:val="none"/>
        </w:rPr>
      </w:pPr>
    </w:p>
    <w:p w14:paraId="04620B5A">
      <w:pPr>
        <w:pStyle w:val="27"/>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00" w:firstLineChars="200"/>
        <w:rPr>
          <w:rFonts w:hint="eastAsia" w:ascii="宋体" w:hAnsi="宋体"/>
          <w:sz w:val="24"/>
          <w:highlight w:val="none"/>
        </w:rPr>
      </w:pPr>
      <w:r>
        <w:rPr>
          <w:rFonts w:hint="eastAsia" w:ascii="仿宋" w:hAnsi="仿宋" w:eastAsia="仿宋" w:cs="仿宋"/>
          <w:b w:val="0"/>
          <w:bCs w:val="0"/>
          <w:kern w:val="2"/>
          <w:sz w:val="30"/>
          <w:szCs w:val="30"/>
          <w:highlight w:val="none"/>
          <w:lang w:val="en-US" w:eastAsia="zh-CN" w:bidi="ar-SA"/>
        </w:rPr>
        <w:t>1.1　本招标文件仅适用于在招标文件中所叙述的</w:t>
      </w:r>
      <w:r>
        <w:rPr>
          <w:rFonts w:hint="eastAsia" w:ascii="仿宋" w:hAnsi="仿宋" w:eastAsia="仿宋" w:cs="仿宋"/>
          <w:b w:val="0"/>
          <w:bCs w:val="0"/>
          <w:kern w:val="2"/>
          <w:sz w:val="28"/>
          <w:szCs w:val="32"/>
          <w:highlight w:val="none"/>
          <w:shd w:val="clear" w:color="auto" w:fill="auto"/>
          <w:lang w:val="en-US" w:eastAsia="zh-CN" w:bidi="ar-SA"/>
        </w:rPr>
        <w:t>哈密市数智化医疗体系建设项目全过程设计服务</w:t>
      </w:r>
      <w:r>
        <w:rPr>
          <w:rFonts w:hint="eastAsia" w:ascii="仿宋" w:hAnsi="仿宋" w:eastAsia="仿宋" w:cs="仿宋"/>
          <w:b w:val="0"/>
          <w:bCs w:val="0"/>
          <w:kern w:val="2"/>
          <w:sz w:val="30"/>
          <w:szCs w:val="30"/>
          <w:highlight w:val="none"/>
          <w:lang w:val="en-US" w:eastAsia="zh-CN" w:bidi="ar-SA"/>
        </w:rPr>
        <w:t>的合格供应商参加投标。</w:t>
      </w:r>
    </w:p>
    <w:p w14:paraId="41F96077">
      <w:pPr>
        <w:shd w:val="clea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keepNext w:val="0"/>
        <w:keepLines w:val="0"/>
        <w:pageBreakBefore w:val="0"/>
        <w:widowControl w:val="0"/>
        <w:shd w:val="clear"/>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cs="仿宋"/>
          <w:sz w:val="30"/>
          <w:szCs w:val="30"/>
          <w:highlight w:val="yellow"/>
          <w:lang w:val="en-US"/>
        </w:rPr>
      </w:pPr>
      <w:r>
        <w:rPr>
          <w:rFonts w:hint="eastAsia" w:ascii="仿宋" w:hAnsi="仿宋" w:eastAsia="仿宋" w:cs="仿宋"/>
          <w:sz w:val="30"/>
          <w:szCs w:val="30"/>
          <w:highlight w:val="none"/>
        </w:rPr>
        <w:t>3.2 “采购人”系指</w:t>
      </w:r>
      <w:r>
        <w:rPr>
          <w:rFonts w:hint="eastAsia" w:ascii="仿宋" w:hAnsi="仿宋" w:eastAsia="仿宋" w:cs="仿宋"/>
          <w:b w:val="0"/>
          <w:bCs w:val="0"/>
          <w:kern w:val="2"/>
          <w:sz w:val="28"/>
          <w:szCs w:val="32"/>
          <w:highlight w:val="none"/>
          <w:shd w:val="clear" w:color="auto" w:fill="auto"/>
          <w:lang w:val="en-US" w:eastAsia="zh-CN" w:bidi="ar-SA"/>
        </w:rPr>
        <w:t>哈密市卫生健康委员会</w:t>
      </w:r>
      <w:r>
        <w:rPr>
          <w:rFonts w:hint="eastAsia" w:ascii="仿宋" w:hAnsi="仿宋" w:eastAsia="仿宋" w:cs="仿宋"/>
          <w:sz w:val="28"/>
          <w:szCs w:val="32"/>
          <w:highlight w:val="none"/>
          <w:lang w:val="en-US" w:eastAsia="zh-CN"/>
        </w:rPr>
        <w:t>。</w:t>
      </w:r>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en-US" w:eastAsia="zh-CN"/>
        </w:rPr>
        <w:t>软件和信息技术服务业。</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第五部分 </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21810485">
      <w:pPr>
        <w:spacing w:line="600" w:lineRule="exact"/>
        <w:ind w:firstLine="600" w:firstLineChars="200"/>
        <w:rPr>
          <w:rFonts w:hint="eastAsia" w:ascii="仿宋" w:hAnsi="仿宋" w:eastAsia="仿宋" w:cs="仿宋"/>
          <w:sz w:val="30"/>
          <w:szCs w:val="30"/>
          <w:highlight w:val="none"/>
        </w:rPr>
      </w:pPr>
    </w:p>
    <w:p w14:paraId="24CC5610">
      <w:pPr>
        <w:spacing w:line="600" w:lineRule="exact"/>
        <w:ind w:firstLine="600" w:firstLineChars="200"/>
        <w:rPr>
          <w:rFonts w:hint="eastAsia" w:ascii="仿宋" w:hAnsi="仿宋" w:eastAsia="仿宋" w:cs="仿宋"/>
          <w:sz w:val="30"/>
          <w:szCs w:val="30"/>
          <w:highlight w:val="none"/>
        </w:rPr>
      </w:pPr>
    </w:p>
    <w:p w14:paraId="40021B03">
      <w:pPr>
        <w:spacing w:line="600" w:lineRule="exact"/>
        <w:ind w:firstLine="600" w:firstLineChars="200"/>
        <w:rPr>
          <w:rFonts w:hint="eastAsia" w:ascii="仿宋" w:hAnsi="仿宋" w:eastAsia="仿宋" w:cs="仿宋"/>
          <w:sz w:val="30"/>
          <w:szCs w:val="30"/>
          <w:highlight w:val="none"/>
        </w:rPr>
      </w:pPr>
    </w:p>
    <w:p w14:paraId="6FB00B7C">
      <w:pPr>
        <w:spacing w:line="600" w:lineRule="exact"/>
        <w:ind w:firstLine="600" w:firstLineChars="200"/>
        <w:rPr>
          <w:rFonts w:hint="eastAsia" w:ascii="仿宋" w:hAnsi="仿宋" w:eastAsia="仿宋" w:cs="仿宋"/>
          <w:sz w:val="30"/>
          <w:szCs w:val="30"/>
          <w:highlight w:val="none"/>
        </w:rPr>
      </w:pPr>
    </w:p>
    <w:p w14:paraId="107CC4D5">
      <w:pPr>
        <w:spacing w:line="600" w:lineRule="exact"/>
        <w:rPr>
          <w:rFonts w:hint="eastAsia" w:ascii="仿宋" w:hAnsi="仿宋" w:eastAsia="仿宋" w:cs="仿宋"/>
          <w:sz w:val="30"/>
          <w:szCs w:val="30"/>
          <w:highlight w:val="none"/>
        </w:rPr>
      </w:pPr>
    </w:p>
    <w:p w14:paraId="55C4D8B8">
      <w:pPr>
        <w:pStyle w:val="18"/>
        <w:rPr>
          <w:rFonts w:hint="eastAsia" w:ascii="仿宋" w:hAnsi="仿宋" w:eastAsia="仿宋" w:cs="仿宋"/>
          <w:sz w:val="30"/>
          <w:szCs w:val="30"/>
          <w:highlight w:val="none"/>
        </w:rPr>
      </w:pPr>
    </w:p>
    <w:p w14:paraId="49EC89FB">
      <w:pPr>
        <w:pStyle w:val="18"/>
        <w:rPr>
          <w:rFonts w:hint="eastAsia" w:ascii="仿宋" w:hAnsi="仿宋" w:eastAsia="仿宋" w:cs="仿宋"/>
          <w:sz w:val="30"/>
          <w:szCs w:val="30"/>
          <w:highlight w:val="none"/>
        </w:rPr>
      </w:pPr>
    </w:p>
    <w:p w14:paraId="63D57027">
      <w:pPr>
        <w:pStyle w:val="27"/>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1、投标资质：</w:t>
      </w:r>
    </w:p>
    <w:p w14:paraId="54EF2888">
      <w:pPr>
        <w:pStyle w:val="2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2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2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28"/>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2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687F9AB5">
      <w:pPr>
        <w:spacing w:line="440" w:lineRule="exact"/>
        <w:jc w:val="both"/>
        <w:rPr>
          <w:rFonts w:hint="eastAsia" w:ascii="仿宋" w:hAnsi="仿宋" w:eastAsia="仿宋" w:cs="仿宋"/>
          <w:b/>
          <w:sz w:val="32"/>
          <w:szCs w:val="32"/>
          <w:highlight w:val="none"/>
          <w:lang w:val="zh-CN"/>
        </w:rPr>
      </w:pPr>
    </w:p>
    <w:p w14:paraId="09E8E9B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14:paraId="5694162A">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14:paraId="0550895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4BF1ABA5">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14:paraId="2E25D18F">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14:paraId="08CAE74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14:paraId="3DA39F8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14:paraId="5372DF9F">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14:paraId="5CEEE7F8">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14:paraId="49CD3BD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14:paraId="78913EA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14:paraId="1E93E73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14:paraId="5EC4623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14:paraId="2434C97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）投标保证金（保函）</w:t>
      </w:r>
    </w:p>
    <w:p w14:paraId="50AA98E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投标人的基本情况及资格证明材料</w:t>
      </w:r>
    </w:p>
    <w:p w14:paraId="77FBD9C0">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26BAE61F">
      <w:pPr>
        <w:pStyle w:val="28"/>
        <w:numPr>
          <w:ilvl w:val="0"/>
          <w:numId w:val="3"/>
        </w:numP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项目实施方案</w:t>
      </w:r>
    </w:p>
    <w:p w14:paraId="7C5E56F0">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14:paraId="6B7A7E6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）商务条款偏离表</w:t>
      </w:r>
    </w:p>
    <w:p w14:paraId="03420C05">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）技术参数、功能偏离表</w:t>
      </w:r>
    </w:p>
    <w:p w14:paraId="37727AC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）设备简要说明一览表</w:t>
      </w:r>
    </w:p>
    <w:p w14:paraId="042C39F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）法人代表授权书格式</w:t>
      </w:r>
    </w:p>
    <w:p w14:paraId="40E1BDD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）业绩表</w:t>
      </w:r>
    </w:p>
    <w:p w14:paraId="646117D9">
      <w:pPr>
        <w:pStyle w:val="28"/>
        <w:shd w:val="clea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）中小企业声明函（</w:t>
      </w:r>
      <w:r>
        <w:rPr>
          <w:rFonts w:hint="eastAsia" w:ascii="仿宋" w:hAnsi="仿宋" w:eastAsia="仿宋" w:cs="仿宋"/>
          <w:sz w:val="28"/>
          <w:szCs w:val="28"/>
          <w:lang w:val="en-US" w:eastAsia="zh-CN"/>
        </w:rPr>
        <w:t>非中小微企业可不提供</w:t>
      </w:r>
      <w:r>
        <w:rPr>
          <w:rFonts w:hint="eastAsia" w:ascii="仿宋" w:hAnsi="仿宋" w:eastAsia="仿宋" w:cs="仿宋"/>
          <w:sz w:val="28"/>
          <w:szCs w:val="28"/>
          <w:lang w:val="zh-CN"/>
        </w:rPr>
        <w:t>）</w:t>
      </w:r>
    </w:p>
    <w:p w14:paraId="09D554A9">
      <w:pPr>
        <w:pStyle w:val="28"/>
        <w:spacing w:line="600" w:lineRule="exac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（1</w:t>
      </w:r>
      <w:r>
        <w:rPr>
          <w:rFonts w:hint="eastAsia" w:ascii="仿宋" w:hAnsi="仿宋" w:eastAsia="仿宋" w:cs="仿宋"/>
          <w:kern w:val="0"/>
          <w:sz w:val="28"/>
          <w:szCs w:val="28"/>
          <w:lang w:val="en-US" w:eastAsia="zh-CN" w:bidi="ar-SA"/>
        </w:rPr>
        <w:t>2</w:t>
      </w:r>
      <w:r>
        <w:rPr>
          <w:rFonts w:hint="eastAsia" w:ascii="仿宋" w:hAnsi="仿宋" w:eastAsia="仿宋" w:cs="仿宋"/>
          <w:kern w:val="0"/>
          <w:sz w:val="28"/>
          <w:szCs w:val="28"/>
          <w:lang w:val="zh-CN" w:eastAsia="zh-CN" w:bidi="ar-SA"/>
        </w:rPr>
        <w:t>）投标人认为需提供的其它资料</w:t>
      </w:r>
    </w:p>
    <w:p w14:paraId="6CD84A84">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14:paraId="6C95A485">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14:paraId="0AD5D050">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14:paraId="2B3D9025">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14:paraId="236BC57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14:paraId="6246C5B9">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14:paraId="7F8CFD5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3C1B08F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14:paraId="786042B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14:paraId="206AD93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14:paraId="37EBE6B6">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14:paraId="007D69B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14:paraId="261C88D7">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14:paraId="2BF58FC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14:paraId="531CC04B">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14:paraId="7385DAF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14:paraId="565DDFB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14:paraId="2BD2970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14:paraId="6BEAE747">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14:paraId="56502AD0">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14:paraId="5CF3F74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14:paraId="1C47147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14:paraId="36D9866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14:paraId="3FF7B59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14:paraId="07D0629D">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14:paraId="6332B1C3">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499036E2">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14:paraId="26356D26">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14:paraId="64B39D6C">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11.投标保函</w:t>
      </w:r>
    </w:p>
    <w:p w14:paraId="3EE9109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11.1投标人应按照招标文件要求提交投标保函，并于投标截止时间前上传至指定栏目。</w:t>
      </w:r>
    </w:p>
    <w:p w14:paraId="7C100E6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w:t>
      </w:r>
      <w:r>
        <w:rPr>
          <w:rFonts w:hint="eastAsia" w:ascii="仿宋" w:hAnsi="仿宋" w:eastAsia="仿宋" w:cs="仿宋"/>
          <w:sz w:val="28"/>
          <w:szCs w:val="28"/>
        </w:rPr>
        <w:t>2</w:t>
      </w:r>
      <w:r>
        <w:rPr>
          <w:rFonts w:hint="eastAsia" w:ascii="仿宋" w:hAnsi="仿宋" w:eastAsia="仿宋" w:cs="仿宋"/>
          <w:sz w:val="28"/>
          <w:szCs w:val="28"/>
          <w:lang w:val="zh-CN"/>
        </w:rPr>
        <w:t>　未按规定提交投标保函的投标，将被视为投标无效。</w:t>
      </w:r>
    </w:p>
    <w:p w14:paraId="5C83AEFB">
      <w:pPr>
        <w:pStyle w:val="28"/>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12. 知识产权</w:t>
      </w:r>
    </w:p>
    <w:p w14:paraId="68B5AE8A">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2AC0EFC3">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12.2采购人享有本项目实施过程中产生的知识成果及知识产权。</w:t>
      </w:r>
    </w:p>
    <w:p w14:paraId="1B7157FE">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BA323C7">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12.4如采用投标人所不拥有的知识产权，则在投标报价中必须包括合法获取该知识产权的相关费用。</w:t>
      </w:r>
    </w:p>
    <w:p w14:paraId="0E3AB92D">
      <w:pPr>
        <w:pStyle w:val="28"/>
        <w:spacing w:line="600" w:lineRule="exact"/>
        <w:ind w:firstLine="560"/>
        <w:rPr>
          <w:rFonts w:hint="eastAsia" w:ascii="仿宋" w:hAnsi="仿宋" w:eastAsia="仿宋" w:cs="仿宋"/>
          <w:sz w:val="28"/>
          <w:szCs w:val="28"/>
        </w:rPr>
      </w:pPr>
    </w:p>
    <w:p w14:paraId="5ECCF119">
      <w:pPr>
        <w:rPr>
          <w:lang w:val="zh-CN"/>
        </w:rPr>
      </w:pPr>
    </w:p>
    <w:p w14:paraId="4B20973A">
      <w:pPr>
        <w:autoSpaceDE w:val="0"/>
        <w:autoSpaceDN w:val="0"/>
        <w:adjustRightInd w:val="0"/>
        <w:spacing w:line="600" w:lineRule="exact"/>
        <w:rPr>
          <w:rFonts w:hint="eastAsia" w:ascii="宋体" w:hAnsi="宋体" w:cs="宋体"/>
          <w:b/>
          <w:bCs/>
          <w:sz w:val="32"/>
          <w:szCs w:val="32"/>
          <w:lang w:val="zh-CN"/>
        </w:rPr>
      </w:pPr>
    </w:p>
    <w:p w14:paraId="51CEB5BF">
      <w:pPr>
        <w:pStyle w:val="6"/>
        <w:ind w:firstLine="643"/>
        <w:rPr>
          <w:rFonts w:hint="eastAsia" w:ascii="宋体" w:hAnsi="宋体" w:cs="宋体"/>
          <w:b/>
          <w:bCs/>
          <w:sz w:val="32"/>
          <w:szCs w:val="32"/>
          <w:lang w:val="zh-CN"/>
        </w:rPr>
      </w:pPr>
    </w:p>
    <w:p w14:paraId="5DDBDA88">
      <w:pPr>
        <w:pStyle w:val="8"/>
        <w:rPr>
          <w:rFonts w:hint="eastAsia" w:ascii="宋体" w:hAnsi="宋体" w:cs="宋体"/>
          <w:b/>
          <w:bCs/>
          <w:sz w:val="32"/>
          <w:szCs w:val="32"/>
          <w:lang w:val="zh-CN"/>
        </w:rPr>
      </w:pPr>
    </w:p>
    <w:p w14:paraId="76315E92">
      <w:pPr>
        <w:rPr>
          <w:rFonts w:hint="eastAsia" w:ascii="宋体" w:hAnsi="宋体" w:cs="宋体"/>
          <w:b/>
          <w:bCs/>
          <w:sz w:val="32"/>
          <w:szCs w:val="32"/>
          <w:lang w:val="zh-CN"/>
        </w:rPr>
      </w:pPr>
    </w:p>
    <w:p w14:paraId="23B1735B">
      <w:pPr>
        <w:pStyle w:val="18"/>
        <w:rPr>
          <w:rFonts w:hint="eastAsia" w:ascii="宋体" w:hAnsi="宋体" w:cs="宋体"/>
          <w:b/>
          <w:bCs/>
          <w:sz w:val="32"/>
          <w:szCs w:val="32"/>
          <w:lang w:val="zh-CN"/>
        </w:rPr>
      </w:pPr>
    </w:p>
    <w:p w14:paraId="4DC16668">
      <w:pPr>
        <w:pStyle w:val="18"/>
        <w:rPr>
          <w:rFonts w:hint="eastAsia" w:ascii="宋体" w:hAnsi="宋体" w:cs="宋体"/>
          <w:b/>
          <w:bCs/>
          <w:sz w:val="32"/>
          <w:szCs w:val="32"/>
          <w:lang w:val="zh-CN"/>
        </w:rPr>
      </w:pPr>
    </w:p>
    <w:p w14:paraId="522D0D74">
      <w:pPr>
        <w:autoSpaceDE w:val="0"/>
        <w:autoSpaceDN w:val="0"/>
        <w:adjustRightInd w:val="0"/>
        <w:spacing w:line="600" w:lineRule="exact"/>
        <w:rPr>
          <w:rFonts w:hint="eastAsia" w:ascii="宋体" w:hAnsi="宋体" w:cs="宋体"/>
          <w:b/>
          <w:bCs/>
          <w:sz w:val="32"/>
          <w:szCs w:val="32"/>
          <w:lang w:val="zh-CN"/>
        </w:rPr>
      </w:pPr>
    </w:p>
    <w:p w14:paraId="320AB6F7">
      <w:pPr>
        <w:pStyle w:val="18"/>
        <w:rPr>
          <w:rFonts w:hint="eastAsia" w:ascii="宋体" w:hAnsi="宋体" w:cs="宋体"/>
          <w:b/>
          <w:bCs/>
          <w:sz w:val="32"/>
          <w:szCs w:val="32"/>
          <w:lang w:val="zh-CN"/>
        </w:rPr>
      </w:pPr>
    </w:p>
    <w:p w14:paraId="45B8BAD8">
      <w:pPr>
        <w:pStyle w:val="18"/>
        <w:rPr>
          <w:rFonts w:hint="eastAsia" w:ascii="宋体" w:hAnsi="宋体" w:cs="宋体"/>
          <w:b/>
          <w:bCs/>
          <w:sz w:val="32"/>
          <w:szCs w:val="32"/>
          <w:lang w:val="zh-CN"/>
        </w:rPr>
      </w:pPr>
    </w:p>
    <w:p w14:paraId="3E83135F">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14:paraId="18732284">
      <w:pPr>
        <w:pStyle w:val="28"/>
        <w:ind w:firstLine="0" w:firstLineChars="0"/>
        <w:rPr>
          <w:lang w:val="zh-CN"/>
        </w:rPr>
      </w:pPr>
    </w:p>
    <w:p w14:paraId="03BAC623">
      <w:pPr>
        <w:pStyle w:val="28"/>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13、</w:t>
      </w:r>
      <w:r>
        <w:rPr>
          <w:rFonts w:hint="eastAsia" w:ascii="仿宋" w:hAnsi="仿宋" w:eastAsia="仿宋" w:cs="仿宋"/>
          <w:b/>
          <w:bCs/>
          <w:kern w:val="2"/>
          <w:sz w:val="32"/>
          <w:szCs w:val="32"/>
          <w:lang w:val="zh-CN"/>
        </w:rPr>
        <w:t>投标文件的递交</w:t>
      </w:r>
    </w:p>
    <w:p w14:paraId="4E53962B">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13.1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14:paraId="3751BF34">
      <w:pPr>
        <w:spacing w:line="54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rPr>
        <w:t>13.2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日上午10:00(北京时间)</w:t>
      </w:r>
      <w:r>
        <w:rPr>
          <w:rFonts w:hint="eastAsia" w:ascii="仿宋" w:hAnsi="仿宋" w:eastAsia="仿宋" w:cs="仿宋"/>
          <w:sz w:val="30"/>
          <w:szCs w:val="30"/>
          <w:highlight w:val="none"/>
          <w:lang w:val="zh-CN"/>
        </w:rPr>
        <w:t>，</w:t>
      </w:r>
      <w:r>
        <w:rPr>
          <w:rFonts w:hint="eastAsia" w:ascii="仿宋" w:hAnsi="仿宋" w:eastAsia="仿宋" w:cs="仿宋"/>
          <w:sz w:val="30"/>
          <w:szCs w:val="30"/>
          <w:lang w:val="zh-CN"/>
        </w:rPr>
        <w:t>逾期上传的或者未上传到平台和指定栏目的投标文件视为无效投标，不予受理。</w:t>
      </w:r>
    </w:p>
    <w:p w14:paraId="233DAEC7">
      <w:pPr>
        <w:pStyle w:val="28"/>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13.3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62076BF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、投标文件的修改和撤销</w:t>
      </w:r>
    </w:p>
    <w:p w14:paraId="6ECEEF34">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14:paraId="10A6313D">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284A42FE">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.3　对投标文件修改的书面材料应于投标截止日前递交，投标截止时间以后不得修改投标文件。</w:t>
      </w:r>
    </w:p>
    <w:p w14:paraId="14EBFD8F">
      <w:pPr>
        <w:pStyle w:val="2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14:paraId="2DB3F15F">
      <w:pPr>
        <w:rPr>
          <w:lang w:val="zh-CN"/>
        </w:rPr>
      </w:pPr>
    </w:p>
    <w:p w14:paraId="316CF010">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14:paraId="6E44FAC6">
      <w:pPr>
        <w:pStyle w:val="28"/>
        <w:ind w:firstLine="0" w:firstLineChars="0"/>
        <w:rPr>
          <w:lang w:val="zh-CN"/>
        </w:rPr>
      </w:pPr>
    </w:p>
    <w:p w14:paraId="47E155D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、开标</w:t>
      </w:r>
    </w:p>
    <w:p w14:paraId="3584814B">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14:paraId="4C434F9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14:paraId="700C33B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.3　开标的顺序，按照递交投标文件的正顺序依次进行。</w:t>
      </w:r>
    </w:p>
    <w:p w14:paraId="1908892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.4　投标时间截止后，提交投标文件的供应商不足三家时，按照政府采购的相关法规的处理。</w:t>
      </w:r>
    </w:p>
    <w:p w14:paraId="3C18118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、招标依据</w:t>
      </w:r>
    </w:p>
    <w:p w14:paraId="74DF760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招标的依据为招标文件（包括招标方的招标文件和投标方的投标文件）。</w:t>
      </w:r>
    </w:p>
    <w:p w14:paraId="78C8B4F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w:t>
      </w:r>
    </w:p>
    <w:p w14:paraId="35799D1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招标小组</w:t>
      </w:r>
    </w:p>
    <w:p w14:paraId="295292C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14:paraId="2D18C26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招标小组人选于开标前确定。招标小组成员名单在中标结果确定前保密。</w:t>
      </w:r>
    </w:p>
    <w:p w14:paraId="573EFA0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14:paraId="7BDF8877">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2E817DF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.1.5　招标小组成员遵循法定的回避规定。</w:t>
      </w:r>
    </w:p>
    <w:p w14:paraId="5B7CA3A7">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8</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14:paraId="0B3A167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 　采用一次报价的方式。</w:t>
      </w:r>
    </w:p>
    <w:p w14:paraId="70A4400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.1.1　供应商在提交的投标文件中的报价只允许有一个报价，任何有选择性的报价将不予接受。</w:t>
      </w:r>
    </w:p>
    <w:p w14:paraId="01B17E7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.1.3　一次报价均应报出拟提供货物的单价和总价。</w:t>
      </w:r>
    </w:p>
    <w:p w14:paraId="4FC67F6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19</w:t>
      </w:r>
      <w:r>
        <w:rPr>
          <w:rFonts w:hint="eastAsia" w:ascii="仿宋" w:hAnsi="仿宋" w:eastAsia="仿宋" w:cs="仿宋"/>
          <w:b/>
          <w:bCs/>
          <w:sz w:val="32"/>
          <w:szCs w:val="32"/>
          <w:lang w:val="zh-CN"/>
        </w:rPr>
        <w:t>.招标和评审过程的保密性</w:t>
      </w:r>
    </w:p>
    <w:p w14:paraId="6F41867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.1　招标的任何一方不得透露与招标有关的其他供应商的技术资料、价格和其他信息。</w:t>
      </w:r>
    </w:p>
    <w:p w14:paraId="0FBB49A7">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14:paraId="47A30FFF">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0</w:t>
      </w:r>
      <w:r>
        <w:rPr>
          <w:rFonts w:hint="eastAsia" w:ascii="仿宋" w:hAnsi="仿宋" w:eastAsia="仿宋" w:cs="仿宋"/>
          <w:b/>
          <w:bCs/>
          <w:sz w:val="32"/>
          <w:szCs w:val="32"/>
          <w:lang w:val="zh-CN"/>
        </w:rPr>
        <w:t>、招标程序、报价确认和澄清及中标原则</w:t>
      </w:r>
    </w:p>
    <w:p w14:paraId="4380810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.1　招标程序：</w:t>
      </w:r>
    </w:p>
    <w:p w14:paraId="6BAAAF9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14:paraId="3697A7A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14:paraId="732C831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14:paraId="3356307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14:paraId="3BF61147">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.2　招标小组对投标文件进行符合性审查时，对属于下列情况之一的投标文件，将作无效报价处理：</w:t>
      </w:r>
    </w:p>
    <w:p w14:paraId="5EF431C0">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14:paraId="56E521B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14:paraId="57FC6E1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14:paraId="75E0879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14:paraId="494C6F0B">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14:paraId="7AFB04C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14:paraId="06877B9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14:paraId="7A04F702">
      <w:pPr>
        <w:pStyle w:val="28"/>
        <w:spacing w:line="600" w:lineRule="exact"/>
        <w:ind w:firstLine="560"/>
        <w:rPr>
          <w:rFonts w:hint="eastAsia"/>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.4　对投标报价的审查：招标小组将对确定为实质上响应招标文件要求的投标文件的价格进行审核，看其是否有计算和累加上的错误。</w:t>
      </w:r>
    </w:p>
    <w:p w14:paraId="5991772E">
      <w:pPr>
        <w:pStyle w:val="28"/>
        <w:spacing w:line="600" w:lineRule="exact"/>
        <w:ind w:firstLine="560"/>
        <w:rPr>
          <w:rFonts w:hint="eastAsia" w:ascii="仿宋" w:hAnsi="仿宋" w:eastAsia="仿宋" w:cs="仿宋"/>
          <w:sz w:val="28"/>
          <w:szCs w:val="28"/>
          <w:lang w:val="zh-CN" w:eastAsia="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w:t>
      </w:r>
      <w:r>
        <w:rPr>
          <w:rFonts w:hint="eastAsia" w:ascii="仿宋" w:hAnsi="仿宋" w:eastAsia="仿宋" w:cs="仿宋"/>
          <w:kern w:val="0"/>
          <w:sz w:val="28"/>
          <w:szCs w:val="28"/>
          <w:lang w:val="zh-CN" w:eastAsia="zh-CN" w:bidi="ar-SA"/>
        </w:rPr>
        <w:t>有</w:t>
      </w:r>
      <w:r>
        <w:rPr>
          <w:rFonts w:hint="eastAsia" w:ascii="仿宋" w:hAnsi="仿宋" w:eastAsia="仿宋" w:cs="仿宋"/>
          <w:sz w:val="28"/>
          <w:szCs w:val="28"/>
          <w:lang w:val="zh-CN" w:eastAsia="zh-CN"/>
        </w:rPr>
        <w:t>约束力。如果供应商不接受修正后的价格，则其报价将被拒绝，其招标保函将被没收。</w:t>
      </w:r>
    </w:p>
    <w:p w14:paraId="351463EB">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7AAFB50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.6　中标原则：本次招标实行综合评议法，分数最高者为中标候选人。</w:t>
      </w:r>
    </w:p>
    <w:p w14:paraId="75F74DC5">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.7  招标小组成员按照招标文件的规定，根据各投标方的商务和技术响应情况等分别进行比较和评标。</w:t>
      </w:r>
    </w:p>
    <w:p w14:paraId="210E59AF">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rPr>
        <w:t>20.8</w:t>
      </w:r>
      <w:r>
        <w:rPr>
          <w:rFonts w:hint="eastAsia" w:ascii="仿宋" w:hAnsi="仿宋" w:eastAsia="仿宋" w:cs="仿宋"/>
          <w:sz w:val="28"/>
          <w:szCs w:val="28"/>
          <w:highlight w:val="none"/>
        </w:rPr>
        <w:t>根据中华人民共和国财政部、中华人民共和国工业和信息化部《政府采购促进中小企业发展暂行办法》（财库[2022]19号）文件的规定，属于中小企业评审优惠内容及幅度如下：</w:t>
      </w:r>
    </w:p>
    <w:p w14:paraId="64616A95">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（一）中小企业（含中型、小型、微型企业）应当同时符合以下条件：</w:t>
      </w:r>
    </w:p>
    <w:p w14:paraId="6C54F738">
      <w:pPr>
        <w:pStyle w:val="2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①符合中小企业划分标准（按《关于印发中小企业划型标准规定的通知》（工信部联企业〔2011〕300号）执行）；</w:t>
      </w:r>
    </w:p>
    <w:p w14:paraId="7513DD70">
      <w:pPr>
        <w:pStyle w:val="2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②提供本企业制造的货物、承担的项目或者服务，或者提供其他中小企业制造的货物。本项所称货物不包括使用大型企业注册商标的货物；</w:t>
      </w:r>
    </w:p>
    <w:p w14:paraId="163C6C82">
      <w:pPr>
        <w:pStyle w:val="2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（二）价格扣除办法：</w:t>
      </w:r>
    </w:p>
    <w:p w14:paraId="761AA154">
      <w:pPr>
        <w:pStyle w:val="2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①对于非专门面向中小企业的项目，对小型和微型企业（或联合体各方均为小型、微型企业的）产品的价格给予10%的扣除，用扣除后的价格参与价格分的评审。</w:t>
      </w:r>
    </w:p>
    <w:p w14:paraId="72C9C397">
      <w:pPr>
        <w:pStyle w:val="28"/>
        <w:spacing w:line="600" w:lineRule="exact"/>
        <w:ind w:firstLine="560"/>
        <w:rPr>
          <w:rFonts w:hint="eastAsia" w:ascii="仿宋" w:hAnsi="仿宋" w:eastAsia="仿宋" w:cs="仿宋"/>
          <w:sz w:val="28"/>
          <w:szCs w:val="28"/>
        </w:rPr>
      </w:pPr>
      <w:r>
        <w:rPr>
          <w:rFonts w:hint="eastAsia" w:ascii="仿宋" w:hAnsi="仿宋" w:eastAsia="仿宋" w:cs="仿宋"/>
          <w:sz w:val="28"/>
          <w:szCs w:val="28"/>
          <w:highlight w:val="none"/>
        </w:rPr>
        <w:t>小型和微型企业适用价格扣除办法时应提供的相关资料</w:t>
      </w:r>
      <w:r>
        <w:rPr>
          <w:rFonts w:hint="eastAsia" w:ascii="仿宋" w:hAnsi="仿宋" w:eastAsia="仿宋" w:cs="仿宋"/>
          <w:sz w:val="28"/>
          <w:szCs w:val="28"/>
          <w:highlight w:val="none"/>
          <w:lang w:eastAsia="zh-CN"/>
        </w:rPr>
        <w:t>。</w:t>
      </w:r>
    </w:p>
    <w:p w14:paraId="1F892CCE">
      <w:pPr>
        <w:pStyle w:val="28"/>
        <w:spacing w:line="600" w:lineRule="exact"/>
        <w:ind w:left="559" w:leftChars="266"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　中标原则：本次招标实行综合评议法，分数最高者为中标</w:t>
      </w:r>
    </w:p>
    <w:p w14:paraId="627B9D45">
      <w:pPr>
        <w:pStyle w:val="28"/>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14:paraId="1134E6DF">
      <w:pPr>
        <w:pStyle w:val="28"/>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14:paraId="112D7D8E">
      <w:pPr>
        <w:pStyle w:val="28"/>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20.11 按规定享受扶持政策获得政府采购合同的，小微企业不得将合同分包给大中型企业，中型企业不得将合同分包给大型企业。</w:t>
      </w:r>
    </w:p>
    <w:p w14:paraId="6135768F">
      <w:pPr>
        <w:pStyle w:val="28"/>
        <w:spacing w:line="600" w:lineRule="exact"/>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20.12异常低价的按照</w:t>
      </w:r>
      <w:r>
        <w:rPr>
          <w:rFonts w:hint="eastAsia" w:ascii="仿宋" w:hAnsi="仿宋" w:eastAsia="仿宋" w:cs="仿宋"/>
          <w:sz w:val="28"/>
          <w:szCs w:val="28"/>
          <w:u w:val="single"/>
          <w:lang w:val="zh-CN" w:eastAsia="zh-CN"/>
        </w:rPr>
        <w:t>《财政部关于推动解决政府采购异常低价问题的通知》（财库〔2026〕2号）</w:t>
      </w:r>
      <w:r>
        <w:rPr>
          <w:rFonts w:hint="eastAsia" w:ascii="仿宋" w:hAnsi="仿宋" w:eastAsia="仿宋" w:cs="仿宋"/>
          <w:sz w:val="28"/>
          <w:szCs w:val="28"/>
          <w:u w:val="single"/>
          <w:lang w:val="en-US" w:eastAsia="zh-CN"/>
        </w:rPr>
        <w:t>执行。</w:t>
      </w:r>
    </w:p>
    <w:p w14:paraId="354B4A0D">
      <w:pPr>
        <w:rPr>
          <w:rFonts w:hint="eastAsia" w:ascii="仿宋" w:hAnsi="仿宋" w:eastAsia="仿宋" w:cs="仿宋"/>
          <w:sz w:val="30"/>
          <w:szCs w:val="30"/>
          <w:lang w:val="en-US" w:eastAsia="zh-CN" w:bidi="ar-SA"/>
        </w:rPr>
      </w:pPr>
    </w:p>
    <w:p w14:paraId="1D4723B0">
      <w:pPr>
        <w:rPr>
          <w:rFonts w:hint="default" w:eastAsia="仿宋"/>
          <w:lang w:val="en-US" w:eastAsia="zh-CN"/>
        </w:rPr>
      </w:pPr>
    </w:p>
    <w:p w14:paraId="140A0351">
      <w:pPr>
        <w:pStyle w:val="8"/>
        <w:ind w:firstLine="0"/>
        <w:rPr>
          <w:lang w:val="zh-CN"/>
        </w:rPr>
      </w:pPr>
    </w:p>
    <w:p w14:paraId="41EE39C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14:paraId="4A7546BE">
      <w:pPr>
        <w:pStyle w:val="28"/>
        <w:ind w:firstLine="0" w:firstLineChars="0"/>
        <w:rPr>
          <w:lang w:val="zh-CN"/>
        </w:rPr>
      </w:pPr>
    </w:p>
    <w:p w14:paraId="2B295ADD">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14:paraId="2CD8871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14:paraId="4C4751D0">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14:paraId="0D2A7FB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14:paraId="77276495">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14:paraId="42DC444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14:paraId="2C41ED91">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14:paraId="1855D63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14:paraId="1BE1B23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14:paraId="14E59112">
      <w:pPr>
        <w:autoSpaceDE w:val="0"/>
        <w:autoSpaceDN w:val="0"/>
        <w:adjustRightInd w:val="0"/>
        <w:ind w:firstLine="2570" w:firstLineChars="800"/>
        <w:rPr>
          <w:rFonts w:hint="eastAsia" w:ascii="宋体" w:hAnsi="宋体" w:cs="宋体"/>
          <w:b/>
          <w:bCs/>
          <w:sz w:val="32"/>
          <w:szCs w:val="32"/>
          <w:lang w:val="zh-CN"/>
        </w:rPr>
      </w:pPr>
    </w:p>
    <w:p w14:paraId="4FFB26B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14:paraId="0E304A28">
      <w:pPr>
        <w:pStyle w:val="28"/>
        <w:ind w:firstLine="0" w:firstLineChars="0"/>
        <w:rPr>
          <w:lang w:val="zh-CN"/>
        </w:rPr>
      </w:pPr>
    </w:p>
    <w:p w14:paraId="40C2966A">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14:paraId="788EAAF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14:paraId="131E3D7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14:paraId="4A11946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14:paraId="6C7C473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14:paraId="49E1692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3C535D6">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14:paraId="1856084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53143318">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w:t>
      </w:r>
      <w:r>
        <w:rPr>
          <w:rFonts w:hint="eastAsia" w:ascii="仿宋" w:hAnsi="仿宋" w:eastAsia="仿宋" w:cs="仿宋"/>
          <w:sz w:val="28"/>
          <w:szCs w:val="28"/>
          <w:lang w:val="en-US" w:eastAsia="zh-CN"/>
        </w:rPr>
        <w:t>7个工作</w:t>
      </w:r>
      <w:r>
        <w:rPr>
          <w:rFonts w:hint="eastAsia" w:ascii="仿宋" w:hAnsi="仿宋" w:eastAsia="仿宋" w:cs="仿宋"/>
          <w:sz w:val="28"/>
          <w:szCs w:val="28"/>
          <w:lang w:val="zh-CN"/>
        </w:rPr>
        <w:t>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14:paraId="51B5DAE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14:paraId="76C298F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14:paraId="4997AFF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14:paraId="184EF0BB">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14:paraId="66C1522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14:paraId="529268AD">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14:paraId="2E6F998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14:paraId="52EA51BA">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14:paraId="3663E26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14:paraId="0ECA47B6">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14:paraId="389C14C5">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14:paraId="4BE1C6C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14:paraId="4C62B27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14:paraId="40564D2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14:paraId="70AED2DE">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14:paraId="2A910914">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14:paraId="3D360750">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5D6113C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0FA741C2">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14:paraId="6C37623F">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14:paraId="59782ECC">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14:paraId="761F01C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14:paraId="0399E523">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14:paraId="54B36531">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14:paraId="74208ED9">
      <w:pPr>
        <w:pStyle w:val="2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14:paraId="04A07847">
      <w:pPr>
        <w:jc w:val="center"/>
        <w:rPr>
          <w:rFonts w:hint="eastAsia" w:ascii="仿宋" w:hAnsi="仿宋" w:eastAsia="仿宋" w:cs="仿宋"/>
          <w:b w:val="0"/>
          <w:bCs/>
          <w:color w:val="auto"/>
          <w:sz w:val="40"/>
          <w:szCs w:val="40"/>
          <w:highlight w:val="none"/>
          <w:lang w:eastAsia="zh-CN"/>
        </w:rPr>
      </w:pPr>
      <w:r>
        <w:rPr>
          <w:rFonts w:hint="eastAsia" w:ascii="方正小标宋简体" w:hAnsi="方正小标宋简体" w:eastAsia="方正小标宋简体" w:cs="方正小标宋简体"/>
          <w:bCs/>
          <w:sz w:val="40"/>
          <w:szCs w:val="40"/>
        </w:rPr>
        <w:t xml:space="preserve">第四部分 </w:t>
      </w:r>
      <w:r>
        <w:rPr>
          <w:rFonts w:hint="eastAsia" w:ascii="方正小标宋简体" w:hAnsi="方正小标宋简体" w:eastAsia="方正小标宋简体" w:cs="方正小标宋简体"/>
          <w:bCs/>
          <w:sz w:val="40"/>
          <w:szCs w:val="40"/>
          <w:lang w:val="en-US" w:eastAsia="zh-CN"/>
        </w:rPr>
        <w:t>采购</w:t>
      </w:r>
      <w:r>
        <w:rPr>
          <w:rFonts w:hint="eastAsia" w:ascii="方正小标宋简体" w:hAnsi="方正小标宋简体" w:eastAsia="方正小标宋简体" w:cs="方正小标宋简体"/>
          <w:bCs/>
          <w:sz w:val="40"/>
          <w:szCs w:val="40"/>
        </w:rPr>
        <w:t>需求及技术规格指标说明</w:t>
      </w:r>
    </w:p>
    <w:p w14:paraId="4195A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color w:val="000000"/>
          <w:sz w:val="32"/>
          <w:szCs w:val="32"/>
        </w:rPr>
        <w:t>一、</w:t>
      </w:r>
      <w:r>
        <w:rPr>
          <w:rFonts w:hint="eastAsia" w:ascii="黑体" w:hAnsi="黑体" w:eastAsia="黑体" w:cs="黑体"/>
          <w:sz w:val="32"/>
          <w:szCs w:val="32"/>
        </w:rPr>
        <w:t>项目概述</w:t>
      </w:r>
    </w:p>
    <w:p w14:paraId="3204CC5A">
      <w:pPr>
        <w:pStyle w:val="10"/>
        <w:keepNext w:val="0"/>
        <w:keepLines w:val="0"/>
        <w:pageBreakBefore w:val="0"/>
        <w:widowControl w:val="0"/>
        <w:kinsoku/>
        <w:wordWrap/>
        <w:overflowPunct/>
        <w:topLinePunct w:val="0"/>
        <w:autoSpaceDE w:val="0"/>
        <w:autoSpaceDN w:val="0"/>
        <w:bidi w:val="0"/>
        <w:adjustRightInd/>
        <w:snapToGrid/>
        <w:spacing w:line="52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对哈密市数智化医疗体系建设编制整体设计方案，以统一数据底座为核心，以系统升级、数据互通、业务协同、安全合规为抓</w:t>
      </w:r>
      <w:r>
        <w:rPr>
          <w:rFonts w:hint="eastAsia" w:ascii="仿宋" w:hAnsi="仿宋" w:eastAsia="仿宋" w:cs="仿宋"/>
          <w:color w:val="auto"/>
          <w:sz w:val="32"/>
          <w:szCs w:val="32"/>
          <w:lang w:val="en-US" w:eastAsia="zh-CN"/>
        </w:rPr>
        <w:t>手，统筹市域各级医疗机构信息化改造，全面打通HIS系统、电子病历系统、医保结算系统、公共卫生管理系统、基层医疗服务系统等数智壁垒，建成“数据统一汇聚、系统互联互通、业务协同联动、智能高效赋能、安全可控可靠”的市域卫生数智化平台，实现医疗服务、医保结算、公共卫生、行业监管、便民服务全链条数智化升级，全面提升市域医疗卫生服务质量、管理效率和治理能力。</w:t>
      </w:r>
    </w:p>
    <w:p w14:paraId="78EFE5B8">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对哈密市数智化医疗体系建设项目进行全过程设计服务，</w:t>
      </w:r>
      <w:r>
        <w:rPr>
          <w:rFonts w:hint="eastAsia" w:ascii="仿宋" w:hAnsi="仿宋" w:eastAsia="仿宋" w:cs="仿宋"/>
          <w:color w:val="auto"/>
          <w:sz w:val="32"/>
          <w:szCs w:val="32"/>
        </w:rPr>
        <w:t>完成现状调研与需求分析、可研与初步设计编制、概算编制、报审配合、实施阶段技术支持、验收指导等项目全过程服务</w:t>
      </w:r>
      <w:r>
        <w:rPr>
          <w:rFonts w:hint="eastAsia" w:ascii="仿宋" w:hAnsi="仿宋" w:eastAsia="仿宋" w:cs="仿宋"/>
          <w:color w:val="auto"/>
          <w:sz w:val="32"/>
          <w:szCs w:val="32"/>
          <w:lang w:eastAsia="zh-CN"/>
        </w:rPr>
        <w:t>。</w:t>
      </w:r>
    </w:p>
    <w:p w14:paraId="20519B50">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项目预算金额：150万元。</w:t>
      </w:r>
    </w:p>
    <w:p w14:paraId="2126F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eastAsia="zh-CN"/>
        </w:rPr>
        <w:t>二、采购需求</w:t>
      </w:r>
    </w:p>
    <w:p w14:paraId="72E7104C">
      <w:pPr>
        <w:pStyle w:val="4"/>
        <w:keepNext w:val="0"/>
        <w:keepLines w:val="0"/>
        <w:pageBreakBefore w:val="0"/>
        <w:widowControl w:val="0"/>
        <w:kinsoku/>
        <w:wordWrap/>
        <w:overflowPunct/>
        <w:topLinePunct w:val="0"/>
        <w:autoSpaceDE w:val="0"/>
        <w:autoSpaceDN w:val="0"/>
        <w:bidi w:val="0"/>
        <w:adjustRightInd/>
        <w:snapToGrid/>
        <w:spacing w:line="520" w:lineRule="exact"/>
        <w:ind w:left="0" w:leftChars="0" w:right="0" w:firstLine="639" w:firstLineChars="200"/>
        <w:textAlignment w:val="auto"/>
        <w:rPr>
          <w:rFonts w:hint="eastAsia" w:ascii="仿宋" w:hAnsi="仿宋" w:eastAsia="仿宋" w:cs="仿宋"/>
          <w:color w:val="auto"/>
          <w:sz w:val="32"/>
          <w:szCs w:val="32"/>
        </w:rPr>
      </w:pPr>
      <w:r>
        <w:rPr>
          <w:rFonts w:hint="eastAsia" w:ascii="仿宋" w:hAnsi="仿宋" w:eastAsia="仿宋" w:cs="仿宋"/>
          <w:color w:val="auto"/>
          <w:spacing w:val="-1"/>
          <w:sz w:val="32"/>
          <w:szCs w:val="32"/>
          <w:lang w:val="en-US" w:eastAsia="zh-CN"/>
        </w:rPr>
        <w:t>（一）</w:t>
      </w:r>
      <w:r>
        <w:rPr>
          <w:rFonts w:hint="eastAsia" w:ascii="仿宋" w:hAnsi="仿宋" w:eastAsia="仿宋" w:cs="仿宋"/>
          <w:color w:val="auto"/>
          <w:w w:val="95"/>
          <w:sz w:val="32"/>
          <w:szCs w:val="32"/>
        </w:rPr>
        <w:t>商务要求</w:t>
      </w:r>
    </w:p>
    <w:p w14:paraId="556A636C">
      <w:pPr>
        <w:pStyle w:val="35"/>
        <w:keepNext w:val="0"/>
        <w:keepLines w:val="0"/>
        <w:pageBreakBefore w:val="0"/>
        <w:widowControl w:val="0"/>
        <w:numPr>
          <w:ilvl w:val="0"/>
          <w:numId w:val="0"/>
        </w:numPr>
        <w:tabs>
          <w:tab w:val="left" w:pos="779"/>
        </w:tabs>
        <w:kinsoku/>
        <w:wordWrap/>
        <w:overflowPunct/>
        <w:topLinePunct w:val="0"/>
        <w:autoSpaceDE w:val="0"/>
        <w:autoSpaceDN w:val="0"/>
        <w:bidi w:val="0"/>
        <w:adjustRightInd/>
        <w:snapToGrid/>
        <w:spacing w:after="0" w:line="520" w:lineRule="exact"/>
        <w:ind w:left="0" w:leftChars="0"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服务期限：合同签订后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sz w:val="32"/>
          <w:szCs w:val="32"/>
        </w:rPr>
        <w:t>服务地点：</w:t>
      </w:r>
      <w:r>
        <w:rPr>
          <w:rFonts w:hint="eastAsia" w:ascii="仿宋" w:hAnsi="仿宋" w:eastAsia="仿宋" w:cs="仿宋"/>
          <w:sz w:val="32"/>
          <w:szCs w:val="32"/>
          <w:lang w:val="en-US" w:eastAsia="zh-CN"/>
        </w:rPr>
        <w:t>哈密市卫生健康委员会</w:t>
      </w:r>
      <w:r>
        <w:rPr>
          <w:rFonts w:hint="eastAsia" w:ascii="仿宋" w:hAnsi="仿宋" w:eastAsia="仿宋" w:cs="仿宋"/>
          <w:sz w:val="32"/>
          <w:szCs w:val="32"/>
        </w:rPr>
        <w:t>及所辖的公立医院</w:t>
      </w:r>
      <w:r>
        <w:rPr>
          <w:rFonts w:hint="eastAsia" w:ascii="仿宋" w:hAnsi="仿宋" w:eastAsia="仿宋" w:cs="仿宋"/>
          <w:sz w:val="32"/>
          <w:szCs w:val="32"/>
          <w:lang w:eastAsia="zh-CN"/>
        </w:rPr>
        <w:t>。</w:t>
      </w:r>
    </w:p>
    <w:p w14:paraId="68BA7F02">
      <w:pPr>
        <w:pStyle w:val="35"/>
        <w:keepNext w:val="0"/>
        <w:keepLines w:val="0"/>
        <w:pageBreakBefore w:val="0"/>
        <w:widowControl w:val="0"/>
        <w:numPr>
          <w:ilvl w:val="0"/>
          <w:numId w:val="0"/>
        </w:numPr>
        <w:tabs>
          <w:tab w:val="left" w:pos="779"/>
        </w:tabs>
        <w:kinsoku/>
        <w:wordWrap/>
        <w:overflowPunct/>
        <w:topLinePunct w:val="0"/>
        <w:autoSpaceDE w:val="0"/>
        <w:autoSpaceDN w:val="0"/>
        <w:bidi w:val="0"/>
        <w:adjustRightInd/>
        <w:snapToGrid/>
        <w:spacing w:after="0" w:line="520" w:lineRule="exact"/>
        <w:ind w:left="0" w:leftChars="0" w:right="0" w:rightChars="0" w:firstLine="624" w:firstLineChars="200"/>
        <w:jc w:val="lef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付款条件：项目可研通过批复，初步设计</w:t>
      </w:r>
      <w:r>
        <w:rPr>
          <w:rFonts w:hint="eastAsia" w:ascii="仿宋" w:hAnsi="仿宋" w:eastAsia="仿宋" w:cs="仿宋"/>
          <w:spacing w:val="-4"/>
          <w:sz w:val="32"/>
          <w:szCs w:val="32"/>
          <w:lang w:val="en-US" w:eastAsia="zh-CN"/>
        </w:rPr>
        <w:t>及概算方案</w:t>
      </w:r>
      <w:r>
        <w:rPr>
          <w:rFonts w:hint="eastAsia" w:ascii="仿宋" w:hAnsi="仿宋" w:eastAsia="仿宋" w:cs="仿宋"/>
          <w:spacing w:val="-4"/>
          <w:sz w:val="32"/>
          <w:szCs w:val="32"/>
        </w:rPr>
        <w:t>通过审批后支</w:t>
      </w:r>
      <w:r>
        <w:rPr>
          <w:rFonts w:hint="eastAsia" w:ascii="仿宋" w:hAnsi="仿宋" w:eastAsia="仿宋" w:cs="仿宋"/>
          <w:spacing w:val="-4"/>
          <w:sz w:val="32"/>
          <w:szCs w:val="32"/>
          <w:lang w:val="en-US" w:eastAsia="zh-CN"/>
        </w:rPr>
        <w:t>付合同额的50%，项目实施完成后支付合同额的40%，项目竣工验收后支付合同额的10%。</w:t>
      </w:r>
    </w:p>
    <w:p w14:paraId="043FEADA">
      <w:pPr>
        <w:pStyle w:val="35"/>
        <w:keepNext w:val="0"/>
        <w:keepLines w:val="0"/>
        <w:pageBreakBefore w:val="0"/>
        <w:widowControl w:val="0"/>
        <w:numPr>
          <w:ilvl w:val="0"/>
          <w:numId w:val="0"/>
        </w:numPr>
        <w:tabs>
          <w:tab w:val="left" w:pos="779"/>
        </w:tabs>
        <w:kinsoku/>
        <w:wordWrap/>
        <w:overflowPunct/>
        <w:topLinePunct w:val="0"/>
        <w:autoSpaceDE w:val="0"/>
        <w:autoSpaceDN w:val="0"/>
        <w:bidi w:val="0"/>
        <w:adjustRightInd/>
        <w:snapToGrid/>
        <w:spacing w:after="0" w:line="520" w:lineRule="exact"/>
        <w:ind w:left="0" w:leftChars="0" w:right="0" w:rightChars="0" w:firstLine="624" w:firstLineChars="200"/>
        <w:jc w:val="left"/>
        <w:textAlignment w:val="auto"/>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3.《项目建议书》《项目可行性研究报告》《项目初步设计方案》《概算》需在合同签订后30日内完成。</w:t>
      </w:r>
    </w:p>
    <w:p w14:paraId="4DFF7939">
      <w:pPr>
        <w:pStyle w:val="4"/>
        <w:keepNext w:val="0"/>
        <w:keepLines w:val="0"/>
        <w:pageBreakBefore w:val="0"/>
        <w:widowControl w:val="0"/>
        <w:kinsoku/>
        <w:wordWrap/>
        <w:overflowPunct/>
        <w:topLinePunct w:val="0"/>
        <w:autoSpaceDE w:val="0"/>
        <w:autoSpaceDN w:val="0"/>
        <w:bidi w:val="0"/>
        <w:adjustRightInd/>
        <w:snapToGrid/>
        <w:spacing w:line="520" w:lineRule="exact"/>
        <w:ind w:left="0" w:leftChars="0" w:right="0" w:firstLine="639" w:firstLineChars="200"/>
        <w:textAlignment w:val="auto"/>
        <w:rPr>
          <w:rFonts w:hint="eastAsia" w:ascii="仿宋" w:hAnsi="仿宋" w:eastAsia="仿宋" w:cs="仿宋"/>
          <w:w w:val="95"/>
          <w:sz w:val="32"/>
          <w:szCs w:val="32"/>
        </w:rPr>
      </w:pPr>
      <w:r>
        <w:rPr>
          <w:rFonts w:hint="eastAsia" w:ascii="仿宋" w:hAnsi="仿宋" w:eastAsia="仿宋" w:cs="仿宋"/>
          <w:spacing w:val="-1"/>
          <w:sz w:val="32"/>
          <w:szCs w:val="32"/>
          <w:lang w:val="en-US" w:eastAsia="zh-CN"/>
        </w:rPr>
        <w:t>（二）</w:t>
      </w:r>
      <w:r>
        <w:rPr>
          <w:rFonts w:hint="eastAsia" w:ascii="仿宋" w:hAnsi="仿宋" w:eastAsia="仿宋" w:cs="仿宋"/>
          <w:w w:val="95"/>
          <w:sz w:val="32"/>
          <w:szCs w:val="32"/>
        </w:rPr>
        <w:t>技术要求</w:t>
      </w:r>
    </w:p>
    <w:p w14:paraId="67191C71">
      <w:pPr>
        <w:pStyle w:val="5"/>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after="0" w:line="520" w:lineRule="exact"/>
        <w:ind w:left="0" w:right="0" w:rightChars="0" w:firstLine="611" w:firstLineChars="200"/>
        <w:jc w:val="left"/>
        <w:textAlignment w:val="auto"/>
        <w:rPr>
          <w:rFonts w:hint="eastAsia" w:ascii="仿宋" w:hAnsi="仿宋" w:eastAsia="仿宋" w:cs="仿宋"/>
          <w:sz w:val="32"/>
          <w:szCs w:val="32"/>
        </w:rPr>
      </w:pPr>
      <w:bookmarkStart w:id="1" w:name="1.咨询设计服务采购范围"/>
      <w:bookmarkEnd w:id="1"/>
      <w:bookmarkStart w:id="2" w:name="1.咨询设计服务采购范围"/>
      <w:bookmarkEnd w:id="2"/>
      <w:r>
        <w:rPr>
          <w:rFonts w:hint="eastAsia" w:ascii="仿宋" w:hAnsi="仿宋" w:eastAsia="仿宋" w:cs="仿宋"/>
          <w:w w:val="95"/>
          <w:sz w:val="32"/>
          <w:szCs w:val="32"/>
          <w:lang w:val="en-US" w:eastAsia="zh-CN"/>
        </w:rPr>
        <w:t>1.</w:t>
      </w:r>
      <w:r>
        <w:rPr>
          <w:rFonts w:hint="eastAsia" w:ascii="仿宋" w:hAnsi="仿宋" w:eastAsia="仿宋" w:cs="仿宋"/>
          <w:w w:val="95"/>
          <w:sz w:val="32"/>
          <w:szCs w:val="32"/>
        </w:rPr>
        <w:t>咨询设计服务采购范围</w:t>
      </w:r>
    </w:p>
    <w:p w14:paraId="041E9EAD">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jc w:val="both"/>
        <w:textAlignment w:val="auto"/>
        <w:rPr>
          <w:rFonts w:hint="eastAsia" w:ascii="仿宋" w:hAnsi="仿宋" w:eastAsia="仿宋" w:cs="仿宋"/>
          <w:sz w:val="32"/>
          <w:szCs w:val="32"/>
        </w:rPr>
      </w:pPr>
      <w:bookmarkStart w:id="3" w:name="OLE_LINK1"/>
      <w:r>
        <w:rPr>
          <w:rFonts w:hint="eastAsia" w:ascii="仿宋" w:hAnsi="仿宋" w:eastAsia="仿宋" w:cs="仿宋"/>
          <w:sz w:val="32"/>
          <w:szCs w:val="32"/>
          <w:lang w:val="en-US" w:eastAsia="zh-CN"/>
        </w:rPr>
        <w:t>哈密市数智化医疗体系建设总体规划方案</w:t>
      </w:r>
      <w:bookmarkEnd w:id="3"/>
      <w:r>
        <w:rPr>
          <w:rFonts w:hint="eastAsia" w:ascii="仿宋" w:hAnsi="仿宋" w:eastAsia="仿宋" w:cs="仿宋"/>
          <w:sz w:val="32"/>
          <w:szCs w:val="32"/>
          <w:lang w:val="en-US" w:eastAsia="zh-CN"/>
        </w:rPr>
        <w:t>、哈密市数智化医疗体系建设项目</w:t>
      </w:r>
      <w:r>
        <w:rPr>
          <w:rFonts w:hint="eastAsia" w:ascii="仿宋" w:hAnsi="仿宋" w:eastAsia="仿宋" w:cs="仿宋"/>
          <w:spacing w:val="-1"/>
          <w:sz w:val="32"/>
          <w:szCs w:val="32"/>
        </w:rPr>
        <w:t>可行性研究和初步设计方案等材料编制服务。具体包括</w:t>
      </w:r>
      <w:r>
        <w:rPr>
          <w:rFonts w:hint="eastAsia" w:ascii="仿宋" w:hAnsi="仿宋" w:eastAsia="仿宋" w:cs="仿宋"/>
          <w:spacing w:val="-1"/>
          <w:sz w:val="32"/>
          <w:szCs w:val="32"/>
          <w:lang w:val="en-US" w:eastAsia="zh-CN"/>
        </w:rPr>
        <w:t>哈密市数智化医疗体系建设</w:t>
      </w:r>
      <w:r>
        <w:rPr>
          <w:rFonts w:hint="eastAsia" w:ascii="仿宋" w:hAnsi="仿宋" w:eastAsia="仿宋" w:cs="仿宋"/>
          <w:spacing w:val="-1"/>
          <w:sz w:val="32"/>
          <w:szCs w:val="32"/>
        </w:rPr>
        <w:t>的现状调研</w:t>
      </w:r>
      <w:r>
        <w:rPr>
          <w:rFonts w:hint="eastAsia" w:ascii="仿宋" w:hAnsi="仿宋" w:eastAsia="仿宋" w:cs="仿宋"/>
          <w:spacing w:val="-1"/>
          <w:sz w:val="32"/>
          <w:szCs w:val="32"/>
          <w:lang w:val="en-US" w:eastAsia="zh-CN"/>
        </w:rPr>
        <w:t>和整体设计蓝图、</w:t>
      </w:r>
      <w:r>
        <w:rPr>
          <w:rFonts w:hint="eastAsia" w:ascii="仿宋" w:hAnsi="仿宋" w:eastAsia="仿宋" w:cs="仿宋"/>
          <w:sz w:val="32"/>
          <w:szCs w:val="32"/>
          <w:lang w:val="en-US" w:eastAsia="zh-CN"/>
        </w:rPr>
        <w:t>哈密市数智化医疗体系建设项目</w:t>
      </w:r>
      <w:r>
        <w:rPr>
          <w:rFonts w:hint="eastAsia" w:ascii="仿宋" w:hAnsi="仿宋" w:eastAsia="仿宋" w:cs="仿宋"/>
          <w:spacing w:val="-1"/>
          <w:sz w:val="32"/>
          <w:szCs w:val="32"/>
        </w:rPr>
        <w:t>技术设计方案的编制服务</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含协助采购人办理与可行性研究报告、概算编制工作、设计成果相关的报审工作直至评审通过、为完成本项目设计工作而需完成的</w:t>
      </w:r>
      <w:r>
        <w:rPr>
          <w:rFonts w:hint="eastAsia" w:ascii="仿宋" w:hAnsi="仿宋" w:eastAsia="仿宋" w:cs="仿宋"/>
          <w:spacing w:val="-1"/>
          <w:sz w:val="32"/>
          <w:szCs w:val="32"/>
          <w:lang w:eastAsia="zh-CN"/>
        </w:rPr>
        <w:t>其他</w:t>
      </w:r>
      <w:r>
        <w:rPr>
          <w:rFonts w:hint="eastAsia" w:ascii="仿宋" w:hAnsi="仿宋" w:eastAsia="仿宋" w:cs="仿宋"/>
          <w:spacing w:val="-1"/>
          <w:sz w:val="32"/>
          <w:szCs w:val="32"/>
        </w:rPr>
        <w:t>工作或需协助采购人完成的</w:t>
      </w:r>
      <w:r>
        <w:rPr>
          <w:rFonts w:hint="eastAsia" w:ascii="仿宋" w:hAnsi="仿宋" w:eastAsia="仿宋" w:cs="仿宋"/>
          <w:spacing w:val="-1"/>
          <w:sz w:val="32"/>
          <w:szCs w:val="32"/>
          <w:lang w:eastAsia="zh-CN"/>
        </w:rPr>
        <w:t>其他</w:t>
      </w:r>
      <w:r>
        <w:rPr>
          <w:rFonts w:hint="eastAsia" w:ascii="仿宋" w:hAnsi="仿宋" w:eastAsia="仿宋" w:cs="仿宋"/>
          <w:spacing w:val="-1"/>
          <w:sz w:val="32"/>
          <w:szCs w:val="32"/>
        </w:rPr>
        <w:t>工作</w:t>
      </w:r>
      <w:r>
        <w:rPr>
          <w:rFonts w:hint="eastAsia" w:ascii="仿宋" w:hAnsi="仿宋" w:eastAsia="仿宋" w:cs="仿宋"/>
          <w:sz w:val="32"/>
          <w:szCs w:val="32"/>
        </w:rPr>
        <w:t>（含项目招标</w:t>
      </w:r>
      <w:r>
        <w:rPr>
          <w:rFonts w:hint="eastAsia" w:ascii="仿宋" w:hAnsi="仿宋" w:eastAsia="仿宋" w:cs="仿宋"/>
          <w:sz w:val="32"/>
          <w:szCs w:val="32"/>
          <w:lang w:val="en-US" w:eastAsia="zh-CN"/>
        </w:rPr>
        <w:t>阶段咨询服务</w:t>
      </w:r>
      <w:r>
        <w:rPr>
          <w:rFonts w:hint="eastAsia" w:ascii="仿宋" w:hAnsi="仿宋" w:eastAsia="仿宋" w:cs="仿宋"/>
          <w:sz w:val="32"/>
          <w:szCs w:val="32"/>
        </w:rPr>
        <w:t>、实施阶段跟踪咨询服务、售后咨询服务等</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63B014A">
      <w:pPr>
        <w:pStyle w:val="5"/>
        <w:keepNext w:val="0"/>
        <w:keepLines w:val="0"/>
        <w:pageBreakBefore w:val="0"/>
        <w:widowControl w:val="0"/>
        <w:numPr>
          <w:ilvl w:val="0"/>
          <w:numId w:val="0"/>
        </w:numPr>
        <w:tabs>
          <w:tab w:val="left" w:pos="805"/>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4" w:name="2.咨询设计工作内容要求"/>
      <w:bookmarkEnd w:id="4"/>
      <w:bookmarkStart w:id="5" w:name="2.咨询设计工作内容要求"/>
      <w:bookmarkEnd w:id="5"/>
      <w:r>
        <w:rPr>
          <w:rFonts w:hint="eastAsia" w:ascii="仿宋" w:hAnsi="仿宋" w:eastAsia="仿宋" w:cs="仿宋"/>
          <w:w w:val="95"/>
          <w:sz w:val="32"/>
          <w:szCs w:val="32"/>
          <w:lang w:val="en-US" w:eastAsia="zh-CN"/>
        </w:rPr>
        <w:t>2.</w:t>
      </w:r>
      <w:r>
        <w:rPr>
          <w:rFonts w:hint="eastAsia" w:ascii="仿宋" w:hAnsi="仿宋" w:eastAsia="仿宋" w:cs="仿宋"/>
          <w:w w:val="95"/>
          <w:sz w:val="32"/>
          <w:szCs w:val="32"/>
        </w:rPr>
        <w:t>咨询设计工作内容要求</w:t>
      </w:r>
    </w:p>
    <w:p w14:paraId="28DDA606">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6" w:name="2.1 现状需求分析报告编制"/>
      <w:bookmarkEnd w:id="6"/>
      <w:bookmarkStart w:id="7" w:name="2.1 现状需求分析报告编制"/>
      <w:bookmarkEnd w:id="7"/>
      <w:r>
        <w:rPr>
          <w:rFonts w:hint="eastAsia" w:ascii="仿宋" w:hAnsi="仿宋" w:eastAsia="仿宋" w:cs="仿宋"/>
          <w:w w:val="95"/>
          <w:sz w:val="32"/>
          <w:szCs w:val="32"/>
          <w:lang w:val="en-US" w:eastAsia="zh-CN"/>
        </w:rPr>
        <w:t>2.1</w:t>
      </w:r>
      <w:r>
        <w:rPr>
          <w:rFonts w:hint="eastAsia" w:ascii="仿宋" w:hAnsi="仿宋" w:eastAsia="仿宋" w:cs="仿宋"/>
          <w:w w:val="95"/>
          <w:sz w:val="32"/>
          <w:szCs w:val="32"/>
        </w:rPr>
        <w:t>现状需求分析报告编制</w:t>
      </w:r>
    </w:p>
    <w:p w14:paraId="3E6B8535">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jc w:val="both"/>
        <w:textAlignment w:val="auto"/>
        <w:rPr>
          <w:rFonts w:hint="eastAsia" w:ascii="仿宋" w:hAnsi="仿宋" w:eastAsia="仿宋" w:cs="仿宋"/>
          <w:sz w:val="32"/>
          <w:szCs w:val="32"/>
        </w:rPr>
      </w:pPr>
      <w:r>
        <w:rPr>
          <w:rFonts w:hint="eastAsia" w:ascii="仿宋" w:hAnsi="仿宋" w:eastAsia="仿宋" w:cs="仿宋"/>
          <w:spacing w:val="-1"/>
          <w:sz w:val="32"/>
          <w:szCs w:val="32"/>
        </w:rPr>
        <w:t>通过调研、访谈，了解采购人信息化现状</w:t>
      </w:r>
      <w:r>
        <w:rPr>
          <w:rFonts w:hint="eastAsia" w:ascii="仿宋" w:hAnsi="仿宋" w:eastAsia="仿宋" w:cs="仿宋"/>
          <w:spacing w:val="-1"/>
          <w:sz w:val="32"/>
          <w:szCs w:val="32"/>
          <w:lang w:val="en-US" w:eastAsia="zh-CN"/>
        </w:rPr>
        <w:t>和</w:t>
      </w:r>
      <w:r>
        <w:rPr>
          <w:rFonts w:hint="eastAsia" w:ascii="仿宋" w:hAnsi="仿宋" w:eastAsia="仿宋" w:cs="仿宋"/>
          <w:spacing w:val="-1"/>
          <w:sz w:val="32"/>
          <w:szCs w:val="32"/>
        </w:rPr>
        <w:t>资源规划的总体需求，根据采购人要求以及项目方案，完成</w:t>
      </w:r>
      <w:r>
        <w:rPr>
          <w:rFonts w:hint="eastAsia" w:ascii="仿宋" w:hAnsi="仿宋" w:eastAsia="仿宋" w:cs="仿宋"/>
          <w:sz w:val="32"/>
          <w:szCs w:val="32"/>
          <w:lang w:val="en-US" w:eastAsia="zh-CN"/>
        </w:rPr>
        <w:t>哈密市数智化医疗体系建设项目</w:t>
      </w:r>
      <w:r>
        <w:rPr>
          <w:rFonts w:hint="eastAsia" w:ascii="仿宋" w:hAnsi="仿宋" w:eastAsia="仿宋" w:cs="仿宋"/>
          <w:spacing w:val="-1"/>
          <w:sz w:val="32"/>
          <w:szCs w:val="32"/>
        </w:rPr>
        <w:t>的需求确认及补充调研。确认采购人需求后，</w:t>
      </w:r>
      <w:r>
        <w:rPr>
          <w:rFonts w:hint="eastAsia" w:ascii="仿宋" w:hAnsi="仿宋" w:eastAsia="仿宋" w:cs="仿宋"/>
          <w:spacing w:val="-1"/>
          <w:sz w:val="32"/>
          <w:szCs w:val="32"/>
          <w:lang w:val="en-US" w:eastAsia="zh-CN"/>
        </w:rPr>
        <w:t>立足整体设计蓝图，</w:t>
      </w:r>
      <w:r>
        <w:rPr>
          <w:rFonts w:hint="eastAsia" w:ascii="仿宋" w:hAnsi="仿宋" w:eastAsia="仿宋" w:cs="仿宋"/>
          <w:spacing w:val="-1"/>
          <w:sz w:val="32"/>
          <w:szCs w:val="32"/>
        </w:rPr>
        <w:t>依据所有调研报告及访谈记录进行现状总结及需求分析，根据功能、流程进行初步的设计，构造出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"https://www.baidu.com/s?wd=%E4%B8%9A%E5%8A%A1%E6%B5%81%E7%A8%8B%E5%9B%BE&amp;tn=SE_PcZhidaonwhc_ngpagmjz&amp;rsv_dl=gh_pc_zhidao" \h </w:instrText>
      </w:r>
      <w:r>
        <w:rPr>
          <w:rFonts w:hint="eastAsia" w:ascii="仿宋" w:hAnsi="仿宋" w:eastAsia="仿宋" w:cs="仿宋"/>
          <w:sz w:val="32"/>
          <w:szCs w:val="32"/>
        </w:rPr>
        <w:fldChar w:fldCharType="separate"/>
      </w:r>
      <w:r>
        <w:rPr>
          <w:rFonts w:hint="eastAsia" w:ascii="仿宋" w:hAnsi="仿宋" w:eastAsia="仿宋" w:cs="仿宋"/>
          <w:sz w:val="32"/>
          <w:szCs w:val="32"/>
        </w:rPr>
        <w:t>业务流程图</w:t>
      </w:r>
      <w:r>
        <w:rPr>
          <w:rFonts w:hint="eastAsia" w:ascii="仿宋" w:hAnsi="仿宋" w:eastAsia="仿宋" w:cs="仿宋"/>
          <w:sz w:val="32"/>
          <w:szCs w:val="32"/>
        </w:rPr>
        <w:fldChar w:fldCharType="end"/>
      </w:r>
      <w:r>
        <w:rPr>
          <w:rFonts w:hint="eastAsia" w:ascii="仿宋" w:hAnsi="仿宋" w:eastAsia="仿宋" w:cs="仿宋"/>
          <w:sz w:val="32"/>
          <w:szCs w:val="32"/>
        </w:rPr>
        <w:t>，再让采购人进行评</w:t>
      </w:r>
      <w:r>
        <w:rPr>
          <w:rFonts w:hint="eastAsia" w:ascii="仿宋" w:hAnsi="仿宋" w:eastAsia="仿宋" w:cs="仿宋"/>
          <w:spacing w:val="-1"/>
          <w:sz w:val="32"/>
          <w:szCs w:val="32"/>
        </w:rPr>
        <w:t>审，通过深入分析总结出项目需求分析报告并得到用户确认，完成《</w:t>
      </w:r>
      <w:r>
        <w:rPr>
          <w:rFonts w:hint="eastAsia" w:ascii="仿宋" w:hAnsi="仿宋" w:eastAsia="仿宋" w:cs="仿宋"/>
          <w:sz w:val="32"/>
          <w:szCs w:val="32"/>
          <w:lang w:val="en-US" w:eastAsia="zh-CN"/>
        </w:rPr>
        <w:t>哈密市数智化医疗体系建设项目</w:t>
      </w:r>
      <w:r>
        <w:rPr>
          <w:rFonts w:hint="eastAsia" w:ascii="仿宋" w:hAnsi="仿宋" w:eastAsia="仿宋" w:cs="仿宋"/>
          <w:sz w:val="32"/>
          <w:szCs w:val="32"/>
        </w:rPr>
        <w:t>现状需求分析报告》的编制。</w:t>
      </w:r>
    </w:p>
    <w:p w14:paraId="35CF0036">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w w:val="95"/>
          <w:sz w:val="32"/>
          <w:szCs w:val="32"/>
        </w:rPr>
      </w:pPr>
      <w:bookmarkStart w:id="8" w:name="2.2 可行性研究报告、初步设计方案的编制"/>
      <w:bookmarkEnd w:id="8"/>
      <w:bookmarkStart w:id="9" w:name="2.2 可行性研究报告、初步设计方案的编制"/>
      <w:bookmarkEnd w:id="9"/>
      <w:r>
        <w:rPr>
          <w:rFonts w:hint="eastAsia" w:ascii="仿宋" w:hAnsi="仿宋" w:eastAsia="仿宋" w:cs="仿宋"/>
          <w:w w:val="95"/>
          <w:sz w:val="32"/>
          <w:szCs w:val="32"/>
          <w:lang w:val="en-US" w:eastAsia="zh-CN"/>
        </w:rPr>
        <w:t>2.2</w:t>
      </w:r>
      <w:r>
        <w:rPr>
          <w:rFonts w:hint="eastAsia" w:ascii="仿宋" w:hAnsi="仿宋" w:eastAsia="仿宋" w:cs="仿宋"/>
          <w:w w:val="95"/>
          <w:sz w:val="32"/>
          <w:szCs w:val="32"/>
        </w:rPr>
        <w:t>可行性研究报告、初步设计方案</w:t>
      </w:r>
      <w:r>
        <w:rPr>
          <w:rFonts w:hint="eastAsia" w:ascii="仿宋" w:hAnsi="仿宋" w:eastAsia="仿宋" w:cs="仿宋"/>
          <w:w w:val="95"/>
          <w:sz w:val="32"/>
          <w:szCs w:val="32"/>
          <w:lang w:val="en-US" w:eastAsia="zh-CN"/>
        </w:rPr>
        <w:t>及概算</w:t>
      </w:r>
      <w:r>
        <w:rPr>
          <w:rFonts w:hint="eastAsia" w:ascii="仿宋" w:hAnsi="仿宋" w:eastAsia="仿宋" w:cs="仿宋"/>
          <w:w w:val="95"/>
          <w:sz w:val="32"/>
          <w:szCs w:val="32"/>
        </w:rPr>
        <w:t>的编制</w:t>
      </w:r>
    </w:p>
    <w:p w14:paraId="47DE2291">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jc w:val="both"/>
        <w:textAlignment w:val="auto"/>
        <w:rPr>
          <w:rFonts w:hint="eastAsia" w:ascii="仿宋" w:hAnsi="仿宋" w:eastAsia="仿宋" w:cs="仿宋"/>
          <w:sz w:val="32"/>
          <w:szCs w:val="32"/>
          <w:lang w:eastAsia="zh-CN"/>
        </w:rPr>
      </w:pPr>
      <w:r>
        <w:rPr>
          <w:rFonts w:hint="eastAsia" w:ascii="仿宋" w:hAnsi="仿宋" w:eastAsia="仿宋" w:cs="仿宋"/>
          <w:spacing w:val="-1"/>
          <w:sz w:val="32"/>
          <w:szCs w:val="32"/>
        </w:rPr>
        <w:t>明确项目的目标、范围、主要内容、人员组织保障、项目执行计划、实施进度、项目管理规范等，根据项目的建设目标，基于前期的现状调研，结合最</w:t>
      </w:r>
      <w:r>
        <w:rPr>
          <w:rFonts w:hint="eastAsia" w:ascii="仿宋" w:hAnsi="仿宋" w:eastAsia="仿宋" w:cs="仿宋"/>
          <w:sz w:val="32"/>
          <w:szCs w:val="32"/>
        </w:rPr>
        <w:t>佳实践分析和行业趋势分析，进行差距分析，提出基于信息技术，符合发展战略</w:t>
      </w:r>
      <w:r>
        <w:rPr>
          <w:rFonts w:hint="eastAsia" w:ascii="仿宋" w:hAnsi="仿宋" w:eastAsia="仿宋" w:cs="仿宋"/>
          <w:sz w:val="32"/>
          <w:szCs w:val="32"/>
          <w:lang w:eastAsia="zh-CN"/>
        </w:rPr>
        <w:t>。</w:t>
      </w:r>
    </w:p>
    <w:p w14:paraId="3C07A17E">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设计总体架构。</w:t>
      </w:r>
      <w:r>
        <w:rPr>
          <w:rFonts w:hint="eastAsia" w:ascii="仿宋" w:hAnsi="仿宋" w:eastAsia="仿宋" w:cs="仿宋"/>
          <w:sz w:val="32"/>
          <w:szCs w:val="32"/>
          <w:lang w:val="en-US" w:eastAsia="zh-CN"/>
        </w:rPr>
        <w:t>整体建设思路清晰、架构合理、贴合本地医疗卫生数智化发展需求</w:t>
      </w:r>
      <w:r>
        <w:rPr>
          <w:rFonts w:hint="eastAsia" w:ascii="仿宋" w:hAnsi="仿宋" w:eastAsia="仿宋" w:cs="仿宋"/>
          <w:sz w:val="32"/>
          <w:szCs w:val="32"/>
        </w:rPr>
        <w:t>，进行应用蓝图、数据蓝图、集成蓝图、基础</w:t>
      </w:r>
      <w:r>
        <w:rPr>
          <w:rFonts w:hint="eastAsia" w:ascii="仿宋" w:hAnsi="仿宋" w:eastAsia="仿宋" w:cs="仿宋"/>
          <w:spacing w:val="-1"/>
          <w:sz w:val="32"/>
          <w:szCs w:val="32"/>
        </w:rPr>
        <w:t>蓝图和IT</w:t>
      </w:r>
      <w:r>
        <w:rPr>
          <w:rFonts w:hint="eastAsia" w:ascii="仿宋" w:hAnsi="仿宋" w:eastAsia="仿宋" w:cs="仿宋"/>
          <w:sz w:val="32"/>
          <w:szCs w:val="32"/>
        </w:rPr>
        <w:t>管控蓝图的设计。在设计过程中，对方案进行技术、实现方式和建设阶段分析，</w:t>
      </w:r>
      <w:r>
        <w:rPr>
          <w:rFonts w:hint="eastAsia" w:ascii="仿宋" w:hAnsi="仿宋" w:eastAsia="仿宋" w:cs="仿宋"/>
          <w:sz w:val="32"/>
          <w:szCs w:val="32"/>
          <w:lang w:eastAsia="zh-CN"/>
        </w:rPr>
        <w:t>做好</w:t>
      </w:r>
      <w:r>
        <w:rPr>
          <w:rFonts w:hint="eastAsia" w:ascii="仿宋" w:hAnsi="仿宋" w:eastAsia="仿宋" w:cs="仿宋"/>
          <w:spacing w:val="-1"/>
          <w:sz w:val="32"/>
          <w:szCs w:val="32"/>
        </w:rPr>
        <w:t>系统数据的一体化设计和相关业务系统的协同工作设计，评估项目建设的风险，编制出完</w:t>
      </w:r>
      <w:r>
        <w:rPr>
          <w:rFonts w:hint="eastAsia" w:ascii="仿宋" w:hAnsi="仿宋" w:eastAsia="仿宋" w:cs="仿宋"/>
          <w:sz w:val="32"/>
          <w:szCs w:val="32"/>
        </w:rPr>
        <w:t>整的总体设计方案</w:t>
      </w:r>
      <w:r>
        <w:rPr>
          <w:rFonts w:hint="eastAsia" w:ascii="仿宋" w:hAnsi="仿宋" w:eastAsia="仿宋" w:cs="仿宋"/>
          <w:sz w:val="32"/>
          <w:szCs w:val="32"/>
          <w:lang w:eastAsia="zh-CN"/>
        </w:rPr>
        <w:t>。</w:t>
      </w:r>
    </w:p>
    <w:p w14:paraId="258C4E43">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初步设计。根据发展目标要求，确定信息化建设的总体指导原则，包括编制依据</w:t>
      </w:r>
      <w:r>
        <w:rPr>
          <w:rFonts w:hint="eastAsia" w:ascii="仿宋" w:hAnsi="仿宋" w:eastAsia="仿宋" w:cs="仿宋"/>
          <w:spacing w:val="-1"/>
          <w:sz w:val="32"/>
          <w:szCs w:val="32"/>
        </w:rPr>
        <w:t>、指导思想、发展原则、总体框架设计、技术路线、应用系统功能建设、网络系统建设、应用支撑平台建设、安全系统平台以及其他配套建设等。分析并提出项目总体投资估算，相应标准规范、政策和建设模式以及相关保障措施等建议。提出资源整合、信息共享的解决思路</w:t>
      </w:r>
      <w:r>
        <w:rPr>
          <w:rFonts w:hint="eastAsia" w:ascii="仿宋" w:hAnsi="仿宋" w:eastAsia="仿宋" w:cs="仿宋"/>
          <w:sz w:val="32"/>
          <w:szCs w:val="32"/>
        </w:rPr>
        <w:t>，以及运维体系的建议等。</w:t>
      </w:r>
    </w:p>
    <w:p w14:paraId="47FF88E9">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rPr>
        <w:t>3</w:t>
      </w:r>
      <w:r>
        <w:rPr>
          <w:rFonts w:hint="eastAsia" w:ascii="仿宋" w:hAnsi="仿宋" w:eastAsia="仿宋" w:cs="仿宋"/>
          <w:spacing w:val="-1"/>
          <w:sz w:val="32"/>
          <w:szCs w:val="32"/>
          <w:lang w:val="en-US" w:eastAsia="zh-CN"/>
        </w:rPr>
        <w:t>.</w:t>
      </w:r>
      <w:r>
        <w:rPr>
          <w:rFonts w:hint="eastAsia" w:ascii="仿宋" w:hAnsi="仿宋" w:eastAsia="仿宋" w:cs="仿宋"/>
          <w:spacing w:val="-1"/>
          <w:sz w:val="32"/>
          <w:szCs w:val="32"/>
        </w:rPr>
        <w:t>划分各项目的建设阶段</w:t>
      </w:r>
      <w:r>
        <w:rPr>
          <w:rFonts w:hint="eastAsia" w:ascii="仿宋" w:hAnsi="仿宋" w:eastAsia="仿宋" w:cs="仿宋"/>
          <w:sz w:val="32"/>
          <w:szCs w:val="32"/>
        </w:rPr>
        <w:t>（期）。根据总体框架，针对各子系统进行相关度和聚类分析，对整个项目进行子项目的划分</w:t>
      </w:r>
      <w:r>
        <w:rPr>
          <w:rFonts w:hint="eastAsia" w:ascii="仿宋" w:hAnsi="仿宋" w:eastAsia="仿宋" w:cs="仿宋"/>
          <w:sz w:val="32"/>
          <w:szCs w:val="32"/>
          <w:lang w:eastAsia="zh-CN"/>
        </w:rPr>
        <w:t>，</w:t>
      </w:r>
      <w:r>
        <w:rPr>
          <w:rFonts w:hint="eastAsia" w:ascii="仿宋" w:hAnsi="仿宋" w:eastAsia="仿宋" w:cs="仿宋"/>
          <w:sz w:val="32"/>
          <w:szCs w:val="32"/>
        </w:rPr>
        <w:t>以此为基础，</w:t>
      </w:r>
      <w:r>
        <w:rPr>
          <w:rFonts w:hint="eastAsia" w:ascii="仿宋" w:hAnsi="仿宋" w:eastAsia="仿宋" w:cs="仿宋"/>
          <w:sz w:val="32"/>
          <w:szCs w:val="32"/>
          <w:lang w:val="en-US" w:eastAsia="zh-CN"/>
        </w:rPr>
        <w:t>推进</w:t>
      </w:r>
      <w:r>
        <w:rPr>
          <w:rFonts w:hint="eastAsia" w:ascii="仿宋" w:hAnsi="仿宋" w:eastAsia="仿宋" w:cs="仿宋"/>
          <w:sz w:val="32"/>
          <w:szCs w:val="32"/>
        </w:rPr>
        <w:t>项目工作。</w:t>
      </w:r>
    </w:p>
    <w:p w14:paraId="4B768EB1">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10" w:name="2.3 需求调研阶段"/>
      <w:bookmarkEnd w:id="10"/>
      <w:bookmarkStart w:id="11" w:name="2.3 需求调研阶段"/>
      <w:bookmarkEnd w:id="11"/>
      <w:r>
        <w:rPr>
          <w:rFonts w:hint="eastAsia" w:ascii="仿宋" w:hAnsi="仿宋" w:eastAsia="仿宋" w:cs="仿宋"/>
          <w:w w:val="95"/>
          <w:sz w:val="32"/>
          <w:szCs w:val="32"/>
          <w:lang w:val="en-US" w:eastAsia="zh-CN"/>
        </w:rPr>
        <w:t>3.1</w:t>
      </w:r>
      <w:r>
        <w:rPr>
          <w:rFonts w:hint="eastAsia" w:ascii="仿宋" w:hAnsi="仿宋" w:eastAsia="仿宋" w:cs="仿宋"/>
          <w:w w:val="95"/>
          <w:sz w:val="32"/>
          <w:szCs w:val="32"/>
        </w:rPr>
        <w:t>需求调研阶段</w:t>
      </w:r>
    </w:p>
    <w:p w14:paraId="50473A88">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rPr>
        <w:t>设计单位：开始项目团队的组建、组织开展项目工作方案和调研计划的编制，并提</w:t>
      </w:r>
      <w:r>
        <w:rPr>
          <w:rFonts w:hint="eastAsia" w:ascii="仿宋" w:hAnsi="仿宋" w:eastAsia="仿宋" w:cs="仿宋"/>
          <w:sz w:val="32"/>
          <w:szCs w:val="32"/>
        </w:rPr>
        <w:t>交</w:t>
      </w:r>
      <w:r>
        <w:rPr>
          <w:rFonts w:hint="eastAsia" w:ascii="仿宋" w:hAnsi="仿宋" w:eastAsia="仿宋" w:cs="仿宋"/>
          <w:spacing w:val="-1"/>
          <w:sz w:val="32"/>
          <w:szCs w:val="32"/>
          <w:lang w:eastAsia="zh-CN"/>
        </w:rPr>
        <w:t>哈密市卫生健康委员会</w:t>
      </w:r>
      <w:r>
        <w:rPr>
          <w:rFonts w:hint="eastAsia" w:ascii="仿宋" w:hAnsi="仿宋" w:eastAsia="仿宋" w:cs="仿宋"/>
          <w:sz w:val="32"/>
          <w:szCs w:val="32"/>
        </w:rPr>
        <w:t>，依照共同确定的调研计划，开展需求调研；</w:t>
      </w:r>
    </w:p>
    <w:p w14:paraId="75D7A059">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lang w:eastAsia="zh-CN"/>
        </w:rPr>
        <w:t>哈密市卫生健康委员会</w:t>
      </w:r>
      <w:r>
        <w:rPr>
          <w:rFonts w:hint="eastAsia" w:ascii="仿宋" w:hAnsi="仿宋" w:eastAsia="仿宋" w:cs="仿宋"/>
          <w:spacing w:val="-1"/>
          <w:sz w:val="32"/>
          <w:szCs w:val="32"/>
        </w:rPr>
        <w:t>：提供已有的项目资源，按照调研计</w:t>
      </w:r>
      <w:r>
        <w:rPr>
          <w:rFonts w:hint="eastAsia" w:ascii="仿宋" w:hAnsi="仿宋" w:eastAsia="仿宋" w:cs="仿宋"/>
          <w:sz w:val="32"/>
          <w:szCs w:val="32"/>
        </w:rPr>
        <w:t>划组织相关资源配合</w:t>
      </w:r>
      <w:r>
        <w:rPr>
          <w:rFonts w:hint="eastAsia" w:ascii="仿宋" w:hAnsi="仿宋" w:eastAsia="仿宋" w:cs="仿宋"/>
          <w:sz w:val="32"/>
          <w:szCs w:val="32"/>
          <w:lang w:eastAsia="zh-CN"/>
        </w:rPr>
        <w:t>设计单位</w:t>
      </w:r>
      <w:r>
        <w:rPr>
          <w:rFonts w:hint="eastAsia" w:ascii="仿宋" w:hAnsi="仿宋" w:eastAsia="仿宋" w:cs="仿宋"/>
          <w:sz w:val="32"/>
          <w:szCs w:val="32"/>
        </w:rPr>
        <w:t>进行调研；协调相关资源配合指导调研。</w:t>
      </w:r>
    </w:p>
    <w:p w14:paraId="168F3E50">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相关产出物：《资料收集清单》《咨询设计服务工作方案》《项目调研计划》</w:t>
      </w:r>
      <w:r>
        <w:rPr>
          <w:rFonts w:hint="eastAsia" w:ascii="仿宋" w:hAnsi="仿宋" w:eastAsia="仿宋" w:cs="仿宋"/>
          <w:sz w:val="32"/>
          <w:szCs w:val="32"/>
          <w:lang w:val="en-US" w:eastAsia="zh-CN"/>
        </w:rPr>
        <w:t>等</w:t>
      </w:r>
      <w:r>
        <w:rPr>
          <w:rFonts w:hint="eastAsia" w:ascii="仿宋" w:hAnsi="仿宋" w:eastAsia="仿宋" w:cs="仿宋"/>
          <w:sz w:val="32"/>
          <w:szCs w:val="32"/>
        </w:rPr>
        <w:t>其他材料。</w:t>
      </w:r>
    </w:p>
    <w:p w14:paraId="391300D4">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12" w:name="2.4 需求编制阶段"/>
      <w:bookmarkEnd w:id="12"/>
      <w:bookmarkStart w:id="13" w:name="2.4 需求编制阶段"/>
      <w:bookmarkEnd w:id="13"/>
      <w:r>
        <w:rPr>
          <w:rFonts w:hint="eastAsia" w:ascii="仿宋" w:hAnsi="仿宋" w:eastAsia="仿宋" w:cs="仿宋"/>
          <w:w w:val="95"/>
          <w:sz w:val="32"/>
          <w:szCs w:val="32"/>
          <w:lang w:val="en-US" w:eastAsia="zh-CN"/>
        </w:rPr>
        <w:t>3.2</w:t>
      </w:r>
      <w:r>
        <w:rPr>
          <w:rFonts w:hint="eastAsia" w:ascii="仿宋" w:hAnsi="仿宋" w:eastAsia="仿宋" w:cs="仿宋"/>
          <w:w w:val="95"/>
          <w:sz w:val="32"/>
          <w:szCs w:val="32"/>
        </w:rPr>
        <w:t>需求编制阶段</w:t>
      </w:r>
    </w:p>
    <w:p w14:paraId="7F3BB868">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设计单位：按照调研计划进行调研，完成需求分析报告的编制后，提交至哈密市卫生健康委员会。</w:t>
      </w:r>
    </w:p>
    <w:p w14:paraId="03BF8232">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哈密市卫生健康委员会：协调相关资源对设计单位提交的需求报告进行审核，提出修改意见；对调研工作相关资源进行协调并提供指导意见。</w:t>
      </w:r>
    </w:p>
    <w:p w14:paraId="30EA8122">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相关产出物：</w:t>
      </w:r>
      <w:r>
        <w:rPr>
          <w:rFonts w:hint="eastAsia" w:ascii="仿宋" w:hAnsi="仿宋" w:eastAsia="仿宋" w:cs="仿宋"/>
          <w:b/>
          <w:sz w:val="32"/>
          <w:szCs w:val="32"/>
          <w:lang w:eastAsia="zh-CN"/>
        </w:rPr>
        <w:t>《哈密市数智化医疗体系建设</w:t>
      </w:r>
      <w:r>
        <w:rPr>
          <w:rFonts w:hint="eastAsia" w:ascii="仿宋" w:hAnsi="仿宋" w:eastAsia="仿宋" w:cs="仿宋"/>
          <w:b/>
          <w:sz w:val="32"/>
          <w:szCs w:val="32"/>
          <w:lang w:val="en-US" w:eastAsia="zh-CN"/>
        </w:rPr>
        <w:t>总体规划方案</w:t>
      </w:r>
      <w:r>
        <w:rPr>
          <w:rFonts w:hint="eastAsia" w:ascii="仿宋" w:hAnsi="仿宋" w:eastAsia="仿宋" w:cs="仿宋"/>
          <w:b/>
          <w:sz w:val="32"/>
          <w:szCs w:val="32"/>
          <w:lang w:eastAsia="zh-CN"/>
        </w:rPr>
        <w:t>》</w:t>
      </w:r>
      <w:r>
        <w:rPr>
          <w:rFonts w:hint="eastAsia" w:ascii="仿宋" w:hAnsi="仿宋" w:eastAsia="仿宋" w:cs="仿宋"/>
          <w:b/>
          <w:sz w:val="32"/>
          <w:szCs w:val="32"/>
        </w:rPr>
        <w:t>《项目现状及需求分</w:t>
      </w:r>
      <w:r>
        <w:rPr>
          <w:rFonts w:hint="eastAsia" w:ascii="仿宋" w:hAnsi="仿宋" w:eastAsia="仿宋" w:cs="仿宋"/>
          <w:b/>
          <w:sz w:val="32"/>
          <w:szCs w:val="32"/>
          <w:lang w:eastAsia="zh-CN"/>
        </w:rPr>
        <w:t>析报告》</w:t>
      </w:r>
      <w:r>
        <w:rPr>
          <w:rFonts w:hint="eastAsia" w:ascii="仿宋" w:hAnsi="仿宋" w:eastAsia="仿宋" w:cs="仿宋"/>
          <w:b/>
          <w:bCs/>
          <w:kern w:val="2"/>
          <w:sz w:val="32"/>
          <w:szCs w:val="32"/>
          <w:lang w:val="en-US" w:eastAsia="zh-CN" w:bidi="ar-SA"/>
        </w:rPr>
        <w:t>等其他材料。</w:t>
      </w:r>
    </w:p>
    <w:p w14:paraId="2D7DF146">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14" w:name="2.5 需求确认阶段"/>
      <w:bookmarkEnd w:id="14"/>
      <w:bookmarkStart w:id="15" w:name="2.5 需求确认阶段"/>
      <w:bookmarkEnd w:id="15"/>
      <w:r>
        <w:rPr>
          <w:rFonts w:hint="eastAsia" w:ascii="仿宋" w:hAnsi="仿宋" w:eastAsia="仿宋" w:cs="仿宋"/>
          <w:w w:val="95"/>
          <w:sz w:val="32"/>
          <w:szCs w:val="32"/>
          <w:lang w:val="en-US" w:eastAsia="zh-CN"/>
        </w:rPr>
        <w:t>3.3</w:t>
      </w:r>
      <w:r>
        <w:rPr>
          <w:rFonts w:hint="eastAsia" w:ascii="仿宋" w:hAnsi="仿宋" w:eastAsia="仿宋" w:cs="仿宋"/>
          <w:w w:val="95"/>
          <w:sz w:val="32"/>
          <w:szCs w:val="32"/>
        </w:rPr>
        <w:t>需求确认阶段</w:t>
      </w:r>
    </w:p>
    <w:p w14:paraId="4BA4D9D0">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lang w:eastAsia="zh-CN"/>
        </w:rPr>
        <w:t>哈密市卫生健康委员会</w:t>
      </w:r>
      <w:r>
        <w:rPr>
          <w:rFonts w:hint="eastAsia" w:ascii="仿宋" w:hAnsi="仿宋" w:eastAsia="仿宋" w:cs="仿宋"/>
          <w:spacing w:val="-1"/>
          <w:sz w:val="32"/>
          <w:szCs w:val="32"/>
        </w:rPr>
        <w:t>：对需求报告进行书面确认，有必要</w:t>
      </w:r>
      <w:r>
        <w:rPr>
          <w:rFonts w:hint="eastAsia" w:ascii="仿宋" w:hAnsi="仿宋" w:eastAsia="仿宋" w:cs="仿宋"/>
          <w:sz w:val="32"/>
          <w:szCs w:val="32"/>
        </w:rPr>
        <w:t>可召开专家咨询会，对需求报告开展行业、专家等咨询；协调资源并提供指导意见。</w:t>
      </w:r>
    </w:p>
    <w:p w14:paraId="619E616B">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相关产出物：《项目需求确认书》</w:t>
      </w:r>
      <w:bookmarkStart w:id="16" w:name="2.6 咨询设计成果物编制阶段"/>
      <w:bookmarkEnd w:id="16"/>
      <w:bookmarkStart w:id="17" w:name="_bookmark2"/>
      <w:bookmarkEnd w:id="17"/>
      <w:bookmarkStart w:id="18" w:name="2.6 咨询设计成果物编制阶段"/>
      <w:bookmarkEnd w:id="18"/>
      <w:r>
        <w:rPr>
          <w:rFonts w:hint="eastAsia" w:ascii="仿宋" w:hAnsi="仿宋" w:eastAsia="仿宋" w:cs="仿宋"/>
          <w:sz w:val="32"/>
          <w:szCs w:val="32"/>
          <w:lang w:val="en-US" w:eastAsia="zh-CN"/>
        </w:rPr>
        <w:t>等</w:t>
      </w:r>
      <w:r>
        <w:rPr>
          <w:rFonts w:hint="eastAsia" w:ascii="仿宋" w:hAnsi="仿宋" w:eastAsia="仿宋" w:cs="仿宋"/>
          <w:sz w:val="32"/>
          <w:szCs w:val="32"/>
        </w:rPr>
        <w:t>其他材料。</w:t>
      </w:r>
    </w:p>
    <w:p w14:paraId="2325D827">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11" w:firstLineChars="200"/>
        <w:textAlignment w:val="auto"/>
        <w:rPr>
          <w:rFonts w:hint="eastAsia" w:ascii="仿宋" w:hAnsi="仿宋" w:eastAsia="仿宋" w:cs="仿宋"/>
          <w:sz w:val="32"/>
          <w:szCs w:val="32"/>
        </w:rPr>
      </w:pPr>
      <w:r>
        <w:rPr>
          <w:rFonts w:hint="eastAsia" w:ascii="仿宋" w:hAnsi="仿宋" w:eastAsia="仿宋" w:cs="仿宋"/>
          <w:w w:val="95"/>
          <w:sz w:val="32"/>
          <w:szCs w:val="32"/>
          <w:lang w:val="en-US" w:eastAsia="zh-CN"/>
        </w:rPr>
        <w:t>3.4</w:t>
      </w:r>
      <w:r>
        <w:rPr>
          <w:rFonts w:hint="eastAsia" w:ascii="仿宋" w:hAnsi="仿宋" w:eastAsia="仿宋" w:cs="仿宋"/>
          <w:w w:val="95"/>
          <w:sz w:val="32"/>
          <w:szCs w:val="32"/>
        </w:rPr>
        <w:t>设计成果编制阶段</w:t>
      </w:r>
    </w:p>
    <w:p w14:paraId="6AC56674">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设计单位</w:t>
      </w:r>
      <w:r>
        <w:rPr>
          <w:rFonts w:hint="eastAsia" w:ascii="仿宋" w:hAnsi="仿宋" w:eastAsia="仿宋" w:cs="仿宋"/>
          <w:sz w:val="32"/>
          <w:szCs w:val="32"/>
        </w:rPr>
        <w:t>：根据确认后的需求开始方案的编制，并提交</w:t>
      </w:r>
      <w:r>
        <w:rPr>
          <w:rFonts w:hint="eastAsia" w:ascii="仿宋" w:hAnsi="仿宋" w:eastAsia="仿宋" w:cs="仿宋"/>
          <w:spacing w:val="-1"/>
          <w:sz w:val="32"/>
          <w:szCs w:val="32"/>
          <w:lang w:eastAsia="zh-CN"/>
        </w:rPr>
        <w:t>哈密市卫生健康委员会</w:t>
      </w:r>
      <w:r>
        <w:rPr>
          <w:rFonts w:hint="eastAsia" w:ascii="仿宋" w:hAnsi="仿宋" w:eastAsia="仿宋" w:cs="仿宋"/>
          <w:sz w:val="32"/>
          <w:szCs w:val="32"/>
          <w:lang w:eastAsia="zh-CN"/>
        </w:rPr>
        <w:t>。</w:t>
      </w:r>
    </w:p>
    <w:p w14:paraId="359680AB">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pacing w:val="-1"/>
          <w:sz w:val="32"/>
          <w:szCs w:val="32"/>
          <w:lang w:eastAsia="zh-CN"/>
        </w:rPr>
        <w:t>哈密市卫生健康委员会</w:t>
      </w:r>
      <w:r>
        <w:rPr>
          <w:rFonts w:hint="eastAsia" w:ascii="仿宋" w:hAnsi="仿宋" w:eastAsia="仿宋" w:cs="仿宋"/>
          <w:spacing w:val="-1"/>
          <w:sz w:val="32"/>
          <w:szCs w:val="32"/>
        </w:rPr>
        <w:t>：协调相关资源对</w:t>
      </w:r>
      <w:r>
        <w:rPr>
          <w:rFonts w:hint="eastAsia" w:ascii="仿宋" w:hAnsi="仿宋" w:eastAsia="仿宋" w:cs="仿宋"/>
          <w:spacing w:val="-1"/>
          <w:sz w:val="32"/>
          <w:szCs w:val="32"/>
          <w:lang w:eastAsia="zh-CN"/>
        </w:rPr>
        <w:t>设计单位</w:t>
      </w:r>
      <w:r>
        <w:rPr>
          <w:rFonts w:hint="eastAsia" w:ascii="仿宋" w:hAnsi="仿宋" w:eastAsia="仿宋" w:cs="仿宋"/>
          <w:spacing w:val="-1"/>
          <w:sz w:val="32"/>
          <w:szCs w:val="32"/>
        </w:rPr>
        <w:t>提交</w:t>
      </w:r>
      <w:r>
        <w:rPr>
          <w:rFonts w:hint="eastAsia" w:ascii="仿宋" w:hAnsi="仿宋" w:eastAsia="仿宋" w:cs="仿宋"/>
          <w:sz w:val="32"/>
          <w:szCs w:val="32"/>
        </w:rPr>
        <w:t>的方案进行审核、征求相关意见、对方案进行确认；协调资源并提出指导意见。</w:t>
      </w:r>
      <w:r>
        <w:rPr>
          <w:rFonts w:hint="eastAsia" w:ascii="仿宋" w:hAnsi="仿宋" w:eastAsia="仿宋" w:cs="仿宋"/>
          <w:b w:val="0"/>
          <w:bCs w:val="0"/>
          <w:kern w:val="2"/>
          <w:sz w:val="32"/>
          <w:szCs w:val="32"/>
          <w:lang w:val="en-US" w:eastAsia="zh-CN" w:bidi="ar-SA"/>
        </w:rPr>
        <w:t>哈密市卫生健康委员会对方案确定后，提交专家评审。</w:t>
      </w:r>
    </w:p>
    <w:p w14:paraId="4C2BC4D8">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11"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相关产出物：《项目建议书》《项目可行性研究报告》《项目初步设计方案》</w:t>
      </w:r>
      <w:r>
        <w:rPr>
          <w:rFonts w:hint="eastAsia" w:ascii="仿宋" w:hAnsi="仿宋" w:eastAsia="仿宋" w:cs="仿宋"/>
          <w:sz w:val="32"/>
          <w:szCs w:val="32"/>
        </w:rPr>
        <w:t>《概算》</w:t>
      </w:r>
      <w:r>
        <w:rPr>
          <w:rFonts w:hint="eastAsia" w:ascii="仿宋" w:hAnsi="仿宋" w:eastAsia="仿宋" w:cs="仿宋"/>
          <w:sz w:val="32"/>
          <w:szCs w:val="32"/>
          <w:lang w:val="en-US" w:eastAsia="zh-CN"/>
        </w:rPr>
        <w:t>等</w:t>
      </w:r>
      <w:r>
        <w:rPr>
          <w:rFonts w:hint="eastAsia" w:ascii="仿宋" w:hAnsi="仿宋" w:eastAsia="仿宋" w:cs="仿宋"/>
          <w:sz w:val="32"/>
          <w:szCs w:val="32"/>
        </w:rPr>
        <w:t>其他材料。</w:t>
      </w:r>
    </w:p>
    <w:p w14:paraId="2C212D4F">
      <w:pPr>
        <w:pStyle w:val="5"/>
        <w:keepNext w:val="0"/>
        <w:keepLines w:val="0"/>
        <w:pageBreakBefore w:val="0"/>
        <w:widowControl w:val="0"/>
        <w:numPr>
          <w:ilvl w:val="0"/>
          <w:numId w:val="0"/>
        </w:numPr>
        <w:tabs>
          <w:tab w:val="left" w:pos="1053"/>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19" w:name="2.7 专家评审阶段"/>
      <w:bookmarkEnd w:id="19"/>
      <w:bookmarkStart w:id="20" w:name="2.7 专家评审阶段"/>
      <w:bookmarkEnd w:id="20"/>
      <w:r>
        <w:rPr>
          <w:rFonts w:hint="eastAsia" w:ascii="仿宋" w:hAnsi="仿宋" w:eastAsia="仿宋" w:cs="仿宋"/>
          <w:w w:val="95"/>
          <w:sz w:val="32"/>
          <w:szCs w:val="32"/>
          <w:lang w:val="en-US" w:eastAsia="zh-CN"/>
        </w:rPr>
        <w:t>3.5</w:t>
      </w:r>
      <w:r>
        <w:rPr>
          <w:rFonts w:hint="eastAsia" w:ascii="仿宋" w:hAnsi="仿宋" w:eastAsia="仿宋" w:cs="仿宋"/>
          <w:w w:val="95"/>
          <w:sz w:val="32"/>
          <w:szCs w:val="32"/>
        </w:rPr>
        <w:t>专家评审阶段</w:t>
      </w:r>
    </w:p>
    <w:p w14:paraId="0CF9B649">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评审单位：组织资源对方案进行评审。</w:t>
      </w:r>
    </w:p>
    <w:p w14:paraId="77DC510E">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设计单位</w:t>
      </w:r>
      <w:r>
        <w:rPr>
          <w:rFonts w:hint="eastAsia" w:ascii="仿宋" w:hAnsi="仿宋" w:eastAsia="仿宋" w:cs="仿宋"/>
          <w:sz w:val="32"/>
          <w:szCs w:val="32"/>
        </w:rPr>
        <w:t>：参加专家评审会，根据专家意见进行响应，并对方案进行修订后，将</w:t>
      </w:r>
      <w:r>
        <w:rPr>
          <w:rFonts w:hint="eastAsia" w:ascii="仿宋" w:hAnsi="仿宋" w:eastAsia="仿宋" w:cs="仿宋"/>
          <w:spacing w:val="-1"/>
          <w:sz w:val="32"/>
          <w:szCs w:val="32"/>
        </w:rPr>
        <w:t>《意见响应表》和修订的方案提</w:t>
      </w:r>
      <w:r>
        <w:rPr>
          <w:rFonts w:hint="eastAsia" w:ascii="仿宋" w:hAnsi="仿宋" w:eastAsia="仿宋" w:cs="仿宋"/>
          <w:spacing w:val="-1"/>
          <w:sz w:val="32"/>
          <w:szCs w:val="32"/>
          <w:lang w:val="en-US" w:eastAsia="zh-CN"/>
        </w:rPr>
        <w:t>交</w:t>
      </w:r>
      <w:r>
        <w:rPr>
          <w:rFonts w:hint="eastAsia" w:ascii="仿宋" w:hAnsi="仿宋" w:eastAsia="仿宋" w:cs="仿宋"/>
          <w:spacing w:val="-1"/>
          <w:sz w:val="32"/>
          <w:szCs w:val="32"/>
          <w:lang w:eastAsia="zh-CN"/>
        </w:rPr>
        <w:t>哈密市卫生健康委员会</w:t>
      </w:r>
      <w:r>
        <w:rPr>
          <w:rFonts w:hint="eastAsia" w:ascii="仿宋" w:hAnsi="仿宋" w:eastAsia="仿宋" w:cs="仿宋"/>
          <w:sz w:val="32"/>
          <w:szCs w:val="32"/>
          <w:lang w:eastAsia="zh-CN"/>
        </w:rPr>
        <w:t>。</w:t>
      </w:r>
    </w:p>
    <w:p w14:paraId="012A22AC">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lang w:eastAsia="zh-CN"/>
        </w:rPr>
        <w:t>哈密市卫生健康委员会</w:t>
      </w:r>
      <w:r>
        <w:rPr>
          <w:rFonts w:hint="eastAsia" w:ascii="仿宋" w:hAnsi="仿宋" w:eastAsia="仿宋" w:cs="仿宋"/>
          <w:spacing w:val="-1"/>
          <w:sz w:val="32"/>
          <w:szCs w:val="32"/>
        </w:rPr>
        <w:t>：参加专家评审会，并对专家意见进</w:t>
      </w:r>
      <w:r>
        <w:rPr>
          <w:rFonts w:hint="eastAsia" w:ascii="仿宋" w:hAnsi="仿宋" w:eastAsia="仿宋" w:cs="仿宋"/>
          <w:sz w:val="32"/>
          <w:szCs w:val="32"/>
        </w:rPr>
        <w:t>行回复。</w:t>
      </w:r>
    </w:p>
    <w:p w14:paraId="128B3602">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11" w:firstLineChars="200"/>
        <w:textAlignment w:val="auto"/>
        <w:rPr>
          <w:rFonts w:hint="eastAsia" w:ascii="仿宋" w:hAnsi="仿宋" w:eastAsia="仿宋" w:cs="仿宋"/>
          <w:sz w:val="32"/>
          <w:szCs w:val="32"/>
        </w:rPr>
      </w:pPr>
      <w:r>
        <w:rPr>
          <w:rFonts w:hint="eastAsia" w:ascii="仿宋" w:hAnsi="仿宋" w:eastAsia="仿宋" w:cs="仿宋"/>
          <w:w w:val="95"/>
          <w:sz w:val="32"/>
          <w:szCs w:val="32"/>
        </w:rPr>
        <w:t>相关产出物：《项目汇报PPT》《项目成果评审意见修改稿》《专家意见修改说</w:t>
      </w:r>
      <w:r>
        <w:rPr>
          <w:rFonts w:hint="eastAsia" w:ascii="仿宋" w:hAnsi="仿宋" w:eastAsia="仿宋" w:cs="仿宋"/>
          <w:sz w:val="32"/>
          <w:szCs w:val="32"/>
        </w:rPr>
        <w:t>明》</w:t>
      </w:r>
      <w:r>
        <w:rPr>
          <w:rFonts w:hint="eastAsia" w:ascii="仿宋" w:hAnsi="仿宋" w:eastAsia="仿宋" w:cs="仿宋"/>
          <w:sz w:val="32"/>
          <w:szCs w:val="32"/>
          <w:lang w:val="en-US" w:eastAsia="zh-CN"/>
        </w:rPr>
        <w:t>等</w:t>
      </w:r>
      <w:r>
        <w:rPr>
          <w:rFonts w:hint="eastAsia" w:ascii="仿宋" w:hAnsi="仿宋" w:eastAsia="仿宋" w:cs="仿宋"/>
          <w:sz w:val="32"/>
          <w:szCs w:val="32"/>
        </w:rPr>
        <w:t>其他材料。</w:t>
      </w:r>
    </w:p>
    <w:p w14:paraId="2AD2639A">
      <w:pPr>
        <w:pStyle w:val="5"/>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after="0" w:line="520" w:lineRule="exact"/>
        <w:ind w:left="0" w:leftChars="0" w:right="0" w:rightChars="0" w:firstLine="611" w:firstLineChars="200"/>
        <w:jc w:val="left"/>
        <w:textAlignment w:val="auto"/>
        <w:rPr>
          <w:rFonts w:hint="eastAsia" w:ascii="仿宋" w:hAnsi="仿宋" w:eastAsia="仿宋" w:cs="仿宋"/>
          <w:sz w:val="32"/>
          <w:szCs w:val="32"/>
        </w:rPr>
      </w:pPr>
      <w:bookmarkStart w:id="21" w:name="2.8 方案确认"/>
      <w:bookmarkEnd w:id="21"/>
      <w:bookmarkStart w:id="22" w:name="2.8 方案确认"/>
      <w:bookmarkEnd w:id="22"/>
      <w:r>
        <w:rPr>
          <w:rFonts w:hint="eastAsia" w:ascii="仿宋" w:hAnsi="仿宋" w:eastAsia="仿宋" w:cs="仿宋"/>
          <w:w w:val="95"/>
          <w:sz w:val="32"/>
          <w:szCs w:val="32"/>
          <w:lang w:val="en-US" w:eastAsia="zh-CN"/>
        </w:rPr>
        <w:t>3.6</w:t>
      </w:r>
      <w:r>
        <w:rPr>
          <w:rFonts w:hint="eastAsia" w:ascii="仿宋" w:hAnsi="仿宋" w:eastAsia="仿宋" w:cs="仿宋"/>
          <w:w w:val="95"/>
          <w:sz w:val="32"/>
          <w:szCs w:val="32"/>
        </w:rPr>
        <w:t>方案确认</w:t>
      </w:r>
    </w:p>
    <w:p w14:paraId="21FC99F0">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36" w:firstLineChars="200"/>
        <w:textAlignment w:val="auto"/>
        <w:rPr>
          <w:rFonts w:hint="eastAsia" w:ascii="仿宋" w:hAnsi="仿宋" w:eastAsia="仿宋" w:cs="仿宋"/>
          <w:sz w:val="32"/>
          <w:szCs w:val="32"/>
        </w:rPr>
      </w:pPr>
      <w:r>
        <w:rPr>
          <w:rFonts w:hint="eastAsia" w:ascii="仿宋" w:hAnsi="仿宋" w:eastAsia="仿宋" w:cs="仿宋"/>
          <w:spacing w:val="-1"/>
          <w:sz w:val="32"/>
          <w:szCs w:val="32"/>
          <w:lang w:eastAsia="zh-CN"/>
        </w:rPr>
        <w:t>哈密市卫生健康委员会</w:t>
      </w:r>
      <w:r>
        <w:rPr>
          <w:rFonts w:hint="eastAsia" w:ascii="仿宋" w:hAnsi="仿宋" w:eastAsia="仿宋" w:cs="仿宋"/>
          <w:spacing w:val="-1"/>
          <w:sz w:val="32"/>
          <w:szCs w:val="32"/>
        </w:rPr>
        <w:t>对</w:t>
      </w:r>
      <w:r>
        <w:rPr>
          <w:rFonts w:hint="eastAsia" w:ascii="仿宋" w:hAnsi="仿宋" w:eastAsia="仿宋" w:cs="仿宋"/>
          <w:spacing w:val="-1"/>
          <w:sz w:val="32"/>
          <w:szCs w:val="32"/>
          <w:lang w:eastAsia="zh-CN"/>
        </w:rPr>
        <w:t>设计单位</w:t>
      </w:r>
      <w:r>
        <w:rPr>
          <w:rFonts w:hint="eastAsia" w:ascii="仿宋" w:hAnsi="仿宋" w:eastAsia="仿宋" w:cs="仿宋"/>
          <w:spacing w:val="-1"/>
          <w:sz w:val="32"/>
          <w:szCs w:val="32"/>
        </w:rPr>
        <w:t>提交的方</w:t>
      </w:r>
      <w:r>
        <w:rPr>
          <w:rFonts w:hint="eastAsia" w:ascii="仿宋" w:hAnsi="仿宋" w:eastAsia="仿宋" w:cs="仿宋"/>
          <w:sz w:val="32"/>
          <w:szCs w:val="32"/>
        </w:rPr>
        <w:t>案和意见响应表进行确认。</w:t>
      </w:r>
    </w:p>
    <w:p w14:paraId="43D9F4A9">
      <w:pPr>
        <w:pStyle w:val="10"/>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设计单位</w:t>
      </w:r>
      <w:r>
        <w:rPr>
          <w:rFonts w:hint="eastAsia" w:ascii="仿宋" w:hAnsi="仿宋" w:eastAsia="仿宋" w:cs="仿宋"/>
          <w:sz w:val="32"/>
          <w:szCs w:val="32"/>
        </w:rPr>
        <w:t>协助项目立项工作及相关材料的准备。</w:t>
      </w:r>
    </w:p>
    <w:p w14:paraId="3265065C">
      <w:pPr>
        <w:pStyle w:val="5"/>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相关产出物：《项目建议书》《项目可行性研究报告》《项目初步设计方案》《概算》</w:t>
      </w:r>
      <w:r>
        <w:rPr>
          <w:rFonts w:hint="eastAsia" w:ascii="仿宋" w:hAnsi="仿宋" w:eastAsia="仿宋" w:cs="仿宋"/>
          <w:sz w:val="32"/>
          <w:szCs w:val="32"/>
          <w:lang w:val="en-US" w:eastAsia="zh-CN"/>
        </w:rPr>
        <w:t>等</w:t>
      </w:r>
      <w:r>
        <w:rPr>
          <w:rFonts w:hint="eastAsia" w:ascii="仿宋" w:hAnsi="仿宋" w:eastAsia="仿宋" w:cs="仿宋"/>
          <w:sz w:val="32"/>
          <w:szCs w:val="32"/>
        </w:rPr>
        <w:t>其他材料。</w:t>
      </w:r>
    </w:p>
    <w:p w14:paraId="1EA19261">
      <w:pPr>
        <w:pStyle w:val="3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after="0" w:line="520" w:lineRule="exact"/>
        <w:ind w:left="0" w:leftChars="0" w:right="0" w:rightChars="0"/>
        <w:jc w:val="left"/>
        <w:textAlignment w:val="auto"/>
        <w:rPr>
          <w:rFonts w:hint="eastAsia" w:ascii="仿宋" w:hAnsi="仿宋" w:eastAsia="仿宋" w:cs="仿宋"/>
          <w:spacing w:val="-1"/>
          <w:sz w:val="32"/>
          <w:szCs w:val="32"/>
          <w:lang w:val="en-US" w:eastAsia="zh-CN"/>
        </w:rPr>
      </w:pPr>
    </w:p>
    <w:p w14:paraId="36289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center"/>
        <w:textAlignment w:val="auto"/>
        <w:rPr>
          <w:rFonts w:hint="eastAsia" w:ascii="仿宋" w:hAnsi="仿宋" w:eastAsia="仿宋" w:cs="仿宋"/>
          <w:color w:val="000000"/>
          <w:sz w:val="32"/>
          <w:szCs w:val="32"/>
        </w:rPr>
      </w:pPr>
    </w:p>
    <w:p w14:paraId="7C61B948">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000000"/>
          <w:sz w:val="40"/>
          <w:szCs w:val="40"/>
          <w:highlight w:val="none"/>
          <w:u w:val="none"/>
          <w:lang w:eastAsia="zh-CN"/>
        </w:rPr>
      </w:pPr>
      <w:r>
        <w:rPr>
          <w:rFonts w:hint="eastAsia" w:ascii="方正小标宋简体" w:hAnsi="方正小标宋简体" w:eastAsia="方正小标宋简体" w:cs="方正小标宋简体"/>
          <w:b w:val="0"/>
          <w:bCs/>
          <w:color w:val="000000"/>
          <w:sz w:val="40"/>
          <w:szCs w:val="40"/>
          <w:highlight w:val="none"/>
          <w:u w:val="none"/>
          <w:lang w:eastAsia="zh-CN"/>
        </w:rPr>
        <w:t>综合评分标准</w:t>
      </w:r>
    </w:p>
    <w:tbl>
      <w:tblPr>
        <w:tblStyle w:val="23"/>
        <w:tblW w:w="91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1020"/>
        <w:gridCol w:w="795"/>
        <w:gridCol w:w="6298"/>
      </w:tblGrid>
      <w:tr w14:paraId="751A0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007" w:type="dxa"/>
            <w:vAlign w:val="center"/>
          </w:tcPr>
          <w:p w14:paraId="78FE816E">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hanging="3"/>
              <w:jc w:val="center"/>
              <w:textAlignment w:val="auto"/>
              <w:rPr>
                <w:rFonts w:hint="eastAsia" w:ascii="仿宋" w:hAnsi="仿宋" w:eastAsia="仿宋" w:cs="仿宋"/>
                <w:b/>
                <w:sz w:val="24"/>
                <w:szCs w:val="24"/>
              </w:rPr>
            </w:pPr>
            <w:r>
              <w:rPr>
                <w:rFonts w:hint="eastAsia" w:ascii="仿宋" w:hAnsi="仿宋" w:eastAsia="仿宋" w:cs="仿宋"/>
                <w:b/>
                <w:sz w:val="24"/>
                <w:szCs w:val="24"/>
              </w:rPr>
              <w:t>评标</w:t>
            </w:r>
            <w:r>
              <w:rPr>
                <w:rFonts w:hint="eastAsia" w:ascii="仿宋" w:hAnsi="仿宋" w:eastAsia="仿宋" w:cs="仿宋"/>
                <w:b/>
                <w:spacing w:val="-2"/>
                <w:sz w:val="24"/>
                <w:szCs w:val="24"/>
              </w:rPr>
              <w:t>项目</w:t>
            </w:r>
          </w:p>
        </w:tc>
        <w:tc>
          <w:tcPr>
            <w:tcW w:w="1020" w:type="dxa"/>
            <w:vAlign w:val="center"/>
          </w:tcPr>
          <w:p w14:paraId="221D53A8">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b/>
                <w:sz w:val="24"/>
                <w:szCs w:val="24"/>
              </w:rPr>
            </w:pPr>
            <w:r>
              <w:rPr>
                <w:rFonts w:hint="eastAsia" w:ascii="仿宋" w:hAnsi="仿宋" w:eastAsia="仿宋" w:cs="仿宋"/>
                <w:b/>
                <w:w w:val="95"/>
                <w:sz w:val="24"/>
                <w:szCs w:val="24"/>
              </w:rPr>
              <w:t>评标分项</w:t>
            </w:r>
          </w:p>
        </w:tc>
        <w:tc>
          <w:tcPr>
            <w:tcW w:w="795" w:type="dxa"/>
            <w:vAlign w:val="center"/>
          </w:tcPr>
          <w:p w14:paraId="74F3FA5C">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b/>
                <w:sz w:val="24"/>
                <w:szCs w:val="24"/>
              </w:rPr>
            </w:pPr>
            <w:r>
              <w:rPr>
                <w:rFonts w:hint="eastAsia" w:ascii="仿宋" w:hAnsi="仿宋" w:eastAsia="仿宋" w:cs="仿宋"/>
                <w:b/>
                <w:sz w:val="24"/>
                <w:szCs w:val="24"/>
              </w:rPr>
              <w:t>分值</w:t>
            </w:r>
          </w:p>
        </w:tc>
        <w:tc>
          <w:tcPr>
            <w:tcW w:w="6298" w:type="dxa"/>
            <w:vAlign w:val="center"/>
          </w:tcPr>
          <w:p w14:paraId="2386557A">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b/>
                <w:sz w:val="24"/>
                <w:szCs w:val="24"/>
              </w:rPr>
            </w:pPr>
            <w:r>
              <w:rPr>
                <w:rFonts w:hint="eastAsia" w:ascii="仿宋" w:hAnsi="仿宋" w:eastAsia="仿宋" w:cs="仿宋"/>
                <w:b/>
                <w:w w:val="95"/>
                <w:sz w:val="24"/>
                <w:szCs w:val="24"/>
              </w:rPr>
              <w:t>子项目及分值</w:t>
            </w:r>
          </w:p>
        </w:tc>
      </w:tr>
      <w:tr w14:paraId="1121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jc w:val="center"/>
        </w:trPr>
        <w:tc>
          <w:tcPr>
            <w:tcW w:w="1007" w:type="dxa"/>
            <w:vAlign w:val="center"/>
          </w:tcPr>
          <w:p w14:paraId="62708693">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价格部分</w:t>
            </w:r>
          </w:p>
          <w:p w14:paraId="386EB5DC">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lang w:eastAsia="zh-CN"/>
              </w:rPr>
            </w:pPr>
            <w:r>
              <w:rPr>
                <w:rFonts w:hint="eastAsia" w:ascii="仿宋" w:hAnsi="仿宋" w:eastAsia="仿宋" w:cs="仿宋"/>
                <w:spacing w:val="0"/>
                <w:w w:val="100"/>
                <w:sz w:val="24"/>
                <w:szCs w:val="24"/>
              </w:rPr>
              <w:t>（1</w:t>
            </w:r>
            <w:r>
              <w:rPr>
                <w:rFonts w:hint="eastAsia" w:ascii="仿宋" w:hAnsi="仿宋" w:eastAsia="仿宋" w:cs="仿宋"/>
                <w:spacing w:val="0"/>
                <w:w w:val="100"/>
                <w:sz w:val="24"/>
                <w:szCs w:val="24"/>
                <w:lang w:val="en-US" w:eastAsia="zh-CN"/>
              </w:rPr>
              <w:t>0</w:t>
            </w:r>
            <w:r>
              <w:rPr>
                <w:rFonts w:hint="eastAsia" w:ascii="仿宋" w:hAnsi="仿宋" w:eastAsia="仿宋" w:cs="仿宋"/>
                <w:spacing w:val="0"/>
                <w:w w:val="100"/>
                <w:sz w:val="24"/>
                <w:szCs w:val="24"/>
              </w:rPr>
              <w:t>分</w:t>
            </w:r>
            <w:r>
              <w:rPr>
                <w:rFonts w:hint="eastAsia" w:ascii="仿宋" w:hAnsi="仿宋" w:eastAsia="仿宋" w:cs="仿宋"/>
                <w:spacing w:val="0"/>
                <w:w w:val="100"/>
                <w:sz w:val="24"/>
                <w:szCs w:val="24"/>
                <w:lang w:eastAsia="zh-CN"/>
              </w:rPr>
              <w:t>）</w:t>
            </w:r>
          </w:p>
        </w:tc>
        <w:tc>
          <w:tcPr>
            <w:tcW w:w="1020" w:type="dxa"/>
            <w:vAlign w:val="center"/>
          </w:tcPr>
          <w:p w14:paraId="3D665D2D">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最后报价</w:t>
            </w:r>
          </w:p>
        </w:tc>
        <w:tc>
          <w:tcPr>
            <w:tcW w:w="795" w:type="dxa"/>
            <w:vAlign w:val="center"/>
          </w:tcPr>
          <w:p w14:paraId="44D6C111">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10分</w:t>
            </w:r>
          </w:p>
        </w:tc>
        <w:tc>
          <w:tcPr>
            <w:tcW w:w="6298" w:type="dxa"/>
            <w:vAlign w:val="center"/>
          </w:tcPr>
          <w:p w14:paraId="1B56A3BF">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firstLine="488" w:firstLineChars="200"/>
              <w:jc w:val="left"/>
              <w:textAlignment w:val="auto"/>
              <w:rPr>
                <w:rFonts w:hint="eastAsia" w:ascii="仿宋" w:hAnsi="仿宋" w:eastAsia="仿宋" w:cs="仿宋"/>
                <w:sz w:val="24"/>
                <w:szCs w:val="24"/>
              </w:rPr>
            </w:pPr>
            <w:r>
              <w:rPr>
                <w:rFonts w:hint="eastAsia" w:ascii="仿宋" w:hAnsi="仿宋" w:eastAsia="仿宋" w:cs="仿宋"/>
                <w:spacing w:val="2"/>
                <w:sz w:val="24"/>
                <w:szCs w:val="24"/>
              </w:rPr>
              <w:t>满足招标文件要求且最后报价最低的报价为评审基准价，其价格分为满分。其他投标人的价格分统一按照下列公式计算：报价得分=（基准价/最后报价×价格分值</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备注：符合投标人须知中价格扣除规定的，在评审时予以价格扣除，用扣除后的最后报价参与评审。</w:t>
            </w:r>
          </w:p>
        </w:tc>
      </w:tr>
      <w:tr w14:paraId="7D3D2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1007" w:type="dxa"/>
            <w:vMerge w:val="restart"/>
            <w:tcBorders>
              <w:bottom w:val="single" w:color="000000" w:sz="4" w:space="0"/>
            </w:tcBorders>
            <w:vAlign w:val="center"/>
          </w:tcPr>
          <w:p w14:paraId="320280FA">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color w:val="auto"/>
                <w:spacing w:val="0"/>
                <w:w w:val="100"/>
                <w:sz w:val="24"/>
                <w:szCs w:val="24"/>
                <w:lang w:val="en-US" w:eastAsia="zh-CN"/>
              </w:rPr>
            </w:pPr>
            <w:r>
              <w:rPr>
                <w:rFonts w:hint="eastAsia" w:ascii="仿宋" w:hAnsi="仿宋" w:eastAsia="仿宋" w:cs="仿宋"/>
                <w:color w:val="auto"/>
                <w:spacing w:val="0"/>
                <w:w w:val="100"/>
                <w:sz w:val="24"/>
                <w:szCs w:val="24"/>
              </w:rPr>
              <w:t>商务部</w:t>
            </w:r>
            <w:r>
              <w:rPr>
                <w:rFonts w:hint="eastAsia" w:ascii="仿宋" w:hAnsi="仿宋" w:eastAsia="仿宋" w:cs="仿宋"/>
                <w:color w:val="auto"/>
                <w:spacing w:val="0"/>
                <w:w w:val="100"/>
                <w:sz w:val="24"/>
                <w:szCs w:val="24"/>
                <w:lang w:val="en-US" w:eastAsia="zh-CN"/>
              </w:rPr>
              <w:t>分</w:t>
            </w:r>
          </w:p>
          <w:p w14:paraId="0EA6E7B4">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lang w:val="en-US" w:eastAsia="zh-CN"/>
              </w:rPr>
            </w:pPr>
            <w:r>
              <w:rPr>
                <w:rFonts w:hint="eastAsia" w:ascii="仿宋" w:hAnsi="仿宋" w:eastAsia="仿宋" w:cs="仿宋"/>
                <w:color w:val="auto"/>
                <w:spacing w:val="0"/>
                <w:w w:val="100"/>
                <w:sz w:val="24"/>
                <w:szCs w:val="24"/>
                <w:lang w:val="en-US" w:eastAsia="zh-CN"/>
              </w:rPr>
              <w:t>（33分）</w:t>
            </w:r>
          </w:p>
        </w:tc>
        <w:tc>
          <w:tcPr>
            <w:tcW w:w="1020" w:type="dxa"/>
            <w:vAlign w:val="center"/>
          </w:tcPr>
          <w:p w14:paraId="2C964181">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企业资质</w:t>
            </w:r>
          </w:p>
        </w:tc>
        <w:tc>
          <w:tcPr>
            <w:tcW w:w="795" w:type="dxa"/>
            <w:vAlign w:val="center"/>
          </w:tcPr>
          <w:p w14:paraId="3D17CA5A">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4分</w:t>
            </w:r>
          </w:p>
        </w:tc>
        <w:tc>
          <w:tcPr>
            <w:tcW w:w="6298" w:type="dxa"/>
            <w:vAlign w:val="center"/>
          </w:tcPr>
          <w:p w14:paraId="5C74AE91">
            <w:pPr>
              <w:pStyle w:val="36"/>
              <w:keepNext w:val="0"/>
              <w:keepLines w:val="0"/>
              <w:pageBreakBefore w:val="0"/>
              <w:widowControl w:val="0"/>
              <w:numPr>
                <w:ilvl w:val="0"/>
                <w:numId w:val="0"/>
              </w:numPr>
              <w:tabs>
                <w:tab w:val="left" w:pos="229"/>
              </w:tabs>
              <w:kinsoku/>
              <w:wordWrap/>
              <w:overflowPunct/>
              <w:topLinePunct w:val="0"/>
              <w:autoSpaceDE w:val="0"/>
              <w:autoSpaceDN w:val="0"/>
              <w:bidi w:val="0"/>
              <w:adjustRightInd/>
              <w:snapToGrid/>
              <w:spacing w:after="0" w:line="300" w:lineRule="exact"/>
              <w:ind w:leftChars="0" w:right="0" w:rightChars="0" w:firstLine="456" w:firstLineChars="200"/>
              <w:jc w:val="left"/>
              <w:textAlignment w:val="auto"/>
              <w:rPr>
                <w:rFonts w:hint="eastAsia" w:ascii="仿宋" w:hAnsi="仿宋" w:eastAsia="仿宋" w:cs="仿宋"/>
                <w:sz w:val="24"/>
                <w:szCs w:val="24"/>
              </w:rPr>
            </w:pPr>
            <w:r>
              <w:rPr>
                <w:rFonts w:hint="eastAsia" w:ascii="仿宋" w:hAnsi="仿宋" w:eastAsia="仿宋" w:cs="仿宋"/>
                <w:w w:val="95"/>
                <w:sz w:val="24"/>
                <w:szCs w:val="24"/>
              </w:rPr>
              <w:t>具有工程咨询单位资信证书（含电子、信息工程</w:t>
            </w:r>
            <w:r>
              <w:rPr>
                <w:rFonts w:hint="eastAsia" w:ascii="仿宋" w:hAnsi="仿宋" w:eastAsia="仿宋" w:cs="仿宋"/>
                <w:w w:val="95"/>
                <w:sz w:val="24"/>
                <w:szCs w:val="24"/>
                <w:lang w:eastAsia="zh-CN"/>
              </w:rPr>
              <w:t>），</w:t>
            </w:r>
            <w:r>
              <w:rPr>
                <w:rFonts w:hint="eastAsia" w:ascii="仿宋" w:hAnsi="仿宋" w:eastAsia="仿宋" w:cs="仿宋"/>
                <w:w w:val="95"/>
                <w:sz w:val="24"/>
                <w:szCs w:val="24"/>
              </w:rPr>
              <w:t>甲级及以</w:t>
            </w:r>
            <w:r>
              <w:rPr>
                <w:rFonts w:hint="eastAsia" w:ascii="仿宋" w:hAnsi="仿宋" w:eastAsia="仿宋" w:cs="仿宋"/>
                <w:sz w:val="24"/>
                <w:szCs w:val="24"/>
              </w:rPr>
              <w:t>上得2</w:t>
            </w:r>
            <w:r>
              <w:rPr>
                <w:rFonts w:hint="eastAsia" w:ascii="仿宋" w:hAnsi="仿宋" w:eastAsia="仿宋" w:cs="仿宋"/>
                <w:spacing w:val="2"/>
                <w:sz w:val="24"/>
                <w:szCs w:val="24"/>
              </w:rPr>
              <w:t>分，乙级得</w:t>
            </w:r>
            <w:r>
              <w:rPr>
                <w:rFonts w:hint="eastAsia" w:ascii="仿宋" w:hAnsi="仿宋" w:eastAsia="仿宋" w:cs="仿宋"/>
                <w:sz w:val="24"/>
                <w:szCs w:val="24"/>
              </w:rPr>
              <w:t>1分；</w:t>
            </w:r>
          </w:p>
          <w:p w14:paraId="03E07A52">
            <w:pPr>
              <w:pStyle w:val="36"/>
              <w:keepNext w:val="0"/>
              <w:keepLines w:val="0"/>
              <w:pageBreakBefore w:val="0"/>
              <w:widowControl w:val="0"/>
              <w:numPr>
                <w:ilvl w:val="0"/>
                <w:numId w:val="0"/>
              </w:numPr>
              <w:tabs>
                <w:tab w:val="left" w:pos="229"/>
              </w:tabs>
              <w:kinsoku/>
              <w:wordWrap/>
              <w:overflowPunct/>
              <w:topLinePunct w:val="0"/>
              <w:autoSpaceDE w:val="0"/>
              <w:autoSpaceDN w:val="0"/>
              <w:bidi w:val="0"/>
              <w:adjustRightInd/>
              <w:snapToGrid/>
              <w:spacing w:after="0" w:line="300" w:lineRule="exact"/>
              <w:ind w:leftChars="0" w:right="0" w:rightChars="0" w:firstLine="456" w:firstLineChars="200"/>
              <w:jc w:val="left"/>
              <w:textAlignment w:val="auto"/>
              <w:rPr>
                <w:rFonts w:hint="eastAsia" w:ascii="仿宋" w:hAnsi="仿宋" w:eastAsia="仿宋" w:cs="仿宋"/>
                <w:color w:val="auto"/>
                <w:sz w:val="24"/>
                <w:szCs w:val="24"/>
              </w:rPr>
            </w:pPr>
            <w:r>
              <w:rPr>
                <w:rFonts w:hint="eastAsia" w:ascii="仿宋" w:hAnsi="仿宋" w:eastAsia="仿宋" w:cs="仿宋"/>
                <w:w w:val="95"/>
                <w:sz w:val="24"/>
                <w:szCs w:val="24"/>
              </w:rPr>
              <w:t>具有电子通信广电行业（电子系统工程专业资质</w:t>
            </w:r>
            <w:r>
              <w:rPr>
                <w:rFonts w:hint="eastAsia" w:ascii="仿宋" w:hAnsi="仿宋" w:eastAsia="仿宋" w:cs="仿宋"/>
                <w:w w:val="95"/>
                <w:sz w:val="24"/>
                <w:szCs w:val="24"/>
                <w:lang w:eastAsia="zh-CN"/>
              </w:rPr>
              <w:t>）</w:t>
            </w:r>
            <w:r>
              <w:rPr>
                <w:rFonts w:hint="eastAsia" w:ascii="仿宋" w:hAnsi="仿宋" w:eastAsia="仿宋" w:cs="仿宋"/>
                <w:w w:val="95"/>
                <w:sz w:val="24"/>
                <w:szCs w:val="24"/>
              </w:rPr>
              <w:t>，甲级</w:t>
            </w:r>
            <w:r>
              <w:rPr>
                <w:rFonts w:hint="eastAsia" w:ascii="仿宋" w:hAnsi="仿宋" w:eastAsia="仿宋" w:cs="仿宋"/>
                <w:color w:val="auto"/>
                <w:w w:val="95"/>
                <w:sz w:val="24"/>
                <w:szCs w:val="24"/>
              </w:rPr>
              <w:t>及</w:t>
            </w:r>
            <w:r>
              <w:rPr>
                <w:rFonts w:hint="eastAsia" w:ascii="仿宋" w:hAnsi="仿宋" w:eastAsia="仿宋" w:cs="仿宋"/>
                <w:color w:val="auto"/>
                <w:sz w:val="24"/>
                <w:szCs w:val="24"/>
              </w:rPr>
              <w:t>以上得2分，乙级得</w:t>
            </w:r>
            <w:r>
              <w:rPr>
                <w:rFonts w:hint="eastAsia" w:ascii="仿宋" w:hAnsi="仿宋" w:eastAsia="仿宋" w:cs="仿宋"/>
                <w:color w:val="auto"/>
                <w:spacing w:val="10"/>
                <w:sz w:val="24"/>
                <w:szCs w:val="24"/>
              </w:rPr>
              <w:t>1</w:t>
            </w:r>
            <w:r>
              <w:rPr>
                <w:rFonts w:hint="eastAsia" w:ascii="仿宋" w:hAnsi="仿宋" w:eastAsia="仿宋" w:cs="仿宋"/>
                <w:color w:val="auto"/>
                <w:sz w:val="24"/>
                <w:szCs w:val="24"/>
              </w:rPr>
              <w:t>分；</w:t>
            </w:r>
          </w:p>
          <w:p w14:paraId="43128D7F">
            <w:pPr>
              <w:pStyle w:val="36"/>
              <w:keepNext w:val="0"/>
              <w:keepLines w:val="0"/>
              <w:pageBreakBefore w:val="0"/>
              <w:widowControl w:val="0"/>
              <w:numPr>
                <w:ilvl w:val="0"/>
                <w:numId w:val="0"/>
              </w:numPr>
              <w:tabs>
                <w:tab w:val="left" w:pos="229"/>
              </w:tabs>
              <w:kinsoku/>
              <w:wordWrap/>
              <w:overflowPunct/>
              <w:topLinePunct w:val="0"/>
              <w:autoSpaceDE w:val="0"/>
              <w:autoSpaceDN w:val="0"/>
              <w:bidi w:val="0"/>
              <w:adjustRightInd/>
              <w:snapToGrid/>
              <w:spacing w:after="0" w:line="300" w:lineRule="exact"/>
              <w:ind w:leftChars="0" w:right="0" w:rightChars="0"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加盖投标供应商公章的</w:t>
            </w:r>
            <w:r>
              <w:rPr>
                <w:rFonts w:hint="eastAsia" w:ascii="仿宋" w:hAnsi="仿宋" w:eastAsia="仿宋" w:cs="仿宋"/>
                <w:color w:val="auto"/>
                <w:sz w:val="24"/>
                <w:szCs w:val="24"/>
                <w:lang w:val="en-US" w:eastAsia="zh-CN"/>
              </w:rPr>
              <w:t>有效</w:t>
            </w:r>
            <w:r>
              <w:rPr>
                <w:rFonts w:hint="eastAsia" w:ascii="仿宋" w:hAnsi="仿宋" w:eastAsia="仿宋" w:cs="仿宋"/>
                <w:color w:val="auto"/>
                <w:sz w:val="24"/>
                <w:szCs w:val="24"/>
              </w:rPr>
              <w:t>证书复印件</w:t>
            </w:r>
            <w:r>
              <w:rPr>
                <w:rFonts w:hint="eastAsia" w:ascii="仿宋" w:hAnsi="仿宋" w:eastAsia="仿宋" w:cs="仿宋"/>
                <w:color w:val="auto"/>
                <w:w w:val="99"/>
                <w:sz w:val="24"/>
                <w:szCs w:val="24"/>
              </w:rPr>
              <w:t>。</w:t>
            </w:r>
            <w:r>
              <w:rPr>
                <w:rFonts w:hint="eastAsia" w:ascii="仿宋" w:hAnsi="仿宋" w:eastAsia="仿宋" w:cs="仿宋"/>
                <w:color w:val="auto"/>
                <w:w w:val="99"/>
                <w:sz w:val="24"/>
                <w:szCs w:val="24"/>
                <w:lang w:val="en-US" w:eastAsia="zh-CN"/>
              </w:rPr>
              <w:t>证书</w:t>
            </w:r>
            <w:r>
              <w:rPr>
                <w:rFonts w:hint="eastAsia" w:ascii="仿宋" w:hAnsi="仿宋" w:eastAsia="仿宋" w:cs="仿宋"/>
                <w:color w:val="auto"/>
                <w:w w:val="99"/>
                <w:sz w:val="24"/>
                <w:szCs w:val="24"/>
              </w:rPr>
              <w:t>过期不</w:t>
            </w:r>
            <w:r>
              <w:rPr>
                <w:rFonts w:hint="eastAsia" w:ascii="仿宋" w:hAnsi="仿宋" w:eastAsia="仿宋" w:cs="仿宋"/>
                <w:color w:val="auto"/>
                <w:w w:val="99"/>
                <w:sz w:val="24"/>
                <w:szCs w:val="24"/>
                <w:lang w:val="en-US" w:eastAsia="zh-CN"/>
              </w:rPr>
              <w:t>得</w:t>
            </w:r>
            <w:r>
              <w:rPr>
                <w:rFonts w:hint="eastAsia" w:ascii="仿宋" w:hAnsi="仿宋" w:eastAsia="仿宋" w:cs="仿宋"/>
                <w:color w:val="auto"/>
                <w:w w:val="99"/>
                <w:sz w:val="24"/>
                <w:szCs w:val="24"/>
              </w:rPr>
              <w:t>分。</w:t>
            </w:r>
          </w:p>
        </w:tc>
      </w:tr>
      <w:tr w14:paraId="5580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1007" w:type="dxa"/>
            <w:vMerge w:val="continue"/>
            <w:tcBorders>
              <w:top w:val="nil"/>
              <w:bottom w:val="single" w:color="000000" w:sz="4" w:space="0"/>
            </w:tcBorders>
            <w:vAlign w:val="center"/>
          </w:tcPr>
          <w:p w14:paraId="76FCBB8E">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bottom w:val="single" w:color="000000" w:sz="4" w:space="0"/>
            </w:tcBorders>
            <w:vAlign w:val="center"/>
          </w:tcPr>
          <w:p w14:paraId="1B57E4A8">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管理体系认证</w:t>
            </w:r>
          </w:p>
        </w:tc>
        <w:tc>
          <w:tcPr>
            <w:tcW w:w="795" w:type="dxa"/>
            <w:vAlign w:val="center"/>
          </w:tcPr>
          <w:p w14:paraId="44F6028F">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10分</w:t>
            </w:r>
          </w:p>
        </w:tc>
        <w:tc>
          <w:tcPr>
            <w:tcW w:w="6298" w:type="dxa"/>
            <w:vAlign w:val="center"/>
          </w:tcPr>
          <w:p w14:paraId="33EEA7C2">
            <w:pPr>
              <w:pStyle w:val="36"/>
              <w:keepNext w:val="0"/>
              <w:keepLines w:val="0"/>
              <w:pageBreakBefore w:val="0"/>
              <w:widowControl w:val="0"/>
              <w:numPr>
                <w:ilvl w:val="0"/>
                <w:numId w:val="0"/>
              </w:numPr>
              <w:tabs>
                <w:tab w:val="left" w:pos="214"/>
              </w:tabs>
              <w:kinsoku/>
              <w:wordWrap/>
              <w:overflowPunct/>
              <w:topLinePunct w:val="0"/>
              <w:autoSpaceDE w:val="0"/>
              <w:autoSpaceDN w:val="0"/>
              <w:bidi w:val="0"/>
              <w:adjustRightInd/>
              <w:snapToGrid/>
              <w:spacing w:after="0" w:line="30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具有ISO9001质量管理体系认证证书得2分；</w:t>
            </w:r>
          </w:p>
          <w:p w14:paraId="0EFE80D0">
            <w:pPr>
              <w:pStyle w:val="36"/>
              <w:keepNext w:val="0"/>
              <w:keepLines w:val="0"/>
              <w:pageBreakBefore w:val="0"/>
              <w:widowControl w:val="0"/>
              <w:numPr>
                <w:ilvl w:val="0"/>
                <w:numId w:val="0"/>
              </w:numPr>
              <w:tabs>
                <w:tab w:val="left" w:pos="214"/>
              </w:tabs>
              <w:kinsoku/>
              <w:wordWrap/>
              <w:overflowPunct/>
              <w:topLinePunct w:val="0"/>
              <w:autoSpaceDE w:val="0"/>
              <w:autoSpaceDN w:val="0"/>
              <w:bidi w:val="0"/>
              <w:adjustRightInd/>
              <w:snapToGrid/>
              <w:spacing w:after="0" w:line="30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具有ISO14001环境管理体系认证证书得2分；</w:t>
            </w:r>
          </w:p>
          <w:p w14:paraId="318B94D5">
            <w:pPr>
              <w:pStyle w:val="36"/>
              <w:keepNext w:val="0"/>
              <w:keepLines w:val="0"/>
              <w:pageBreakBefore w:val="0"/>
              <w:widowControl w:val="0"/>
              <w:numPr>
                <w:ilvl w:val="0"/>
                <w:numId w:val="0"/>
              </w:numPr>
              <w:tabs>
                <w:tab w:val="left" w:pos="214"/>
              </w:tabs>
              <w:kinsoku/>
              <w:wordWrap/>
              <w:overflowPunct/>
              <w:topLinePunct w:val="0"/>
              <w:autoSpaceDE w:val="0"/>
              <w:autoSpaceDN w:val="0"/>
              <w:bidi w:val="0"/>
              <w:adjustRightInd/>
              <w:snapToGrid/>
              <w:spacing w:after="0" w:line="300" w:lineRule="exact"/>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sz w:val="24"/>
                <w:szCs w:val="24"/>
              </w:rPr>
              <w:t>具有ITSS信息技术服务标准符合性证书（咨询设计</w:t>
            </w:r>
            <w:r>
              <w:rPr>
                <w:rFonts w:hint="eastAsia" w:ascii="仿宋" w:hAnsi="仿宋" w:eastAsia="仿宋" w:cs="仿宋"/>
                <w:w w:val="95"/>
                <w:sz w:val="24"/>
                <w:szCs w:val="24"/>
                <w:lang w:eastAsia="zh-CN"/>
              </w:rPr>
              <w:t>）</w:t>
            </w:r>
            <w:r>
              <w:rPr>
                <w:rFonts w:hint="eastAsia" w:ascii="仿宋" w:hAnsi="仿宋" w:eastAsia="仿宋" w:cs="仿宋"/>
                <w:sz w:val="24"/>
                <w:szCs w:val="24"/>
              </w:rPr>
              <w:t>得2分；</w:t>
            </w:r>
          </w:p>
          <w:p w14:paraId="1028CB40">
            <w:pPr>
              <w:pStyle w:val="36"/>
              <w:keepNext w:val="0"/>
              <w:keepLines w:val="0"/>
              <w:pageBreakBefore w:val="0"/>
              <w:widowControl w:val="0"/>
              <w:numPr>
                <w:ilvl w:val="0"/>
                <w:numId w:val="0"/>
              </w:numPr>
              <w:tabs>
                <w:tab w:val="left" w:pos="214"/>
              </w:tabs>
              <w:kinsoku/>
              <w:wordWrap/>
              <w:overflowPunct/>
              <w:topLinePunct w:val="0"/>
              <w:autoSpaceDE w:val="0"/>
              <w:autoSpaceDN w:val="0"/>
              <w:bidi w:val="0"/>
              <w:adjustRightInd/>
              <w:snapToGrid/>
              <w:spacing w:after="0" w:line="300" w:lineRule="exact"/>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具有CS信息系统建设和服务能力等级证书</w:t>
            </w:r>
            <w:r>
              <w:rPr>
                <w:rFonts w:hint="eastAsia" w:ascii="仿宋" w:hAnsi="仿宋" w:eastAsia="仿宋" w:cs="仿宋"/>
                <w:color w:val="auto"/>
                <w:sz w:val="24"/>
                <w:szCs w:val="24"/>
                <w:lang w:val="en-US" w:eastAsia="zh-CN"/>
              </w:rPr>
              <w:t>得2分（</w:t>
            </w:r>
            <w:r>
              <w:rPr>
                <w:rFonts w:hint="eastAsia" w:ascii="仿宋" w:hAnsi="仿宋" w:eastAsia="仿宋" w:cs="仿宋"/>
                <w:color w:val="auto"/>
                <w:sz w:val="24"/>
                <w:szCs w:val="24"/>
              </w:rPr>
              <w:t>具备1-2级得1分，具备3-4级得1.5分，具备5级得2分，无证书不得分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w:t>
            </w:r>
          </w:p>
          <w:p w14:paraId="01937CE0">
            <w:pPr>
              <w:pStyle w:val="36"/>
              <w:keepNext w:val="0"/>
              <w:keepLines w:val="0"/>
              <w:pageBreakBefore w:val="0"/>
              <w:widowControl w:val="0"/>
              <w:numPr>
                <w:ilvl w:val="0"/>
                <w:numId w:val="0"/>
              </w:numPr>
              <w:tabs>
                <w:tab w:val="left" w:pos="214"/>
              </w:tabs>
              <w:kinsoku/>
              <w:wordWrap/>
              <w:overflowPunct/>
              <w:topLinePunct w:val="0"/>
              <w:autoSpaceDE w:val="0"/>
              <w:autoSpaceDN w:val="0"/>
              <w:bidi w:val="0"/>
              <w:adjustRightInd/>
              <w:snapToGrid/>
              <w:spacing w:after="0" w:line="300" w:lineRule="exact"/>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具有“软件成本度量及造价评估”服务机构证书得2分。所有证书须在有效期内，提供加盖公章复印件，证书过期不</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分。</w:t>
            </w:r>
          </w:p>
        </w:tc>
      </w:tr>
      <w:tr w14:paraId="17EB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007" w:type="dxa"/>
            <w:vMerge w:val="continue"/>
            <w:tcBorders>
              <w:top w:val="nil"/>
              <w:bottom w:val="single" w:color="000000" w:sz="4" w:space="0"/>
            </w:tcBorders>
            <w:vAlign w:val="center"/>
          </w:tcPr>
          <w:p w14:paraId="2D7BEBC0">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000000" w:sz="4" w:space="0"/>
              <w:bottom w:val="single" w:color="000000" w:sz="4" w:space="0"/>
            </w:tcBorders>
            <w:vAlign w:val="center"/>
          </w:tcPr>
          <w:p w14:paraId="4080B3E6">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供应商业绩</w:t>
            </w:r>
          </w:p>
        </w:tc>
        <w:tc>
          <w:tcPr>
            <w:tcW w:w="795" w:type="dxa"/>
            <w:vAlign w:val="center"/>
          </w:tcPr>
          <w:p w14:paraId="1D1F6480">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color w:val="auto"/>
                <w:spacing w:val="0"/>
                <w:w w:val="100"/>
                <w:sz w:val="24"/>
                <w:szCs w:val="24"/>
                <w:lang w:val="en-US" w:eastAsia="zh-CN"/>
              </w:rPr>
              <w:t>3</w:t>
            </w:r>
            <w:r>
              <w:rPr>
                <w:rFonts w:hint="eastAsia" w:ascii="仿宋" w:hAnsi="仿宋" w:eastAsia="仿宋" w:cs="仿宋"/>
                <w:color w:val="auto"/>
                <w:spacing w:val="0"/>
                <w:w w:val="100"/>
                <w:sz w:val="24"/>
                <w:szCs w:val="24"/>
              </w:rPr>
              <w:t>分</w:t>
            </w:r>
          </w:p>
        </w:tc>
        <w:tc>
          <w:tcPr>
            <w:tcW w:w="6298" w:type="dxa"/>
            <w:vAlign w:val="center"/>
          </w:tcPr>
          <w:p w14:paraId="36393F8D">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投标人自202</w:t>
            </w:r>
            <w:r>
              <w:rPr>
                <w:rFonts w:hint="eastAsia" w:ascii="仿宋" w:hAnsi="仿宋" w:eastAsia="仿宋" w:cs="仿宋"/>
                <w:sz w:val="24"/>
                <w:szCs w:val="24"/>
                <w:lang w:val="en-US" w:eastAsia="zh-CN"/>
              </w:rPr>
              <w:t>3</w:t>
            </w:r>
            <w:r>
              <w:rPr>
                <w:rFonts w:hint="eastAsia" w:ascii="仿宋" w:hAnsi="仿宋" w:eastAsia="仿宋" w:cs="仿宋"/>
                <w:sz w:val="24"/>
                <w:szCs w:val="24"/>
              </w:rPr>
              <w:t>年1月1日至投标截止时间独立承揽的类似</w:t>
            </w:r>
            <w:r>
              <w:rPr>
                <w:rFonts w:hint="eastAsia" w:ascii="仿宋" w:hAnsi="仿宋" w:eastAsia="仿宋" w:cs="仿宋"/>
                <w:sz w:val="24"/>
                <w:szCs w:val="24"/>
                <w:lang w:val="en-US" w:eastAsia="zh-CN"/>
              </w:rPr>
              <w:t>医疗</w:t>
            </w:r>
            <w:r>
              <w:rPr>
                <w:rFonts w:hint="eastAsia" w:ascii="仿宋" w:hAnsi="仿宋" w:eastAsia="仿宋" w:cs="仿宋"/>
                <w:sz w:val="24"/>
                <w:szCs w:val="24"/>
              </w:rPr>
              <w:t>信息化项目咨询设计业绩。需提供相关业绩合同关键页（至少包括合</w:t>
            </w:r>
            <w:r>
              <w:rPr>
                <w:rFonts w:hint="eastAsia" w:ascii="仿宋" w:hAnsi="仿宋" w:eastAsia="仿宋" w:cs="仿宋"/>
                <w:w w:val="95"/>
                <w:sz w:val="24"/>
                <w:szCs w:val="24"/>
              </w:rPr>
              <w:t>同的甲乙双方、合同详细标的和双方签章</w:t>
            </w:r>
            <w:r>
              <w:rPr>
                <w:rFonts w:hint="eastAsia" w:ascii="仿宋" w:hAnsi="仿宋" w:eastAsia="仿宋" w:cs="仿宋"/>
                <w:w w:val="95"/>
                <w:sz w:val="24"/>
                <w:szCs w:val="24"/>
                <w:lang w:eastAsia="zh-CN"/>
              </w:rPr>
              <w:t>）</w:t>
            </w:r>
            <w:r>
              <w:rPr>
                <w:rFonts w:hint="eastAsia" w:ascii="仿宋" w:hAnsi="仿宋" w:eastAsia="仿宋" w:cs="仿宋"/>
                <w:color w:val="auto"/>
                <w:w w:val="95"/>
                <w:sz w:val="24"/>
                <w:szCs w:val="24"/>
              </w:rPr>
              <w:t>，每提供一个有效业绩得</w:t>
            </w:r>
            <w:r>
              <w:rPr>
                <w:rFonts w:hint="eastAsia" w:ascii="仿宋" w:hAnsi="仿宋" w:eastAsia="仿宋" w:cs="仿宋"/>
                <w:color w:val="auto"/>
                <w:w w:val="95"/>
                <w:sz w:val="24"/>
                <w:szCs w:val="24"/>
                <w:lang w:val="en-US" w:eastAsia="zh-CN"/>
              </w:rPr>
              <w:t>1</w:t>
            </w:r>
            <w:r>
              <w:rPr>
                <w:rFonts w:hint="eastAsia" w:ascii="仿宋" w:hAnsi="仿宋" w:eastAsia="仿宋" w:cs="仿宋"/>
                <w:color w:val="auto"/>
                <w:w w:val="95"/>
                <w:sz w:val="24"/>
                <w:szCs w:val="24"/>
              </w:rPr>
              <w:t>分，</w:t>
            </w:r>
            <w:r>
              <w:rPr>
                <w:rFonts w:hint="eastAsia" w:ascii="仿宋" w:hAnsi="仿宋" w:eastAsia="仿宋" w:cs="仿宋"/>
                <w:color w:val="auto"/>
                <w:sz w:val="24"/>
                <w:szCs w:val="24"/>
              </w:rPr>
              <w:t>本项累计最高得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分。（须提供加</w:t>
            </w:r>
            <w:r>
              <w:rPr>
                <w:rFonts w:hint="eastAsia" w:ascii="仿宋" w:hAnsi="仿宋" w:eastAsia="仿宋" w:cs="仿宋"/>
                <w:sz w:val="24"/>
                <w:szCs w:val="24"/>
              </w:rPr>
              <w:t>盖投标供应商公章的复印件</w:t>
            </w:r>
            <w:r>
              <w:rPr>
                <w:rFonts w:hint="eastAsia" w:ascii="仿宋" w:hAnsi="仿宋" w:eastAsia="仿宋" w:cs="仿宋"/>
                <w:sz w:val="24"/>
                <w:szCs w:val="24"/>
                <w:lang w:eastAsia="zh-CN"/>
              </w:rPr>
              <w:t>）</w:t>
            </w:r>
          </w:p>
        </w:tc>
      </w:tr>
      <w:tr w14:paraId="4DEE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1007" w:type="dxa"/>
            <w:vMerge w:val="continue"/>
            <w:tcBorders>
              <w:top w:val="nil"/>
              <w:bottom w:val="single" w:color="auto" w:sz="4" w:space="0"/>
            </w:tcBorders>
            <w:vAlign w:val="center"/>
          </w:tcPr>
          <w:p w14:paraId="4F0AAE14">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000000" w:sz="4" w:space="0"/>
              <w:bottom w:val="single" w:color="auto" w:sz="4" w:space="0"/>
            </w:tcBorders>
            <w:vAlign w:val="center"/>
          </w:tcPr>
          <w:p w14:paraId="07DFC1A1">
            <w:pPr>
              <w:pStyle w:val="36"/>
              <w:keepNext w:val="0"/>
              <w:keepLines w:val="0"/>
              <w:pageBreakBefore w:val="0"/>
              <w:widowControl w:val="0"/>
              <w:kinsoku/>
              <w:wordWrap/>
              <w:overflowPunct/>
              <w:topLinePunct w:val="0"/>
              <w:autoSpaceDE w:val="0"/>
              <w:autoSpaceDN w:val="0"/>
              <w:bidi w:val="0"/>
              <w:adjustRightInd/>
              <w:snapToGrid/>
              <w:spacing w:line="300" w:lineRule="exact"/>
              <w:ind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项目组人员配置</w:t>
            </w:r>
          </w:p>
        </w:tc>
        <w:tc>
          <w:tcPr>
            <w:tcW w:w="795" w:type="dxa"/>
            <w:tcBorders>
              <w:bottom w:val="single" w:color="auto" w:sz="4" w:space="0"/>
            </w:tcBorders>
            <w:vAlign w:val="center"/>
          </w:tcPr>
          <w:p w14:paraId="51B73851">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16分</w:t>
            </w:r>
          </w:p>
        </w:tc>
        <w:tc>
          <w:tcPr>
            <w:tcW w:w="6298" w:type="dxa"/>
            <w:tcBorders>
              <w:bottom w:val="single" w:color="auto" w:sz="4" w:space="0"/>
            </w:tcBorders>
            <w:vAlign w:val="center"/>
          </w:tcPr>
          <w:p w14:paraId="0C2278A6">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56" w:firstLineChars="20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以下项目组构成人员均须提供</w:t>
            </w:r>
            <w:r>
              <w:rPr>
                <w:rFonts w:hint="eastAsia" w:ascii="仿宋" w:hAnsi="仿宋" w:eastAsia="仿宋" w:cs="仿宋"/>
                <w:color w:val="auto"/>
                <w:w w:val="95"/>
                <w:sz w:val="24"/>
                <w:szCs w:val="24"/>
              </w:rPr>
              <w:t>社保</w:t>
            </w:r>
            <w:r>
              <w:rPr>
                <w:rFonts w:hint="eastAsia" w:ascii="仿宋" w:hAnsi="仿宋" w:eastAsia="仿宋" w:cs="仿宋"/>
                <w:color w:val="auto"/>
                <w:w w:val="95"/>
                <w:sz w:val="24"/>
                <w:szCs w:val="24"/>
                <w:lang w:eastAsia="zh-CN"/>
              </w:rPr>
              <w:t>（</w:t>
            </w:r>
            <w:r>
              <w:rPr>
                <w:rFonts w:hint="eastAsia" w:ascii="仿宋" w:hAnsi="仿宋" w:eastAsia="仿宋" w:cs="仿宋"/>
                <w:color w:val="auto"/>
                <w:sz w:val="24"/>
                <w:szCs w:val="24"/>
              </w:rPr>
              <w:t>近3个月</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、劳动合同、身份证材料</w:t>
            </w:r>
            <w:r>
              <w:rPr>
                <w:rFonts w:hint="eastAsia" w:ascii="仿宋" w:hAnsi="仿宋" w:eastAsia="仿宋" w:cs="仿宋"/>
                <w:color w:val="auto"/>
                <w:w w:val="95"/>
                <w:sz w:val="24"/>
                <w:szCs w:val="24"/>
                <w:lang w:val="en-US" w:eastAsia="zh-CN"/>
              </w:rPr>
              <w:t>等证明材料</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lang w:val="en-US" w:eastAsia="zh-CN"/>
              </w:rPr>
              <w:t>加盖</w:t>
            </w:r>
            <w:r>
              <w:rPr>
                <w:rFonts w:hint="eastAsia" w:ascii="仿宋" w:hAnsi="仿宋" w:eastAsia="仿宋" w:cs="仿宋"/>
                <w:color w:val="auto"/>
                <w:sz w:val="24"/>
                <w:szCs w:val="24"/>
              </w:rPr>
              <w:t>投标供应商公章</w:t>
            </w:r>
            <w:r>
              <w:rPr>
                <w:rFonts w:hint="eastAsia" w:ascii="仿宋" w:hAnsi="仿宋" w:eastAsia="仿宋" w:cs="仿宋"/>
                <w:color w:val="auto"/>
                <w:sz w:val="24"/>
                <w:szCs w:val="24"/>
                <w:lang w:eastAsia="zh-CN"/>
              </w:rPr>
              <w:t>）</w:t>
            </w:r>
            <w:r>
              <w:rPr>
                <w:rFonts w:hint="eastAsia" w:ascii="仿宋" w:hAnsi="仿宋" w:eastAsia="仿宋" w:cs="仿宋"/>
                <w:color w:val="auto"/>
                <w:w w:val="95"/>
                <w:sz w:val="24"/>
                <w:szCs w:val="24"/>
                <w:lang w:val="en-US" w:eastAsia="zh-CN"/>
              </w:rPr>
              <w:t>，证明材料缺失则相应条款不得分；项目组构成人员</w:t>
            </w:r>
            <w:r>
              <w:rPr>
                <w:rFonts w:hint="eastAsia" w:ascii="仿宋" w:hAnsi="仿宋" w:eastAsia="仿宋" w:cs="仿宋"/>
                <w:color w:val="auto"/>
                <w:w w:val="95"/>
                <w:sz w:val="24"/>
                <w:szCs w:val="24"/>
              </w:rPr>
              <w:t>不重复计分。</w:t>
            </w:r>
          </w:p>
          <w:p w14:paraId="54A1D028">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56"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w w:val="95"/>
                <w:sz w:val="24"/>
                <w:szCs w:val="24"/>
                <w:lang w:val="en-US" w:eastAsia="zh-CN"/>
              </w:rPr>
              <w:t>1.</w:t>
            </w:r>
            <w:r>
              <w:rPr>
                <w:rFonts w:hint="eastAsia" w:ascii="仿宋" w:hAnsi="仿宋" w:eastAsia="仿宋" w:cs="仿宋"/>
                <w:color w:val="auto"/>
                <w:w w:val="95"/>
                <w:sz w:val="24"/>
                <w:szCs w:val="24"/>
              </w:rPr>
              <w:t>拟派项目负责人（满分5分）</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需同时具备如下证书：具有高级工程师职称证书（电子信息类专业</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、高级信息系统项目管理师（计算机技术与软件专业技术资格证书</w:t>
            </w:r>
            <w:r>
              <w:rPr>
                <w:rFonts w:hint="eastAsia" w:ascii="仿宋" w:hAnsi="仿宋" w:eastAsia="仿宋" w:cs="仿宋"/>
                <w:color w:val="auto"/>
                <w:sz w:val="24"/>
                <w:szCs w:val="24"/>
                <w:lang w:eastAsia="zh-CN"/>
              </w:rPr>
              <w:t>）</w:t>
            </w:r>
            <w:r>
              <w:rPr>
                <w:rFonts w:hint="eastAsia" w:ascii="仿宋" w:hAnsi="仿宋" w:eastAsia="仿宋" w:cs="仿宋"/>
                <w:color w:val="auto"/>
                <w:w w:val="95"/>
                <w:sz w:val="24"/>
                <w:szCs w:val="24"/>
              </w:rPr>
              <w:t>、高级系统分析师（计算机技术与软件专业技术资格证书</w:t>
            </w:r>
            <w:r>
              <w:rPr>
                <w:rFonts w:hint="eastAsia" w:ascii="仿宋" w:hAnsi="仿宋" w:eastAsia="仿宋" w:cs="仿宋"/>
                <w:color w:val="auto"/>
                <w:sz w:val="24"/>
                <w:szCs w:val="24"/>
                <w:lang w:eastAsia="zh-CN"/>
              </w:rPr>
              <w:t>）</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注册咨询工程师</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电子、信息工程类</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、高级系统架构设计师（计算机技术与软件专业技术资格证书</w:t>
            </w:r>
            <w:r>
              <w:rPr>
                <w:rFonts w:hint="eastAsia" w:ascii="仿宋" w:hAnsi="仿宋" w:eastAsia="仿宋" w:cs="仿宋"/>
                <w:color w:val="auto"/>
                <w:sz w:val="24"/>
                <w:szCs w:val="24"/>
                <w:lang w:eastAsia="zh-CN"/>
              </w:rPr>
              <w:t>）。全部满足得5分；每缺少1项有效证书扣1分。</w:t>
            </w:r>
          </w:p>
          <w:p w14:paraId="3B5A815D">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56"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w w:val="95"/>
                <w:sz w:val="24"/>
                <w:szCs w:val="24"/>
                <w:lang w:val="en-US" w:eastAsia="zh-CN"/>
              </w:rPr>
              <w:t>2.</w:t>
            </w:r>
            <w:r>
              <w:rPr>
                <w:rFonts w:hint="eastAsia" w:ascii="仿宋" w:hAnsi="仿宋" w:eastAsia="仿宋" w:cs="仿宋"/>
                <w:color w:val="auto"/>
                <w:w w:val="95"/>
                <w:sz w:val="24"/>
                <w:szCs w:val="24"/>
              </w:rPr>
              <w:t>拟派技术负责人（满分5分）</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需同时具备如下证书：具有高级工程师职称证书（电子信息类</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、一级建造师注册证书</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通信与广电工程专业、机电工程专业</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信息系统集成及服务项目管理人员登记证书、注册咨询工程师证书、项目管理师（PMP</w:t>
            </w:r>
            <w:r>
              <w:rPr>
                <w:rFonts w:hint="eastAsia" w:ascii="仿宋" w:hAnsi="仿宋" w:eastAsia="仿宋" w:cs="仿宋"/>
                <w:color w:val="auto"/>
                <w:sz w:val="24"/>
                <w:szCs w:val="24"/>
                <w:lang w:eastAsia="zh-CN"/>
              </w:rPr>
              <w:t>）</w:t>
            </w:r>
            <w:r>
              <w:rPr>
                <w:rFonts w:hint="eastAsia" w:ascii="仿宋" w:hAnsi="仿宋" w:eastAsia="仿宋" w:cs="仿宋"/>
                <w:color w:val="auto"/>
                <w:w w:val="95"/>
                <w:sz w:val="24"/>
                <w:szCs w:val="24"/>
              </w:rPr>
              <w:t>，</w:t>
            </w:r>
            <w:r>
              <w:rPr>
                <w:rFonts w:hint="eastAsia" w:ascii="仿宋" w:hAnsi="仿宋" w:eastAsia="仿宋" w:cs="仿宋"/>
                <w:color w:val="auto"/>
                <w:sz w:val="24"/>
                <w:szCs w:val="24"/>
              </w:rPr>
              <w:t>全部满足得5分；每缺少1项有效证书扣1分。</w:t>
            </w:r>
          </w:p>
          <w:p w14:paraId="5B4E9780">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拟派安全负责人（满分2分）：需同时具备如下证书：具有高级工程师职称证书（通信与信息工程类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、高级信息系统项目管理师、注册信</w:t>
            </w:r>
            <w:r>
              <w:rPr>
                <w:rFonts w:hint="eastAsia" w:ascii="仿宋" w:hAnsi="仿宋" w:eastAsia="仿宋" w:cs="仿宋"/>
                <w:color w:val="auto"/>
                <w:w w:val="95"/>
                <w:sz w:val="24"/>
                <w:szCs w:val="24"/>
                <w:highlight w:val="none"/>
              </w:rPr>
              <w:t>息安全专业人员（CISP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w w:val="95"/>
                <w:sz w:val="24"/>
                <w:szCs w:val="24"/>
                <w:highlight w:val="none"/>
              </w:rPr>
              <w:t>、信息安全保障人员认证证书（CISAW</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w w:val="95"/>
                <w:sz w:val="24"/>
                <w:szCs w:val="24"/>
                <w:highlight w:val="none"/>
              </w:rPr>
              <w:t>，</w:t>
            </w:r>
            <w:r>
              <w:rPr>
                <w:rFonts w:hint="eastAsia" w:ascii="仿宋" w:hAnsi="仿宋" w:eastAsia="仿宋" w:cs="仿宋"/>
                <w:color w:val="auto"/>
                <w:sz w:val="24"/>
                <w:szCs w:val="24"/>
                <w:highlight w:val="none"/>
              </w:rPr>
              <w:t>全部满足得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分；每缺少1项有效证书扣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p>
          <w:p w14:paraId="63C70B94">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56"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w w:val="95"/>
                <w:sz w:val="24"/>
                <w:szCs w:val="24"/>
                <w:highlight w:val="none"/>
                <w:lang w:val="en-US" w:eastAsia="zh-CN"/>
              </w:rPr>
              <w:t>4.</w:t>
            </w:r>
            <w:r>
              <w:rPr>
                <w:rFonts w:hint="eastAsia" w:ascii="仿宋" w:hAnsi="仿宋" w:eastAsia="仿宋" w:cs="仿宋"/>
                <w:color w:val="auto"/>
                <w:w w:val="95"/>
                <w:sz w:val="24"/>
                <w:szCs w:val="24"/>
                <w:highlight w:val="none"/>
              </w:rPr>
              <w:t>拟派概预算负责人（满分2分）：需同时具备如下证书：高级工程师职称证书（通信技术类</w:t>
            </w:r>
            <w:r>
              <w:rPr>
                <w:rFonts w:hint="eastAsia" w:ascii="仿宋" w:hAnsi="仿宋" w:eastAsia="仿宋" w:cs="仿宋"/>
                <w:color w:val="auto"/>
                <w:w w:val="95"/>
                <w:sz w:val="24"/>
                <w:szCs w:val="24"/>
                <w:highlight w:val="none"/>
                <w:lang w:eastAsia="zh-CN"/>
              </w:rPr>
              <w:t>）</w:t>
            </w:r>
            <w:r>
              <w:rPr>
                <w:rFonts w:hint="eastAsia" w:ascii="仿宋" w:hAnsi="仿宋" w:eastAsia="仿宋" w:cs="仿宋"/>
                <w:color w:val="auto"/>
                <w:w w:val="95"/>
                <w:sz w:val="24"/>
                <w:szCs w:val="24"/>
                <w:highlight w:val="none"/>
              </w:rPr>
              <w:t>、软件设计师（计算机技术与软件专业技术资格证书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w w:val="95"/>
                <w:sz w:val="24"/>
                <w:szCs w:val="24"/>
                <w:highlight w:val="none"/>
              </w:rPr>
              <w:t>、信息系统监理师（计算机技术与软件专业技术资格证</w:t>
            </w:r>
            <w:r>
              <w:rPr>
                <w:rFonts w:hint="eastAsia" w:ascii="仿宋" w:hAnsi="仿宋" w:eastAsia="仿宋" w:cs="仿宋"/>
                <w:color w:val="auto"/>
                <w:sz w:val="24"/>
                <w:szCs w:val="24"/>
                <w:highlight w:val="none"/>
              </w:rPr>
              <w:t>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一级造价工程师（安装/通信方向）</w:t>
            </w:r>
            <w:r>
              <w:rPr>
                <w:rFonts w:hint="eastAsia" w:ascii="仿宋" w:hAnsi="仿宋" w:eastAsia="仿宋" w:cs="仿宋"/>
                <w:color w:val="auto"/>
                <w:sz w:val="24"/>
                <w:szCs w:val="24"/>
                <w:highlight w:val="none"/>
              </w:rPr>
              <w:t>，全部满足得2分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每缺少1项有效证书扣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p>
          <w:p w14:paraId="5B9ED324">
            <w:pPr>
              <w:pStyle w:val="36"/>
              <w:keepNext w:val="0"/>
              <w:keepLines w:val="0"/>
              <w:pageBreakBefore w:val="0"/>
              <w:widowControl w:val="0"/>
              <w:kinsoku/>
              <w:wordWrap/>
              <w:overflowPunct/>
              <w:topLinePunct w:val="0"/>
              <w:autoSpaceDE w:val="0"/>
              <w:autoSpaceDN w:val="0"/>
              <w:bidi w:val="0"/>
              <w:adjustRightInd/>
              <w:snapToGrid/>
              <w:spacing w:line="300" w:lineRule="exact"/>
              <w:ind w:left="0" w:right="0" w:firstLine="456" w:firstLineChars="200"/>
              <w:jc w:val="left"/>
              <w:textAlignment w:val="auto"/>
              <w:rPr>
                <w:rFonts w:hint="eastAsia" w:ascii="仿宋" w:hAnsi="仿宋" w:eastAsia="仿宋" w:cs="仿宋"/>
                <w:sz w:val="24"/>
                <w:szCs w:val="24"/>
              </w:rPr>
            </w:pPr>
            <w:r>
              <w:rPr>
                <w:rFonts w:hint="eastAsia" w:ascii="仿宋" w:hAnsi="仿宋" w:eastAsia="仿宋" w:cs="仿宋"/>
                <w:color w:val="auto"/>
                <w:w w:val="95"/>
                <w:sz w:val="24"/>
                <w:szCs w:val="24"/>
                <w:lang w:val="en-US" w:eastAsia="zh-CN"/>
              </w:rPr>
              <w:t>5.</w:t>
            </w:r>
            <w:r>
              <w:rPr>
                <w:rFonts w:hint="eastAsia" w:ascii="仿宋" w:hAnsi="仿宋" w:eastAsia="仿宋" w:cs="仿宋"/>
                <w:color w:val="auto"/>
                <w:w w:val="95"/>
                <w:sz w:val="24"/>
                <w:szCs w:val="24"/>
              </w:rPr>
              <w:t>拟投入本项目的设计人员（满分2分）：除上述人员外，投入设计人员</w:t>
            </w:r>
            <w:r>
              <w:rPr>
                <w:rFonts w:hint="eastAsia" w:ascii="仿宋" w:hAnsi="仿宋" w:eastAsia="仿宋" w:cs="仿宋"/>
                <w:color w:val="auto"/>
                <w:w w:val="95"/>
                <w:sz w:val="24"/>
                <w:szCs w:val="24"/>
                <w:lang w:val="en-US" w:eastAsia="zh-CN"/>
              </w:rPr>
              <w:t>不少于</w:t>
            </w:r>
            <w:r>
              <w:rPr>
                <w:rFonts w:hint="eastAsia" w:ascii="仿宋" w:hAnsi="仿宋" w:eastAsia="仿宋" w:cs="仿宋"/>
                <w:color w:val="auto"/>
                <w:w w:val="95"/>
                <w:sz w:val="24"/>
                <w:szCs w:val="24"/>
              </w:rPr>
              <w:t>4人，全员具备电子、</w:t>
            </w:r>
            <w:r>
              <w:rPr>
                <w:rFonts w:hint="eastAsia" w:ascii="仿宋" w:hAnsi="仿宋" w:eastAsia="仿宋" w:cs="仿宋"/>
                <w:color w:val="auto"/>
                <w:sz w:val="24"/>
                <w:szCs w:val="24"/>
              </w:rPr>
              <w:t>计算机或通信等相关中级及以上职称+对应资格证书</w:t>
            </w:r>
            <w:r>
              <w:rPr>
                <w:rFonts w:hint="eastAsia" w:ascii="仿宋" w:hAnsi="仿宋" w:eastAsia="仿宋" w:cs="仿宋"/>
                <w:color w:val="auto"/>
                <w:w w:val="95"/>
                <w:sz w:val="24"/>
                <w:szCs w:val="24"/>
              </w:rPr>
              <w:t>（计算机技术与软件专业技术资格证书</w:t>
            </w:r>
            <w:r>
              <w:rPr>
                <w:rFonts w:hint="eastAsia" w:ascii="仿宋" w:hAnsi="仿宋" w:eastAsia="仿宋" w:cs="仿宋"/>
                <w:color w:val="auto"/>
                <w:sz w:val="24"/>
                <w:szCs w:val="24"/>
                <w:lang w:eastAsia="zh-CN"/>
              </w:rPr>
              <w:t>）</w:t>
            </w:r>
            <w:r>
              <w:rPr>
                <w:rFonts w:hint="eastAsia" w:ascii="仿宋" w:hAnsi="仿宋" w:eastAsia="仿宋" w:cs="仿宋"/>
                <w:color w:val="auto"/>
                <w:w w:val="95"/>
                <w:sz w:val="24"/>
                <w:szCs w:val="24"/>
              </w:rPr>
              <w:t>。全部满足得2分；</w:t>
            </w:r>
            <w:r>
              <w:rPr>
                <w:rFonts w:hint="eastAsia" w:ascii="仿宋" w:hAnsi="仿宋" w:eastAsia="仿宋" w:cs="仿宋"/>
                <w:color w:val="auto"/>
                <w:w w:val="95"/>
                <w:sz w:val="24"/>
                <w:szCs w:val="24"/>
                <w:lang w:val="en-US" w:eastAsia="zh-CN"/>
              </w:rPr>
              <w:t>每少1人或</w:t>
            </w:r>
            <w:r>
              <w:rPr>
                <w:rFonts w:hint="eastAsia" w:ascii="仿宋" w:hAnsi="仿宋" w:eastAsia="仿宋" w:cs="仿宋"/>
                <w:color w:val="auto"/>
                <w:w w:val="95"/>
                <w:sz w:val="24"/>
                <w:szCs w:val="24"/>
              </w:rPr>
              <w:t>资质不符</w:t>
            </w:r>
            <w:r>
              <w:rPr>
                <w:rFonts w:hint="eastAsia" w:ascii="仿宋" w:hAnsi="仿宋" w:eastAsia="仿宋" w:cs="仿宋"/>
                <w:color w:val="auto"/>
                <w:w w:val="95"/>
                <w:sz w:val="24"/>
                <w:szCs w:val="24"/>
                <w:lang w:val="en-US" w:eastAsia="zh-CN"/>
              </w:rPr>
              <w:t>扣0.5分。</w:t>
            </w:r>
          </w:p>
        </w:tc>
      </w:tr>
      <w:tr w14:paraId="18B1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restart"/>
            <w:tcBorders>
              <w:top w:val="single" w:color="auto" w:sz="4" w:space="0"/>
              <w:left w:val="single" w:color="auto" w:sz="4" w:space="0"/>
              <w:right w:val="single" w:color="auto" w:sz="4" w:space="0"/>
            </w:tcBorders>
            <w:vAlign w:val="center"/>
          </w:tcPr>
          <w:p w14:paraId="387BFF96">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技术部分</w:t>
            </w:r>
          </w:p>
          <w:p w14:paraId="0736ACD6">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lang w:eastAsia="zh-CN"/>
              </w:rPr>
            </w:pPr>
            <w:r>
              <w:rPr>
                <w:rFonts w:hint="eastAsia" w:ascii="仿宋" w:hAnsi="仿宋" w:eastAsia="仿宋" w:cs="仿宋"/>
                <w:color w:val="auto"/>
                <w:spacing w:val="0"/>
                <w:w w:val="100"/>
                <w:sz w:val="24"/>
                <w:szCs w:val="24"/>
              </w:rPr>
              <w:t>（5</w:t>
            </w:r>
            <w:r>
              <w:rPr>
                <w:rFonts w:hint="eastAsia" w:ascii="仿宋" w:hAnsi="仿宋" w:eastAsia="仿宋" w:cs="仿宋"/>
                <w:color w:val="auto"/>
                <w:spacing w:val="0"/>
                <w:w w:val="100"/>
                <w:sz w:val="24"/>
                <w:szCs w:val="24"/>
                <w:lang w:val="en-US" w:eastAsia="zh-CN"/>
              </w:rPr>
              <w:t>7</w:t>
            </w:r>
            <w:r>
              <w:rPr>
                <w:rFonts w:hint="eastAsia" w:ascii="仿宋" w:hAnsi="仿宋" w:eastAsia="仿宋" w:cs="仿宋"/>
                <w:color w:val="auto"/>
                <w:spacing w:val="0"/>
                <w:w w:val="100"/>
                <w:sz w:val="24"/>
                <w:szCs w:val="24"/>
              </w:rPr>
              <w:t>分</w:t>
            </w:r>
            <w:r>
              <w:rPr>
                <w:rFonts w:hint="eastAsia" w:ascii="仿宋" w:hAnsi="仿宋" w:eastAsia="仿宋" w:cs="仿宋"/>
                <w:color w:val="auto"/>
                <w:spacing w:val="0"/>
                <w:w w:val="100"/>
                <w:sz w:val="24"/>
                <w:szCs w:val="24"/>
                <w:lang w:eastAsia="zh-CN"/>
              </w:rPr>
              <w:t>）</w:t>
            </w:r>
          </w:p>
        </w:tc>
        <w:tc>
          <w:tcPr>
            <w:tcW w:w="1020" w:type="dxa"/>
            <w:tcBorders>
              <w:top w:val="single" w:color="auto" w:sz="4" w:space="0"/>
              <w:left w:val="single" w:color="auto" w:sz="4" w:space="0"/>
              <w:bottom w:val="single" w:color="auto" w:sz="4" w:space="0"/>
              <w:right w:val="single" w:color="auto" w:sz="4" w:space="0"/>
            </w:tcBorders>
            <w:vAlign w:val="center"/>
          </w:tcPr>
          <w:p w14:paraId="757F42E1">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项目现状分析</w:t>
            </w:r>
          </w:p>
        </w:tc>
        <w:tc>
          <w:tcPr>
            <w:tcW w:w="795" w:type="dxa"/>
            <w:tcBorders>
              <w:top w:val="single" w:color="auto" w:sz="4" w:space="0"/>
              <w:left w:val="single" w:color="auto" w:sz="4" w:space="0"/>
              <w:bottom w:val="single" w:color="auto" w:sz="4" w:space="0"/>
              <w:right w:val="single" w:color="auto" w:sz="4" w:space="0"/>
            </w:tcBorders>
            <w:vAlign w:val="center"/>
          </w:tcPr>
          <w:p w14:paraId="321B1410">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val="en-US" w:eastAsia="zh-CN"/>
              </w:rPr>
              <w:t>5</w:t>
            </w:r>
            <w:r>
              <w:rPr>
                <w:rFonts w:hint="eastAsia" w:ascii="仿宋" w:hAnsi="仿宋" w:eastAsia="仿宋" w:cs="仿宋"/>
                <w:color w:val="auto"/>
                <w:spacing w:val="0"/>
                <w:w w:val="100"/>
                <w:sz w:val="24"/>
                <w:szCs w:val="24"/>
              </w:rPr>
              <w:t>分</w:t>
            </w:r>
          </w:p>
        </w:tc>
        <w:tc>
          <w:tcPr>
            <w:tcW w:w="6298" w:type="dxa"/>
            <w:tcBorders>
              <w:top w:val="single" w:color="auto" w:sz="4" w:space="0"/>
              <w:left w:val="single" w:color="auto" w:sz="4" w:space="0"/>
              <w:bottom w:val="single" w:color="auto" w:sz="4" w:space="0"/>
              <w:right w:val="single" w:color="auto" w:sz="4" w:space="0"/>
            </w:tcBorders>
            <w:vAlign w:val="top"/>
          </w:tcPr>
          <w:p w14:paraId="7248521E">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评审依据:要求投标单位了解项目背景，并能对现状进行分析，提供多维</w:t>
            </w:r>
            <w:r>
              <w:rPr>
                <w:rFonts w:hint="eastAsia" w:ascii="仿宋" w:hAnsi="仿宋" w:eastAsia="仿宋" w:cs="仿宋"/>
                <w:color w:val="auto"/>
                <w:w w:val="95"/>
                <w:sz w:val="24"/>
                <w:szCs w:val="24"/>
              </w:rPr>
              <w:t>度(包括但不限于卫健部门需求、医院基本信息、院内硬件建设</w:t>
            </w:r>
            <w:r>
              <w:rPr>
                <w:rFonts w:hint="eastAsia" w:ascii="仿宋" w:hAnsi="仿宋" w:eastAsia="仿宋" w:cs="仿宋"/>
                <w:color w:val="auto"/>
                <w:sz w:val="24"/>
                <w:szCs w:val="24"/>
              </w:rPr>
              <w:t>情况、院内软件建设情况、医共体建设情况、信息化</w:t>
            </w:r>
            <w:r>
              <w:rPr>
                <w:rFonts w:hint="eastAsia" w:ascii="仿宋" w:hAnsi="仿宋" w:eastAsia="仿宋" w:cs="仿宋"/>
                <w:color w:val="auto"/>
                <w:sz w:val="24"/>
                <w:szCs w:val="24"/>
                <w:lang w:val="en-US" w:eastAsia="zh-CN"/>
              </w:rPr>
              <w:t>规</w:t>
            </w:r>
            <w:r>
              <w:rPr>
                <w:rFonts w:hint="eastAsia" w:ascii="仿宋" w:hAnsi="仿宋" w:eastAsia="仿宋" w:cs="仿宋"/>
                <w:color w:val="auto"/>
                <w:sz w:val="24"/>
                <w:szCs w:val="24"/>
              </w:rPr>
              <w:t>划等相关维度的内容)进行详细阐述的投标文件技术方案。</w:t>
            </w:r>
          </w:p>
          <w:p w14:paraId="45A7977D">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w w:val="95"/>
                <w:sz w:val="24"/>
                <w:szCs w:val="24"/>
                <w:lang w:val="en-US" w:eastAsia="zh-CN"/>
              </w:rPr>
              <w:t>1.</w:t>
            </w:r>
            <w:r>
              <w:rPr>
                <w:rFonts w:hint="eastAsia" w:ascii="仿宋" w:hAnsi="仿宋" w:eastAsia="仿宋" w:cs="仿宋"/>
                <w:color w:val="auto"/>
                <w:w w:val="95"/>
                <w:sz w:val="24"/>
                <w:szCs w:val="24"/>
              </w:rPr>
              <w:t>覆盖</w:t>
            </w:r>
            <w:r>
              <w:rPr>
                <w:rFonts w:hint="eastAsia" w:ascii="仿宋" w:hAnsi="仿宋" w:eastAsia="仿宋" w:cs="仿宋"/>
                <w:color w:val="auto"/>
                <w:sz w:val="24"/>
                <w:szCs w:val="24"/>
              </w:rPr>
              <w:t>5个</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w:t>
            </w:r>
            <w:r>
              <w:rPr>
                <w:rFonts w:hint="eastAsia" w:ascii="仿宋" w:hAnsi="仿宋" w:eastAsia="仿宋" w:cs="仿宋"/>
                <w:color w:val="auto"/>
                <w:sz w:val="24"/>
                <w:szCs w:val="24"/>
                <w:lang w:val="en-US" w:eastAsia="zh-CN"/>
              </w:rPr>
              <w:t>规定</w:t>
            </w:r>
            <w:r>
              <w:rPr>
                <w:rFonts w:hint="eastAsia" w:ascii="仿宋" w:hAnsi="仿宋" w:eastAsia="仿宋" w:cs="仿宋"/>
                <w:color w:val="auto"/>
                <w:sz w:val="24"/>
                <w:szCs w:val="24"/>
              </w:rPr>
              <w:t>维度，内容详实、分析贴合项目实际，得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14:paraId="44587FC6">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200" w:right="0" w:rightChars="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2.</w:t>
            </w:r>
            <w:r>
              <w:rPr>
                <w:rFonts w:hint="eastAsia" w:ascii="仿宋" w:hAnsi="仿宋" w:eastAsia="仿宋" w:cs="仿宋"/>
                <w:color w:val="auto"/>
                <w:w w:val="95"/>
                <w:sz w:val="24"/>
                <w:szCs w:val="24"/>
              </w:rPr>
              <w:t>覆盖4个维度，</w:t>
            </w:r>
            <w:r>
              <w:rPr>
                <w:rFonts w:hint="eastAsia" w:ascii="仿宋" w:hAnsi="仿宋" w:eastAsia="仿宋" w:cs="仿宋"/>
                <w:color w:val="auto"/>
                <w:sz w:val="24"/>
                <w:szCs w:val="24"/>
              </w:rPr>
              <w:t>内容详实、分析贴合项目实际，</w:t>
            </w:r>
            <w:r>
              <w:rPr>
                <w:rFonts w:hint="eastAsia" w:ascii="仿宋" w:hAnsi="仿宋" w:eastAsia="仿宋" w:cs="仿宋"/>
                <w:color w:val="auto"/>
                <w:w w:val="95"/>
                <w:sz w:val="24"/>
                <w:szCs w:val="24"/>
              </w:rPr>
              <w:t>得</w:t>
            </w:r>
            <w:r>
              <w:rPr>
                <w:rFonts w:hint="eastAsia" w:ascii="仿宋" w:hAnsi="仿宋" w:eastAsia="仿宋" w:cs="仿宋"/>
                <w:color w:val="auto"/>
                <w:w w:val="95"/>
                <w:sz w:val="24"/>
                <w:szCs w:val="24"/>
                <w:lang w:val="en-US" w:eastAsia="zh-CN"/>
              </w:rPr>
              <w:t>4</w:t>
            </w:r>
            <w:r>
              <w:rPr>
                <w:rFonts w:hint="eastAsia" w:ascii="仿宋" w:hAnsi="仿宋" w:eastAsia="仿宋" w:cs="仿宋"/>
                <w:color w:val="auto"/>
                <w:w w:val="95"/>
                <w:sz w:val="24"/>
                <w:szCs w:val="24"/>
              </w:rPr>
              <w:t>分；</w:t>
            </w:r>
          </w:p>
          <w:p w14:paraId="12B9581F">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200" w:right="0" w:rightChars="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3.</w:t>
            </w:r>
            <w:r>
              <w:rPr>
                <w:rFonts w:hint="eastAsia" w:ascii="仿宋" w:hAnsi="仿宋" w:eastAsia="仿宋" w:cs="仿宋"/>
                <w:color w:val="auto"/>
                <w:w w:val="95"/>
                <w:sz w:val="24"/>
                <w:szCs w:val="24"/>
              </w:rPr>
              <w:t>覆盖3个维度，</w:t>
            </w:r>
            <w:r>
              <w:rPr>
                <w:rFonts w:hint="eastAsia" w:ascii="仿宋" w:hAnsi="仿宋" w:eastAsia="仿宋" w:cs="仿宋"/>
                <w:color w:val="auto"/>
                <w:sz w:val="24"/>
                <w:szCs w:val="24"/>
              </w:rPr>
              <w:t>内容详实、分析贴合项目实际，</w:t>
            </w:r>
            <w:r>
              <w:rPr>
                <w:rFonts w:hint="eastAsia" w:ascii="仿宋" w:hAnsi="仿宋" w:eastAsia="仿宋" w:cs="仿宋"/>
                <w:color w:val="auto"/>
                <w:w w:val="95"/>
                <w:sz w:val="24"/>
                <w:szCs w:val="24"/>
              </w:rPr>
              <w:t>得</w:t>
            </w:r>
            <w:r>
              <w:rPr>
                <w:rFonts w:hint="eastAsia" w:ascii="仿宋" w:hAnsi="仿宋" w:eastAsia="仿宋" w:cs="仿宋"/>
                <w:color w:val="auto"/>
                <w:w w:val="95"/>
                <w:sz w:val="24"/>
                <w:szCs w:val="24"/>
                <w:lang w:val="en-US" w:eastAsia="zh-CN"/>
              </w:rPr>
              <w:t>3</w:t>
            </w:r>
            <w:r>
              <w:rPr>
                <w:rFonts w:hint="eastAsia" w:ascii="仿宋" w:hAnsi="仿宋" w:eastAsia="仿宋" w:cs="仿宋"/>
                <w:color w:val="auto"/>
                <w:w w:val="95"/>
                <w:sz w:val="24"/>
                <w:szCs w:val="24"/>
              </w:rPr>
              <w:t>分；</w:t>
            </w:r>
          </w:p>
          <w:p w14:paraId="4EA4E9AF">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20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覆盖2个维度，内容详实、分析贴合项目实际，得2分；</w:t>
            </w:r>
          </w:p>
          <w:p w14:paraId="4F090350">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200" w:right="0" w:rightChars="0"/>
              <w:jc w:val="left"/>
              <w:textAlignment w:val="auto"/>
              <w:rPr>
                <w:rFonts w:hint="eastAsia" w:ascii="仿宋" w:hAnsi="仿宋" w:eastAsia="仿宋" w:cs="仿宋"/>
                <w:color w:val="auto"/>
                <w:w w:val="95"/>
                <w:sz w:val="24"/>
                <w:szCs w:val="24"/>
              </w:rPr>
            </w:pPr>
            <w:r>
              <w:rPr>
                <w:rFonts w:hint="eastAsia" w:ascii="仿宋" w:hAnsi="仿宋" w:eastAsia="仿宋" w:cs="仿宋"/>
                <w:color w:val="auto"/>
                <w:spacing w:val="-1"/>
                <w:sz w:val="24"/>
                <w:szCs w:val="24"/>
                <w:lang w:val="en-US" w:eastAsia="zh-CN"/>
              </w:rPr>
              <w:t>5.覆盖1个维度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现状分析</w:t>
            </w:r>
            <w:r>
              <w:rPr>
                <w:rFonts w:hint="eastAsia" w:ascii="仿宋" w:hAnsi="仿宋" w:eastAsia="仿宋" w:cs="仿宋"/>
                <w:color w:val="auto"/>
                <w:spacing w:val="-1"/>
                <w:sz w:val="24"/>
                <w:szCs w:val="24"/>
              </w:rPr>
              <w:t>，得0分。</w:t>
            </w:r>
          </w:p>
        </w:tc>
      </w:tr>
      <w:tr w14:paraId="78BA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right w:val="single" w:color="auto" w:sz="4" w:space="0"/>
            </w:tcBorders>
            <w:vAlign w:val="center"/>
          </w:tcPr>
          <w:p w14:paraId="6AF866BB">
            <w:pPr>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52F4E9B8">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项目需求分析与建设目标</w:t>
            </w:r>
          </w:p>
        </w:tc>
        <w:tc>
          <w:tcPr>
            <w:tcW w:w="795" w:type="dxa"/>
            <w:tcBorders>
              <w:top w:val="single" w:color="auto" w:sz="4" w:space="0"/>
              <w:left w:val="single" w:color="auto" w:sz="4" w:space="0"/>
              <w:bottom w:val="single" w:color="auto" w:sz="4" w:space="0"/>
              <w:right w:val="single" w:color="auto" w:sz="4" w:space="0"/>
            </w:tcBorders>
            <w:vAlign w:val="center"/>
          </w:tcPr>
          <w:p w14:paraId="3908774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val="en-US" w:eastAsia="zh-CN"/>
              </w:rPr>
              <w:t>4</w:t>
            </w:r>
            <w:r>
              <w:rPr>
                <w:rFonts w:hint="eastAsia" w:ascii="仿宋" w:hAnsi="仿宋" w:eastAsia="仿宋" w:cs="仿宋"/>
                <w:color w:val="auto"/>
                <w:spacing w:val="0"/>
                <w:w w:val="100"/>
                <w:sz w:val="24"/>
                <w:szCs w:val="24"/>
              </w:rPr>
              <w:t>分</w:t>
            </w:r>
          </w:p>
        </w:tc>
        <w:tc>
          <w:tcPr>
            <w:tcW w:w="6298" w:type="dxa"/>
            <w:tcBorders>
              <w:top w:val="single" w:color="auto" w:sz="4" w:space="0"/>
              <w:left w:val="single" w:color="auto" w:sz="4" w:space="0"/>
              <w:bottom w:val="single" w:color="auto" w:sz="4" w:space="0"/>
              <w:right w:val="single" w:color="auto" w:sz="4" w:space="0"/>
            </w:tcBorders>
            <w:vAlign w:val="top"/>
          </w:tcPr>
          <w:p w14:paraId="4F7C6E3E">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项目需求需</w:t>
            </w:r>
            <w:r>
              <w:rPr>
                <w:rFonts w:hint="eastAsia" w:ascii="仿宋" w:hAnsi="仿宋" w:eastAsia="仿宋" w:cs="仿宋"/>
                <w:color w:val="auto"/>
                <w:sz w:val="24"/>
                <w:szCs w:val="24"/>
              </w:rPr>
              <w:t>精准梳理业务、功能、性能、安全4类需求</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建设目标</w:t>
            </w:r>
            <w:r>
              <w:rPr>
                <w:rFonts w:hint="eastAsia" w:ascii="仿宋" w:hAnsi="仿宋" w:eastAsia="仿宋" w:cs="仿宋"/>
                <w:color w:val="auto"/>
                <w:sz w:val="24"/>
                <w:szCs w:val="24"/>
                <w:lang w:eastAsia="zh-CN"/>
              </w:rPr>
              <w:t>。</w:t>
            </w:r>
          </w:p>
          <w:p w14:paraId="4B25D975">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提供的全部内容目标清晰明确，贴合信息化采购需求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需求分析全面透彻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目标量化具体</w:t>
            </w:r>
            <w:r>
              <w:rPr>
                <w:rFonts w:hint="eastAsia" w:ascii="仿宋" w:hAnsi="仿宋" w:eastAsia="仿宋" w:cs="仿宋"/>
                <w:color w:val="auto"/>
                <w:sz w:val="24"/>
                <w:szCs w:val="24"/>
              </w:rPr>
              <w:t>，得4分</w:t>
            </w:r>
            <w:r>
              <w:rPr>
                <w:rFonts w:hint="eastAsia" w:ascii="仿宋" w:hAnsi="仿宋" w:eastAsia="仿宋" w:cs="仿宋"/>
                <w:color w:val="auto"/>
                <w:sz w:val="24"/>
                <w:szCs w:val="24"/>
                <w:lang w:eastAsia="zh-CN"/>
              </w:rPr>
              <w:t>；</w:t>
            </w:r>
          </w:p>
          <w:p w14:paraId="6DC2326D">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覆盖4个维度，得3分</w:t>
            </w:r>
            <w:r>
              <w:rPr>
                <w:rFonts w:hint="eastAsia" w:ascii="仿宋" w:hAnsi="仿宋" w:eastAsia="仿宋" w:cs="仿宋"/>
                <w:color w:val="auto"/>
                <w:sz w:val="24"/>
                <w:szCs w:val="24"/>
                <w:lang w:eastAsia="zh-CN"/>
              </w:rPr>
              <w:t>；</w:t>
            </w:r>
          </w:p>
          <w:p w14:paraId="2454ED17">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覆盖3个维度，得2分</w:t>
            </w:r>
            <w:r>
              <w:rPr>
                <w:rFonts w:hint="eastAsia" w:ascii="仿宋" w:hAnsi="仿宋" w:eastAsia="仿宋" w:cs="仿宋"/>
                <w:color w:val="auto"/>
                <w:sz w:val="24"/>
                <w:szCs w:val="24"/>
                <w:lang w:eastAsia="zh-CN"/>
              </w:rPr>
              <w:t>；</w:t>
            </w:r>
          </w:p>
          <w:p w14:paraId="51F2C07F">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覆盖2个维度，得1分</w:t>
            </w:r>
            <w:r>
              <w:rPr>
                <w:rFonts w:hint="eastAsia" w:ascii="仿宋" w:hAnsi="仿宋" w:eastAsia="仿宋" w:cs="仿宋"/>
                <w:color w:val="auto"/>
                <w:sz w:val="24"/>
                <w:szCs w:val="24"/>
                <w:lang w:eastAsia="zh-CN"/>
              </w:rPr>
              <w:t>；</w:t>
            </w:r>
          </w:p>
          <w:p w14:paraId="549BCE29">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pacing w:val="-1"/>
                <w:sz w:val="24"/>
                <w:szCs w:val="24"/>
                <w:lang w:val="en-US" w:eastAsia="zh-CN"/>
              </w:rPr>
              <w:t>覆盖1个维度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未提供本项内容</w:t>
            </w:r>
            <w:r>
              <w:rPr>
                <w:rFonts w:hint="eastAsia" w:ascii="仿宋" w:hAnsi="仿宋" w:eastAsia="仿宋" w:cs="仿宋"/>
                <w:color w:val="auto"/>
                <w:spacing w:val="-1"/>
                <w:sz w:val="24"/>
                <w:szCs w:val="24"/>
              </w:rPr>
              <w:t>，得0分。</w:t>
            </w:r>
          </w:p>
        </w:tc>
      </w:tr>
      <w:tr w14:paraId="52F0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right w:val="single" w:color="auto" w:sz="4" w:space="0"/>
            </w:tcBorders>
            <w:vAlign w:val="center"/>
          </w:tcPr>
          <w:p w14:paraId="4A6E878D">
            <w:pPr>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36CF151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设计方案</w:t>
            </w:r>
          </w:p>
        </w:tc>
        <w:tc>
          <w:tcPr>
            <w:tcW w:w="795" w:type="dxa"/>
            <w:tcBorders>
              <w:top w:val="single" w:color="auto" w:sz="4" w:space="0"/>
              <w:left w:val="single" w:color="auto" w:sz="4" w:space="0"/>
              <w:bottom w:val="single" w:color="auto" w:sz="4" w:space="0"/>
              <w:right w:val="single" w:color="auto" w:sz="4" w:space="0"/>
            </w:tcBorders>
            <w:vAlign w:val="center"/>
          </w:tcPr>
          <w:p w14:paraId="0A1BCB37">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val="en-US" w:eastAsia="zh-CN"/>
              </w:rPr>
              <w:t>32</w:t>
            </w:r>
            <w:r>
              <w:rPr>
                <w:rFonts w:hint="eastAsia" w:ascii="仿宋" w:hAnsi="仿宋" w:eastAsia="仿宋" w:cs="仿宋"/>
                <w:color w:val="auto"/>
                <w:spacing w:val="0"/>
                <w:w w:val="100"/>
                <w:sz w:val="24"/>
                <w:szCs w:val="24"/>
              </w:rPr>
              <w:t>分</w:t>
            </w:r>
          </w:p>
        </w:tc>
        <w:tc>
          <w:tcPr>
            <w:tcW w:w="6298" w:type="dxa"/>
            <w:tcBorders>
              <w:top w:val="single" w:color="auto" w:sz="4" w:space="0"/>
              <w:left w:val="single" w:color="auto" w:sz="4" w:space="0"/>
              <w:bottom w:val="single" w:color="auto" w:sz="4" w:space="0"/>
              <w:right w:val="single" w:color="auto" w:sz="4" w:space="0"/>
            </w:tcBorders>
            <w:vAlign w:val="top"/>
          </w:tcPr>
          <w:p w14:paraId="70037570">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7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本项分为4个独立模块，每个模块满分</w:t>
            </w:r>
            <w:r>
              <w:rPr>
                <w:rFonts w:hint="eastAsia" w:ascii="仿宋" w:hAnsi="仿宋" w:eastAsia="仿宋" w:cs="仿宋"/>
                <w:color w:val="auto"/>
                <w:spacing w:val="-2"/>
                <w:sz w:val="24"/>
                <w:szCs w:val="24"/>
                <w:lang w:val="en-US" w:eastAsia="zh-CN"/>
              </w:rPr>
              <w:t>8</w:t>
            </w:r>
            <w:r>
              <w:rPr>
                <w:rFonts w:hint="eastAsia" w:ascii="仿宋" w:hAnsi="仿宋" w:eastAsia="仿宋" w:cs="仿宋"/>
                <w:color w:val="auto"/>
                <w:spacing w:val="-2"/>
                <w:sz w:val="24"/>
                <w:szCs w:val="24"/>
              </w:rPr>
              <w:t>分，合计</w:t>
            </w:r>
            <w:r>
              <w:rPr>
                <w:rFonts w:hint="eastAsia" w:ascii="仿宋" w:hAnsi="仿宋" w:eastAsia="仿宋" w:cs="仿宋"/>
                <w:color w:val="auto"/>
                <w:spacing w:val="-2"/>
                <w:sz w:val="24"/>
                <w:szCs w:val="24"/>
                <w:lang w:val="en-US" w:eastAsia="zh-CN"/>
              </w:rPr>
              <w:t>32</w:t>
            </w:r>
            <w:r>
              <w:rPr>
                <w:rFonts w:hint="eastAsia" w:ascii="仿宋" w:hAnsi="仿宋" w:eastAsia="仿宋" w:cs="仿宋"/>
                <w:color w:val="auto"/>
                <w:spacing w:val="-2"/>
                <w:sz w:val="24"/>
                <w:szCs w:val="24"/>
              </w:rPr>
              <w:t>分。</w:t>
            </w:r>
            <w:r>
              <w:rPr>
                <w:rFonts w:hint="eastAsia" w:ascii="仿宋" w:hAnsi="仿宋" w:eastAsia="仿宋" w:cs="仿宋"/>
                <w:color w:val="auto"/>
                <w:w w:val="95"/>
                <w:sz w:val="24"/>
                <w:szCs w:val="24"/>
              </w:rPr>
              <w:t>根据采购需求，</w:t>
            </w:r>
            <w:r>
              <w:rPr>
                <w:rFonts w:hint="eastAsia" w:ascii="仿宋" w:hAnsi="仿宋" w:eastAsia="仿宋" w:cs="仿宋"/>
                <w:color w:val="auto"/>
                <w:sz w:val="24"/>
                <w:szCs w:val="24"/>
              </w:rPr>
              <w:t>对项目进行如下描述:</w:t>
            </w:r>
          </w:p>
          <w:p w14:paraId="1585564A">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w w:val="95"/>
                <w:sz w:val="24"/>
                <w:szCs w:val="24"/>
                <w:lang w:val="en-US" w:eastAsia="zh-CN"/>
              </w:rPr>
              <w:t>1.建设</w:t>
            </w:r>
            <w:r>
              <w:rPr>
                <w:rFonts w:hint="eastAsia" w:ascii="仿宋" w:hAnsi="仿宋" w:eastAsia="仿宋" w:cs="仿宋"/>
                <w:color w:val="auto"/>
                <w:w w:val="95"/>
                <w:sz w:val="24"/>
                <w:szCs w:val="24"/>
              </w:rPr>
              <w:t>一体化数智化基础</w:t>
            </w:r>
            <w:r>
              <w:rPr>
                <w:rFonts w:hint="eastAsia" w:ascii="仿宋" w:hAnsi="仿宋" w:eastAsia="仿宋" w:cs="仿宋"/>
                <w:color w:val="auto"/>
                <w:w w:val="95"/>
                <w:sz w:val="24"/>
                <w:szCs w:val="24"/>
                <w:lang w:val="en-US" w:eastAsia="zh-CN"/>
              </w:rPr>
              <w:t>设施</w:t>
            </w:r>
            <w:r>
              <w:rPr>
                <w:rFonts w:hint="eastAsia" w:ascii="仿宋" w:hAnsi="仿宋" w:eastAsia="仿宋" w:cs="仿宋"/>
                <w:color w:val="auto"/>
                <w:w w:val="95"/>
                <w:sz w:val="24"/>
                <w:szCs w:val="24"/>
              </w:rPr>
              <w:t>底座</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lang w:val="en-US" w:eastAsia="zh-CN"/>
              </w:rPr>
              <w:t>升级</w:t>
            </w:r>
            <w:r>
              <w:rPr>
                <w:rFonts w:hint="eastAsia" w:ascii="仿宋" w:hAnsi="仿宋" w:eastAsia="仿宋" w:cs="仿宋"/>
                <w:color w:val="auto"/>
                <w:w w:val="95"/>
                <w:sz w:val="24"/>
                <w:szCs w:val="24"/>
              </w:rPr>
              <w:t>全域</w:t>
            </w:r>
            <w:r>
              <w:rPr>
                <w:rFonts w:hint="eastAsia" w:ascii="仿宋" w:hAnsi="仿宋" w:eastAsia="仿宋" w:cs="仿宋"/>
                <w:color w:val="auto"/>
                <w:w w:val="95"/>
                <w:sz w:val="24"/>
                <w:szCs w:val="24"/>
                <w:lang w:val="en-US" w:eastAsia="zh-CN"/>
              </w:rPr>
              <w:t>医疗</w:t>
            </w:r>
            <w:r>
              <w:rPr>
                <w:rFonts w:hint="eastAsia" w:ascii="仿宋" w:hAnsi="仿宋" w:eastAsia="仿宋" w:cs="仿宋"/>
                <w:color w:val="auto"/>
                <w:w w:val="95"/>
                <w:sz w:val="24"/>
                <w:szCs w:val="24"/>
              </w:rPr>
              <w:t>机构HIS系统，全面整合基础业务、临床业务、医技业务、药耗管理、医疗质控、数据中心、区域协同、基层服务等全场景应用，打通医疗数据壁垒。升级改造哈密市云医疗卫生专网，部署更新防火墙，对数据采集、传输、存储、使用全流程加密防护，为全市医疗信息化业务运行提供稳定、安全的网络支撑。</w:t>
            </w:r>
            <w:r>
              <w:rPr>
                <w:rFonts w:hint="eastAsia" w:ascii="仿宋" w:hAnsi="仿宋" w:eastAsia="仿宋" w:cs="仿宋"/>
                <w:color w:val="auto"/>
                <w:sz w:val="24"/>
                <w:szCs w:val="24"/>
              </w:rPr>
              <w:t>设计</w:t>
            </w:r>
            <w:r>
              <w:rPr>
                <w:rFonts w:hint="eastAsia" w:ascii="仿宋" w:hAnsi="仿宋" w:eastAsia="仿宋" w:cs="仿宋"/>
                <w:color w:val="auto"/>
                <w:spacing w:val="-2"/>
                <w:sz w:val="24"/>
                <w:szCs w:val="24"/>
              </w:rPr>
              <w:t>方案完整详实、设计合理</w:t>
            </w:r>
            <w:r>
              <w:rPr>
                <w:rFonts w:hint="eastAsia" w:ascii="仿宋" w:hAnsi="仿宋" w:eastAsia="仿宋" w:cs="仿宋"/>
                <w:color w:val="auto"/>
                <w:sz w:val="24"/>
                <w:szCs w:val="24"/>
              </w:rPr>
              <w:t>且可行</w:t>
            </w:r>
            <w:r>
              <w:rPr>
                <w:rFonts w:hint="eastAsia" w:ascii="仿宋" w:hAnsi="仿宋" w:eastAsia="仿宋" w:cs="仿宋"/>
                <w:color w:val="auto"/>
                <w:spacing w:val="-2"/>
                <w:sz w:val="24"/>
                <w:szCs w:val="24"/>
              </w:rPr>
              <w:t>、符合采购及行业标准</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p w14:paraId="0189328C">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2.建设</w:t>
            </w:r>
            <w:r>
              <w:rPr>
                <w:rFonts w:hint="eastAsia" w:ascii="仿宋" w:hAnsi="仿宋" w:eastAsia="仿宋" w:cs="仿宋"/>
                <w:color w:val="auto"/>
                <w:w w:val="95"/>
                <w:sz w:val="24"/>
                <w:szCs w:val="24"/>
              </w:rPr>
              <w:t>全生命周期健康信息管理平台</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以“一个平台统筹、一套数据贯通、一类服务到底”为核心，构建妇幼健康、老年健康、慢病管理、中医药服务等专题数据库，围绕全生命周期健康管理需求，构建全生命周期场景化服务板块、机构协同服务板块、行业管理与监管板块和决策分析与服务创新板块等四大应用板块，覆盖个人、机构、管理、决策四大场景，实现居民健康“预防</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诊疗</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康复</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养老”全流程数智化管理。</w:t>
            </w:r>
            <w:r>
              <w:rPr>
                <w:rFonts w:hint="eastAsia" w:ascii="仿宋" w:hAnsi="仿宋" w:eastAsia="仿宋" w:cs="仿宋"/>
                <w:color w:val="auto"/>
                <w:sz w:val="24"/>
                <w:szCs w:val="24"/>
              </w:rPr>
              <w:t>设计</w:t>
            </w:r>
            <w:r>
              <w:rPr>
                <w:rFonts w:hint="eastAsia" w:ascii="仿宋" w:hAnsi="仿宋" w:eastAsia="仿宋" w:cs="仿宋"/>
                <w:color w:val="auto"/>
                <w:spacing w:val="-2"/>
                <w:sz w:val="24"/>
                <w:szCs w:val="24"/>
              </w:rPr>
              <w:t>方案完整详实、设计合理</w:t>
            </w:r>
            <w:r>
              <w:rPr>
                <w:rFonts w:hint="eastAsia" w:ascii="仿宋" w:hAnsi="仿宋" w:eastAsia="仿宋" w:cs="仿宋"/>
                <w:color w:val="auto"/>
                <w:sz w:val="24"/>
                <w:szCs w:val="24"/>
              </w:rPr>
              <w:t>且可行</w:t>
            </w:r>
            <w:r>
              <w:rPr>
                <w:rFonts w:hint="eastAsia" w:ascii="仿宋" w:hAnsi="仿宋" w:eastAsia="仿宋" w:cs="仿宋"/>
                <w:color w:val="auto"/>
                <w:spacing w:val="-2"/>
                <w:sz w:val="24"/>
                <w:szCs w:val="24"/>
              </w:rPr>
              <w:t>、符合采购及行业标准</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p w14:paraId="69FA78B2">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3.</w:t>
            </w:r>
            <w:r>
              <w:rPr>
                <w:rFonts w:hint="eastAsia" w:ascii="仿宋" w:hAnsi="仿宋" w:eastAsia="仿宋" w:cs="仿宋"/>
                <w:color w:val="auto"/>
                <w:w w:val="95"/>
                <w:sz w:val="24"/>
                <w:szCs w:val="24"/>
              </w:rPr>
              <w:t>推进人工智能与卫生健康深度融合。以HIS系统升级为抓手，深度融合前沿AI技术与医院全业务流程，实现智能影像分析、智能电子病历、智能临床决策、智能质控一体化AI应用。统筹建设全市中医药AI智能辅助诊疗系统，在市维吾尔医医院建设“智慧中药房”，全面提升中医药服务能力水平。</w:t>
            </w:r>
            <w:r>
              <w:rPr>
                <w:rFonts w:hint="eastAsia" w:ascii="仿宋" w:hAnsi="仿宋" w:eastAsia="仿宋" w:cs="仿宋"/>
                <w:color w:val="auto"/>
                <w:sz w:val="24"/>
                <w:szCs w:val="24"/>
              </w:rPr>
              <w:t>设计</w:t>
            </w:r>
            <w:r>
              <w:rPr>
                <w:rFonts w:hint="eastAsia" w:ascii="仿宋" w:hAnsi="仿宋" w:eastAsia="仿宋" w:cs="仿宋"/>
                <w:color w:val="auto"/>
                <w:spacing w:val="-2"/>
                <w:sz w:val="24"/>
                <w:szCs w:val="24"/>
              </w:rPr>
              <w:t>方案完整详实、设计合理</w:t>
            </w:r>
            <w:r>
              <w:rPr>
                <w:rFonts w:hint="eastAsia" w:ascii="仿宋" w:hAnsi="仿宋" w:eastAsia="仿宋" w:cs="仿宋"/>
                <w:color w:val="auto"/>
                <w:sz w:val="24"/>
                <w:szCs w:val="24"/>
              </w:rPr>
              <w:t>且可行</w:t>
            </w:r>
            <w:r>
              <w:rPr>
                <w:rFonts w:hint="eastAsia" w:ascii="仿宋" w:hAnsi="仿宋" w:eastAsia="仿宋" w:cs="仿宋"/>
                <w:color w:val="auto"/>
                <w:spacing w:val="-2"/>
                <w:sz w:val="24"/>
                <w:szCs w:val="24"/>
              </w:rPr>
              <w:t>、符合采购及行业标准</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p w14:paraId="77A08FDF">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w w:val="95"/>
                <w:sz w:val="24"/>
                <w:szCs w:val="24"/>
              </w:rPr>
            </w:pPr>
            <w:r>
              <w:rPr>
                <w:rFonts w:hint="eastAsia" w:ascii="仿宋" w:hAnsi="仿宋" w:eastAsia="仿宋" w:cs="仿宋"/>
                <w:color w:val="auto"/>
                <w:w w:val="95"/>
                <w:sz w:val="24"/>
                <w:szCs w:val="24"/>
                <w:lang w:val="en-US" w:eastAsia="zh-CN"/>
              </w:rPr>
              <w:t>4.</w:t>
            </w:r>
            <w:r>
              <w:rPr>
                <w:rFonts w:hint="eastAsia" w:ascii="仿宋" w:hAnsi="仿宋" w:eastAsia="仿宋" w:cs="仿宋"/>
                <w:color w:val="auto"/>
                <w:w w:val="95"/>
                <w:sz w:val="24"/>
                <w:szCs w:val="24"/>
              </w:rPr>
              <w:t>建设医疗资源共享和双向转诊中心。全面建成县域检验、影像、心电、病理、消毒供应“五大资源共享中心”及中心药房和审方中心，实现县域内医疗资源统一调配、共享使用。建立紧密型城市医疗健康集团、紧密型县域医共体双向转诊中心、远程会诊中心，推动形成基层首诊、双向转诊、急慢分治、上下联动的有序就医格局。升级检查检验结果互认平台，逐步增加检查</w:t>
            </w:r>
            <w:r>
              <w:rPr>
                <w:rFonts w:hint="eastAsia" w:ascii="仿宋" w:hAnsi="仿宋" w:eastAsia="仿宋" w:cs="仿宋"/>
                <w:color w:val="auto"/>
                <w:w w:val="95"/>
                <w:sz w:val="24"/>
                <w:szCs w:val="24"/>
                <w:lang w:val="en-US" w:eastAsia="zh-CN"/>
              </w:rPr>
              <w:t>检验互认项目，实现检查检验数据互联互通、结果互认，提升医疗服务效率。</w:t>
            </w:r>
            <w:r>
              <w:rPr>
                <w:rFonts w:hint="eastAsia" w:ascii="仿宋" w:hAnsi="仿宋" w:eastAsia="仿宋" w:cs="仿宋"/>
                <w:color w:val="auto"/>
                <w:sz w:val="24"/>
                <w:szCs w:val="24"/>
              </w:rPr>
              <w:t>设计</w:t>
            </w:r>
            <w:r>
              <w:rPr>
                <w:rFonts w:hint="eastAsia" w:ascii="仿宋" w:hAnsi="仿宋" w:eastAsia="仿宋" w:cs="仿宋"/>
                <w:color w:val="auto"/>
                <w:spacing w:val="-2"/>
                <w:sz w:val="24"/>
                <w:szCs w:val="24"/>
              </w:rPr>
              <w:t>方案完整详实、设计合理</w:t>
            </w:r>
            <w:r>
              <w:rPr>
                <w:rFonts w:hint="eastAsia" w:ascii="仿宋" w:hAnsi="仿宋" w:eastAsia="仿宋" w:cs="仿宋"/>
                <w:color w:val="auto"/>
                <w:sz w:val="24"/>
                <w:szCs w:val="24"/>
              </w:rPr>
              <w:t>且可行</w:t>
            </w:r>
            <w:r>
              <w:rPr>
                <w:rFonts w:hint="eastAsia" w:ascii="仿宋" w:hAnsi="仿宋" w:eastAsia="仿宋" w:cs="仿宋"/>
                <w:color w:val="auto"/>
                <w:spacing w:val="-2"/>
                <w:sz w:val="24"/>
                <w:szCs w:val="24"/>
              </w:rPr>
              <w:t>、符合采购及行业标准</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p w14:paraId="7FD40124">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72" w:firstLineChars="200"/>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扣分标准（单模块内逐项扣分，扣完该模块</w:t>
            </w:r>
            <w:r>
              <w:rPr>
                <w:rFonts w:hint="eastAsia" w:ascii="仿宋" w:hAnsi="仿宋" w:eastAsia="仿宋" w:cs="仿宋"/>
                <w:color w:val="auto"/>
                <w:spacing w:val="-2"/>
                <w:sz w:val="24"/>
                <w:szCs w:val="24"/>
                <w:lang w:val="en-US" w:eastAsia="zh-CN"/>
              </w:rPr>
              <w:t>8</w:t>
            </w:r>
            <w:r>
              <w:rPr>
                <w:rFonts w:hint="eastAsia" w:ascii="仿宋" w:hAnsi="仿宋" w:eastAsia="仿宋" w:cs="仿宋"/>
                <w:color w:val="auto"/>
                <w:spacing w:val="-2"/>
                <w:sz w:val="24"/>
                <w:szCs w:val="24"/>
              </w:rPr>
              <w:t>分为止）：出现以下任一情形，每项扣</w:t>
            </w: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分：</w:t>
            </w:r>
          </w:p>
          <w:p w14:paraId="0FFE78F8">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72" w:firstLineChars="200"/>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项目名称</w:t>
            </w:r>
            <w:r>
              <w:rPr>
                <w:rFonts w:hint="eastAsia" w:ascii="仿宋" w:hAnsi="仿宋" w:eastAsia="仿宋" w:cs="仿宋"/>
                <w:color w:val="auto"/>
                <w:w w:val="95"/>
                <w:sz w:val="24"/>
                <w:szCs w:val="24"/>
              </w:rPr>
              <w:t>不符</w:t>
            </w:r>
            <w:r>
              <w:rPr>
                <w:rFonts w:hint="eastAsia" w:ascii="仿宋" w:hAnsi="仿宋" w:eastAsia="仿宋" w:cs="仿宋"/>
                <w:color w:val="auto"/>
                <w:spacing w:val="-2"/>
                <w:sz w:val="24"/>
                <w:szCs w:val="24"/>
              </w:rPr>
              <w:t>、服务内容理解错误，与采购需求不一致；</w:t>
            </w:r>
          </w:p>
          <w:p w14:paraId="57D47270">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w w:val="95"/>
                <w:sz w:val="24"/>
                <w:szCs w:val="24"/>
                <w:lang w:val="en-US" w:eastAsia="zh-CN"/>
              </w:rPr>
              <w:t>2.</w:t>
            </w:r>
            <w:r>
              <w:rPr>
                <w:rFonts w:hint="eastAsia" w:ascii="仿宋" w:hAnsi="仿宋" w:eastAsia="仿宋" w:cs="仿宋"/>
                <w:color w:val="auto"/>
                <w:w w:val="95"/>
                <w:sz w:val="24"/>
                <w:szCs w:val="24"/>
              </w:rPr>
              <w:t>涉及的技术标准</w:t>
            </w:r>
            <w:r>
              <w:rPr>
                <w:rFonts w:hint="eastAsia" w:ascii="仿宋" w:hAnsi="仿宋" w:eastAsia="仿宋" w:cs="仿宋"/>
                <w:color w:val="auto"/>
                <w:w w:val="95"/>
                <w:sz w:val="24"/>
                <w:szCs w:val="24"/>
                <w:lang w:eastAsia="zh-CN"/>
              </w:rPr>
              <w:t>、</w:t>
            </w:r>
            <w:r>
              <w:rPr>
                <w:rFonts w:hint="eastAsia" w:ascii="仿宋" w:hAnsi="仿宋" w:eastAsia="仿宋" w:cs="仿宋"/>
                <w:color w:val="auto"/>
                <w:w w:val="95"/>
                <w:sz w:val="24"/>
                <w:szCs w:val="24"/>
              </w:rPr>
              <w:t>规范等</w:t>
            </w:r>
            <w:r>
              <w:rPr>
                <w:rFonts w:hint="eastAsia" w:ascii="仿宋" w:hAnsi="仿宋" w:eastAsia="仿宋" w:cs="仿宋"/>
                <w:color w:val="auto"/>
                <w:w w:val="95"/>
                <w:sz w:val="24"/>
                <w:szCs w:val="24"/>
                <w:lang w:val="en-US" w:eastAsia="zh-CN"/>
              </w:rPr>
              <w:t>不符合</w:t>
            </w:r>
            <w:r>
              <w:rPr>
                <w:rFonts w:hint="eastAsia" w:ascii="仿宋" w:hAnsi="仿宋" w:eastAsia="仿宋" w:cs="仿宋"/>
                <w:color w:val="auto"/>
                <w:w w:val="95"/>
                <w:sz w:val="24"/>
                <w:szCs w:val="24"/>
              </w:rPr>
              <w:t>国家</w:t>
            </w:r>
            <w:r>
              <w:rPr>
                <w:rFonts w:hint="eastAsia" w:ascii="仿宋" w:hAnsi="仿宋" w:eastAsia="仿宋" w:cs="仿宋"/>
                <w:color w:val="auto"/>
                <w:w w:val="95"/>
                <w:sz w:val="24"/>
                <w:szCs w:val="24"/>
                <w:lang w:val="en-US" w:eastAsia="zh-CN"/>
              </w:rPr>
              <w:t>/</w:t>
            </w:r>
            <w:r>
              <w:rPr>
                <w:rFonts w:hint="eastAsia" w:ascii="仿宋" w:hAnsi="仿宋" w:eastAsia="仿宋" w:cs="仿宋"/>
                <w:color w:val="auto"/>
                <w:w w:val="95"/>
                <w:sz w:val="24"/>
                <w:szCs w:val="24"/>
              </w:rPr>
              <w:t>行业</w:t>
            </w:r>
            <w:r>
              <w:rPr>
                <w:rFonts w:hint="eastAsia" w:ascii="仿宋" w:hAnsi="仿宋" w:eastAsia="仿宋" w:cs="仿宋"/>
                <w:color w:val="auto"/>
                <w:w w:val="95"/>
                <w:sz w:val="24"/>
                <w:szCs w:val="24"/>
                <w:lang w:val="en-US" w:eastAsia="zh-CN"/>
              </w:rPr>
              <w:t>/</w:t>
            </w:r>
            <w:r>
              <w:rPr>
                <w:rFonts w:hint="eastAsia" w:ascii="仿宋" w:hAnsi="仿宋" w:eastAsia="仿宋" w:cs="仿宋"/>
                <w:color w:val="auto"/>
                <w:w w:val="95"/>
                <w:sz w:val="24"/>
                <w:szCs w:val="24"/>
              </w:rPr>
              <w:t>采购文件要求</w:t>
            </w:r>
            <w:r>
              <w:rPr>
                <w:rFonts w:hint="eastAsia" w:ascii="仿宋" w:hAnsi="仿宋" w:eastAsia="仿宋" w:cs="仿宋"/>
                <w:color w:val="auto"/>
                <w:w w:val="95"/>
                <w:sz w:val="24"/>
                <w:szCs w:val="24"/>
                <w:lang w:val="en-US" w:eastAsia="zh-CN"/>
              </w:rPr>
              <w:t>；</w:t>
            </w:r>
          </w:p>
          <w:p w14:paraId="473738E3">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w w:val="95"/>
                <w:sz w:val="24"/>
                <w:szCs w:val="24"/>
                <w:lang w:val="en-US" w:eastAsia="zh-CN"/>
              </w:rPr>
              <w:t>3.</w:t>
            </w:r>
            <w:r>
              <w:rPr>
                <w:rFonts w:hint="eastAsia" w:ascii="仿宋" w:hAnsi="仿宋" w:eastAsia="仿宋" w:cs="仿宋"/>
                <w:color w:val="auto"/>
                <w:w w:val="95"/>
                <w:sz w:val="24"/>
                <w:szCs w:val="24"/>
              </w:rPr>
              <w:t>设计方案</w:t>
            </w:r>
            <w:r>
              <w:rPr>
                <w:rFonts w:hint="eastAsia" w:ascii="仿宋" w:hAnsi="仿宋" w:eastAsia="仿宋" w:cs="仿宋"/>
                <w:color w:val="auto"/>
                <w:w w:val="95"/>
                <w:sz w:val="24"/>
                <w:szCs w:val="24"/>
                <w:lang w:val="en-US" w:eastAsia="zh-CN"/>
              </w:rPr>
              <w:t>内容</w:t>
            </w:r>
            <w:r>
              <w:rPr>
                <w:rFonts w:hint="eastAsia" w:ascii="仿宋" w:hAnsi="仿宋" w:eastAsia="仿宋" w:cs="仿宋"/>
                <w:color w:val="auto"/>
                <w:w w:val="95"/>
                <w:sz w:val="24"/>
                <w:szCs w:val="24"/>
              </w:rPr>
              <w:t>存在凭空想象与编造</w:t>
            </w:r>
            <w:r>
              <w:rPr>
                <w:rFonts w:hint="eastAsia" w:ascii="仿宋" w:hAnsi="仿宋" w:eastAsia="仿宋" w:cs="仿宋"/>
                <w:color w:val="auto"/>
                <w:spacing w:val="-2"/>
                <w:sz w:val="24"/>
                <w:szCs w:val="24"/>
              </w:rPr>
              <w:t>、脱离实际、可落地性差</w:t>
            </w:r>
            <w:r>
              <w:rPr>
                <w:rFonts w:hint="eastAsia" w:ascii="仿宋" w:hAnsi="仿宋" w:eastAsia="仿宋" w:cs="仿宋"/>
                <w:color w:val="auto"/>
                <w:w w:val="95"/>
                <w:sz w:val="24"/>
                <w:szCs w:val="24"/>
                <w:lang w:eastAsia="zh-CN"/>
              </w:rPr>
              <w:t>；</w:t>
            </w:r>
          </w:p>
          <w:p w14:paraId="2EC35039">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56" w:firstLineChars="200"/>
              <w:jc w:val="left"/>
              <w:textAlignment w:val="auto"/>
              <w:rPr>
                <w:rFonts w:hint="eastAsia" w:ascii="仿宋" w:hAnsi="仿宋" w:eastAsia="仿宋" w:cs="仿宋"/>
                <w:color w:val="auto"/>
                <w:spacing w:val="-2"/>
                <w:sz w:val="24"/>
                <w:szCs w:val="24"/>
              </w:rPr>
            </w:pPr>
            <w:r>
              <w:rPr>
                <w:rFonts w:hint="eastAsia" w:ascii="仿宋" w:hAnsi="仿宋" w:eastAsia="仿宋" w:cs="仿宋"/>
                <w:color w:val="auto"/>
                <w:w w:val="95"/>
                <w:sz w:val="24"/>
                <w:szCs w:val="24"/>
                <w:lang w:val="en-US" w:eastAsia="zh-CN"/>
              </w:rPr>
              <w:t>4.</w:t>
            </w:r>
            <w:r>
              <w:rPr>
                <w:rFonts w:hint="eastAsia" w:ascii="仿宋" w:hAnsi="仿宋" w:eastAsia="仿宋" w:cs="仿宋"/>
                <w:color w:val="auto"/>
                <w:w w:val="95"/>
                <w:sz w:val="24"/>
                <w:szCs w:val="24"/>
              </w:rPr>
              <w:t>语义</w:t>
            </w:r>
            <w:r>
              <w:rPr>
                <w:rFonts w:hint="eastAsia" w:ascii="仿宋" w:hAnsi="仿宋" w:eastAsia="仿宋" w:cs="仿宋"/>
                <w:color w:val="auto"/>
                <w:spacing w:val="-2"/>
                <w:sz w:val="24"/>
                <w:szCs w:val="24"/>
              </w:rPr>
              <w:t>表述歧义、逻辑混乱、内容空洞不完善。</w:t>
            </w:r>
          </w:p>
        </w:tc>
      </w:tr>
      <w:tr w14:paraId="591C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jc w:val="center"/>
        </w:trPr>
        <w:tc>
          <w:tcPr>
            <w:tcW w:w="1007" w:type="dxa"/>
            <w:vMerge w:val="continue"/>
            <w:tcBorders>
              <w:left w:val="single" w:color="auto" w:sz="4" w:space="0"/>
              <w:right w:val="single" w:color="auto" w:sz="4" w:space="0"/>
            </w:tcBorders>
            <w:vAlign w:val="center"/>
          </w:tcPr>
          <w:p w14:paraId="7AE3EC52">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6F191658">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投资控制</w:t>
            </w:r>
          </w:p>
        </w:tc>
        <w:tc>
          <w:tcPr>
            <w:tcW w:w="795" w:type="dxa"/>
            <w:tcBorders>
              <w:top w:val="single" w:color="auto" w:sz="4" w:space="0"/>
              <w:left w:val="single" w:color="auto" w:sz="4" w:space="0"/>
              <w:bottom w:val="single" w:color="auto" w:sz="4" w:space="0"/>
              <w:right w:val="single" w:color="auto" w:sz="4" w:space="0"/>
            </w:tcBorders>
            <w:vAlign w:val="center"/>
          </w:tcPr>
          <w:p w14:paraId="704216FF">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spacing w:val="0"/>
                <w:w w:val="100"/>
                <w:sz w:val="24"/>
                <w:szCs w:val="24"/>
              </w:rPr>
            </w:pPr>
            <w:r>
              <w:rPr>
                <w:rFonts w:hint="eastAsia" w:ascii="仿宋" w:hAnsi="仿宋" w:eastAsia="仿宋" w:cs="仿宋"/>
                <w:spacing w:val="0"/>
                <w:w w:val="100"/>
                <w:sz w:val="24"/>
                <w:szCs w:val="24"/>
              </w:rPr>
              <w:t>3分</w:t>
            </w:r>
          </w:p>
        </w:tc>
        <w:tc>
          <w:tcPr>
            <w:tcW w:w="6298" w:type="dxa"/>
            <w:tcBorders>
              <w:top w:val="single" w:color="auto" w:sz="4" w:space="0"/>
              <w:left w:val="single" w:color="auto" w:sz="4" w:space="0"/>
              <w:bottom w:val="single" w:color="auto" w:sz="4" w:space="0"/>
              <w:right w:val="single" w:color="auto" w:sz="4" w:space="0"/>
            </w:tcBorders>
            <w:vAlign w:val="top"/>
          </w:tcPr>
          <w:p w14:paraId="65F81483">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制定项目投资控制方案，包含概算管控、软硬件采购定价、系统变更洽商、分期付款、竣工结算、运维造价管控全流程，措施详实可落地内容目标清晰、贴合信息化采购需求。</w:t>
            </w:r>
          </w:p>
          <w:p w14:paraId="77EA5DA7">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1.方案内容完整，措施详实可落地，得3分；</w:t>
            </w:r>
          </w:p>
          <w:p w14:paraId="17A4853E">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2.覆盖5项核心管控维度，得2.5分；</w:t>
            </w:r>
          </w:p>
          <w:p w14:paraId="786818C7">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3.覆盖4项核心管控维度，得2分；</w:t>
            </w:r>
          </w:p>
          <w:p w14:paraId="0B8D0C1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4.覆盖3项核心管控维度，得1.5分；</w:t>
            </w:r>
          </w:p>
          <w:p w14:paraId="33F14595">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5.提供2项及以下或未提供信息化投资控制专项方案，得0分。</w:t>
            </w:r>
          </w:p>
        </w:tc>
      </w:tr>
      <w:tr w14:paraId="3C8B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right w:val="single" w:color="auto" w:sz="4" w:space="0"/>
            </w:tcBorders>
            <w:vAlign w:val="center"/>
          </w:tcPr>
          <w:p w14:paraId="1F3605FD">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212F8F51">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服务质量及进度措施</w:t>
            </w:r>
          </w:p>
        </w:tc>
        <w:tc>
          <w:tcPr>
            <w:tcW w:w="795" w:type="dxa"/>
            <w:tcBorders>
              <w:top w:val="single" w:color="auto" w:sz="4" w:space="0"/>
              <w:left w:val="single" w:color="auto" w:sz="4" w:space="0"/>
              <w:bottom w:val="single" w:color="auto" w:sz="4" w:space="0"/>
              <w:right w:val="single" w:color="auto" w:sz="4" w:space="0"/>
            </w:tcBorders>
            <w:vAlign w:val="center"/>
          </w:tcPr>
          <w:p w14:paraId="6A076D44">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4分</w:t>
            </w:r>
          </w:p>
        </w:tc>
        <w:tc>
          <w:tcPr>
            <w:tcW w:w="6298" w:type="dxa"/>
            <w:tcBorders>
              <w:top w:val="single" w:color="auto" w:sz="4" w:space="0"/>
              <w:left w:val="single" w:color="auto" w:sz="4" w:space="0"/>
              <w:bottom w:val="single" w:color="auto" w:sz="4" w:space="0"/>
              <w:right w:val="single" w:color="auto" w:sz="4" w:space="0"/>
            </w:tcBorders>
            <w:vAlign w:val="top"/>
          </w:tcPr>
          <w:p w14:paraId="755D7FAD">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制定服务质量</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进度保障方案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进度计划管控、节点考核、质量内审、售后运维</w:t>
            </w:r>
            <w:r>
              <w:rPr>
                <w:rFonts w:hint="eastAsia" w:ascii="仿宋" w:hAnsi="仿宋" w:eastAsia="仿宋" w:cs="仿宋"/>
                <w:color w:val="auto"/>
                <w:sz w:val="24"/>
                <w:szCs w:val="24"/>
                <w:lang w:val="en-US" w:eastAsia="zh-CN"/>
              </w:rPr>
              <w:t>内容等，符合项目实际。</w:t>
            </w:r>
          </w:p>
          <w:p w14:paraId="5EE73948">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1.方案</w:t>
            </w:r>
            <w:r>
              <w:rPr>
                <w:rFonts w:hint="eastAsia" w:ascii="仿宋" w:hAnsi="仿宋" w:eastAsia="仿宋" w:cs="仿宋"/>
                <w:color w:val="auto"/>
                <w:sz w:val="24"/>
                <w:szCs w:val="24"/>
              </w:rPr>
              <w:t>完整</w:t>
            </w:r>
            <w:r>
              <w:rPr>
                <w:rFonts w:hint="eastAsia" w:ascii="仿宋" w:hAnsi="仿宋" w:eastAsia="仿宋" w:cs="仿宋"/>
                <w:color w:val="auto"/>
                <w:sz w:val="24"/>
                <w:szCs w:val="24"/>
                <w:lang w:val="en-US" w:eastAsia="zh-CN"/>
              </w:rPr>
              <w:t>全面，符合项目实际</w:t>
            </w:r>
            <w:r>
              <w:rPr>
                <w:rFonts w:hint="eastAsia" w:ascii="仿宋" w:hAnsi="仿宋" w:eastAsia="仿宋" w:cs="仿宋"/>
                <w:color w:val="auto"/>
                <w:sz w:val="24"/>
                <w:szCs w:val="24"/>
              </w:rPr>
              <w:t>得4分</w:t>
            </w:r>
            <w:r>
              <w:rPr>
                <w:rFonts w:hint="eastAsia" w:ascii="仿宋" w:hAnsi="仿宋" w:eastAsia="仿宋" w:cs="仿宋"/>
                <w:color w:val="auto"/>
                <w:sz w:val="24"/>
                <w:szCs w:val="24"/>
                <w:lang w:eastAsia="zh-CN"/>
              </w:rPr>
              <w:t>；</w:t>
            </w:r>
          </w:p>
          <w:p w14:paraId="0E966AA8">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个核心维度，得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3C559E6A">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个核心维度，</w:t>
            </w:r>
            <w:bookmarkStart w:id="23" w:name="OLE_LINK3"/>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bookmarkEnd w:id="23"/>
          </w:p>
          <w:p w14:paraId="6190129F">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w:t>
            </w:r>
            <w:r>
              <w:rPr>
                <w:rFonts w:hint="eastAsia" w:ascii="仿宋" w:hAnsi="仿宋" w:eastAsia="仿宋" w:cs="仿宋"/>
                <w:color w:val="auto"/>
                <w:sz w:val="24"/>
                <w:szCs w:val="24"/>
                <w:lang w:val="en-US" w:eastAsia="zh-CN"/>
              </w:rPr>
              <w:t>核心</w:t>
            </w:r>
            <w:r>
              <w:rPr>
                <w:rFonts w:hint="eastAsia" w:ascii="仿宋" w:hAnsi="仿宋" w:eastAsia="仿宋" w:cs="仿宋"/>
                <w:color w:val="auto"/>
                <w:sz w:val="24"/>
                <w:szCs w:val="24"/>
              </w:rPr>
              <w:t>维度</w:t>
            </w:r>
            <w:bookmarkStart w:id="24" w:name="OLE_LINK2"/>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未提供本项专项方案</w:t>
            </w:r>
            <w:bookmarkEnd w:id="24"/>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0分</w:t>
            </w:r>
            <w:r>
              <w:rPr>
                <w:rFonts w:hint="eastAsia" w:ascii="仿宋" w:hAnsi="仿宋" w:eastAsia="仿宋" w:cs="仿宋"/>
                <w:color w:val="auto"/>
                <w:sz w:val="24"/>
                <w:szCs w:val="24"/>
                <w:lang w:eastAsia="zh-CN"/>
              </w:rPr>
              <w:t>。</w:t>
            </w:r>
          </w:p>
        </w:tc>
      </w:tr>
      <w:tr w14:paraId="68128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right w:val="single" w:color="auto" w:sz="4" w:space="0"/>
            </w:tcBorders>
            <w:vAlign w:val="center"/>
          </w:tcPr>
          <w:p w14:paraId="1273CBA4">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3DE7A83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概算编制方法依据</w:t>
            </w:r>
          </w:p>
        </w:tc>
        <w:tc>
          <w:tcPr>
            <w:tcW w:w="795" w:type="dxa"/>
            <w:tcBorders>
              <w:top w:val="single" w:color="auto" w:sz="4" w:space="0"/>
              <w:left w:val="single" w:color="auto" w:sz="4" w:space="0"/>
              <w:bottom w:val="single" w:color="auto" w:sz="4" w:space="0"/>
              <w:right w:val="single" w:color="auto" w:sz="4" w:space="0"/>
            </w:tcBorders>
            <w:vAlign w:val="center"/>
          </w:tcPr>
          <w:p w14:paraId="316F4CA3">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2分</w:t>
            </w:r>
          </w:p>
        </w:tc>
        <w:tc>
          <w:tcPr>
            <w:tcW w:w="6298" w:type="dxa"/>
            <w:tcBorders>
              <w:top w:val="single" w:color="auto" w:sz="4" w:space="0"/>
              <w:left w:val="single" w:color="auto" w:sz="4" w:space="0"/>
              <w:bottom w:val="single" w:color="auto" w:sz="4" w:space="0"/>
              <w:right w:val="single" w:color="auto" w:sz="4" w:space="0"/>
            </w:tcBorders>
            <w:vAlign w:val="top"/>
          </w:tcPr>
          <w:p w14:paraId="65455765">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概算编制方法包含政策文件、定额价格、费用子目归集规范等，符合项目实际。</w:t>
            </w:r>
          </w:p>
          <w:p w14:paraId="1F77BDA9">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1.概算编制方法科学，内容全面规范、符合行业及项目要求得2分；</w:t>
            </w:r>
          </w:p>
          <w:p w14:paraId="4B326E91">
            <w:pPr>
              <w:pStyle w:val="3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个核心维度，得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61953AB9">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w:t>
            </w:r>
            <w:r>
              <w:rPr>
                <w:rFonts w:hint="eastAsia" w:ascii="仿宋" w:hAnsi="仿宋" w:eastAsia="仿宋" w:cs="仿宋"/>
                <w:color w:val="auto"/>
                <w:sz w:val="24"/>
                <w:szCs w:val="24"/>
                <w:lang w:val="en-US" w:eastAsia="zh-CN"/>
              </w:rPr>
              <w:t>核心</w:t>
            </w:r>
            <w:r>
              <w:rPr>
                <w:rFonts w:hint="eastAsia" w:ascii="仿宋" w:hAnsi="仿宋" w:eastAsia="仿宋" w:cs="仿宋"/>
                <w:color w:val="auto"/>
                <w:sz w:val="24"/>
                <w:szCs w:val="24"/>
              </w:rPr>
              <w:t>维度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未提供本项专项方案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0分</w:t>
            </w:r>
            <w:r>
              <w:rPr>
                <w:rFonts w:hint="eastAsia" w:ascii="仿宋" w:hAnsi="仿宋" w:eastAsia="仿宋" w:cs="仿宋"/>
                <w:color w:val="auto"/>
                <w:sz w:val="24"/>
                <w:szCs w:val="24"/>
                <w:lang w:eastAsia="zh-CN"/>
              </w:rPr>
              <w:t>。</w:t>
            </w:r>
          </w:p>
        </w:tc>
      </w:tr>
      <w:tr w14:paraId="3FD7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right w:val="single" w:color="auto" w:sz="4" w:space="0"/>
            </w:tcBorders>
            <w:vAlign w:val="center"/>
          </w:tcPr>
          <w:p w14:paraId="0BE7C8D7">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5BFF90C2">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应急措施</w:t>
            </w:r>
          </w:p>
        </w:tc>
        <w:tc>
          <w:tcPr>
            <w:tcW w:w="795" w:type="dxa"/>
            <w:tcBorders>
              <w:top w:val="single" w:color="auto" w:sz="4" w:space="0"/>
              <w:left w:val="single" w:color="auto" w:sz="4" w:space="0"/>
              <w:bottom w:val="single" w:color="auto" w:sz="4" w:space="0"/>
              <w:right w:val="single" w:color="auto" w:sz="4" w:space="0"/>
            </w:tcBorders>
            <w:vAlign w:val="center"/>
          </w:tcPr>
          <w:p w14:paraId="2CC8E0DA">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3分</w:t>
            </w:r>
          </w:p>
        </w:tc>
        <w:tc>
          <w:tcPr>
            <w:tcW w:w="6298" w:type="dxa"/>
            <w:tcBorders>
              <w:top w:val="single" w:color="auto" w:sz="4" w:space="0"/>
              <w:left w:val="single" w:color="auto" w:sz="4" w:space="0"/>
              <w:bottom w:val="single" w:color="auto" w:sz="4" w:space="0"/>
              <w:right w:val="single" w:color="auto" w:sz="4" w:space="0"/>
            </w:tcBorders>
            <w:vAlign w:val="top"/>
          </w:tcPr>
          <w:p w14:paraId="77AFA9EF">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结合信息化项目制定全面、可落地的应急处置方案，内容贴合项目实际需求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故障分级、响应机制、处置流程、数据保障、应急值守、事后复盘</w:t>
            </w:r>
            <w:r>
              <w:rPr>
                <w:rFonts w:hint="eastAsia" w:ascii="仿宋" w:hAnsi="仿宋" w:eastAsia="仿宋" w:cs="仿宋"/>
                <w:color w:val="auto"/>
                <w:sz w:val="24"/>
                <w:szCs w:val="24"/>
                <w:lang w:val="en-US" w:eastAsia="zh-CN"/>
              </w:rPr>
              <w:t>等内容，符合项目实际。</w:t>
            </w:r>
          </w:p>
          <w:p w14:paraId="30F0C9EC">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1.内容全面，</w:t>
            </w:r>
            <w:r>
              <w:rPr>
                <w:rFonts w:hint="eastAsia" w:ascii="仿宋" w:hAnsi="仿宋" w:eastAsia="仿宋" w:cs="仿宋"/>
                <w:color w:val="auto"/>
                <w:sz w:val="24"/>
                <w:szCs w:val="24"/>
              </w:rPr>
              <w:t>措施详实完善，得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5699136D">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bookmarkStart w:id="25" w:name="OLE_LINK4"/>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5E17338D">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5AE9620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7E101E85">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项核心内容</w:t>
            </w:r>
            <w:r>
              <w:rPr>
                <w:rFonts w:hint="eastAsia" w:ascii="仿宋" w:hAnsi="仿宋" w:eastAsia="仿宋" w:cs="仿宋"/>
                <w:color w:val="auto"/>
                <w:sz w:val="24"/>
                <w:szCs w:val="24"/>
                <w:lang w:val="en-US" w:eastAsia="zh-CN"/>
              </w:rPr>
              <w:t>及以下或</w:t>
            </w:r>
            <w:r>
              <w:rPr>
                <w:rFonts w:hint="eastAsia" w:ascii="仿宋" w:hAnsi="仿宋" w:eastAsia="仿宋" w:cs="仿宋"/>
                <w:color w:val="auto"/>
                <w:sz w:val="24"/>
                <w:szCs w:val="24"/>
              </w:rPr>
              <w:t>未提供应急相关措施，得0分</w:t>
            </w:r>
            <w:r>
              <w:rPr>
                <w:rFonts w:hint="eastAsia" w:ascii="仿宋" w:hAnsi="仿宋" w:eastAsia="仿宋" w:cs="仿宋"/>
                <w:color w:val="auto"/>
                <w:sz w:val="24"/>
                <w:szCs w:val="24"/>
                <w:lang w:eastAsia="zh-CN"/>
              </w:rPr>
              <w:t>。</w:t>
            </w:r>
            <w:bookmarkEnd w:id="25"/>
          </w:p>
        </w:tc>
      </w:tr>
      <w:tr w14:paraId="661D1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07" w:type="dxa"/>
            <w:vMerge w:val="continue"/>
            <w:tcBorders>
              <w:left w:val="single" w:color="auto" w:sz="4" w:space="0"/>
              <w:bottom w:val="single" w:color="auto" w:sz="4" w:space="0"/>
              <w:right w:val="single" w:color="auto" w:sz="4" w:space="0"/>
            </w:tcBorders>
            <w:vAlign w:val="center"/>
          </w:tcPr>
          <w:p w14:paraId="4633970E">
            <w:pPr>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eastAsia" w:ascii="仿宋" w:hAnsi="仿宋" w:eastAsia="仿宋" w:cs="仿宋"/>
                <w:spacing w:val="0"/>
                <w:w w:val="100"/>
                <w:sz w:val="24"/>
                <w:szCs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7CE622CA">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重点难点分析及合理化建议</w:t>
            </w:r>
          </w:p>
        </w:tc>
        <w:tc>
          <w:tcPr>
            <w:tcW w:w="795" w:type="dxa"/>
            <w:tcBorders>
              <w:top w:val="single" w:color="auto" w:sz="4" w:space="0"/>
              <w:left w:val="single" w:color="auto" w:sz="4" w:space="0"/>
              <w:bottom w:val="single" w:color="auto" w:sz="4" w:space="0"/>
              <w:right w:val="single" w:color="auto" w:sz="4" w:space="0"/>
            </w:tcBorders>
            <w:vAlign w:val="center"/>
          </w:tcPr>
          <w:p w14:paraId="6DFEFFC4">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jc w:val="center"/>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4分</w:t>
            </w:r>
          </w:p>
        </w:tc>
        <w:tc>
          <w:tcPr>
            <w:tcW w:w="6298" w:type="dxa"/>
            <w:tcBorders>
              <w:top w:val="single" w:color="auto" w:sz="4" w:space="0"/>
              <w:left w:val="single" w:color="auto" w:sz="4" w:space="0"/>
              <w:bottom w:val="single" w:color="auto" w:sz="4" w:space="0"/>
              <w:right w:val="single" w:color="auto" w:sz="4" w:space="0"/>
            </w:tcBorders>
            <w:vAlign w:val="top"/>
          </w:tcPr>
          <w:p w14:paraId="367071B3">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bookmarkStart w:id="26" w:name="_GoBack"/>
            <w:r>
              <w:rPr>
                <w:rFonts w:hint="eastAsia" w:ascii="仿宋" w:hAnsi="仿宋" w:eastAsia="仿宋" w:cs="仿宋"/>
                <w:color w:val="auto"/>
                <w:spacing w:val="0"/>
                <w:w w:val="100"/>
                <w:sz w:val="24"/>
                <w:szCs w:val="24"/>
              </w:rPr>
              <w:t>重点难点分析及合理化建议</w:t>
            </w:r>
            <w:r>
              <w:rPr>
                <w:rFonts w:hint="eastAsia" w:ascii="仿宋" w:hAnsi="仿宋" w:eastAsia="仿宋" w:cs="仿宋"/>
                <w:color w:val="auto"/>
                <w:sz w:val="24"/>
                <w:szCs w:val="24"/>
                <w:lang w:val="en-US" w:eastAsia="zh-CN"/>
              </w:rPr>
              <w:t>包含</w:t>
            </w:r>
            <w:r>
              <w:rPr>
                <w:rFonts w:hint="eastAsia" w:ascii="仿宋" w:hAnsi="仿宋" w:eastAsia="仿宋" w:cs="仿宋"/>
                <w:color w:val="auto"/>
                <w:sz w:val="24"/>
                <w:szCs w:val="24"/>
              </w:rPr>
              <w:t>系统集成与数据互通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功能匹配与业务适配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安全与稳定运行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新旧系统兼容对接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高并发与性能承压等维度，结合信息化建设项目，精准分析项目重难点，提出针对性、可落地的合理化建议，内容贴合采购需求</w:t>
            </w:r>
            <w:r>
              <w:rPr>
                <w:rFonts w:hint="eastAsia" w:ascii="仿宋" w:hAnsi="仿宋" w:eastAsia="仿宋" w:cs="仿宋"/>
                <w:color w:val="auto"/>
                <w:sz w:val="24"/>
                <w:szCs w:val="24"/>
                <w:lang w:eastAsia="zh-CN"/>
              </w:rPr>
              <w:t>。</w:t>
            </w:r>
          </w:p>
          <w:p w14:paraId="7A12CD7B">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1.分析</w:t>
            </w:r>
            <w:r>
              <w:rPr>
                <w:rFonts w:hint="eastAsia" w:ascii="仿宋" w:hAnsi="仿宋" w:eastAsia="仿宋" w:cs="仿宋"/>
                <w:color w:val="auto"/>
                <w:sz w:val="24"/>
                <w:szCs w:val="24"/>
              </w:rPr>
              <w:t>建议</w:t>
            </w:r>
            <w:r>
              <w:rPr>
                <w:rFonts w:hint="eastAsia" w:ascii="仿宋" w:hAnsi="仿宋" w:eastAsia="仿宋" w:cs="仿宋"/>
                <w:color w:val="auto"/>
                <w:sz w:val="24"/>
                <w:szCs w:val="24"/>
                <w:lang w:val="en-US" w:eastAsia="zh-CN"/>
              </w:rPr>
              <w:t>内容全面、</w:t>
            </w:r>
            <w:r>
              <w:rPr>
                <w:rFonts w:hint="eastAsia" w:ascii="仿宋" w:hAnsi="仿宋" w:eastAsia="仿宋" w:cs="仿宋"/>
                <w:color w:val="auto"/>
                <w:sz w:val="24"/>
                <w:szCs w:val="24"/>
              </w:rPr>
              <w:t>务实可行、具备参考价值，得4分</w:t>
            </w:r>
            <w:r>
              <w:rPr>
                <w:rFonts w:hint="eastAsia" w:ascii="仿宋" w:hAnsi="仿宋" w:eastAsia="仿宋" w:cs="仿宋"/>
                <w:color w:val="auto"/>
                <w:sz w:val="24"/>
                <w:szCs w:val="24"/>
                <w:lang w:eastAsia="zh-CN"/>
              </w:rPr>
              <w:t>；</w:t>
            </w:r>
          </w:p>
          <w:p w14:paraId="2D9CE766">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44A835C8">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52F86A04">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项核心内容，得</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14:paraId="7122A888">
            <w:pPr>
              <w:pStyle w:val="36"/>
              <w:keepNext w:val="0"/>
              <w:keepLines w:val="0"/>
              <w:pageBreakBefore w:val="0"/>
              <w:widowControl w:val="0"/>
              <w:kinsoku/>
              <w:wordWrap/>
              <w:overflowPunct/>
              <w:topLinePunct w:val="0"/>
              <w:autoSpaceDE w:val="0"/>
              <w:autoSpaceDN w:val="0"/>
              <w:bidi w:val="0"/>
              <w:adjustRightInd/>
              <w:snapToGrid/>
              <w:spacing w:line="300" w:lineRule="exac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覆盖</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项核心内容</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未提供应急相关措施，得0分</w:t>
            </w:r>
            <w:r>
              <w:rPr>
                <w:rFonts w:hint="eastAsia" w:ascii="仿宋" w:hAnsi="仿宋" w:eastAsia="仿宋" w:cs="仿宋"/>
                <w:color w:val="auto"/>
                <w:sz w:val="24"/>
                <w:szCs w:val="24"/>
                <w:lang w:eastAsia="zh-CN"/>
              </w:rPr>
              <w:t>。</w:t>
            </w:r>
            <w:bookmarkEnd w:id="26"/>
          </w:p>
        </w:tc>
      </w:tr>
    </w:tbl>
    <w:p w14:paraId="44F12084">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 w:val="0"/>
          <w:bCs/>
          <w:color w:val="000000"/>
          <w:sz w:val="40"/>
          <w:szCs w:val="40"/>
          <w:highlight w:val="none"/>
          <w:u w:val="none"/>
          <w:lang w:eastAsia="zh-CN"/>
        </w:rPr>
      </w:pPr>
    </w:p>
    <w:p w14:paraId="290D5771">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Cs/>
          <w:sz w:val="40"/>
          <w:szCs w:val="40"/>
        </w:rPr>
      </w:pPr>
    </w:p>
    <w:p w14:paraId="53428A66">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Cs/>
          <w:sz w:val="40"/>
          <w:szCs w:val="40"/>
        </w:rPr>
      </w:pPr>
    </w:p>
    <w:p w14:paraId="3F33F9F6">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Cs/>
          <w:sz w:val="40"/>
          <w:szCs w:val="40"/>
        </w:rPr>
      </w:pPr>
    </w:p>
    <w:p w14:paraId="1AB24137">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1B420631">
      <w:pPr>
        <w:pStyle w:val="10"/>
        <w:spacing w:after="0"/>
        <w:jc w:val="center"/>
        <w:rPr>
          <w:rFonts w:ascii="宋体" w:hAnsi="宋体" w:cs="宋体"/>
          <w:b/>
          <w:bCs/>
          <w:spacing w:val="-20"/>
          <w:kern w:val="44"/>
          <w:sz w:val="48"/>
          <w:szCs w:val="48"/>
        </w:rPr>
      </w:pPr>
    </w:p>
    <w:p w14:paraId="5E4829F2">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56CE1240">
      <w:pPr>
        <w:widowControl/>
        <w:tabs>
          <w:tab w:val="left" w:pos="567"/>
        </w:tabs>
        <w:autoSpaceDE w:val="0"/>
        <w:autoSpaceDN w:val="0"/>
        <w:jc w:val="center"/>
        <w:textAlignment w:val="bottom"/>
        <w:outlineLvl w:val="0"/>
        <w:rPr>
          <w:rFonts w:hint="eastAsia" w:ascii="仿宋" w:hAnsi="仿宋" w:eastAsia="仿宋" w:cs="仿宋"/>
          <w:b/>
          <w:bCs/>
          <w:sz w:val="32"/>
          <w:szCs w:val="32"/>
        </w:rPr>
      </w:pPr>
      <w:r>
        <w:rPr>
          <w:rFonts w:hint="eastAsia" w:ascii="仿宋" w:hAnsi="仿宋" w:eastAsia="仿宋" w:cs="仿宋"/>
          <w:b/>
          <w:bCs/>
          <w:sz w:val="32"/>
          <w:szCs w:val="32"/>
        </w:rPr>
        <w:t>第一章 合  同  条  款（模板，以实际签订为准）</w:t>
      </w:r>
    </w:p>
    <w:p w14:paraId="3B00C42D">
      <w:pPr>
        <w:pStyle w:val="28"/>
        <w:ind w:firstLine="560"/>
        <w:rPr>
          <w:rFonts w:hint="eastAsia" w:ascii="仿宋" w:hAnsi="仿宋" w:eastAsia="仿宋" w:cs="仿宋"/>
          <w:sz w:val="28"/>
          <w:szCs w:val="28"/>
        </w:rPr>
      </w:pPr>
    </w:p>
    <w:p w14:paraId="78653640">
      <w:pPr>
        <w:spacing w:line="60" w:lineRule="auto"/>
        <w:rPr>
          <w:rFonts w:hint="eastAsia" w:ascii="仿宋" w:hAnsi="仿宋" w:eastAsia="仿宋" w:cs="仿宋"/>
          <w:sz w:val="28"/>
          <w:szCs w:val="28"/>
        </w:rPr>
      </w:pPr>
      <w:r>
        <w:rPr>
          <w:rFonts w:hint="eastAsia" w:ascii="仿宋" w:hAnsi="仿宋" w:eastAsia="仿宋" w:cs="仿宋"/>
          <w:sz w:val="28"/>
          <w:szCs w:val="28"/>
        </w:rPr>
        <w:t>甲  方：(买方／业主)</w:t>
      </w:r>
    </w:p>
    <w:p w14:paraId="61ACA723">
      <w:pPr>
        <w:spacing w:line="60" w:lineRule="auto"/>
        <w:rPr>
          <w:rFonts w:hint="eastAsia" w:ascii="仿宋" w:hAnsi="仿宋" w:eastAsia="仿宋" w:cs="仿宋"/>
          <w:sz w:val="28"/>
          <w:szCs w:val="28"/>
        </w:rPr>
      </w:pPr>
      <w:r>
        <w:rPr>
          <w:rFonts w:hint="eastAsia" w:ascii="仿宋" w:hAnsi="仿宋" w:eastAsia="仿宋" w:cs="仿宋"/>
          <w:sz w:val="28"/>
          <w:szCs w:val="28"/>
        </w:rPr>
        <w:t>乙  方：（投标方）</w:t>
      </w:r>
    </w:p>
    <w:p w14:paraId="4A8773E6">
      <w:pPr>
        <w:spacing w:line="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根据《中华人民共和国合同法》      。</w:t>
      </w:r>
    </w:p>
    <w:p w14:paraId="2E28A876">
      <w:pPr>
        <w:pStyle w:val="12"/>
        <w:spacing w:line="60" w:lineRule="auto"/>
        <w:rPr>
          <w:rFonts w:hint="eastAsia" w:ascii="仿宋" w:hAnsi="仿宋" w:eastAsia="仿宋" w:cs="仿宋"/>
          <w:sz w:val="28"/>
          <w:szCs w:val="28"/>
        </w:rPr>
      </w:pPr>
      <w:r>
        <w:rPr>
          <w:rStyle w:val="37"/>
          <w:rFonts w:hint="eastAsia" w:ascii="仿宋" w:hAnsi="仿宋" w:eastAsia="仿宋" w:cs="仿宋"/>
          <w:color w:val="auto"/>
          <w:sz w:val="28"/>
          <w:szCs w:val="28"/>
          <w:u w:val="single"/>
        </w:rPr>
        <w:t xml:space="preserve">                    </w:t>
      </w:r>
      <w:r>
        <w:rPr>
          <w:rFonts w:hint="eastAsia" w:ascii="仿宋" w:hAnsi="仿宋" w:eastAsia="仿宋" w:cs="仿宋"/>
          <w:sz w:val="28"/>
          <w:szCs w:val="28"/>
        </w:rPr>
        <w:t>号 哈密市       的招标结果和招标文件的要求，甲、乙双方经协商确定，甲方向乙方订购</w:t>
      </w:r>
      <w:r>
        <w:rPr>
          <w:rFonts w:hint="eastAsia" w:ascii="仿宋" w:hAnsi="仿宋" w:eastAsia="仿宋" w:cs="仿宋"/>
          <w:sz w:val="28"/>
          <w:szCs w:val="28"/>
          <w:u w:val="single"/>
        </w:rPr>
        <w:t xml:space="preserve">             </w:t>
      </w:r>
      <w:r>
        <w:rPr>
          <w:rFonts w:hint="eastAsia" w:ascii="仿宋" w:hAnsi="仿宋" w:eastAsia="仿宋" w:cs="仿宋"/>
          <w:sz w:val="28"/>
          <w:szCs w:val="28"/>
        </w:rPr>
        <w:t>及其服务，为明确双方责任和权利，特签订本合同，共同遵守。具体条款如下：</w:t>
      </w:r>
    </w:p>
    <w:p w14:paraId="6FC3BCC8">
      <w:pPr>
        <w:spacing w:line="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1、合同标的</w:t>
      </w:r>
    </w:p>
    <w:p w14:paraId="3D9D1162">
      <w:pPr>
        <w:spacing w:line="60" w:lineRule="auto"/>
        <w:ind w:firstLine="536"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乙方负责向甲方供应下表中所列系统及配套设备及负责安装调试。</w:t>
      </w:r>
    </w:p>
    <w:tbl>
      <w:tblPr>
        <w:tblStyle w:val="23"/>
        <w:tblpPr w:leftFromText="180" w:rightFromText="180" w:vertAnchor="text" w:horzAnchor="page" w:tblpXSpec="center" w:tblpY="252"/>
        <w:tblOverlap w:val="never"/>
        <w:tblW w:w="8400" w:type="dxa"/>
        <w:jc w:val="center"/>
        <w:tblLayout w:type="fixed"/>
        <w:tblCellMar>
          <w:top w:w="0" w:type="dxa"/>
          <w:left w:w="108" w:type="dxa"/>
          <w:bottom w:w="0" w:type="dxa"/>
          <w:right w:w="108" w:type="dxa"/>
        </w:tblCellMar>
      </w:tblPr>
      <w:tblGrid>
        <w:gridCol w:w="735"/>
        <w:gridCol w:w="1155"/>
        <w:gridCol w:w="840"/>
        <w:gridCol w:w="787"/>
        <w:gridCol w:w="788"/>
        <w:gridCol w:w="751"/>
        <w:gridCol w:w="1034"/>
        <w:gridCol w:w="735"/>
        <w:gridCol w:w="751"/>
        <w:gridCol w:w="824"/>
      </w:tblGrid>
      <w:tr w14:paraId="412382DB">
        <w:tblPrEx>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6" w:space="0"/>
              <w:right w:val="single" w:color="auto" w:sz="6" w:space="0"/>
            </w:tcBorders>
            <w:vAlign w:val="center"/>
          </w:tcPr>
          <w:p w14:paraId="3E23E3DE">
            <w:pPr>
              <w:spacing w:line="60" w:lineRule="auto"/>
              <w:ind w:left="-2" w:firstLine="2"/>
              <w:jc w:val="center"/>
              <w:rPr>
                <w:rFonts w:hint="eastAsia" w:ascii="仿宋" w:hAnsi="仿宋" w:eastAsia="仿宋" w:cs="仿宋"/>
                <w:b/>
                <w:bCs/>
                <w:sz w:val="24"/>
                <w:szCs w:val="24"/>
              </w:rPr>
            </w:pPr>
            <w:r>
              <w:rPr>
                <w:rFonts w:hint="eastAsia" w:ascii="仿宋" w:hAnsi="仿宋" w:eastAsia="仿宋" w:cs="仿宋"/>
                <w:b/>
                <w:bCs/>
                <w:sz w:val="24"/>
                <w:szCs w:val="24"/>
              </w:rPr>
              <w:t>品名</w:t>
            </w:r>
          </w:p>
        </w:tc>
        <w:tc>
          <w:tcPr>
            <w:tcW w:w="1155" w:type="dxa"/>
            <w:tcBorders>
              <w:top w:val="single" w:color="auto" w:sz="4" w:space="0"/>
              <w:left w:val="nil"/>
              <w:bottom w:val="single" w:color="auto" w:sz="6" w:space="0"/>
              <w:right w:val="single" w:color="auto" w:sz="6" w:space="0"/>
            </w:tcBorders>
            <w:vAlign w:val="center"/>
          </w:tcPr>
          <w:p w14:paraId="5C0E15B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p w14:paraId="0A4A4111">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/版本号</w:t>
            </w:r>
          </w:p>
        </w:tc>
        <w:tc>
          <w:tcPr>
            <w:tcW w:w="840" w:type="dxa"/>
            <w:tcBorders>
              <w:top w:val="single" w:color="auto" w:sz="4" w:space="0"/>
              <w:left w:val="nil"/>
              <w:bottom w:val="single" w:color="auto" w:sz="6" w:space="0"/>
              <w:right w:val="single" w:color="auto" w:sz="6" w:space="0"/>
            </w:tcBorders>
            <w:vAlign w:val="center"/>
          </w:tcPr>
          <w:p w14:paraId="373F1B9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产地厂家</w:t>
            </w:r>
          </w:p>
        </w:tc>
        <w:tc>
          <w:tcPr>
            <w:tcW w:w="787" w:type="dxa"/>
            <w:tcBorders>
              <w:top w:val="single" w:color="auto" w:sz="4" w:space="0"/>
              <w:left w:val="nil"/>
              <w:bottom w:val="single" w:color="auto" w:sz="6" w:space="0"/>
              <w:right w:val="single" w:color="auto" w:sz="6" w:space="0"/>
            </w:tcBorders>
            <w:vAlign w:val="center"/>
          </w:tcPr>
          <w:p w14:paraId="26EB7E4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88" w:type="dxa"/>
            <w:tcBorders>
              <w:top w:val="single" w:color="auto" w:sz="4" w:space="0"/>
              <w:left w:val="nil"/>
              <w:bottom w:val="single" w:color="auto" w:sz="6" w:space="0"/>
              <w:right w:val="single" w:color="auto" w:sz="6" w:space="0"/>
            </w:tcBorders>
            <w:vAlign w:val="center"/>
          </w:tcPr>
          <w:p w14:paraId="37FE856F">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751" w:type="dxa"/>
            <w:tcBorders>
              <w:top w:val="single" w:color="auto" w:sz="4" w:space="0"/>
              <w:left w:val="nil"/>
              <w:bottom w:val="single" w:color="auto" w:sz="6" w:space="0"/>
              <w:right w:val="single" w:color="auto" w:sz="6" w:space="0"/>
            </w:tcBorders>
            <w:vAlign w:val="center"/>
          </w:tcPr>
          <w:p w14:paraId="3B2BC6D4">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单价</w:t>
            </w:r>
          </w:p>
        </w:tc>
        <w:tc>
          <w:tcPr>
            <w:tcW w:w="1034" w:type="dxa"/>
            <w:tcBorders>
              <w:top w:val="single" w:color="auto" w:sz="4" w:space="0"/>
              <w:left w:val="nil"/>
              <w:bottom w:val="single" w:color="auto" w:sz="6" w:space="0"/>
              <w:right w:val="single" w:color="auto" w:sz="6" w:space="0"/>
            </w:tcBorders>
            <w:vAlign w:val="center"/>
          </w:tcPr>
          <w:p w14:paraId="4F9FA2B2">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总价</w:t>
            </w:r>
          </w:p>
        </w:tc>
        <w:tc>
          <w:tcPr>
            <w:tcW w:w="735" w:type="dxa"/>
            <w:tcBorders>
              <w:top w:val="single" w:color="auto" w:sz="4" w:space="0"/>
              <w:left w:val="nil"/>
              <w:bottom w:val="single" w:color="auto" w:sz="6" w:space="0"/>
              <w:right w:val="single" w:color="auto" w:sz="6" w:space="0"/>
            </w:tcBorders>
            <w:vAlign w:val="center"/>
          </w:tcPr>
          <w:p w14:paraId="6AC050BE">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随机配件</w:t>
            </w:r>
          </w:p>
        </w:tc>
        <w:tc>
          <w:tcPr>
            <w:tcW w:w="751" w:type="dxa"/>
            <w:tcBorders>
              <w:top w:val="single" w:color="auto" w:sz="4" w:space="0"/>
              <w:left w:val="nil"/>
              <w:bottom w:val="single" w:color="auto" w:sz="6" w:space="0"/>
              <w:right w:val="single" w:color="auto" w:sz="6" w:space="0"/>
            </w:tcBorders>
            <w:vAlign w:val="center"/>
          </w:tcPr>
          <w:p w14:paraId="3A9BAFAB">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交货地点</w:t>
            </w:r>
          </w:p>
        </w:tc>
        <w:tc>
          <w:tcPr>
            <w:tcW w:w="824" w:type="dxa"/>
            <w:tcBorders>
              <w:top w:val="single" w:color="auto" w:sz="4" w:space="0"/>
              <w:left w:val="nil"/>
              <w:bottom w:val="single" w:color="auto" w:sz="6" w:space="0"/>
              <w:right w:val="single" w:color="auto" w:sz="4" w:space="0"/>
            </w:tcBorders>
            <w:vAlign w:val="center"/>
          </w:tcPr>
          <w:p w14:paraId="55FC39F9">
            <w:pPr>
              <w:spacing w:line="60" w:lineRule="auto"/>
              <w:jc w:val="center"/>
              <w:rPr>
                <w:rFonts w:hint="eastAsia" w:ascii="仿宋" w:hAnsi="仿宋" w:eastAsia="仿宋" w:cs="仿宋"/>
                <w:b/>
                <w:bCs/>
                <w:sz w:val="24"/>
                <w:szCs w:val="24"/>
              </w:rPr>
            </w:pPr>
            <w:r>
              <w:rPr>
                <w:rFonts w:hint="eastAsia" w:ascii="仿宋" w:hAnsi="仿宋" w:eastAsia="仿宋" w:cs="仿宋"/>
                <w:b/>
                <w:bCs/>
                <w:sz w:val="24"/>
                <w:szCs w:val="24"/>
              </w:rPr>
              <w:t>交货时间</w:t>
            </w:r>
          </w:p>
        </w:tc>
      </w:tr>
      <w:tr w14:paraId="71643FA3">
        <w:tblPrEx>
          <w:tblCellMar>
            <w:top w:w="0" w:type="dxa"/>
            <w:left w:w="108" w:type="dxa"/>
            <w:bottom w:w="0" w:type="dxa"/>
            <w:right w:w="108" w:type="dxa"/>
          </w:tblCellMar>
        </w:tblPrEx>
        <w:trPr>
          <w:trHeight w:val="514" w:hRule="atLeast"/>
          <w:jc w:val="center"/>
        </w:trPr>
        <w:tc>
          <w:tcPr>
            <w:tcW w:w="735" w:type="dxa"/>
            <w:tcBorders>
              <w:top w:val="single" w:color="auto" w:sz="6" w:space="0"/>
              <w:left w:val="single" w:color="auto" w:sz="4" w:space="0"/>
              <w:bottom w:val="single" w:color="auto" w:sz="6" w:space="0"/>
              <w:right w:val="single" w:color="auto" w:sz="6" w:space="0"/>
            </w:tcBorders>
          </w:tcPr>
          <w:p w14:paraId="66A4D441">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6" w:space="0"/>
              <w:right w:val="single" w:color="auto" w:sz="6" w:space="0"/>
            </w:tcBorders>
          </w:tcPr>
          <w:p w14:paraId="70187219">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6" w:space="0"/>
              <w:right w:val="single" w:color="auto" w:sz="6" w:space="0"/>
            </w:tcBorders>
          </w:tcPr>
          <w:p w14:paraId="1DF0E1EF">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6" w:space="0"/>
              <w:right w:val="single" w:color="auto" w:sz="6" w:space="0"/>
            </w:tcBorders>
          </w:tcPr>
          <w:p w14:paraId="5B848558">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6" w:space="0"/>
              <w:right w:val="single" w:color="auto" w:sz="6" w:space="0"/>
            </w:tcBorders>
          </w:tcPr>
          <w:p w14:paraId="25E3C6DD">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5C0EA86">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6" w:space="0"/>
              <w:right w:val="single" w:color="auto" w:sz="6" w:space="0"/>
            </w:tcBorders>
          </w:tcPr>
          <w:p w14:paraId="039989EF">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6" w:space="0"/>
              <w:right w:val="single" w:color="auto" w:sz="6" w:space="0"/>
            </w:tcBorders>
          </w:tcPr>
          <w:p w14:paraId="63E0F048">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6" w:space="0"/>
              <w:right w:val="single" w:color="auto" w:sz="6" w:space="0"/>
            </w:tcBorders>
          </w:tcPr>
          <w:p w14:paraId="6C9024FE">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6" w:space="0"/>
              <w:right w:val="single" w:color="auto" w:sz="4" w:space="0"/>
            </w:tcBorders>
          </w:tcPr>
          <w:p w14:paraId="0014245C">
            <w:pPr>
              <w:spacing w:line="60" w:lineRule="auto"/>
              <w:rPr>
                <w:rFonts w:hint="eastAsia" w:ascii="仿宋" w:hAnsi="仿宋" w:eastAsia="仿宋" w:cs="仿宋"/>
                <w:sz w:val="24"/>
                <w:szCs w:val="24"/>
              </w:rPr>
            </w:pPr>
          </w:p>
        </w:tc>
      </w:tr>
      <w:tr w14:paraId="473B7B13">
        <w:tblPrEx>
          <w:tblCellMar>
            <w:top w:w="0" w:type="dxa"/>
            <w:left w:w="108" w:type="dxa"/>
            <w:bottom w:w="0" w:type="dxa"/>
            <w:right w:w="108" w:type="dxa"/>
          </w:tblCellMar>
        </w:tblPrEx>
        <w:trPr>
          <w:trHeight w:val="560" w:hRule="atLeast"/>
          <w:jc w:val="center"/>
        </w:trPr>
        <w:tc>
          <w:tcPr>
            <w:tcW w:w="735" w:type="dxa"/>
            <w:tcBorders>
              <w:top w:val="single" w:color="auto" w:sz="6" w:space="0"/>
              <w:left w:val="single" w:color="auto" w:sz="4" w:space="0"/>
              <w:bottom w:val="single" w:color="auto" w:sz="4" w:space="0"/>
              <w:right w:val="single" w:color="auto" w:sz="6" w:space="0"/>
            </w:tcBorders>
          </w:tcPr>
          <w:p w14:paraId="4C7F66C7">
            <w:pPr>
              <w:spacing w:line="60" w:lineRule="auto"/>
              <w:rPr>
                <w:rFonts w:hint="eastAsia" w:ascii="仿宋" w:hAnsi="仿宋" w:eastAsia="仿宋" w:cs="仿宋"/>
                <w:sz w:val="24"/>
                <w:szCs w:val="24"/>
              </w:rPr>
            </w:pPr>
          </w:p>
        </w:tc>
        <w:tc>
          <w:tcPr>
            <w:tcW w:w="1155" w:type="dxa"/>
            <w:tcBorders>
              <w:top w:val="single" w:color="auto" w:sz="6" w:space="0"/>
              <w:left w:val="nil"/>
              <w:bottom w:val="single" w:color="auto" w:sz="4" w:space="0"/>
              <w:right w:val="single" w:color="auto" w:sz="6" w:space="0"/>
            </w:tcBorders>
          </w:tcPr>
          <w:p w14:paraId="67DBDD44">
            <w:pPr>
              <w:spacing w:line="60" w:lineRule="auto"/>
              <w:rPr>
                <w:rFonts w:hint="eastAsia" w:ascii="仿宋" w:hAnsi="仿宋" w:eastAsia="仿宋" w:cs="仿宋"/>
                <w:sz w:val="24"/>
                <w:szCs w:val="24"/>
              </w:rPr>
            </w:pPr>
          </w:p>
        </w:tc>
        <w:tc>
          <w:tcPr>
            <w:tcW w:w="840" w:type="dxa"/>
            <w:tcBorders>
              <w:top w:val="single" w:color="auto" w:sz="6" w:space="0"/>
              <w:left w:val="nil"/>
              <w:bottom w:val="single" w:color="auto" w:sz="4" w:space="0"/>
              <w:right w:val="single" w:color="auto" w:sz="6" w:space="0"/>
            </w:tcBorders>
          </w:tcPr>
          <w:p w14:paraId="5FC0E5E2">
            <w:pPr>
              <w:spacing w:line="60" w:lineRule="auto"/>
              <w:rPr>
                <w:rFonts w:hint="eastAsia" w:ascii="仿宋" w:hAnsi="仿宋" w:eastAsia="仿宋" w:cs="仿宋"/>
                <w:sz w:val="24"/>
                <w:szCs w:val="24"/>
              </w:rPr>
            </w:pPr>
          </w:p>
        </w:tc>
        <w:tc>
          <w:tcPr>
            <w:tcW w:w="787" w:type="dxa"/>
            <w:tcBorders>
              <w:top w:val="single" w:color="auto" w:sz="6" w:space="0"/>
              <w:left w:val="nil"/>
              <w:bottom w:val="single" w:color="auto" w:sz="4" w:space="0"/>
              <w:right w:val="single" w:color="auto" w:sz="6" w:space="0"/>
            </w:tcBorders>
          </w:tcPr>
          <w:p w14:paraId="641B06C7">
            <w:pPr>
              <w:spacing w:line="60" w:lineRule="auto"/>
              <w:rPr>
                <w:rFonts w:hint="eastAsia" w:ascii="仿宋" w:hAnsi="仿宋" w:eastAsia="仿宋" w:cs="仿宋"/>
                <w:sz w:val="24"/>
                <w:szCs w:val="24"/>
              </w:rPr>
            </w:pPr>
          </w:p>
        </w:tc>
        <w:tc>
          <w:tcPr>
            <w:tcW w:w="788" w:type="dxa"/>
            <w:tcBorders>
              <w:top w:val="single" w:color="auto" w:sz="6" w:space="0"/>
              <w:left w:val="nil"/>
              <w:bottom w:val="single" w:color="auto" w:sz="4" w:space="0"/>
              <w:right w:val="single" w:color="auto" w:sz="6" w:space="0"/>
            </w:tcBorders>
          </w:tcPr>
          <w:p w14:paraId="190CF00E">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2A6AA21F">
            <w:pPr>
              <w:spacing w:line="60" w:lineRule="auto"/>
              <w:rPr>
                <w:rFonts w:hint="eastAsia" w:ascii="仿宋" w:hAnsi="仿宋" w:eastAsia="仿宋" w:cs="仿宋"/>
                <w:sz w:val="24"/>
                <w:szCs w:val="24"/>
              </w:rPr>
            </w:pPr>
          </w:p>
        </w:tc>
        <w:tc>
          <w:tcPr>
            <w:tcW w:w="1034" w:type="dxa"/>
            <w:tcBorders>
              <w:top w:val="single" w:color="auto" w:sz="6" w:space="0"/>
              <w:left w:val="nil"/>
              <w:bottom w:val="single" w:color="auto" w:sz="4" w:space="0"/>
              <w:right w:val="single" w:color="auto" w:sz="6" w:space="0"/>
            </w:tcBorders>
          </w:tcPr>
          <w:p w14:paraId="2B0EA630">
            <w:pPr>
              <w:spacing w:line="60" w:lineRule="auto"/>
              <w:rPr>
                <w:rFonts w:hint="eastAsia" w:ascii="仿宋" w:hAnsi="仿宋" w:eastAsia="仿宋" w:cs="仿宋"/>
                <w:sz w:val="24"/>
                <w:szCs w:val="24"/>
              </w:rPr>
            </w:pPr>
          </w:p>
        </w:tc>
        <w:tc>
          <w:tcPr>
            <w:tcW w:w="735" w:type="dxa"/>
            <w:tcBorders>
              <w:top w:val="single" w:color="auto" w:sz="6" w:space="0"/>
              <w:left w:val="nil"/>
              <w:bottom w:val="single" w:color="auto" w:sz="4" w:space="0"/>
              <w:right w:val="single" w:color="auto" w:sz="6" w:space="0"/>
            </w:tcBorders>
          </w:tcPr>
          <w:p w14:paraId="0DC5CAD1">
            <w:pPr>
              <w:spacing w:line="60" w:lineRule="auto"/>
              <w:rPr>
                <w:rFonts w:hint="eastAsia" w:ascii="仿宋" w:hAnsi="仿宋" w:eastAsia="仿宋" w:cs="仿宋"/>
                <w:sz w:val="24"/>
                <w:szCs w:val="24"/>
              </w:rPr>
            </w:pPr>
          </w:p>
        </w:tc>
        <w:tc>
          <w:tcPr>
            <w:tcW w:w="751" w:type="dxa"/>
            <w:tcBorders>
              <w:top w:val="single" w:color="auto" w:sz="6" w:space="0"/>
              <w:left w:val="nil"/>
              <w:bottom w:val="single" w:color="auto" w:sz="4" w:space="0"/>
              <w:right w:val="single" w:color="auto" w:sz="6" w:space="0"/>
            </w:tcBorders>
          </w:tcPr>
          <w:p w14:paraId="759BD90B">
            <w:pPr>
              <w:spacing w:line="60" w:lineRule="auto"/>
              <w:rPr>
                <w:rFonts w:hint="eastAsia" w:ascii="仿宋" w:hAnsi="仿宋" w:eastAsia="仿宋" w:cs="仿宋"/>
                <w:sz w:val="24"/>
                <w:szCs w:val="24"/>
              </w:rPr>
            </w:pPr>
          </w:p>
        </w:tc>
        <w:tc>
          <w:tcPr>
            <w:tcW w:w="824" w:type="dxa"/>
            <w:tcBorders>
              <w:top w:val="single" w:color="auto" w:sz="6" w:space="0"/>
              <w:left w:val="nil"/>
              <w:bottom w:val="single" w:color="auto" w:sz="4" w:space="0"/>
              <w:right w:val="single" w:color="auto" w:sz="4" w:space="0"/>
            </w:tcBorders>
          </w:tcPr>
          <w:p w14:paraId="17283D89">
            <w:pPr>
              <w:spacing w:line="60" w:lineRule="auto"/>
              <w:rPr>
                <w:rFonts w:hint="eastAsia" w:ascii="仿宋" w:hAnsi="仿宋" w:eastAsia="仿宋" w:cs="仿宋"/>
                <w:sz w:val="24"/>
                <w:szCs w:val="24"/>
              </w:rPr>
            </w:pPr>
          </w:p>
        </w:tc>
      </w:tr>
    </w:tbl>
    <w:p w14:paraId="68479A72">
      <w:pPr>
        <w:pStyle w:val="28"/>
        <w:ind w:firstLine="420"/>
      </w:pPr>
    </w:p>
    <w:p w14:paraId="16DE1B46">
      <w:pPr>
        <w:spacing w:line="60" w:lineRule="auto"/>
        <w:rPr>
          <w:rFonts w:hint="eastAsia" w:ascii="宋体" w:hAnsi="宋体"/>
          <w:sz w:val="24"/>
          <w:szCs w:val="24"/>
        </w:rPr>
      </w:pPr>
      <w:r>
        <w:rPr>
          <w:rFonts w:hint="eastAsia" w:ascii="宋体" w:hAnsi="宋体"/>
          <w:sz w:val="24"/>
          <w:szCs w:val="24"/>
        </w:rPr>
        <w:t xml:space="preserve"> </w:t>
      </w:r>
    </w:p>
    <w:p w14:paraId="59EF7C02">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2、合同总价</w:t>
      </w:r>
    </w:p>
    <w:p w14:paraId="4C2E52AF">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总价为：           （大写） ，￥     元，该合同总金额是设计、设备制造、包装、仓储、运输、安装、调试及验收合格之前及保修期与备品备件发生的所有含税费用。本合同执行期间合同总金额不变。</w:t>
      </w:r>
    </w:p>
    <w:p w14:paraId="307EE0F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3、合同组成</w:t>
      </w:r>
    </w:p>
    <w:p w14:paraId="147394F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详细价格、技术说明及其它有关合同货物的特定信息由合同附件说明。所有附件及本项目的招投标文件、会议纪要、协议等均为本合同不可分割之一部分。</w:t>
      </w:r>
    </w:p>
    <w:p w14:paraId="2A753803">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4、技术要求</w:t>
      </w:r>
    </w:p>
    <w:p w14:paraId="48FC535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乙方所提供软件及设备，必须符合国家有关规范和甲方的技术要求，并提供设备的厂试测验报告。</w:t>
      </w:r>
    </w:p>
    <w:p w14:paraId="4ACEE9D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5、合同标的包装、交货、安装及验收</w:t>
      </w:r>
    </w:p>
    <w:p w14:paraId="2420010C">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rPr>
        <w:tab/>
      </w:r>
      <w:r>
        <w:rPr>
          <w:rFonts w:hint="eastAsia" w:ascii="仿宋" w:hAnsi="仿宋" w:eastAsia="仿宋" w:cs="仿宋"/>
          <w:sz w:val="28"/>
          <w:szCs w:val="28"/>
        </w:rPr>
        <w:t>合同设备的包装</w:t>
      </w:r>
    </w:p>
    <w:p w14:paraId="408AD21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设备的包装均应有良好的防湿、防锈、防潮、防雨、防腐及防碰撞的措施。凡由于包装不良造成的损失和由此产生的费用均由乙方承担。</w:t>
      </w:r>
    </w:p>
    <w:p w14:paraId="47FE96D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合同标的的交货</w:t>
      </w:r>
    </w:p>
    <w:p w14:paraId="21006E49">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rPr>
        <w:tab/>
      </w:r>
      <w:r>
        <w:rPr>
          <w:rFonts w:hint="eastAsia" w:ascii="仿宋" w:hAnsi="仿宋" w:eastAsia="仿宋" w:cs="仿宋"/>
          <w:sz w:val="28"/>
          <w:szCs w:val="28"/>
        </w:rPr>
        <w:t>乙方交货时间：按甲方要求。</w:t>
      </w:r>
    </w:p>
    <w:p w14:paraId="2FE36137">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5.2.2</w:t>
      </w:r>
      <w:r>
        <w:rPr>
          <w:rFonts w:hint="eastAsia" w:ascii="仿宋" w:hAnsi="仿宋" w:eastAsia="仿宋" w:cs="仿宋"/>
          <w:sz w:val="28"/>
          <w:szCs w:val="28"/>
        </w:rPr>
        <w:tab/>
      </w:r>
      <w:r>
        <w:rPr>
          <w:rFonts w:hint="eastAsia" w:ascii="仿宋" w:hAnsi="仿宋" w:eastAsia="仿宋" w:cs="仿宋"/>
          <w:sz w:val="28"/>
          <w:szCs w:val="28"/>
        </w:rPr>
        <w:t>乙方交货地点：运输及卸车或安装至甲方指定地点。</w:t>
      </w:r>
    </w:p>
    <w:p w14:paraId="459846D6">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rPr>
        <w:tab/>
      </w:r>
      <w:r>
        <w:rPr>
          <w:rFonts w:hint="eastAsia" w:ascii="仿宋" w:hAnsi="仿宋" w:eastAsia="仿宋" w:cs="仿宋"/>
          <w:sz w:val="28"/>
          <w:szCs w:val="28"/>
        </w:rPr>
        <w:t>合同标的的安装</w:t>
      </w:r>
    </w:p>
    <w:p w14:paraId="32094F48">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5.3.1</w:t>
      </w:r>
      <w:r>
        <w:rPr>
          <w:rFonts w:hint="eastAsia" w:ascii="仿宋" w:hAnsi="仿宋" w:eastAsia="仿宋" w:cs="仿宋"/>
          <w:sz w:val="28"/>
          <w:szCs w:val="28"/>
        </w:rPr>
        <w:tab/>
      </w:r>
      <w:r>
        <w:rPr>
          <w:rFonts w:hint="eastAsia" w:ascii="仿宋" w:hAnsi="仿宋" w:eastAsia="仿宋" w:cs="仿宋"/>
          <w:sz w:val="28"/>
          <w:szCs w:val="28"/>
        </w:rPr>
        <w:t>乙方负责合同项下的安装，一切费用由乙方负责。</w:t>
      </w:r>
    </w:p>
    <w:p w14:paraId="00ADEAF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5.3.2</w:t>
      </w:r>
      <w:r>
        <w:rPr>
          <w:rFonts w:hint="eastAsia" w:ascii="仿宋" w:hAnsi="仿宋" w:eastAsia="仿宋" w:cs="仿宋"/>
          <w:sz w:val="28"/>
          <w:szCs w:val="28"/>
        </w:rPr>
        <w:tab/>
      </w:r>
      <w:r>
        <w:rPr>
          <w:rFonts w:hint="eastAsia" w:ascii="仿宋" w:hAnsi="仿宋" w:eastAsia="仿宋" w:cs="仿宋"/>
          <w:sz w:val="28"/>
          <w:szCs w:val="28"/>
        </w:rPr>
        <w:t>乙方安装时须对各安装场地内的其他设备、设施有良好</w:t>
      </w:r>
    </w:p>
    <w:p w14:paraId="791CD699">
      <w:pPr>
        <w:spacing w:line="640" w:lineRule="exact"/>
        <w:rPr>
          <w:rFonts w:hint="eastAsia" w:ascii="仿宋" w:hAnsi="仿宋" w:eastAsia="仿宋" w:cs="仿宋"/>
          <w:sz w:val="28"/>
          <w:szCs w:val="28"/>
        </w:rPr>
      </w:pPr>
      <w:r>
        <w:rPr>
          <w:rFonts w:hint="eastAsia" w:ascii="仿宋" w:hAnsi="仿宋" w:eastAsia="仿宋" w:cs="仿宋"/>
          <w:sz w:val="28"/>
          <w:szCs w:val="28"/>
        </w:rPr>
        <w:t>保护措施。</w:t>
      </w:r>
    </w:p>
    <w:p w14:paraId="78E6FAE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5.4验收</w:t>
      </w:r>
    </w:p>
    <w:p w14:paraId="745EB1E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5.4.1 </w:t>
      </w:r>
      <w:r>
        <w:rPr>
          <w:rFonts w:hint="eastAsia" w:ascii="仿宋" w:hAnsi="仿宋" w:eastAsia="仿宋" w:cs="仿宋"/>
          <w:sz w:val="28"/>
          <w:szCs w:val="28"/>
        </w:rPr>
        <w:tab/>
      </w:r>
      <w:r>
        <w:rPr>
          <w:rFonts w:hint="eastAsia" w:ascii="仿宋" w:hAnsi="仿宋" w:eastAsia="仿宋" w:cs="仿宋"/>
          <w:sz w:val="28"/>
          <w:szCs w:val="28"/>
        </w:rPr>
        <w:t>合同软件安装完成后     个工作日内验收，验收应</w:t>
      </w:r>
    </w:p>
    <w:p w14:paraId="4F785C2C">
      <w:pPr>
        <w:spacing w:line="640" w:lineRule="exact"/>
        <w:rPr>
          <w:rFonts w:hint="eastAsia" w:ascii="仿宋" w:hAnsi="仿宋" w:eastAsia="仿宋" w:cs="仿宋"/>
          <w:sz w:val="28"/>
          <w:szCs w:val="28"/>
        </w:rPr>
      </w:pPr>
      <w:r>
        <w:rPr>
          <w:rFonts w:hint="eastAsia" w:ascii="仿宋" w:hAnsi="仿宋" w:eastAsia="仿宋" w:cs="仿宋"/>
          <w:sz w:val="28"/>
          <w:szCs w:val="28"/>
        </w:rPr>
        <w:t>在甲乙双方共同参加下进行。</w:t>
      </w:r>
    </w:p>
    <w:p w14:paraId="0E150367">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5.4.2</w:t>
      </w:r>
      <w:r>
        <w:rPr>
          <w:rFonts w:hint="eastAsia" w:ascii="仿宋" w:hAnsi="仿宋" w:eastAsia="仿宋" w:cs="仿宋"/>
          <w:sz w:val="28"/>
          <w:szCs w:val="28"/>
        </w:rPr>
        <w:tab/>
      </w:r>
      <w:r>
        <w:rPr>
          <w:rFonts w:hint="eastAsia" w:ascii="仿宋" w:hAnsi="仿宋" w:eastAsia="仿宋" w:cs="仿宋"/>
          <w:sz w:val="28"/>
          <w:szCs w:val="28"/>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059AB56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5.4.3</w:t>
      </w:r>
      <w:r>
        <w:rPr>
          <w:rFonts w:hint="eastAsia" w:ascii="仿宋" w:hAnsi="仿宋" w:eastAsia="仿宋" w:cs="仿宋"/>
          <w:sz w:val="28"/>
          <w:szCs w:val="28"/>
        </w:rPr>
        <w:tab/>
      </w:r>
      <w:r>
        <w:rPr>
          <w:rFonts w:hint="eastAsia" w:ascii="仿宋" w:hAnsi="仿宋" w:eastAsia="仿宋" w:cs="仿宋"/>
          <w:sz w:val="28"/>
          <w:szCs w:val="28"/>
        </w:rPr>
        <w:t>如果合同软件或设备运输和安装过程中因事故造成货物短缺、损坏，乙方应及时安排换装，以保证合同设备安装的成功完成。换货的相关费用由乙方承担。</w:t>
      </w:r>
    </w:p>
    <w:p w14:paraId="2D28F2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5.5</w:t>
      </w:r>
      <w:r>
        <w:rPr>
          <w:rFonts w:hint="eastAsia" w:ascii="仿宋" w:hAnsi="仿宋" w:eastAsia="仿宋" w:cs="仿宋"/>
          <w:sz w:val="28"/>
          <w:szCs w:val="28"/>
        </w:rPr>
        <w:tab/>
      </w:r>
      <w:r>
        <w:rPr>
          <w:rFonts w:hint="eastAsia" w:ascii="仿宋" w:hAnsi="仿宋" w:eastAsia="仿宋" w:cs="仿宋"/>
          <w:sz w:val="28"/>
          <w:szCs w:val="28"/>
        </w:rPr>
        <w:t>乙方保证合同项下提供的软件及设备不侵犯任何第三方的专利、商标或版权。否则，乙方须承担对第三方的专利或版权的侵权责任并承担因此而发生的所有费用。</w:t>
      </w:r>
    </w:p>
    <w:p w14:paraId="681DA0F1">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6、质量保证及售后服务</w:t>
      </w:r>
    </w:p>
    <w:p w14:paraId="54D5BD1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6.1乙方保证合同设备是全新、未曾使用过的，其质量、规格及技术特征符合合同附件的要求。</w:t>
      </w:r>
    </w:p>
    <w:p w14:paraId="68862C69">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6.2合同系统及设备保质保用期为本项目有关部门验收签字之日起不少于  1  年。（详见用户需求书）</w:t>
      </w:r>
    </w:p>
    <w:p w14:paraId="6490CA0C">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6.3.保质保用期内非因甲方的人为原因而出现产品质量及安装问题，由乙方负责包修、包换或包退，并承担因此而产生的一切费用。乙方应在收到甲方通知后 24小时（详见用户需求书）内派员到现场维修。</w:t>
      </w:r>
    </w:p>
    <w:p w14:paraId="6AC9C97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下列情况乙方不负责免费保修：</w:t>
      </w:r>
    </w:p>
    <w:p w14:paraId="702F806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（1）不按照乙方提供的正确使用方法而引致系统或设备故障</w:t>
      </w:r>
    </w:p>
    <w:p w14:paraId="5A4F0C51">
      <w:pPr>
        <w:spacing w:line="640" w:lineRule="exact"/>
        <w:rPr>
          <w:rFonts w:hint="eastAsia" w:ascii="仿宋" w:hAnsi="仿宋" w:eastAsia="仿宋" w:cs="仿宋"/>
          <w:sz w:val="28"/>
          <w:szCs w:val="28"/>
        </w:rPr>
      </w:pPr>
      <w:r>
        <w:rPr>
          <w:rFonts w:hint="eastAsia" w:ascii="仿宋" w:hAnsi="仿宋" w:eastAsia="仿宋" w:cs="仿宋"/>
          <w:sz w:val="28"/>
          <w:szCs w:val="28"/>
        </w:rPr>
        <w:t>损坏；</w:t>
      </w:r>
    </w:p>
    <w:p w14:paraId="1CF35E8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（2）擅自修改系统或改装设备；</w:t>
      </w:r>
    </w:p>
    <w:p w14:paraId="5D4FD34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（3）各种人为因素或天灾等外来因素造成的损坏。</w:t>
      </w:r>
    </w:p>
    <w:p w14:paraId="16B742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w:t>
      </w:r>
      <w:r>
        <w:rPr>
          <w:rFonts w:hint="eastAsia" w:ascii="仿宋" w:hAnsi="仿宋" w:eastAsia="仿宋" w:cs="仿宋"/>
          <w:sz w:val="28"/>
          <w:szCs w:val="28"/>
        </w:rPr>
        <w:tab/>
      </w:r>
      <w:r>
        <w:rPr>
          <w:rFonts w:hint="eastAsia" w:ascii="仿宋" w:hAnsi="仿宋" w:eastAsia="仿宋" w:cs="仿宋"/>
          <w:sz w:val="28"/>
          <w:szCs w:val="28"/>
        </w:rPr>
        <w:t>因产品的质量问题而发生争议，由质检部门进行质量鉴定。产品符合质量标准的，鉴定费用由甲方承担；产品不符合质量标准的，鉴定费用由乙方承担。</w:t>
      </w:r>
    </w:p>
    <w:p w14:paraId="34C54AD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乙方无偿培训甲方维护及维修人员，主要内容为系统及设备的基本结构、性能、主要部件/模块的构造及维护，日常使用与管理，常见故障的排除，紧急情况的处理等，培训地点主要在产品安装现场或按甲方安排。</w:t>
      </w:r>
    </w:p>
    <w:p w14:paraId="189867C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7、付款办法</w:t>
      </w:r>
    </w:p>
    <w:p w14:paraId="5F8D4F6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7.1合同每笔款项以人民币转账方式支付。</w:t>
      </w:r>
    </w:p>
    <w:p w14:paraId="6CA7EFA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付款方式：系统交付经甲方验收合格后，进行使用、维护保养、维修的培训，甲方经验收合格后，中标方提供正式发票，采购方在三十个工作日内支付全部货款的100℅。</w:t>
      </w:r>
    </w:p>
    <w:p w14:paraId="2A3611A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8、乙方应派员到甲方指定地点配合工作。</w:t>
      </w:r>
    </w:p>
    <w:p w14:paraId="322D68B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 xml:space="preserve"> 乙方按甲方提供的合同执行进度计划，再配合甲方及有关单位，以此做好合同执行进度上的配合工作。</w:t>
      </w:r>
    </w:p>
    <w:p w14:paraId="2A76A497">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9、不可抗力</w:t>
      </w:r>
    </w:p>
    <w:p w14:paraId="0203E81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w:t>
      </w:r>
      <w:r>
        <w:rPr>
          <w:rFonts w:hint="eastAsia" w:ascii="仿宋" w:hAnsi="仿宋" w:eastAsia="仿宋" w:cs="仿宋"/>
          <w:sz w:val="28"/>
          <w:szCs w:val="28"/>
        </w:rPr>
        <w:tab/>
      </w:r>
      <w:r>
        <w:rPr>
          <w:rFonts w:hint="eastAsia" w:ascii="仿宋" w:hAnsi="仿宋" w:eastAsia="仿宋" w:cs="仿宋"/>
          <w:sz w:val="28"/>
          <w:szCs w:val="28"/>
        </w:rPr>
        <w:t>不可抗力指战争、严重火灾、洪水、台风、地震等或其它双方认定的不可抗力事件。</w:t>
      </w:r>
    </w:p>
    <w:p w14:paraId="1E2FE6C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w:t>
      </w:r>
      <w:r>
        <w:rPr>
          <w:rFonts w:hint="eastAsia" w:ascii="仿宋" w:hAnsi="仿宋" w:eastAsia="仿宋" w:cs="仿宋"/>
          <w:sz w:val="28"/>
          <w:szCs w:val="28"/>
        </w:rPr>
        <w:tab/>
      </w:r>
      <w:r>
        <w:rPr>
          <w:rFonts w:hint="eastAsia" w:ascii="仿宋" w:hAnsi="仿宋" w:eastAsia="仿宋" w:cs="仿宋"/>
          <w:sz w:val="28"/>
          <w:szCs w:val="28"/>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2A35728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10、索赔</w:t>
      </w:r>
    </w:p>
    <w:p w14:paraId="2CEC0B7A">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如有异议，甲方有权根据有关政府部门的检验结果向乙方提出索赔。</w:t>
      </w:r>
    </w:p>
    <w:p w14:paraId="070C8D9A">
      <w:pPr>
        <w:spacing w:line="640" w:lineRule="exact"/>
        <w:ind w:firstLine="560" w:firstLineChars="200"/>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在合同执行期间，如果乙方对甲方提出的索赔和差异负有责任，乙方应按照甲方同意的下列一种或多种方式解决索赔事宜：</w:t>
      </w:r>
    </w:p>
    <w:p w14:paraId="2484C43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乙方同意退货，并按合同规定的同种货币将货款退还给甲方，并承担由此发生的一切损失和费用。</w:t>
      </w:r>
    </w:p>
    <w:p w14:paraId="22E63FF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根据货物低劣程度、损坏程度以及甲方所遭受损失的数额甲乙双方商定降低货物的价格。</w:t>
      </w:r>
    </w:p>
    <w:p w14:paraId="17442FDE">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用符合规格、质量和性能要求的新零件、部件或货物来更换有缺陷的部分或修补缺陷的部分，乙方应承担一切费用和风险并负担甲方所发生的一切直接费用。同时，相应延长质量保证期。</w:t>
      </w:r>
    </w:p>
    <w:p w14:paraId="191CFC1E">
      <w:pPr>
        <w:spacing w:line="640" w:lineRule="exact"/>
        <w:ind w:firstLine="560" w:firstLineChars="200"/>
        <w:rPr>
          <w:rFonts w:hint="eastAsia" w:ascii="宋体" w:hAnsi="宋体"/>
          <w:sz w:val="24"/>
          <w:szCs w:val="24"/>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如果在甲方发出索赔通知后30天内，乙方未作答复，上述索赔应视为已被乙方接受。甲方将从合同款项中扣回索赔金额。如果这些金额不足以补偿索赔金额，甲方有权向乙方提出不足部分的补偿。</w:t>
      </w:r>
    </w:p>
    <w:p w14:paraId="65AC90A5">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11、违约与处罚</w:t>
      </w:r>
    </w:p>
    <w:p w14:paraId="79FFA3A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甲方应依合同规定时间内，向乙方支付货款，每拖延一天乙方可向甲方加收合同金额的3‰的违约金。</w:t>
      </w:r>
    </w:p>
    <w:p w14:paraId="265DF7B2">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11.2乙方未能按时交货，每拖延1天，须向甲方支付合同金额的5‰的违约金。</w:t>
      </w:r>
    </w:p>
    <w:p w14:paraId="6D52F07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11.3乙方交付的货物不符合合同规定的，甲方有权拒收，乙方向甲方支付合同金额的5%的违约金。</w:t>
      </w:r>
    </w:p>
    <w:p w14:paraId="5B3A8CC1">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甲方无正当理由拒收货物的，甲方向乙方支付合同金额的5%的违约金。</w:t>
      </w:r>
    </w:p>
    <w:p w14:paraId="02667F1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乙方未能在合同规定时间内交付货物，则向甲方支付合同金额的5%的违约金。</w:t>
      </w:r>
    </w:p>
    <w:p w14:paraId="32D67A49">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12、合同终止</w:t>
      </w:r>
    </w:p>
    <w:p w14:paraId="7429D26D">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如果一方严重违反合同，并在收到对方违约通知书后在30天内仍未能改正违约的另一方可立即终止本合同。</w:t>
      </w:r>
    </w:p>
    <w:p w14:paraId="23F841B4">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13、法律诉讼</w:t>
      </w:r>
    </w:p>
    <w:p w14:paraId="1BF0A4C5">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14:paraId="136E66A9">
      <w:pPr>
        <w:spacing w:line="640" w:lineRule="exact"/>
        <w:ind w:firstLine="643" w:firstLineChars="200"/>
        <w:rPr>
          <w:rFonts w:hint="eastAsia" w:ascii="宋体" w:hAnsi="宋体"/>
          <w:sz w:val="24"/>
          <w:szCs w:val="24"/>
        </w:rPr>
      </w:pPr>
      <w:r>
        <w:rPr>
          <w:rFonts w:hint="eastAsia" w:ascii="仿宋" w:hAnsi="仿宋" w:eastAsia="仿宋" w:cs="仿宋"/>
          <w:b/>
          <w:bCs/>
          <w:sz w:val="32"/>
          <w:szCs w:val="32"/>
        </w:rPr>
        <w:t xml:space="preserve"> 14、其他</w:t>
      </w:r>
    </w:p>
    <w:p w14:paraId="182C3EF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本合同正本4份，具有同等法律效力，甲方3份，乙方1份。合同自双方签字盖章之日起即时生效。</w:t>
      </w:r>
    </w:p>
    <w:p w14:paraId="08B189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sz w:val="28"/>
          <w:szCs w:val="28"/>
        </w:rPr>
        <w:t xml:space="preserve">本合同末尽事宜，由双方协商处理。 </w:t>
      </w:r>
    </w:p>
    <w:p w14:paraId="364F5C40">
      <w:pPr>
        <w:spacing w:line="640" w:lineRule="exact"/>
        <w:ind w:left="840"/>
        <w:rPr>
          <w:rFonts w:hint="eastAsia" w:ascii="仿宋" w:hAnsi="仿宋" w:eastAsia="仿宋" w:cs="仿宋"/>
          <w:sz w:val="28"/>
          <w:szCs w:val="28"/>
        </w:rPr>
      </w:pPr>
    </w:p>
    <w:p w14:paraId="4A7F936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甲方：                              乙方：                                                                                                                </w:t>
      </w:r>
    </w:p>
    <w:p w14:paraId="796F9B2D">
      <w:pPr>
        <w:spacing w:line="640" w:lineRule="exact"/>
        <w:ind w:left="840"/>
        <w:rPr>
          <w:rFonts w:hint="eastAsia" w:ascii="仿宋" w:hAnsi="仿宋" w:eastAsia="仿宋" w:cs="仿宋"/>
          <w:sz w:val="28"/>
          <w:szCs w:val="28"/>
        </w:rPr>
      </w:pPr>
      <w:r>
        <w:rPr>
          <w:rFonts w:hint="eastAsia" w:ascii="仿宋" w:hAnsi="仿宋" w:eastAsia="仿宋" w:cs="仿宋"/>
          <w:sz w:val="28"/>
          <w:szCs w:val="28"/>
        </w:rPr>
        <w:t>法人代表 ：                         法人代表：</w:t>
      </w:r>
    </w:p>
    <w:p w14:paraId="4F804B3F">
      <w:pPr>
        <w:spacing w:line="640" w:lineRule="exact"/>
        <w:ind w:left="840"/>
        <w:rPr>
          <w:rFonts w:hint="eastAsia" w:ascii="仿宋" w:hAnsi="仿宋" w:eastAsia="仿宋" w:cs="仿宋"/>
          <w:sz w:val="28"/>
          <w:szCs w:val="28"/>
        </w:rPr>
      </w:pPr>
      <w:r>
        <w:rPr>
          <w:rFonts w:hint="eastAsia" w:ascii="仿宋" w:hAnsi="仿宋" w:eastAsia="仿宋" w:cs="仿宋"/>
          <w:sz w:val="28"/>
          <w:szCs w:val="28"/>
        </w:rPr>
        <w:t>地址：                               地址：</w:t>
      </w:r>
    </w:p>
    <w:p w14:paraId="4866C624">
      <w:pPr>
        <w:spacing w:line="640" w:lineRule="exact"/>
        <w:ind w:left="84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电话：</w:t>
      </w:r>
    </w:p>
    <w:p w14:paraId="0F23498E">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传真：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传真： </w:t>
      </w:r>
    </w:p>
    <w:p w14:paraId="3F331FD4">
      <w:pPr>
        <w:spacing w:line="640" w:lineRule="exact"/>
        <w:rPr>
          <w:rFonts w:hint="eastAsia" w:ascii="仿宋" w:hAnsi="仿宋" w:eastAsia="仿宋" w:cs="仿宋"/>
          <w:sz w:val="28"/>
          <w:szCs w:val="28"/>
        </w:rPr>
      </w:pPr>
    </w:p>
    <w:p w14:paraId="1BE10A9A">
      <w:pPr>
        <w:spacing w:line="640" w:lineRule="exact"/>
        <w:ind w:left="840"/>
        <w:rPr>
          <w:rFonts w:hint="eastAsia" w:ascii="仿宋" w:hAnsi="仿宋" w:eastAsia="仿宋" w:cs="仿宋"/>
          <w:sz w:val="28"/>
          <w:szCs w:val="28"/>
        </w:rPr>
      </w:pPr>
      <w:r>
        <w:rPr>
          <w:rFonts w:hint="eastAsia" w:ascii="仿宋" w:hAnsi="仿宋" w:eastAsia="仿宋" w:cs="仿宋"/>
          <w:sz w:val="28"/>
          <w:szCs w:val="28"/>
        </w:rPr>
        <w:t xml:space="preserve">签约日期： 年  月  日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p>
    <w:p w14:paraId="661F5985">
      <w:pPr>
        <w:spacing w:line="640" w:lineRule="exact"/>
        <w:ind w:left="840"/>
      </w:pPr>
      <w:r>
        <w:rPr>
          <w:rFonts w:hint="eastAsia" w:ascii="仿宋" w:hAnsi="仿宋" w:eastAsia="仿宋" w:cs="仿宋"/>
          <w:sz w:val="28"/>
          <w:szCs w:val="28"/>
        </w:rPr>
        <w:t>签约地点：</w:t>
      </w:r>
    </w:p>
    <w:p w14:paraId="139D00BE">
      <w:pPr>
        <w:pStyle w:val="38"/>
        <w:jc w:val="left"/>
        <w:rPr>
          <w:rFonts w:hint="eastAsia" w:ascii="宋体" w:hAnsi="宋体"/>
          <w:b/>
          <w:color w:val="auto"/>
        </w:rPr>
      </w:pPr>
      <w:r>
        <w:rPr>
          <w:rFonts w:hint="eastAsia" w:ascii="仿宋" w:hAnsi="仿宋" w:eastAsia="仿宋" w:cs="仿宋"/>
          <w:b/>
          <w:bCs/>
          <w:color w:val="auto"/>
          <w:kern w:val="2"/>
          <w:sz w:val="32"/>
          <w:szCs w:val="32"/>
          <w:lang w:val="en-US" w:eastAsia="zh-CN"/>
        </w:rPr>
        <w:t>第二章、合同特殊条款</w:t>
      </w:r>
    </w:p>
    <w:p w14:paraId="1470C6CC">
      <w:pPr>
        <w:spacing w:line="600" w:lineRule="exact"/>
        <w:ind w:left="840"/>
        <w:rPr>
          <w:rFonts w:hint="eastAsia" w:ascii="仿宋" w:hAnsi="仿宋" w:eastAsia="仿宋" w:cs="仿宋"/>
          <w:sz w:val="28"/>
          <w:szCs w:val="28"/>
        </w:rPr>
      </w:pPr>
      <w:r>
        <w:rPr>
          <w:rFonts w:hint="eastAsia" w:ascii="仿宋" w:hAnsi="仿宋" w:eastAsia="仿宋" w:cs="仿宋"/>
          <w:sz w:val="28"/>
          <w:szCs w:val="28"/>
        </w:rPr>
        <w:t>合同特殊条款是对合同一般条款的补充和修改，如果两者之间</w:t>
      </w:r>
    </w:p>
    <w:p w14:paraId="5F131F43">
      <w:pPr>
        <w:spacing w:line="600" w:lineRule="exact"/>
        <w:rPr>
          <w:rFonts w:hint="eastAsia" w:ascii="仿宋" w:hAnsi="仿宋" w:eastAsia="仿宋" w:cs="仿宋"/>
          <w:sz w:val="28"/>
          <w:szCs w:val="28"/>
        </w:rPr>
      </w:pPr>
      <w:r>
        <w:rPr>
          <w:rFonts w:hint="eastAsia" w:ascii="仿宋" w:hAnsi="仿宋" w:eastAsia="仿宋" w:cs="仿宋"/>
          <w:sz w:val="28"/>
          <w:szCs w:val="28"/>
        </w:rPr>
        <w:t>有不一致之处时，应以特殊条款为准。</w:t>
      </w:r>
    </w:p>
    <w:p w14:paraId="0B610961">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1、培训：</w:t>
      </w:r>
    </w:p>
    <w:p w14:paraId="785F9C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卖方的安装调试人员有义务对买方的设备维修人员及使用人员进行培训，使维修人员能对设备进行日常维护和一般性故障的查找及故障的排除，使用人员能够熟练掌握设备的各项功能和操作；</w:t>
      </w:r>
    </w:p>
    <w:p w14:paraId="57E7D23D">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检验</w:t>
      </w:r>
    </w:p>
    <w:p w14:paraId="55A5996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卖方提供的所有货物应符合国际及国内通行的标准，并应附有相应的测试报告和合同证书；</w:t>
      </w:r>
    </w:p>
    <w:p w14:paraId="48301B8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对于卖方提供的所有货物,买方可按货物的一定比例委托质量监督部门进行抽检，验收会格后，所产生的费用由买方承担，经检验不合格时，所产生的费用由卖方承担。</w:t>
      </w:r>
    </w:p>
    <w:p w14:paraId="3DEB833D">
      <w:pPr>
        <w:spacing w:line="600" w:lineRule="exact"/>
        <w:ind w:left="840"/>
        <w:rPr>
          <w:rFonts w:hint="eastAsia" w:ascii="仿宋" w:hAnsi="仿宋" w:eastAsia="仿宋" w:cs="仿宋"/>
          <w:sz w:val="28"/>
          <w:szCs w:val="28"/>
        </w:rPr>
      </w:pPr>
      <w:r>
        <w:rPr>
          <w:rFonts w:hint="eastAsia" w:ascii="仿宋" w:hAnsi="仿宋" w:eastAsia="仿宋" w:cs="仿宋"/>
          <w:sz w:val="28"/>
          <w:szCs w:val="28"/>
        </w:rPr>
        <w:t>2.3 　具体的国际或国内检验标准按卖方在投标文件中承诺</w:t>
      </w:r>
    </w:p>
    <w:p w14:paraId="2029B555">
      <w:pPr>
        <w:spacing w:line="600" w:lineRule="exact"/>
        <w:rPr>
          <w:rFonts w:hint="eastAsia" w:ascii="仿宋" w:hAnsi="仿宋" w:eastAsia="仿宋" w:cs="仿宋"/>
          <w:sz w:val="28"/>
          <w:szCs w:val="28"/>
        </w:rPr>
      </w:pPr>
      <w:r>
        <w:rPr>
          <w:rFonts w:hint="eastAsia" w:ascii="仿宋" w:hAnsi="仿宋" w:eastAsia="仿宋" w:cs="仿宋"/>
          <w:sz w:val="28"/>
          <w:szCs w:val="28"/>
        </w:rPr>
        <w:t>的并经买方确认的规定执行。</w:t>
      </w:r>
    </w:p>
    <w:p w14:paraId="47CDF82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 安装调试</w:t>
      </w:r>
    </w:p>
    <w:p w14:paraId="7D4291B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　卖方必须在合同签订后将所有的安装调试条件、需买方配合的事项以书面方式通知买方；</w:t>
      </w:r>
    </w:p>
    <w:p w14:paraId="6EBF27CC">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卖方免费负责设备的安装、调试，买方协助开展工作；</w:t>
      </w:r>
    </w:p>
    <w:p w14:paraId="64792CC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卖方安装调试专家人员应及时到达买方现场，直至安装、调试结束、通过验收；</w:t>
      </w:r>
    </w:p>
    <w:p w14:paraId="7DFB1CC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　 卖方负责安装调试期间（包括错发或运输中）可能损坏的元器件、测试材料的准备，如因时间关系，买方可以考虑使用随机的易损件进行更换，但卖方应及时给买方补齐（中间产生的任何费用，均由卖方承担）；</w:t>
      </w:r>
    </w:p>
    <w:p w14:paraId="11418B8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3.5　上述安装调试完成后，买方按相应的卖方在投标文件中所提供的技术指标进行验收；</w:t>
      </w:r>
    </w:p>
    <w:p w14:paraId="03D01CE7">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3.6 　卖方如不能按时完成安装、调试工作，应赔偿由此买方造成的所有损失；</w:t>
      </w:r>
    </w:p>
    <w:p w14:paraId="3C0AED74">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质量保证</w:t>
      </w:r>
    </w:p>
    <w:p w14:paraId="20851BE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因卖方原因造成买方不能按时使用（根据合同有关条款）所购买货物（设备）时，卖方应根据合同规定向买方做出赔偿；</w:t>
      </w:r>
    </w:p>
    <w:p w14:paraId="5F673CAF">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卖方对合同项下设备提供保修服务，保修期自验收合格双方签字时算起。在保修期内，买方需提供免费的维修零配件。</w:t>
      </w:r>
    </w:p>
    <w:p w14:paraId="4EEA48D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售后服务</w:t>
      </w:r>
    </w:p>
    <w:p w14:paraId="442FB7A0">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提供给买方详细的设备清单及相应的使用、维修、故障查询手册及电器、电路图；</w:t>
      </w:r>
    </w:p>
    <w:p w14:paraId="1D1573B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在买方发出要求服务通知的24小时内，卖方指派的服务人员必须到达买方现场，对设备出现的较大问题，解决时间不应超过5个日历日；</w:t>
      </w:r>
    </w:p>
    <w:p w14:paraId="7AE19A3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在保修期内，如设备出现故障，必须在3个日历日内完成维修工作，否则更换新机；</w:t>
      </w:r>
    </w:p>
    <w:p w14:paraId="5ADBC07D">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提供相应的售后服务承诺（需要设备生产企业协助的部分，须由该生产企业做出相应的服务承诺），并附在投标文件中。</w:t>
      </w:r>
    </w:p>
    <w:p w14:paraId="10F294AC">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6、 其他  </w:t>
      </w:r>
    </w:p>
    <w:p w14:paraId="122AFB8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投标报价：设备使用地安装调试完成、且验收合格后的交货价</w:t>
      </w:r>
    </w:p>
    <w:p w14:paraId="60D4E699">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投标货币：人民币</w:t>
      </w:r>
    </w:p>
    <w:p w14:paraId="074DD3C6">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列出详细的易损件、专用工具的清单，并分项报价（应</w:t>
      </w:r>
    </w:p>
    <w:p w14:paraId="5A3D9FD7">
      <w:pPr>
        <w:spacing w:line="600" w:lineRule="exact"/>
        <w:rPr>
          <w:rFonts w:hint="eastAsia" w:ascii="仿宋" w:hAnsi="仿宋" w:eastAsia="仿宋" w:cs="仿宋"/>
          <w:sz w:val="28"/>
          <w:szCs w:val="28"/>
        </w:rPr>
      </w:pPr>
      <w:r>
        <w:rPr>
          <w:rFonts w:hint="eastAsia" w:ascii="仿宋" w:hAnsi="仿宋" w:eastAsia="仿宋" w:cs="仿宋"/>
          <w:sz w:val="28"/>
          <w:szCs w:val="28"/>
        </w:rPr>
        <w:t>包括在总价内）。清单内容应包括：名称、数量、单价、总价</w:t>
      </w:r>
    </w:p>
    <w:p w14:paraId="10C078B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付款币种及方式（见第三章）</w:t>
      </w:r>
    </w:p>
    <w:p w14:paraId="62A4DCFB">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交货地点：</w:t>
      </w:r>
    </w:p>
    <w:p w14:paraId="48FD897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6.6   交货时间：年 月 日前</w:t>
      </w:r>
    </w:p>
    <w:p w14:paraId="4609F789">
      <w:pPr>
        <w:spacing w:line="500" w:lineRule="exact"/>
        <w:jc w:val="center"/>
        <w:rPr>
          <w:rFonts w:hint="eastAsia" w:ascii="方正小标宋简体" w:hAnsi="方正小标宋简体" w:eastAsia="方正小标宋简体" w:cs="方正小标宋简体"/>
          <w:bCs/>
          <w:sz w:val="40"/>
          <w:szCs w:val="40"/>
        </w:rPr>
      </w:pPr>
    </w:p>
    <w:p w14:paraId="59618B08">
      <w:pPr>
        <w:spacing w:line="500" w:lineRule="exact"/>
        <w:jc w:val="center"/>
        <w:rPr>
          <w:rFonts w:hint="eastAsia" w:ascii="方正小标宋简体" w:hAnsi="方正小标宋简体" w:eastAsia="方正小标宋简体" w:cs="方正小标宋简体"/>
          <w:bCs/>
          <w:sz w:val="40"/>
          <w:szCs w:val="40"/>
        </w:rPr>
      </w:pPr>
    </w:p>
    <w:p w14:paraId="1D942D6A">
      <w:pPr>
        <w:spacing w:line="500" w:lineRule="exact"/>
        <w:jc w:val="center"/>
        <w:rPr>
          <w:rFonts w:hint="eastAsia" w:ascii="方正小标宋简体" w:hAnsi="方正小标宋简体" w:eastAsia="方正小标宋简体" w:cs="方正小标宋简体"/>
          <w:bCs/>
          <w:sz w:val="40"/>
          <w:szCs w:val="40"/>
        </w:rPr>
      </w:pPr>
    </w:p>
    <w:p w14:paraId="4100DF8B">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14:paraId="4BB0BE2E">
      <w:pPr>
        <w:pStyle w:val="28"/>
        <w:ind w:firstLine="0" w:firstLineChars="0"/>
      </w:pPr>
    </w:p>
    <w:p w14:paraId="7A4CEA4E">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14:paraId="6F98CB94">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14:paraId="794D3CB0">
      <w:pPr>
        <w:pStyle w:val="2"/>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14:paraId="3A4BA390">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14:paraId="6BA98303">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14:paraId="79237080">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三、投标保证金（保函）</w:t>
      </w:r>
    </w:p>
    <w:p w14:paraId="04516D9B">
      <w:pPr>
        <w:adjustRightInd w:val="0"/>
        <w:snapToGrid w:val="0"/>
        <w:spacing w:line="52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投标保证金（保函）缴纳凭证</w:t>
      </w:r>
    </w:p>
    <w:p w14:paraId="544D90DA">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四、投标人的基本情况及资格证明材料</w:t>
      </w:r>
    </w:p>
    <w:p w14:paraId="6D667627">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14:paraId="5DDA10EB">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14:paraId="6220592B">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14:paraId="08FBBC61">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14:paraId="49D068C1">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14:paraId="5BD27C4C">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五、项目实施方案</w:t>
      </w:r>
    </w:p>
    <w:p w14:paraId="1BD75A6E">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14:paraId="13684775">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14:paraId="52426885">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14:paraId="018C7A64">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六、商务条款偏离表</w:t>
      </w:r>
    </w:p>
    <w:p w14:paraId="58DDE524">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七、技术参数、功能偏离表</w:t>
      </w:r>
    </w:p>
    <w:p w14:paraId="21CA037D">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八、设备简要说明一览表</w:t>
      </w:r>
    </w:p>
    <w:p w14:paraId="78FA148C">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九、法人代表授权书格式</w:t>
      </w:r>
    </w:p>
    <w:p w14:paraId="0347ADA0">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十、业绩表</w:t>
      </w:r>
    </w:p>
    <w:p w14:paraId="0D48BC3A">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十一、中小企业声明函</w:t>
      </w:r>
    </w:p>
    <w:p w14:paraId="09E819CC">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十二、投标人认为需提供的其他资料</w:t>
      </w:r>
    </w:p>
    <w:p w14:paraId="5574E390">
      <w:pPr>
        <w:pStyle w:val="13"/>
        <w:adjustRightInd w:val="0"/>
        <w:snapToGrid w:val="0"/>
        <w:spacing w:line="600" w:lineRule="exact"/>
        <w:ind w:firstLine="602" w:firstLineChars="200"/>
        <w:rPr>
          <w:rFonts w:hint="eastAsia" w:ascii="仿宋" w:hAnsi="仿宋" w:eastAsia="仿宋" w:cs="仿宋"/>
          <w:b/>
          <w:sz w:val="30"/>
          <w:szCs w:val="30"/>
        </w:rPr>
      </w:pPr>
    </w:p>
    <w:p w14:paraId="6F8C9E91">
      <w:pPr>
        <w:pStyle w:val="13"/>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14:paraId="07F8DE66">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14:paraId="30454987">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二、分项报价表</w:t>
      </w:r>
    </w:p>
    <w:p w14:paraId="262339BE">
      <w:pPr>
        <w:spacing w:line="600" w:lineRule="exact"/>
        <w:ind w:firstLine="602" w:firstLineChars="200"/>
        <w:jc w:val="left"/>
        <w:rPr>
          <w:rFonts w:hint="eastAsia" w:ascii="仿宋" w:hAnsi="仿宋" w:eastAsia="仿宋" w:cs="仿宋"/>
          <w:b/>
          <w:sz w:val="30"/>
          <w:szCs w:val="30"/>
        </w:rPr>
      </w:pPr>
    </w:p>
    <w:p w14:paraId="6113D19A">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14:paraId="4EB70442">
      <w:pPr>
        <w:pStyle w:val="28"/>
        <w:spacing w:line="600" w:lineRule="exact"/>
        <w:ind w:firstLine="0" w:firstLineChars="0"/>
        <w:rPr>
          <w:rFonts w:hint="eastAsia" w:ascii="仿宋" w:hAnsi="仿宋" w:eastAsia="仿宋" w:cs="仿宋"/>
          <w:sz w:val="32"/>
          <w:szCs w:val="32"/>
        </w:rPr>
      </w:pPr>
    </w:p>
    <w:p w14:paraId="79B34046">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14:paraId="3ED04515">
      <w:pPr>
        <w:pStyle w:val="18"/>
        <w:rPr>
          <w:rFonts w:hint="eastAsia" w:ascii="仿宋" w:hAnsi="仿宋" w:eastAsia="仿宋" w:cs="仿宋"/>
          <w:b/>
          <w:sz w:val="32"/>
          <w:szCs w:val="32"/>
        </w:rPr>
      </w:pPr>
    </w:p>
    <w:p w14:paraId="28614121">
      <w:pPr>
        <w:pStyle w:val="18"/>
        <w:rPr>
          <w:rFonts w:hint="eastAsia" w:ascii="仿宋" w:hAnsi="仿宋" w:eastAsia="仿宋" w:cs="仿宋"/>
          <w:b/>
          <w:sz w:val="32"/>
          <w:szCs w:val="32"/>
        </w:rPr>
      </w:pPr>
    </w:p>
    <w:p w14:paraId="1AC7D9FA">
      <w:pPr>
        <w:pStyle w:val="18"/>
        <w:rPr>
          <w:rFonts w:hint="eastAsia" w:ascii="仿宋" w:hAnsi="仿宋" w:eastAsia="仿宋" w:cs="仿宋"/>
          <w:b/>
          <w:sz w:val="32"/>
          <w:szCs w:val="32"/>
        </w:rPr>
      </w:pPr>
    </w:p>
    <w:p w14:paraId="7ED7D7A2">
      <w:pPr>
        <w:pStyle w:val="18"/>
        <w:rPr>
          <w:rFonts w:hint="eastAsia" w:ascii="仿宋" w:hAnsi="仿宋" w:eastAsia="仿宋" w:cs="仿宋"/>
          <w:b/>
          <w:sz w:val="32"/>
          <w:szCs w:val="32"/>
        </w:rPr>
      </w:pPr>
    </w:p>
    <w:p w14:paraId="7CC4FF98">
      <w:pPr>
        <w:pStyle w:val="18"/>
        <w:rPr>
          <w:rFonts w:hint="eastAsia" w:ascii="仿宋" w:hAnsi="仿宋" w:eastAsia="仿宋" w:cs="仿宋"/>
          <w:b/>
          <w:sz w:val="32"/>
          <w:szCs w:val="32"/>
        </w:rPr>
      </w:pPr>
    </w:p>
    <w:p w14:paraId="7444C97C">
      <w:pPr>
        <w:pStyle w:val="18"/>
        <w:rPr>
          <w:rFonts w:hint="eastAsia" w:ascii="仿宋" w:hAnsi="仿宋" w:eastAsia="仿宋" w:cs="仿宋"/>
          <w:b/>
          <w:sz w:val="32"/>
          <w:szCs w:val="32"/>
        </w:rPr>
      </w:pPr>
    </w:p>
    <w:p w14:paraId="447FE612">
      <w:pPr>
        <w:pStyle w:val="18"/>
        <w:rPr>
          <w:rFonts w:hint="eastAsia" w:ascii="仿宋" w:hAnsi="仿宋" w:eastAsia="仿宋" w:cs="仿宋"/>
          <w:b/>
          <w:sz w:val="32"/>
          <w:szCs w:val="32"/>
        </w:rPr>
      </w:pPr>
    </w:p>
    <w:p w14:paraId="1FD80AA8">
      <w:pPr>
        <w:pStyle w:val="18"/>
        <w:rPr>
          <w:rFonts w:hint="eastAsia" w:ascii="仿宋" w:hAnsi="仿宋" w:eastAsia="仿宋" w:cs="仿宋"/>
          <w:b/>
          <w:sz w:val="32"/>
          <w:szCs w:val="32"/>
        </w:rPr>
      </w:pPr>
    </w:p>
    <w:p w14:paraId="02E0AE0A">
      <w:pPr>
        <w:pStyle w:val="18"/>
        <w:rPr>
          <w:rFonts w:hint="eastAsia" w:ascii="仿宋" w:hAnsi="仿宋" w:eastAsia="仿宋" w:cs="仿宋"/>
          <w:b/>
          <w:sz w:val="32"/>
          <w:szCs w:val="32"/>
        </w:rPr>
      </w:pPr>
    </w:p>
    <w:p w14:paraId="1FEEC530">
      <w:pPr>
        <w:pStyle w:val="18"/>
        <w:rPr>
          <w:rFonts w:hint="eastAsia" w:ascii="仿宋" w:hAnsi="仿宋" w:eastAsia="仿宋" w:cs="仿宋"/>
          <w:b/>
          <w:sz w:val="32"/>
          <w:szCs w:val="32"/>
        </w:rPr>
      </w:pPr>
    </w:p>
    <w:p w14:paraId="1646CE75">
      <w:pPr>
        <w:pStyle w:val="18"/>
        <w:rPr>
          <w:rFonts w:hint="eastAsia" w:ascii="仿宋" w:hAnsi="仿宋" w:eastAsia="仿宋" w:cs="仿宋"/>
          <w:b/>
          <w:sz w:val="32"/>
          <w:szCs w:val="32"/>
        </w:rPr>
      </w:pPr>
    </w:p>
    <w:p w14:paraId="33E86969">
      <w:pPr>
        <w:pStyle w:val="18"/>
        <w:rPr>
          <w:rFonts w:hint="eastAsia" w:ascii="仿宋" w:hAnsi="仿宋" w:eastAsia="仿宋" w:cs="仿宋"/>
          <w:b/>
          <w:sz w:val="32"/>
          <w:szCs w:val="32"/>
        </w:rPr>
      </w:pPr>
    </w:p>
    <w:p w14:paraId="1E86F0F3">
      <w:pPr>
        <w:pStyle w:val="18"/>
        <w:rPr>
          <w:rFonts w:hint="eastAsia" w:ascii="仿宋" w:hAnsi="仿宋" w:eastAsia="仿宋" w:cs="仿宋"/>
          <w:b/>
          <w:sz w:val="32"/>
          <w:szCs w:val="32"/>
        </w:rPr>
      </w:pPr>
    </w:p>
    <w:p w14:paraId="09498E51">
      <w:pPr>
        <w:pStyle w:val="18"/>
        <w:rPr>
          <w:rFonts w:hint="eastAsia" w:ascii="仿宋" w:hAnsi="仿宋" w:eastAsia="仿宋" w:cs="仿宋"/>
          <w:b/>
          <w:sz w:val="32"/>
          <w:szCs w:val="32"/>
        </w:rPr>
      </w:pPr>
    </w:p>
    <w:p w14:paraId="2EC277C0">
      <w:pPr>
        <w:pStyle w:val="18"/>
        <w:rPr>
          <w:rFonts w:hint="eastAsia" w:ascii="仿宋" w:hAnsi="仿宋" w:eastAsia="仿宋" w:cs="仿宋"/>
          <w:b/>
          <w:sz w:val="32"/>
          <w:szCs w:val="32"/>
        </w:rPr>
      </w:pPr>
    </w:p>
    <w:p w14:paraId="67B50AFE">
      <w:pPr>
        <w:pStyle w:val="18"/>
        <w:rPr>
          <w:rFonts w:hint="eastAsia" w:ascii="仿宋" w:hAnsi="仿宋" w:eastAsia="仿宋" w:cs="仿宋"/>
          <w:b/>
          <w:sz w:val="32"/>
          <w:szCs w:val="32"/>
        </w:rPr>
      </w:pPr>
    </w:p>
    <w:p w14:paraId="36BC71FD">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14:paraId="00B55177">
      <w:pPr>
        <w:adjustRightInd w:val="0"/>
        <w:snapToGrid w:val="0"/>
        <w:spacing w:line="360" w:lineRule="auto"/>
        <w:jc w:val="center"/>
        <w:outlineLvl w:val="1"/>
        <w:rPr>
          <w:rFonts w:hint="eastAsia" w:ascii="仿宋" w:hAnsi="仿宋" w:eastAsia="仿宋" w:cs="仿宋"/>
          <w:b/>
          <w:sz w:val="32"/>
          <w:szCs w:val="32"/>
        </w:rPr>
      </w:pPr>
    </w:p>
    <w:p w14:paraId="55597410">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14:paraId="4185B510">
      <w:pPr>
        <w:spacing w:line="400" w:lineRule="exact"/>
        <w:rPr>
          <w:rFonts w:hint="eastAsia" w:ascii="宋体" w:hAnsi="宋体"/>
          <w:b/>
          <w:szCs w:val="21"/>
        </w:rPr>
      </w:pPr>
    </w:p>
    <w:tbl>
      <w:tblPr>
        <w:tblStyle w:val="23"/>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0DEC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32449AA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14:paraId="4E48368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14:paraId="393462E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14:paraId="1BC1595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14:paraId="7B6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0851F1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14:paraId="1A2C8A9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14:paraId="7E0F9CA2">
            <w:pPr>
              <w:topLinePunct/>
              <w:spacing w:line="440" w:lineRule="exact"/>
              <w:jc w:val="center"/>
              <w:rPr>
                <w:rFonts w:hint="eastAsia" w:ascii="仿宋" w:hAnsi="仿宋" w:eastAsia="仿宋" w:cs="仿宋"/>
                <w:sz w:val="24"/>
                <w:szCs w:val="24"/>
              </w:rPr>
            </w:pPr>
          </w:p>
        </w:tc>
      </w:tr>
      <w:tr w14:paraId="1F84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11FD1D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14:paraId="442DFD23">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14:paraId="635934EE">
            <w:pPr>
              <w:topLinePunct/>
              <w:spacing w:line="440" w:lineRule="exact"/>
              <w:jc w:val="center"/>
              <w:rPr>
                <w:rFonts w:hint="eastAsia" w:ascii="仿宋" w:hAnsi="仿宋" w:eastAsia="仿宋" w:cs="仿宋"/>
                <w:sz w:val="24"/>
                <w:szCs w:val="24"/>
              </w:rPr>
            </w:pPr>
          </w:p>
        </w:tc>
      </w:tr>
      <w:tr w14:paraId="58DC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CDA7BB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14:paraId="745800CA">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14:paraId="0113113A">
            <w:pPr>
              <w:topLinePunct/>
              <w:spacing w:line="440" w:lineRule="exact"/>
              <w:jc w:val="center"/>
              <w:rPr>
                <w:rFonts w:hint="eastAsia" w:ascii="仿宋" w:hAnsi="仿宋" w:eastAsia="仿宋" w:cs="仿宋"/>
                <w:sz w:val="24"/>
                <w:szCs w:val="24"/>
              </w:rPr>
            </w:pPr>
          </w:p>
        </w:tc>
      </w:tr>
      <w:tr w14:paraId="7EB6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724F69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14:paraId="3575222E">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14:paraId="1D90A785">
            <w:pPr>
              <w:topLinePunct/>
              <w:spacing w:line="440" w:lineRule="exact"/>
              <w:jc w:val="center"/>
              <w:rPr>
                <w:rFonts w:hint="eastAsia" w:ascii="仿宋" w:hAnsi="仿宋" w:eastAsia="仿宋" w:cs="仿宋"/>
                <w:sz w:val="24"/>
                <w:szCs w:val="24"/>
              </w:rPr>
            </w:pPr>
          </w:p>
        </w:tc>
      </w:tr>
      <w:tr w14:paraId="792B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A71D92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14:paraId="7E8A47DB">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14:paraId="6B58C29C">
            <w:pPr>
              <w:topLinePunct/>
              <w:spacing w:line="440" w:lineRule="exact"/>
              <w:jc w:val="center"/>
              <w:rPr>
                <w:rFonts w:hint="eastAsia" w:ascii="仿宋" w:hAnsi="仿宋" w:eastAsia="仿宋" w:cs="仿宋"/>
                <w:sz w:val="24"/>
                <w:szCs w:val="24"/>
              </w:rPr>
            </w:pPr>
          </w:p>
        </w:tc>
      </w:tr>
      <w:tr w14:paraId="694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3E551C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14:paraId="23E3EB46">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14:paraId="3155DB24">
            <w:pPr>
              <w:topLinePunct/>
              <w:spacing w:line="440" w:lineRule="exact"/>
              <w:jc w:val="center"/>
              <w:rPr>
                <w:rFonts w:hint="eastAsia" w:ascii="仿宋" w:hAnsi="仿宋" w:eastAsia="仿宋" w:cs="仿宋"/>
                <w:sz w:val="24"/>
                <w:szCs w:val="24"/>
              </w:rPr>
            </w:pPr>
          </w:p>
        </w:tc>
      </w:tr>
      <w:tr w14:paraId="7119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4A9C3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5951" w:type="dxa"/>
            <w:vAlign w:val="center"/>
          </w:tcPr>
          <w:p w14:paraId="4D4A67AC">
            <w:pPr>
              <w:topLinePunct/>
              <w:spacing w:line="440" w:lineRule="exact"/>
              <w:rPr>
                <w:rFonts w:hint="eastAsia" w:ascii="仿宋" w:hAnsi="仿宋" w:eastAsia="仿宋" w:cs="仿宋"/>
                <w:sz w:val="24"/>
                <w:szCs w:val="24"/>
              </w:rPr>
            </w:pPr>
            <w:r>
              <w:rPr>
                <w:rFonts w:hint="eastAsia" w:ascii="仿宋" w:hAnsi="仿宋" w:eastAsia="仿宋" w:cs="仿宋"/>
                <w:sz w:val="24"/>
                <w:szCs w:val="24"/>
              </w:rPr>
              <w:t>交纳投标保证金证明</w:t>
            </w:r>
          </w:p>
        </w:tc>
        <w:tc>
          <w:tcPr>
            <w:tcW w:w="1620" w:type="dxa"/>
            <w:vAlign w:val="center"/>
          </w:tcPr>
          <w:p w14:paraId="094DA091">
            <w:pPr>
              <w:topLinePunct/>
              <w:spacing w:line="440" w:lineRule="exact"/>
              <w:jc w:val="center"/>
              <w:rPr>
                <w:rFonts w:hint="eastAsia" w:ascii="仿宋" w:hAnsi="仿宋" w:eastAsia="仿宋" w:cs="仿宋"/>
                <w:sz w:val="24"/>
                <w:szCs w:val="24"/>
              </w:rPr>
            </w:pPr>
          </w:p>
        </w:tc>
      </w:tr>
    </w:tbl>
    <w:p w14:paraId="2CBF99E9">
      <w:pPr>
        <w:rPr>
          <w:rFonts w:hint="eastAsia" w:ascii="宋体" w:hAnsi="宋体"/>
          <w:szCs w:val="21"/>
        </w:rPr>
      </w:pPr>
    </w:p>
    <w:p w14:paraId="630DA0CC">
      <w:pPr>
        <w:rPr>
          <w:rFonts w:hint="eastAsia" w:ascii="宋体" w:hAnsi="宋体"/>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14:paraId="7C7BBB36">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14:paraId="1E885EFC">
      <w:pPr>
        <w:pStyle w:val="28"/>
        <w:ind w:firstLine="420"/>
      </w:pPr>
    </w:p>
    <w:p w14:paraId="435F71DF">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76445EB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14:paraId="75158664">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14:paraId="50CC471F">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14:paraId="4B510344">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14:paraId="5913A9DF">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14:paraId="2A64BE46">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14:paraId="0465AFF6">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14:paraId="3316B523">
      <w:pPr>
        <w:numPr>
          <w:ilvl w:val="0"/>
          <w:numId w:val="5"/>
        </w:numPr>
        <w:spacing w:line="400" w:lineRule="exact"/>
        <w:rPr>
          <w:rFonts w:hint="eastAsia" w:ascii="仿宋" w:hAnsi="仿宋" w:eastAsia="仿宋" w:cs="仿宋"/>
          <w:sz w:val="28"/>
          <w:szCs w:val="28"/>
        </w:rPr>
      </w:pPr>
      <w:r>
        <w:rPr>
          <w:rFonts w:hint="eastAsia" w:ascii="仿宋" w:hAnsi="仿宋" w:eastAsia="仿宋" w:cs="仿宋"/>
          <w:sz w:val="28"/>
          <w:szCs w:val="28"/>
        </w:rPr>
        <w:t>投标保证金（保函）金额为</w:t>
      </w:r>
      <w:r>
        <w:rPr>
          <w:rFonts w:hint="eastAsia" w:ascii="仿宋" w:hAnsi="仿宋" w:eastAsia="仿宋" w:cs="仿宋"/>
          <w:sz w:val="28"/>
          <w:szCs w:val="28"/>
          <w:u w:val="single"/>
        </w:rPr>
        <w:t>　　　　</w:t>
      </w:r>
      <w:r>
        <w:rPr>
          <w:rFonts w:hint="eastAsia" w:ascii="仿宋" w:hAnsi="仿宋" w:eastAsia="仿宋" w:cs="仿宋"/>
          <w:sz w:val="28"/>
          <w:szCs w:val="28"/>
        </w:rPr>
        <w:t>。</w:t>
      </w:r>
    </w:p>
    <w:p w14:paraId="57335321">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14:paraId="3C46CD8F">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14:paraId="2BFE2D27">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14:paraId="3562A1FC">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14:paraId="1FB00F7D">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14:paraId="106FB584">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14:paraId="60D08EFD">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14:paraId="466D0877">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256AF540">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454DD458">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14:paraId="23D47874">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14:paraId="324257D1">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14:paraId="76340782">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80E8DA5">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14:paraId="461DA30F">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14:paraId="70AE6A05">
      <w:pPr>
        <w:pStyle w:val="12"/>
        <w:spacing w:line="400" w:lineRule="exact"/>
        <w:rPr>
          <w:rFonts w:hint="eastAsia" w:ascii="宋体" w:hAnsi="宋体" w:eastAsia="宋体"/>
          <w:sz w:val="24"/>
        </w:rPr>
      </w:pPr>
    </w:p>
    <w:p w14:paraId="777EB74D">
      <w:pPr>
        <w:pStyle w:val="12"/>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3765FAEC">
      <w:pPr>
        <w:pStyle w:val="12"/>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项目中的（包号及名称）招标货物及相关服务，并保证所提交的所有文件和说明是真实和准确的。</w:t>
      </w:r>
    </w:p>
    <w:p w14:paraId="10F817BF">
      <w:pPr>
        <w:pStyle w:val="12"/>
        <w:spacing w:line="400" w:lineRule="exact"/>
        <w:rPr>
          <w:rFonts w:hint="eastAsia" w:ascii="仿宋" w:hAnsi="仿宋" w:eastAsia="仿宋" w:cs="仿宋"/>
          <w:sz w:val="28"/>
          <w:szCs w:val="28"/>
        </w:rPr>
      </w:pPr>
    </w:p>
    <w:p w14:paraId="2C134DA8">
      <w:pPr>
        <w:pStyle w:val="12"/>
        <w:spacing w:line="400" w:lineRule="exact"/>
        <w:rPr>
          <w:rFonts w:hint="eastAsia" w:ascii="仿宋" w:hAnsi="仿宋" w:eastAsia="仿宋" w:cs="仿宋"/>
          <w:sz w:val="28"/>
          <w:szCs w:val="28"/>
        </w:rPr>
      </w:pPr>
    </w:p>
    <w:p w14:paraId="35446880">
      <w:pPr>
        <w:pStyle w:val="12"/>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14:paraId="40179883">
      <w:pPr>
        <w:pStyle w:val="12"/>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14:paraId="6CC207B0">
      <w:pPr>
        <w:pStyle w:val="16"/>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14:paraId="4500D54E">
      <w:pPr>
        <w:pStyle w:val="16"/>
        <w:rPr>
          <w:rFonts w:hint="eastAsia" w:ascii="仿宋" w:hAnsi="仿宋" w:eastAsia="仿宋" w:cs="仿宋"/>
          <w:sz w:val="28"/>
          <w:szCs w:val="28"/>
        </w:rPr>
      </w:pPr>
    </w:p>
    <w:p w14:paraId="51AF1068">
      <w:pPr>
        <w:pStyle w:val="16"/>
        <w:rPr>
          <w:rFonts w:hint="eastAsia" w:ascii="仿宋" w:hAnsi="仿宋" w:eastAsia="仿宋" w:cs="仿宋"/>
          <w:sz w:val="28"/>
          <w:szCs w:val="28"/>
        </w:rPr>
      </w:pPr>
    </w:p>
    <w:p w14:paraId="1E38A1F2">
      <w:pPr>
        <w:pStyle w:val="16"/>
        <w:rPr>
          <w:rFonts w:hint="eastAsia" w:ascii="仿宋" w:hAnsi="仿宋" w:eastAsia="仿宋" w:cs="仿宋"/>
          <w:sz w:val="28"/>
          <w:szCs w:val="28"/>
        </w:rPr>
      </w:pPr>
    </w:p>
    <w:p w14:paraId="54C4AD7E">
      <w:pPr>
        <w:pStyle w:val="12"/>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14:paraId="452691D5">
      <w:pPr>
        <w:pStyle w:val="12"/>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14:paraId="461AF2AD">
      <w:pPr>
        <w:pStyle w:val="12"/>
        <w:spacing w:line="400" w:lineRule="exact"/>
        <w:rPr>
          <w:rFonts w:hint="eastAsia" w:ascii="仿宋" w:hAnsi="仿宋" w:eastAsia="仿宋" w:cs="仿宋"/>
          <w:sz w:val="28"/>
          <w:szCs w:val="28"/>
        </w:rPr>
      </w:pPr>
      <w:r>
        <w:rPr>
          <w:rFonts w:hint="eastAsia" w:ascii="仿宋" w:hAnsi="仿宋" w:eastAsia="仿宋" w:cs="仿宋"/>
          <w:sz w:val="28"/>
          <w:szCs w:val="28"/>
        </w:rPr>
        <w:t>盖章：</w:t>
      </w:r>
    </w:p>
    <w:p w14:paraId="2DC71450">
      <w:pPr>
        <w:pStyle w:val="13"/>
        <w:jc w:val="center"/>
        <w:rPr>
          <w:rFonts w:hint="eastAsia" w:ascii="仿宋" w:hAnsi="仿宋" w:eastAsia="仿宋" w:cs="仿宋"/>
          <w:sz w:val="28"/>
          <w:szCs w:val="28"/>
        </w:rPr>
      </w:pPr>
      <w:r>
        <w:rPr>
          <w:rFonts w:hint="eastAsia" w:ascii="仿宋" w:hAnsi="仿宋" w:eastAsia="仿宋" w:cs="仿宋"/>
          <w:sz w:val="28"/>
          <w:szCs w:val="28"/>
        </w:rPr>
        <w:t>　　　　　　　　　　　　　　　　　　</w:t>
      </w:r>
    </w:p>
    <w:p w14:paraId="3BF72C07">
      <w:pPr>
        <w:pStyle w:val="13"/>
        <w:jc w:val="center"/>
        <w:rPr>
          <w:rFonts w:hint="eastAsia" w:ascii="仿宋" w:hAnsi="仿宋" w:eastAsia="仿宋" w:cs="仿宋"/>
          <w:sz w:val="28"/>
          <w:szCs w:val="28"/>
        </w:rPr>
      </w:pPr>
    </w:p>
    <w:p w14:paraId="707ACC48">
      <w:pPr>
        <w:pStyle w:val="13"/>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4DAEA846">
      <w:pPr>
        <w:jc w:val="center"/>
        <w:rPr>
          <w:rFonts w:hint="eastAsia" w:ascii="宋体" w:hAnsi="宋体"/>
          <w:b/>
          <w:sz w:val="30"/>
        </w:rPr>
      </w:pPr>
    </w:p>
    <w:p w14:paraId="0D35B2F3">
      <w:pPr>
        <w:spacing w:line="360" w:lineRule="exact"/>
        <w:rPr>
          <w:rFonts w:hint="eastAsia" w:ascii="宋体" w:hAnsi="宋体"/>
          <w:b/>
        </w:rPr>
      </w:pPr>
    </w:p>
    <w:p w14:paraId="3C02F0D7">
      <w:pPr>
        <w:adjustRightInd w:val="0"/>
        <w:snapToGrid w:val="0"/>
        <w:spacing w:line="360" w:lineRule="auto"/>
        <w:jc w:val="center"/>
        <w:outlineLvl w:val="1"/>
        <w:rPr>
          <w:rFonts w:hint="eastAsia" w:ascii="宋体" w:hAnsi="宋体"/>
          <w:b/>
          <w:sz w:val="28"/>
          <w:szCs w:val="28"/>
        </w:rPr>
      </w:pPr>
    </w:p>
    <w:p w14:paraId="3C26EEB2">
      <w:pPr>
        <w:adjustRightInd w:val="0"/>
        <w:snapToGrid w:val="0"/>
        <w:spacing w:line="360" w:lineRule="auto"/>
        <w:jc w:val="center"/>
        <w:outlineLvl w:val="1"/>
        <w:rPr>
          <w:rFonts w:hint="eastAsia" w:ascii="宋体" w:hAnsi="宋体"/>
          <w:b/>
          <w:sz w:val="28"/>
          <w:szCs w:val="28"/>
        </w:rPr>
      </w:pPr>
    </w:p>
    <w:p w14:paraId="5D56A196">
      <w:pPr>
        <w:pStyle w:val="18"/>
      </w:pPr>
    </w:p>
    <w:p w14:paraId="5E7D686A">
      <w:pPr>
        <w:adjustRightInd w:val="0"/>
        <w:snapToGrid w:val="0"/>
        <w:spacing w:line="360" w:lineRule="auto"/>
        <w:jc w:val="center"/>
        <w:outlineLvl w:val="1"/>
        <w:rPr>
          <w:rFonts w:hint="eastAsia" w:ascii="宋体" w:hAnsi="宋体"/>
          <w:b/>
          <w:sz w:val="28"/>
          <w:szCs w:val="28"/>
        </w:rPr>
      </w:pPr>
    </w:p>
    <w:p w14:paraId="220BCBA3">
      <w:pPr>
        <w:adjustRightInd w:val="0"/>
        <w:snapToGrid w:val="0"/>
        <w:spacing w:line="360" w:lineRule="auto"/>
        <w:jc w:val="center"/>
        <w:outlineLvl w:val="1"/>
        <w:rPr>
          <w:rFonts w:hint="eastAsia" w:ascii="宋体" w:hAnsi="宋体"/>
          <w:b/>
          <w:sz w:val="28"/>
          <w:szCs w:val="28"/>
        </w:rPr>
      </w:pPr>
    </w:p>
    <w:p w14:paraId="55241D74">
      <w:pPr>
        <w:adjustRightInd w:val="0"/>
        <w:snapToGrid w:val="0"/>
        <w:spacing w:line="360" w:lineRule="auto"/>
        <w:jc w:val="center"/>
        <w:outlineLvl w:val="1"/>
        <w:rPr>
          <w:rFonts w:hint="eastAsia" w:ascii="宋体" w:hAnsi="宋体"/>
          <w:b/>
          <w:sz w:val="28"/>
          <w:szCs w:val="28"/>
        </w:rPr>
      </w:pPr>
    </w:p>
    <w:p w14:paraId="16D3FB23">
      <w:pPr>
        <w:adjustRightInd w:val="0"/>
        <w:snapToGrid w:val="0"/>
        <w:spacing w:line="360" w:lineRule="auto"/>
        <w:outlineLvl w:val="1"/>
        <w:rPr>
          <w:rFonts w:hint="eastAsia" w:ascii="仿宋" w:hAnsi="仿宋" w:eastAsia="仿宋" w:cs="仿宋"/>
          <w:b/>
          <w:sz w:val="32"/>
          <w:szCs w:val="32"/>
        </w:rPr>
      </w:pPr>
    </w:p>
    <w:p w14:paraId="35A745A7">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（四）投标保证金（保函）</w:t>
      </w:r>
    </w:p>
    <w:p w14:paraId="134793E7">
      <w:pPr>
        <w:rPr>
          <w:rFonts w:hint="eastAsia" w:ascii="宋体" w:hAnsi="宋体"/>
        </w:rPr>
      </w:pPr>
    </w:p>
    <w:p w14:paraId="7B449BCC">
      <w:pPr>
        <w:rPr>
          <w:rFonts w:hint="eastAsia" w:ascii="宋体" w:hAnsi="宋体"/>
          <w:b/>
          <w:sz w:val="30"/>
        </w:rPr>
      </w:pPr>
    </w:p>
    <w:p w14:paraId="2AFA500B">
      <w:pPr>
        <w:rPr>
          <w:rFonts w:hint="eastAsia" w:ascii="宋体" w:hAnsi="宋体"/>
          <w:b/>
          <w:sz w:val="30"/>
        </w:rPr>
      </w:pPr>
    </w:p>
    <w:p w14:paraId="40C12EE7">
      <w:pPr>
        <w:rPr>
          <w:rFonts w:hint="eastAsia" w:ascii="宋体" w:hAnsi="宋体"/>
          <w:b/>
          <w:sz w:val="30"/>
        </w:rPr>
      </w:pPr>
    </w:p>
    <w:p w14:paraId="24E5C1C7">
      <w:pPr>
        <w:rPr>
          <w:rFonts w:hint="eastAsia" w:ascii="宋体" w:hAnsi="宋体"/>
          <w:b/>
          <w:sz w:val="30"/>
        </w:rPr>
      </w:pPr>
    </w:p>
    <w:p w14:paraId="48B562D8">
      <w:pPr>
        <w:rPr>
          <w:rFonts w:hint="eastAsia" w:ascii="宋体" w:hAnsi="宋体"/>
          <w:b/>
          <w:sz w:val="30"/>
        </w:rPr>
      </w:pPr>
    </w:p>
    <w:p w14:paraId="61973D39">
      <w:pPr>
        <w:rPr>
          <w:rFonts w:hint="eastAsia" w:ascii="宋体" w:hAnsi="宋体"/>
          <w:b/>
          <w:sz w:val="30"/>
        </w:rPr>
      </w:pPr>
    </w:p>
    <w:p w14:paraId="68072091">
      <w:pPr>
        <w:adjustRightInd w:val="0"/>
        <w:snapToGrid w:val="0"/>
        <w:spacing w:line="360" w:lineRule="auto"/>
        <w:jc w:val="center"/>
        <w:outlineLvl w:val="1"/>
        <w:rPr>
          <w:rFonts w:hint="eastAsia" w:ascii="宋体" w:hAnsi="宋体"/>
          <w:b/>
          <w:sz w:val="30"/>
        </w:rPr>
      </w:pPr>
    </w:p>
    <w:p w14:paraId="4DCFEB75">
      <w:pPr>
        <w:adjustRightInd w:val="0"/>
        <w:snapToGrid w:val="0"/>
        <w:spacing w:line="360" w:lineRule="auto"/>
        <w:jc w:val="center"/>
        <w:outlineLvl w:val="1"/>
        <w:rPr>
          <w:rFonts w:hint="eastAsia" w:ascii="宋体" w:hAnsi="宋体"/>
          <w:b/>
          <w:sz w:val="30"/>
        </w:rPr>
      </w:pPr>
    </w:p>
    <w:p w14:paraId="579B16D3">
      <w:pPr>
        <w:adjustRightInd w:val="0"/>
        <w:snapToGrid w:val="0"/>
        <w:spacing w:line="360" w:lineRule="auto"/>
        <w:jc w:val="center"/>
        <w:outlineLvl w:val="1"/>
        <w:rPr>
          <w:rFonts w:hint="eastAsia" w:ascii="宋体" w:hAnsi="宋体"/>
          <w:b/>
          <w:sz w:val="30"/>
        </w:rPr>
      </w:pPr>
    </w:p>
    <w:p w14:paraId="4DD85EAB">
      <w:pPr>
        <w:adjustRightInd w:val="0"/>
        <w:snapToGrid w:val="0"/>
        <w:spacing w:line="360" w:lineRule="auto"/>
        <w:jc w:val="center"/>
        <w:outlineLvl w:val="1"/>
        <w:rPr>
          <w:rFonts w:hint="eastAsia" w:ascii="宋体" w:hAnsi="宋体"/>
          <w:b/>
          <w:sz w:val="30"/>
        </w:rPr>
      </w:pPr>
    </w:p>
    <w:p w14:paraId="77B96FE7">
      <w:pPr>
        <w:adjustRightInd w:val="0"/>
        <w:snapToGrid w:val="0"/>
        <w:spacing w:line="360" w:lineRule="auto"/>
        <w:jc w:val="center"/>
        <w:outlineLvl w:val="1"/>
        <w:rPr>
          <w:rFonts w:hint="eastAsia" w:ascii="宋体" w:hAnsi="宋体"/>
          <w:b/>
          <w:sz w:val="30"/>
        </w:rPr>
      </w:pPr>
    </w:p>
    <w:p w14:paraId="52134A73">
      <w:pPr>
        <w:adjustRightInd w:val="0"/>
        <w:snapToGrid w:val="0"/>
        <w:spacing w:line="360" w:lineRule="auto"/>
        <w:jc w:val="center"/>
        <w:outlineLvl w:val="1"/>
        <w:rPr>
          <w:rFonts w:hint="eastAsia" w:ascii="宋体" w:hAnsi="宋体"/>
          <w:b/>
          <w:sz w:val="30"/>
        </w:rPr>
      </w:pPr>
    </w:p>
    <w:p w14:paraId="459F0DC6">
      <w:pPr>
        <w:adjustRightInd w:val="0"/>
        <w:snapToGrid w:val="0"/>
        <w:spacing w:line="360" w:lineRule="auto"/>
        <w:jc w:val="center"/>
        <w:outlineLvl w:val="1"/>
        <w:rPr>
          <w:rFonts w:hint="eastAsia" w:ascii="宋体" w:hAnsi="宋体"/>
          <w:b/>
          <w:sz w:val="30"/>
        </w:rPr>
      </w:pPr>
    </w:p>
    <w:p w14:paraId="54E05B10">
      <w:pPr>
        <w:adjustRightInd w:val="0"/>
        <w:snapToGrid w:val="0"/>
        <w:spacing w:line="360" w:lineRule="auto"/>
        <w:jc w:val="center"/>
        <w:outlineLvl w:val="1"/>
        <w:rPr>
          <w:rFonts w:hint="eastAsia" w:ascii="宋体" w:hAnsi="宋体"/>
          <w:b/>
          <w:sz w:val="30"/>
        </w:rPr>
      </w:pPr>
    </w:p>
    <w:p w14:paraId="729BEC86">
      <w:pPr>
        <w:adjustRightInd w:val="0"/>
        <w:snapToGrid w:val="0"/>
        <w:spacing w:line="360" w:lineRule="auto"/>
        <w:jc w:val="center"/>
        <w:outlineLvl w:val="1"/>
        <w:rPr>
          <w:rFonts w:hint="eastAsia" w:ascii="宋体" w:hAnsi="宋体"/>
          <w:b/>
          <w:sz w:val="30"/>
        </w:rPr>
      </w:pPr>
    </w:p>
    <w:p w14:paraId="1FBB2F39">
      <w:pPr>
        <w:adjustRightInd w:val="0"/>
        <w:snapToGrid w:val="0"/>
        <w:spacing w:line="360" w:lineRule="auto"/>
        <w:jc w:val="center"/>
        <w:outlineLvl w:val="1"/>
        <w:rPr>
          <w:rFonts w:hint="eastAsia" w:ascii="宋体" w:hAnsi="宋体"/>
          <w:b/>
          <w:sz w:val="30"/>
        </w:rPr>
      </w:pPr>
    </w:p>
    <w:p w14:paraId="3DFA9967">
      <w:pPr>
        <w:pStyle w:val="18"/>
        <w:rPr>
          <w:rFonts w:hint="eastAsia" w:ascii="宋体" w:hAnsi="宋体"/>
          <w:b/>
          <w:sz w:val="30"/>
        </w:rPr>
      </w:pPr>
    </w:p>
    <w:p w14:paraId="21BA40B9">
      <w:pPr>
        <w:pStyle w:val="18"/>
        <w:rPr>
          <w:rFonts w:hint="eastAsia" w:ascii="宋体" w:hAnsi="宋体"/>
          <w:b/>
          <w:sz w:val="30"/>
        </w:rPr>
      </w:pPr>
    </w:p>
    <w:p w14:paraId="33B40BB8">
      <w:pPr>
        <w:pStyle w:val="18"/>
        <w:rPr>
          <w:rFonts w:hint="eastAsia" w:ascii="宋体" w:hAnsi="宋体"/>
          <w:b/>
          <w:sz w:val="30"/>
        </w:rPr>
      </w:pPr>
    </w:p>
    <w:p w14:paraId="754BA393">
      <w:pPr>
        <w:pStyle w:val="18"/>
        <w:rPr>
          <w:rFonts w:hint="eastAsia" w:ascii="宋体" w:hAnsi="宋体"/>
          <w:b/>
          <w:sz w:val="30"/>
        </w:rPr>
      </w:pPr>
    </w:p>
    <w:p w14:paraId="793EF67E">
      <w:pPr>
        <w:pStyle w:val="18"/>
        <w:rPr>
          <w:rFonts w:hint="eastAsia" w:ascii="宋体" w:hAnsi="宋体"/>
          <w:b/>
          <w:sz w:val="30"/>
        </w:rPr>
      </w:pPr>
    </w:p>
    <w:p w14:paraId="44BFC328">
      <w:pPr>
        <w:pStyle w:val="18"/>
        <w:rPr>
          <w:rFonts w:hint="eastAsia" w:ascii="宋体" w:hAnsi="宋体"/>
          <w:b/>
          <w:sz w:val="30"/>
        </w:rPr>
      </w:pPr>
    </w:p>
    <w:p w14:paraId="1F8F2BEB">
      <w:pPr>
        <w:adjustRightInd w:val="0"/>
        <w:snapToGrid w:val="0"/>
        <w:spacing w:line="360" w:lineRule="auto"/>
        <w:outlineLvl w:val="1"/>
        <w:rPr>
          <w:rFonts w:hint="eastAsia" w:ascii="宋体" w:hAnsi="宋体"/>
          <w:b/>
          <w:sz w:val="30"/>
        </w:rPr>
      </w:pPr>
    </w:p>
    <w:p w14:paraId="5D260E89">
      <w:pPr>
        <w:pStyle w:val="10"/>
      </w:pPr>
    </w:p>
    <w:p w14:paraId="197C8358">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（五）投标人的基本情况及资格证明材料</w:t>
      </w:r>
    </w:p>
    <w:p w14:paraId="0D48EF2E">
      <w:pPr>
        <w:adjustRightInd w:val="0"/>
        <w:snapToGrid w:val="0"/>
        <w:spacing w:before="156" w:beforeLines="50" w:line="360" w:lineRule="auto"/>
        <w:rPr>
          <w:rFonts w:hint="eastAsia" w:ascii="仿宋" w:hAnsi="仿宋" w:eastAsia="仿宋" w:cs="仿宋"/>
          <w:sz w:val="28"/>
          <w:szCs w:val="28"/>
        </w:rPr>
      </w:pPr>
    </w:p>
    <w:p w14:paraId="7819E86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14:paraId="58B7B29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14:paraId="01BCDEF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76CD048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14:paraId="3284ED0F">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14:paraId="29060CAB">
      <w:pPr>
        <w:spacing w:line="360" w:lineRule="auto"/>
        <w:rPr>
          <w:rFonts w:hint="eastAsia" w:ascii="仿宋" w:hAnsi="仿宋" w:eastAsia="仿宋" w:cs="仿宋"/>
          <w:sz w:val="28"/>
          <w:szCs w:val="28"/>
        </w:rPr>
      </w:pPr>
    </w:p>
    <w:p w14:paraId="3E95C803">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14:paraId="6EB105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14:paraId="71BF9DC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14:paraId="4874292E">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14:paraId="272836CF">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（六）投标人基本情况表</w:t>
      </w:r>
    </w:p>
    <w:p w14:paraId="7687077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23"/>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1EA9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7BC815E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14:paraId="0DEF9ECE">
            <w:pPr>
              <w:topLinePunct/>
              <w:spacing w:line="440" w:lineRule="exact"/>
              <w:jc w:val="center"/>
              <w:rPr>
                <w:rFonts w:hint="eastAsia" w:ascii="仿宋" w:hAnsi="仿宋" w:eastAsia="仿宋" w:cs="仿宋"/>
                <w:sz w:val="24"/>
                <w:szCs w:val="24"/>
              </w:rPr>
            </w:pPr>
          </w:p>
        </w:tc>
        <w:tc>
          <w:tcPr>
            <w:tcW w:w="1489" w:type="dxa"/>
            <w:gridSpan w:val="2"/>
            <w:vAlign w:val="center"/>
          </w:tcPr>
          <w:p w14:paraId="2F07B13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14:paraId="0E93AF82">
            <w:pPr>
              <w:topLinePunct/>
              <w:spacing w:line="440" w:lineRule="exact"/>
              <w:jc w:val="center"/>
              <w:rPr>
                <w:rFonts w:hint="eastAsia" w:ascii="仿宋" w:hAnsi="仿宋" w:eastAsia="仿宋" w:cs="仿宋"/>
                <w:sz w:val="24"/>
                <w:szCs w:val="24"/>
              </w:rPr>
            </w:pPr>
          </w:p>
        </w:tc>
      </w:tr>
      <w:tr w14:paraId="36F4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4E18C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14:paraId="09AFE40A">
            <w:pPr>
              <w:topLinePunct/>
              <w:spacing w:line="440" w:lineRule="exact"/>
              <w:jc w:val="center"/>
              <w:rPr>
                <w:rFonts w:hint="eastAsia" w:ascii="仿宋" w:hAnsi="仿宋" w:eastAsia="仿宋" w:cs="仿宋"/>
                <w:sz w:val="24"/>
                <w:szCs w:val="24"/>
              </w:rPr>
            </w:pPr>
          </w:p>
        </w:tc>
        <w:tc>
          <w:tcPr>
            <w:tcW w:w="1489" w:type="dxa"/>
            <w:gridSpan w:val="2"/>
            <w:vAlign w:val="center"/>
          </w:tcPr>
          <w:p w14:paraId="7642BB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14:paraId="664C9B35">
            <w:pPr>
              <w:topLinePunct/>
              <w:spacing w:line="440" w:lineRule="exact"/>
              <w:jc w:val="center"/>
              <w:rPr>
                <w:rFonts w:hint="eastAsia" w:ascii="仿宋" w:hAnsi="仿宋" w:eastAsia="仿宋" w:cs="仿宋"/>
                <w:sz w:val="24"/>
                <w:szCs w:val="24"/>
              </w:rPr>
            </w:pPr>
          </w:p>
        </w:tc>
      </w:tr>
      <w:tr w14:paraId="36D1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5C71F26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14:paraId="48D0B4D5">
            <w:pPr>
              <w:topLinePunct/>
              <w:spacing w:line="440" w:lineRule="exact"/>
              <w:jc w:val="center"/>
              <w:rPr>
                <w:rFonts w:hint="eastAsia" w:ascii="仿宋" w:hAnsi="仿宋" w:eastAsia="仿宋" w:cs="仿宋"/>
                <w:sz w:val="24"/>
                <w:szCs w:val="24"/>
              </w:rPr>
            </w:pPr>
          </w:p>
        </w:tc>
        <w:tc>
          <w:tcPr>
            <w:tcW w:w="1489" w:type="dxa"/>
            <w:gridSpan w:val="2"/>
            <w:vAlign w:val="center"/>
          </w:tcPr>
          <w:p w14:paraId="21D3FFE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14:paraId="31ECB580">
            <w:pPr>
              <w:topLinePunct/>
              <w:spacing w:line="440" w:lineRule="exact"/>
              <w:jc w:val="center"/>
              <w:rPr>
                <w:rFonts w:hint="eastAsia" w:ascii="仿宋" w:hAnsi="仿宋" w:eastAsia="仿宋" w:cs="仿宋"/>
                <w:sz w:val="24"/>
                <w:szCs w:val="24"/>
              </w:rPr>
            </w:pPr>
          </w:p>
        </w:tc>
      </w:tr>
      <w:tr w14:paraId="3F6B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27A655D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14:paraId="341244E7">
            <w:pPr>
              <w:topLinePunct/>
              <w:spacing w:line="440" w:lineRule="exact"/>
              <w:jc w:val="center"/>
              <w:rPr>
                <w:rFonts w:hint="eastAsia" w:ascii="仿宋" w:hAnsi="仿宋" w:eastAsia="仿宋" w:cs="仿宋"/>
                <w:sz w:val="24"/>
                <w:szCs w:val="24"/>
              </w:rPr>
            </w:pPr>
          </w:p>
        </w:tc>
        <w:tc>
          <w:tcPr>
            <w:tcW w:w="1489" w:type="dxa"/>
            <w:gridSpan w:val="2"/>
            <w:vAlign w:val="center"/>
          </w:tcPr>
          <w:p w14:paraId="49FCC1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14:paraId="5B5D26D1">
            <w:pPr>
              <w:topLinePunct/>
              <w:spacing w:line="440" w:lineRule="exact"/>
              <w:jc w:val="center"/>
              <w:rPr>
                <w:rFonts w:hint="eastAsia" w:ascii="仿宋" w:hAnsi="仿宋" w:eastAsia="仿宋" w:cs="仿宋"/>
                <w:sz w:val="24"/>
                <w:szCs w:val="24"/>
              </w:rPr>
            </w:pPr>
          </w:p>
        </w:tc>
      </w:tr>
      <w:tr w14:paraId="51EE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3570805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14:paraId="59CA386F">
            <w:pPr>
              <w:topLinePunct/>
              <w:spacing w:line="440" w:lineRule="exact"/>
              <w:jc w:val="center"/>
              <w:rPr>
                <w:rFonts w:hint="eastAsia" w:ascii="仿宋" w:hAnsi="仿宋" w:eastAsia="仿宋" w:cs="仿宋"/>
                <w:sz w:val="24"/>
                <w:szCs w:val="24"/>
              </w:rPr>
            </w:pPr>
          </w:p>
        </w:tc>
        <w:tc>
          <w:tcPr>
            <w:tcW w:w="1489" w:type="dxa"/>
            <w:gridSpan w:val="2"/>
            <w:vAlign w:val="center"/>
          </w:tcPr>
          <w:p w14:paraId="0EDEC5D8">
            <w:pPr>
              <w:topLinePunct/>
              <w:spacing w:line="440" w:lineRule="exact"/>
              <w:jc w:val="center"/>
              <w:rPr>
                <w:rFonts w:hint="eastAsia" w:ascii="仿宋" w:hAnsi="仿宋" w:eastAsia="仿宋" w:cs="仿宋"/>
                <w:sz w:val="24"/>
                <w:szCs w:val="24"/>
              </w:rPr>
            </w:pPr>
          </w:p>
        </w:tc>
        <w:tc>
          <w:tcPr>
            <w:tcW w:w="1939" w:type="dxa"/>
            <w:vAlign w:val="center"/>
          </w:tcPr>
          <w:p w14:paraId="3B4E5DB9">
            <w:pPr>
              <w:topLinePunct/>
              <w:spacing w:line="440" w:lineRule="exact"/>
              <w:jc w:val="center"/>
              <w:rPr>
                <w:rFonts w:hint="eastAsia" w:ascii="仿宋" w:hAnsi="仿宋" w:eastAsia="仿宋" w:cs="仿宋"/>
                <w:sz w:val="24"/>
                <w:szCs w:val="24"/>
              </w:rPr>
            </w:pPr>
          </w:p>
        </w:tc>
      </w:tr>
      <w:tr w14:paraId="5208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7ABA870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14:paraId="7284693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14:paraId="6F8BDBBF">
            <w:pPr>
              <w:topLinePunct/>
              <w:spacing w:line="440" w:lineRule="exact"/>
              <w:jc w:val="center"/>
              <w:rPr>
                <w:rFonts w:hint="eastAsia" w:ascii="仿宋" w:hAnsi="仿宋" w:eastAsia="仿宋" w:cs="仿宋"/>
                <w:sz w:val="24"/>
                <w:szCs w:val="24"/>
              </w:rPr>
            </w:pPr>
          </w:p>
        </w:tc>
        <w:tc>
          <w:tcPr>
            <w:tcW w:w="1543" w:type="dxa"/>
            <w:vAlign w:val="center"/>
          </w:tcPr>
          <w:p w14:paraId="14837496">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14:paraId="5CD54560">
            <w:pPr>
              <w:topLinePunct/>
              <w:spacing w:line="440" w:lineRule="exact"/>
              <w:ind w:firstLine="120" w:firstLineChars="50"/>
              <w:jc w:val="center"/>
              <w:rPr>
                <w:rFonts w:hint="eastAsia" w:ascii="仿宋" w:hAnsi="仿宋" w:eastAsia="仿宋" w:cs="仿宋"/>
                <w:sz w:val="24"/>
                <w:szCs w:val="24"/>
              </w:rPr>
            </w:pPr>
          </w:p>
        </w:tc>
      </w:tr>
      <w:tr w14:paraId="4B17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462EEF7C">
            <w:pPr>
              <w:topLinePunct/>
              <w:spacing w:line="440" w:lineRule="exact"/>
              <w:jc w:val="center"/>
              <w:rPr>
                <w:rFonts w:hint="eastAsia" w:ascii="仿宋" w:hAnsi="仿宋" w:eastAsia="仿宋" w:cs="仿宋"/>
                <w:sz w:val="24"/>
                <w:szCs w:val="24"/>
              </w:rPr>
            </w:pPr>
          </w:p>
        </w:tc>
        <w:tc>
          <w:tcPr>
            <w:tcW w:w="2290" w:type="dxa"/>
            <w:gridSpan w:val="4"/>
            <w:vAlign w:val="center"/>
          </w:tcPr>
          <w:p w14:paraId="5E17C9D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14:paraId="64B4DA85">
            <w:pPr>
              <w:topLinePunct/>
              <w:spacing w:line="440" w:lineRule="exact"/>
              <w:jc w:val="center"/>
              <w:rPr>
                <w:rFonts w:hint="eastAsia" w:ascii="仿宋" w:hAnsi="仿宋" w:eastAsia="仿宋" w:cs="仿宋"/>
                <w:sz w:val="24"/>
                <w:szCs w:val="24"/>
              </w:rPr>
            </w:pPr>
          </w:p>
        </w:tc>
        <w:tc>
          <w:tcPr>
            <w:tcW w:w="1543" w:type="dxa"/>
            <w:vAlign w:val="center"/>
          </w:tcPr>
          <w:p w14:paraId="0A843C76">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14:paraId="131B2617">
            <w:pPr>
              <w:topLinePunct/>
              <w:spacing w:line="440" w:lineRule="exact"/>
              <w:ind w:firstLine="120" w:firstLineChars="50"/>
              <w:jc w:val="center"/>
              <w:rPr>
                <w:rFonts w:hint="eastAsia" w:ascii="仿宋" w:hAnsi="仿宋" w:eastAsia="仿宋" w:cs="仿宋"/>
                <w:sz w:val="24"/>
                <w:szCs w:val="24"/>
              </w:rPr>
            </w:pPr>
          </w:p>
        </w:tc>
      </w:tr>
      <w:tr w14:paraId="4838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2CD13658">
            <w:pPr>
              <w:topLinePunct/>
              <w:spacing w:line="440" w:lineRule="exact"/>
              <w:jc w:val="center"/>
              <w:rPr>
                <w:rFonts w:hint="eastAsia" w:ascii="仿宋" w:hAnsi="仿宋" w:eastAsia="仿宋" w:cs="仿宋"/>
                <w:sz w:val="24"/>
                <w:szCs w:val="24"/>
              </w:rPr>
            </w:pPr>
          </w:p>
        </w:tc>
        <w:tc>
          <w:tcPr>
            <w:tcW w:w="2290" w:type="dxa"/>
            <w:gridSpan w:val="4"/>
            <w:vAlign w:val="center"/>
          </w:tcPr>
          <w:p w14:paraId="0947D4D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14:paraId="25D36729">
            <w:pPr>
              <w:topLinePunct/>
              <w:spacing w:line="440" w:lineRule="exact"/>
              <w:ind w:firstLine="120" w:firstLineChars="50"/>
              <w:jc w:val="center"/>
              <w:rPr>
                <w:rFonts w:hint="eastAsia" w:ascii="仿宋" w:hAnsi="仿宋" w:eastAsia="仿宋" w:cs="仿宋"/>
                <w:sz w:val="24"/>
                <w:szCs w:val="24"/>
              </w:rPr>
            </w:pPr>
          </w:p>
        </w:tc>
      </w:tr>
      <w:tr w14:paraId="1CC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27E6490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14:paraId="7AF534E2">
            <w:pPr>
              <w:topLinePunct/>
              <w:spacing w:line="440" w:lineRule="exact"/>
              <w:jc w:val="center"/>
              <w:rPr>
                <w:rFonts w:hint="eastAsia" w:ascii="仿宋" w:hAnsi="仿宋" w:eastAsia="仿宋" w:cs="仿宋"/>
                <w:sz w:val="24"/>
                <w:szCs w:val="24"/>
              </w:rPr>
            </w:pPr>
          </w:p>
        </w:tc>
      </w:tr>
      <w:tr w14:paraId="6B4E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75547EE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14:paraId="6F866C78">
            <w:pPr>
              <w:topLinePunct/>
              <w:spacing w:line="440" w:lineRule="exact"/>
              <w:jc w:val="center"/>
              <w:rPr>
                <w:rFonts w:hint="eastAsia" w:ascii="仿宋" w:hAnsi="仿宋" w:eastAsia="仿宋" w:cs="仿宋"/>
                <w:sz w:val="24"/>
                <w:szCs w:val="24"/>
              </w:rPr>
            </w:pPr>
          </w:p>
        </w:tc>
      </w:tr>
      <w:tr w14:paraId="4BEC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DC5A00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14:paraId="753E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C060A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14:paraId="2FD5D8C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14:paraId="551D95D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14:paraId="478B184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2545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A4E3117">
            <w:pPr>
              <w:topLinePunct/>
              <w:spacing w:line="440" w:lineRule="exact"/>
              <w:jc w:val="center"/>
              <w:rPr>
                <w:rFonts w:hint="eastAsia" w:ascii="仿宋" w:hAnsi="仿宋" w:eastAsia="仿宋" w:cs="仿宋"/>
                <w:sz w:val="24"/>
                <w:szCs w:val="24"/>
              </w:rPr>
            </w:pPr>
          </w:p>
        </w:tc>
        <w:tc>
          <w:tcPr>
            <w:tcW w:w="2420" w:type="dxa"/>
            <w:gridSpan w:val="2"/>
            <w:vAlign w:val="center"/>
          </w:tcPr>
          <w:p w14:paraId="7C4CCD6A">
            <w:pPr>
              <w:topLinePunct/>
              <w:spacing w:line="440" w:lineRule="exact"/>
              <w:jc w:val="center"/>
              <w:rPr>
                <w:rFonts w:hint="eastAsia" w:ascii="仿宋" w:hAnsi="仿宋" w:eastAsia="仿宋" w:cs="仿宋"/>
                <w:sz w:val="24"/>
                <w:szCs w:val="24"/>
              </w:rPr>
            </w:pPr>
          </w:p>
        </w:tc>
        <w:tc>
          <w:tcPr>
            <w:tcW w:w="2420" w:type="dxa"/>
            <w:gridSpan w:val="3"/>
            <w:vAlign w:val="center"/>
          </w:tcPr>
          <w:p w14:paraId="0F14FF26">
            <w:pPr>
              <w:topLinePunct/>
              <w:spacing w:line="440" w:lineRule="exact"/>
              <w:jc w:val="center"/>
              <w:rPr>
                <w:rFonts w:hint="eastAsia" w:ascii="仿宋" w:hAnsi="仿宋" w:eastAsia="仿宋" w:cs="仿宋"/>
                <w:sz w:val="24"/>
                <w:szCs w:val="24"/>
              </w:rPr>
            </w:pPr>
          </w:p>
        </w:tc>
        <w:tc>
          <w:tcPr>
            <w:tcW w:w="2622" w:type="dxa"/>
            <w:gridSpan w:val="2"/>
            <w:vAlign w:val="center"/>
          </w:tcPr>
          <w:p w14:paraId="7AA0EC70">
            <w:pPr>
              <w:topLinePunct/>
              <w:spacing w:line="440" w:lineRule="exact"/>
              <w:jc w:val="center"/>
              <w:rPr>
                <w:rFonts w:hint="eastAsia" w:ascii="仿宋" w:hAnsi="仿宋" w:eastAsia="仿宋" w:cs="仿宋"/>
                <w:sz w:val="24"/>
                <w:szCs w:val="24"/>
              </w:rPr>
            </w:pPr>
          </w:p>
        </w:tc>
      </w:tr>
      <w:tr w14:paraId="51F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B3C470B">
            <w:pPr>
              <w:topLinePunct/>
              <w:spacing w:line="440" w:lineRule="exact"/>
              <w:jc w:val="center"/>
              <w:rPr>
                <w:rFonts w:hint="eastAsia" w:ascii="仿宋" w:hAnsi="仿宋" w:eastAsia="仿宋" w:cs="仿宋"/>
                <w:sz w:val="24"/>
                <w:szCs w:val="24"/>
              </w:rPr>
            </w:pPr>
          </w:p>
        </w:tc>
        <w:tc>
          <w:tcPr>
            <w:tcW w:w="2420" w:type="dxa"/>
            <w:gridSpan w:val="2"/>
            <w:vAlign w:val="center"/>
          </w:tcPr>
          <w:p w14:paraId="4917A35F">
            <w:pPr>
              <w:topLinePunct/>
              <w:spacing w:line="440" w:lineRule="exact"/>
              <w:jc w:val="center"/>
              <w:rPr>
                <w:rFonts w:hint="eastAsia" w:ascii="仿宋" w:hAnsi="仿宋" w:eastAsia="仿宋" w:cs="仿宋"/>
                <w:sz w:val="24"/>
                <w:szCs w:val="24"/>
              </w:rPr>
            </w:pPr>
          </w:p>
        </w:tc>
        <w:tc>
          <w:tcPr>
            <w:tcW w:w="2420" w:type="dxa"/>
            <w:gridSpan w:val="3"/>
            <w:vAlign w:val="center"/>
          </w:tcPr>
          <w:p w14:paraId="65EB9864">
            <w:pPr>
              <w:topLinePunct/>
              <w:spacing w:line="440" w:lineRule="exact"/>
              <w:jc w:val="center"/>
              <w:rPr>
                <w:rFonts w:hint="eastAsia" w:ascii="仿宋" w:hAnsi="仿宋" w:eastAsia="仿宋" w:cs="仿宋"/>
                <w:sz w:val="24"/>
                <w:szCs w:val="24"/>
              </w:rPr>
            </w:pPr>
          </w:p>
        </w:tc>
        <w:tc>
          <w:tcPr>
            <w:tcW w:w="2622" w:type="dxa"/>
            <w:gridSpan w:val="2"/>
            <w:vAlign w:val="center"/>
          </w:tcPr>
          <w:p w14:paraId="41B8FB31">
            <w:pPr>
              <w:topLinePunct/>
              <w:spacing w:line="440" w:lineRule="exact"/>
              <w:jc w:val="center"/>
              <w:rPr>
                <w:rFonts w:hint="eastAsia" w:ascii="仿宋" w:hAnsi="仿宋" w:eastAsia="仿宋" w:cs="仿宋"/>
                <w:sz w:val="24"/>
                <w:szCs w:val="24"/>
              </w:rPr>
            </w:pPr>
          </w:p>
        </w:tc>
      </w:tr>
      <w:tr w14:paraId="6BE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34DC404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14:paraId="4275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EF665D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14:paraId="0D521D1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14:paraId="66FF748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14:paraId="6B64446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14:paraId="167A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66F8C7F">
            <w:pPr>
              <w:topLinePunct/>
              <w:spacing w:line="440" w:lineRule="exact"/>
              <w:jc w:val="center"/>
              <w:rPr>
                <w:rFonts w:hint="eastAsia" w:ascii="仿宋" w:hAnsi="仿宋" w:eastAsia="仿宋" w:cs="仿宋"/>
                <w:sz w:val="24"/>
                <w:szCs w:val="24"/>
              </w:rPr>
            </w:pPr>
          </w:p>
        </w:tc>
        <w:tc>
          <w:tcPr>
            <w:tcW w:w="2420" w:type="dxa"/>
            <w:gridSpan w:val="2"/>
            <w:vAlign w:val="center"/>
          </w:tcPr>
          <w:p w14:paraId="35261F8C">
            <w:pPr>
              <w:topLinePunct/>
              <w:spacing w:line="440" w:lineRule="exact"/>
              <w:jc w:val="center"/>
              <w:rPr>
                <w:rFonts w:hint="eastAsia" w:ascii="仿宋" w:hAnsi="仿宋" w:eastAsia="仿宋" w:cs="仿宋"/>
                <w:sz w:val="24"/>
                <w:szCs w:val="24"/>
              </w:rPr>
            </w:pPr>
          </w:p>
        </w:tc>
        <w:tc>
          <w:tcPr>
            <w:tcW w:w="2420" w:type="dxa"/>
            <w:gridSpan w:val="3"/>
            <w:vAlign w:val="center"/>
          </w:tcPr>
          <w:p w14:paraId="4A5BC155">
            <w:pPr>
              <w:topLinePunct/>
              <w:spacing w:line="440" w:lineRule="exact"/>
              <w:jc w:val="center"/>
              <w:rPr>
                <w:rFonts w:hint="eastAsia" w:ascii="仿宋" w:hAnsi="仿宋" w:eastAsia="仿宋" w:cs="仿宋"/>
                <w:sz w:val="24"/>
                <w:szCs w:val="24"/>
              </w:rPr>
            </w:pPr>
          </w:p>
        </w:tc>
        <w:tc>
          <w:tcPr>
            <w:tcW w:w="2622" w:type="dxa"/>
            <w:gridSpan w:val="2"/>
            <w:vAlign w:val="center"/>
          </w:tcPr>
          <w:p w14:paraId="2FD68665">
            <w:pPr>
              <w:topLinePunct/>
              <w:spacing w:line="440" w:lineRule="exact"/>
              <w:jc w:val="center"/>
              <w:rPr>
                <w:rFonts w:hint="eastAsia" w:ascii="仿宋" w:hAnsi="仿宋" w:eastAsia="仿宋" w:cs="仿宋"/>
                <w:sz w:val="24"/>
                <w:szCs w:val="24"/>
              </w:rPr>
            </w:pPr>
          </w:p>
        </w:tc>
      </w:tr>
      <w:tr w14:paraId="72EF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21A9235">
            <w:pPr>
              <w:topLinePunct/>
              <w:spacing w:line="440" w:lineRule="exact"/>
              <w:jc w:val="center"/>
              <w:rPr>
                <w:rFonts w:hint="eastAsia" w:ascii="仿宋" w:hAnsi="仿宋" w:eastAsia="仿宋" w:cs="仿宋"/>
                <w:sz w:val="24"/>
                <w:szCs w:val="24"/>
              </w:rPr>
            </w:pPr>
          </w:p>
        </w:tc>
        <w:tc>
          <w:tcPr>
            <w:tcW w:w="2420" w:type="dxa"/>
            <w:gridSpan w:val="2"/>
            <w:vAlign w:val="center"/>
          </w:tcPr>
          <w:p w14:paraId="77C42C1D">
            <w:pPr>
              <w:topLinePunct/>
              <w:spacing w:line="440" w:lineRule="exact"/>
              <w:jc w:val="center"/>
              <w:rPr>
                <w:rFonts w:hint="eastAsia" w:ascii="仿宋" w:hAnsi="仿宋" w:eastAsia="仿宋" w:cs="仿宋"/>
                <w:sz w:val="24"/>
                <w:szCs w:val="24"/>
              </w:rPr>
            </w:pPr>
          </w:p>
        </w:tc>
        <w:tc>
          <w:tcPr>
            <w:tcW w:w="2420" w:type="dxa"/>
            <w:gridSpan w:val="3"/>
            <w:vAlign w:val="center"/>
          </w:tcPr>
          <w:p w14:paraId="07384486">
            <w:pPr>
              <w:topLinePunct/>
              <w:spacing w:line="440" w:lineRule="exact"/>
              <w:jc w:val="center"/>
              <w:rPr>
                <w:rFonts w:hint="eastAsia" w:ascii="仿宋" w:hAnsi="仿宋" w:eastAsia="仿宋" w:cs="仿宋"/>
                <w:sz w:val="24"/>
                <w:szCs w:val="24"/>
              </w:rPr>
            </w:pPr>
          </w:p>
        </w:tc>
        <w:tc>
          <w:tcPr>
            <w:tcW w:w="2622" w:type="dxa"/>
            <w:gridSpan w:val="2"/>
            <w:vAlign w:val="center"/>
          </w:tcPr>
          <w:p w14:paraId="54E02040">
            <w:pPr>
              <w:topLinePunct/>
              <w:spacing w:line="440" w:lineRule="exact"/>
              <w:jc w:val="center"/>
              <w:rPr>
                <w:rFonts w:hint="eastAsia" w:ascii="仿宋" w:hAnsi="仿宋" w:eastAsia="仿宋" w:cs="仿宋"/>
                <w:sz w:val="24"/>
                <w:szCs w:val="24"/>
              </w:rPr>
            </w:pPr>
          </w:p>
        </w:tc>
      </w:tr>
      <w:tr w14:paraId="31A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2C208C7">
            <w:pPr>
              <w:topLinePunct/>
              <w:spacing w:line="440" w:lineRule="exact"/>
              <w:jc w:val="center"/>
              <w:rPr>
                <w:rFonts w:hint="eastAsia" w:ascii="仿宋" w:hAnsi="仿宋" w:eastAsia="仿宋" w:cs="仿宋"/>
                <w:sz w:val="24"/>
                <w:szCs w:val="24"/>
              </w:rPr>
            </w:pPr>
          </w:p>
        </w:tc>
        <w:tc>
          <w:tcPr>
            <w:tcW w:w="2420" w:type="dxa"/>
            <w:gridSpan w:val="2"/>
            <w:vAlign w:val="center"/>
          </w:tcPr>
          <w:p w14:paraId="22FE22D7">
            <w:pPr>
              <w:topLinePunct/>
              <w:spacing w:line="440" w:lineRule="exact"/>
              <w:jc w:val="center"/>
              <w:rPr>
                <w:rFonts w:hint="eastAsia" w:ascii="仿宋" w:hAnsi="仿宋" w:eastAsia="仿宋" w:cs="仿宋"/>
                <w:sz w:val="24"/>
                <w:szCs w:val="24"/>
              </w:rPr>
            </w:pPr>
          </w:p>
        </w:tc>
        <w:tc>
          <w:tcPr>
            <w:tcW w:w="2420" w:type="dxa"/>
            <w:gridSpan w:val="3"/>
            <w:vAlign w:val="center"/>
          </w:tcPr>
          <w:p w14:paraId="7C31289A">
            <w:pPr>
              <w:topLinePunct/>
              <w:spacing w:line="440" w:lineRule="exact"/>
              <w:jc w:val="center"/>
              <w:rPr>
                <w:rFonts w:hint="eastAsia" w:ascii="仿宋" w:hAnsi="仿宋" w:eastAsia="仿宋" w:cs="仿宋"/>
                <w:sz w:val="24"/>
                <w:szCs w:val="24"/>
              </w:rPr>
            </w:pPr>
          </w:p>
        </w:tc>
        <w:tc>
          <w:tcPr>
            <w:tcW w:w="2622" w:type="dxa"/>
            <w:gridSpan w:val="2"/>
            <w:vAlign w:val="center"/>
          </w:tcPr>
          <w:p w14:paraId="58D114D4">
            <w:pPr>
              <w:topLinePunct/>
              <w:spacing w:line="440" w:lineRule="exact"/>
              <w:jc w:val="center"/>
              <w:rPr>
                <w:rFonts w:hint="eastAsia" w:ascii="仿宋" w:hAnsi="仿宋" w:eastAsia="仿宋" w:cs="仿宋"/>
                <w:sz w:val="24"/>
                <w:szCs w:val="24"/>
              </w:rPr>
            </w:pPr>
          </w:p>
        </w:tc>
      </w:tr>
      <w:tr w14:paraId="4B02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09F4D5E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14:paraId="70C004A3">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14:paraId="23E92EC9">
      <w:pPr>
        <w:adjustRightInd w:val="0"/>
        <w:snapToGrid w:val="0"/>
        <w:spacing w:line="360" w:lineRule="auto"/>
        <w:jc w:val="center"/>
        <w:rPr>
          <w:rFonts w:hint="eastAsia" w:ascii="仿宋" w:hAnsi="仿宋" w:eastAsia="仿宋" w:cs="仿宋"/>
          <w:sz w:val="24"/>
          <w:szCs w:val="24"/>
        </w:rPr>
      </w:pPr>
    </w:p>
    <w:p w14:paraId="6CB7EECA">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（七）信用记录</w:t>
      </w:r>
    </w:p>
    <w:p w14:paraId="6D3FAF49">
      <w:pPr>
        <w:widowControl/>
        <w:adjustRightInd w:val="0"/>
        <w:snapToGrid w:val="0"/>
        <w:spacing w:line="360" w:lineRule="auto"/>
        <w:ind w:firstLine="444" w:firstLineChars="200"/>
        <w:jc w:val="center"/>
        <w:rPr>
          <w:rFonts w:hint="eastAsia" w:ascii="宋体" w:hAnsi="宋体" w:cs="宋体"/>
          <w:spacing w:val="6"/>
          <w:kern w:val="0"/>
          <w:szCs w:val="21"/>
        </w:rPr>
      </w:pPr>
    </w:p>
    <w:p w14:paraId="45BCF34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14:paraId="09795970">
      <w:pPr>
        <w:adjustRightInd w:val="0"/>
        <w:snapToGrid w:val="0"/>
        <w:spacing w:line="360" w:lineRule="auto"/>
        <w:jc w:val="left"/>
        <w:rPr>
          <w:rFonts w:hint="eastAsia" w:ascii="仿宋" w:hAnsi="仿宋" w:eastAsia="仿宋" w:cs="仿宋"/>
          <w:sz w:val="28"/>
          <w:szCs w:val="28"/>
        </w:rPr>
      </w:pPr>
    </w:p>
    <w:p w14:paraId="653E672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14:paraId="6556D21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14:paraId="4951805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14:paraId="0BD6C51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14:paraId="7805993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14:paraId="1FBFA8D1">
      <w:pPr>
        <w:adjustRightInd w:val="0"/>
        <w:snapToGrid w:val="0"/>
        <w:spacing w:line="360" w:lineRule="auto"/>
        <w:jc w:val="left"/>
        <w:rPr>
          <w:rFonts w:hint="eastAsia" w:ascii="仿宋" w:hAnsi="仿宋" w:eastAsia="仿宋" w:cs="仿宋"/>
          <w:sz w:val="28"/>
          <w:szCs w:val="28"/>
        </w:rPr>
      </w:pPr>
    </w:p>
    <w:p w14:paraId="7E85E34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14:paraId="22E8785E">
      <w:pPr>
        <w:pStyle w:val="28"/>
        <w:ind w:firstLine="560"/>
        <w:rPr>
          <w:rFonts w:hint="eastAsia" w:ascii="仿宋" w:hAnsi="仿宋" w:eastAsia="仿宋" w:cs="仿宋"/>
          <w:kern w:val="2"/>
          <w:sz w:val="28"/>
          <w:szCs w:val="28"/>
        </w:rPr>
      </w:pPr>
    </w:p>
    <w:p w14:paraId="0D6E8303">
      <w:pPr>
        <w:rPr>
          <w:rFonts w:hint="eastAsia" w:ascii="仿宋" w:hAnsi="仿宋" w:eastAsia="仿宋" w:cs="仿宋"/>
          <w:sz w:val="28"/>
          <w:szCs w:val="28"/>
        </w:rPr>
      </w:pPr>
    </w:p>
    <w:p w14:paraId="6EFAAB68">
      <w:pPr>
        <w:pStyle w:val="28"/>
        <w:ind w:firstLine="560"/>
        <w:rPr>
          <w:rFonts w:hint="eastAsia" w:ascii="仿宋" w:hAnsi="仿宋" w:eastAsia="仿宋" w:cs="仿宋"/>
          <w:kern w:val="2"/>
          <w:sz w:val="28"/>
          <w:szCs w:val="28"/>
        </w:rPr>
      </w:pPr>
    </w:p>
    <w:p w14:paraId="4DA36C81">
      <w:pPr>
        <w:rPr>
          <w:rFonts w:hint="eastAsia" w:ascii="仿宋" w:hAnsi="仿宋" w:eastAsia="仿宋" w:cs="仿宋"/>
          <w:sz w:val="28"/>
          <w:szCs w:val="28"/>
        </w:rPr>
      </w:pPr>
    </w:p>
    <w:p w14:paraId="11CF28C7">
      <w:pPr>
        <w:pStyle w:val="28"/>
        <w:ind w:firstLine="560"/>
        <w:rPr>
          <w:rFonts w:hint="eastAsia" w:ascii="仿宋" w:hAnsi="仿宋" w:eastAsia="仿宋" w:cs="仿宋"/>
          <w:kern w:val="2"/>
          <w:sz w:val="28"/>
          <w:szCs w:val="28"/>
        </w:rPr>
      </w:pPr>
    </w:p>
    <w:p w14:paraId="7A539DFD">
      <w:pPr>
        <w:rPr>
          <w:rFonts w:hint="eastAsia" w:ascii="仿宋" w:hAnsi="仿宋" w:eastAsia="仿宋" w:cs="仿宋"/>
          <w:sz w:val="28"/>
          <w:szCs w:val="28"/>
        </w:rPr>
      </w:pPr>
    </w:p>
    <w:p w14:paraId="66C2FA63">
      <w:pPr>
        <w:pStyle w:val="28"/>
        <w:ind w:firstLine="560"/>
        <w:rPr>
          <w:rFonts w:hint="eastAsia" w:ascii="仿宋" w:hAnsi="仿宋" w:eastAsia="仿宋" w:cs="仿宋"/>
          <w:kern w:val="2"/>
          <w:sz w:val="28"/>
          <w:szCs w:val="28"/>
        </w:rPr>
      </w:pPr>
    </w:p>
    <w:p w14:paraId="0C3C281F">
      <w:pPr>
        <w:rPr>
          <w:rFonts w:hint="eastAsia" w:ascii="仿宋" w:hAnsi="仿宋" w:eastAsia="仿宋" w:cs="仿宋"/>
          <w:sz w:val="28"/>
          <w:szCs w:val="28"/>
        </w:rPr>
      </w:pPr>
    </w:p>
    <w:p w14:paraId="25D233F8"/>
    <w:p w14:paraId="1040A436">
      <w:pPr>
        <w:pStyle w:val="28"/>
        <w:ind w:firstLine="444"/>
        <w:rPr>
          <w:rFonts w:hint="eastAsia" w:hAnsi="宋体" w:cs="宋体"/>
          <w:spacing w:val="6"/>
          <w:szCs w:val="21"/>
        </w:rPr>
      </w:pPr>
      <w:r>
        <w:rPr>
          <w:rFonts w:hint="eastAsia" w:hAnsi="宋体" w:cs="宋体"/>
          <w:spacing w:val="6"/>
          <w:szCs w:val="21"/>
        </w:rPr>
        <w:t xml:space="preserve"> </w:t>
      </w:r>
    </w:p>
    <w:p w14:paraId="469ECD3E">
      <w:pPr>
        <w:rPr>
          <w:rFonts w:hint="eastAsia" w:hAnsi="宋体" w:cs="宋体"/>
          <w:spacing w:val="6"/>
          <w:szCs w:val="21"/>
        </w:rPr>
      </w:pPr>
    </w:p>
    <w:p w14:paraId="6AEE2E72">
      <w:pPr>
        <w:rPr>
          <w:rFonts w:hint="eastAsia" w:hAnsi="宋体" w:cs="宋体"/>
          <w:spacing w:val="6"/>
          <w:szCs w:val="21"/>
        </w:rPr>
      </w:pPr>
    </w:p>
    <w:p w14:paraId="66DA329F">
      <w:pPr>
        <w:rPr>
          <w:rFonts w:hint="eastAsia" w:hAnsi="宋体" w:cs="宋体"/>
          <w:spacing w:val="6"/>
          <w:szCs w:val="21"/>
        </w:rPr>
      </w:pPr>
    </w:p>
    <w:p w14:paraId="0C299776">
      <w:pPr>
        <w:rPr>
          <w:rFonts w:hint="eastAsia" w:hAnsi="宋体" w:cs="宋体"/>
          <w:spacing w:val="6"/>
          <w:szCs w:val="21"/>
        </w:rPr>
      </w:pPr>
    </w:p>
    <w:p w14:paraId="7420A98F">
      <w:pPr>
        <w:numPr>
          <w:ilvl w:val="0"/>
          <w:numId w:val="6"/>
        </w:num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具有履行合同所必需的设备和专业技术能力书面声明</w:t>
      </w:r>
    </w:p>
    <w:p w14:paraId="5C523C07">
      <w:pPr>
        <w:pStyle w:val="28"/>
        <w:ind w:firstLine="0" w:firstLineChars="0"/>
      </w:pPr>
    </w:p>
    <w:p w14:paraId="5145EA7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14:paraId="0B18E5F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3D081F6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1EAFA577">
      <w:pPr>
        <w:adjustRightInd w:val="0"/>
        <w:snapToGrid w:val="0"/>
        <w:spacing w:line="360" w:lineRule="auto"/>
        <w:jc w:val="left"/>
        <w:rPr>
          <w:rFonts w:hint="eastAsia" w:ascii="仿宋" w:hAnsi="仿宋" w:eastAsia="仿宋" w:cs="仿宋"/>
          <w:sz w:val="28"/>
          <w:szCs w:val="28"/>
        </w:rPr>
      </w:pPr>
    </w:p>
    <w:p w14:paraId="6F957907">
      <w:pPr>
        <w:adjustRightInd w:val="0"/>
        <w:snapToGrid w:val="0"/>
        <w:spacing w:line="360" w:lineRule="auto"/>
        <w:jc w:val="left"/>
        <w:rPr>
          <w:rFonts w:hint="eastAsia" w:ascii="仿宋" w:hAnsi="仿宋" w:eastAsia="仿宋" w:cs="仿宋"/>
          <w:sz w:val="28"/>
          <w:szCs w:val="28"/>
        </w:rPr>
      </w:pPr>
    </w:p>
    <w:p w14:paraId="45DD2CB1">
      <w:pPr>
        <w:adjustRightInd w:val="0"/>
        <w:snapToGrid w:val="0"/>
        <w:spacing w:line="360" w:lineRule="auto"/>
        <w:jc w:val="left"/>
        <w:rPr>
          <w:rFonts w:hint="eastAsia" w:ascii="仿宋" w:hAnsi="仿宋" w:eastAsia="仿宋" w:cs="仿宋"/>
          <w:sz w:val="28"/>
          <w:szCs w:val="28"/>
        </w:rPr>
      </w:pPr>
    </w:p>
    <w:p w14:paraId="4AC0F470">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14:paraId="53256182">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14:paraId="6271AB8A">
      <w:pPr>
        <w:pStyle w:val="28"/>
        <w:ind w:firstLine="602"/>
        <w:rPr>
          <w:rFonts w:hint="eastAsia" w:hAnsi="宋体"/>
          <w:b/>
          <w:sz w:val="30"/>
        </w:rPr>
      </w:pPr>
    </w:p>
    <w:p w14:paraId="08ED7F11">
      <w:pPr>
        <w:autoSpaceDE w:val="0"/>
        <w:autoSpaceDN w:val="0"/>
        <w:adjustRightInd w:val="0"/>
        <w:jc w:val="center"/>
        <w:rPr>
          <w:rFonts w:hint="eastAsia" w:ascii="仿宋" w:hAnsi="仿宋" w:eastAsia="仿宋" w:cs="仿宋"/>
          <w:b/>
          <w:sz w:val="32"/>
          <w:szCs w:val="32"/>
        </w:rPr>
      </w:pPr>
    </w:p>
    <w:p w14:paraId="59086845">
      <w:pPr>
        <w:autoSpaceDE w:val="0"/>
        <w:autoSpaceDN w:val="0"/>
        <w:adjustRightInd w:val="0"/>
        <w:jc w:val="center"/>
        <w:rPr>
          <w:rFonts w:hint="eastAsia" w:ascii="仿宋" w:hAnsi="仿宋" w:eastAsia="仿宋" w:cs="仿宋"/>
          <w:b/>
          <w:sz w:val="32"/>
          <w:szCs w:val="32"/>
        </w:rPr>
      </w:pPr>
    </w:p>
    <w:p w14:paraId="7AE10EE2">
      <w:pPr>
        <w:autoSpaceDE w:val="0"/>
        <w:autoSpaceDN w:val="0"/>
        <w:adjustRightInd w:val="0"/>
        <w:jc w:val="center"/>
        <w:rPr>
          <w:rFonts w:hint="eastAsia" w:ascii="仿宋" w:hAnsi="仿宋" w:eastAsia="仿宋" w:cs="仿宋"/>
          <w:b/>
          <w:sz w:val="32"/>
          <w:szCs w:val="32"/>
        </w:rPr>
      </w:pPr>
    </w:p>
    <w:p w14:paraId="01715056">
      <w:pPr>
        <w:autoSpaceDE w:val="0"/>
        <w:autoSpaceDN w:val="0"/>
        <w:adjustRightInd w:val="0"/>
        <w:jc w:val="center"/>
        <w:rPr>
          <w:rFonts w:hint="eastAsia" w:ascii="仿宋" w:hAnsi="仿宋" w:eastAsia="仿宋" w:cs="仿宋"/>
          <w:b/>
          <w:sz w:val="32"/>
          <w:szCs w:val="32"/>
        </w:rPr>
      </w:pPr>
    </w:p>
    <w:p w14:paraId="693E8B56">
      <w:pPr>
        <w:autoSpaceDE w:val="0"/>
        <w:autoSpaceDN w:val="0"/>
        <w:adjustRightInd w:val="0"/>
        <w:jc w:val="center"/>
        <w:rPr>
          <w:rFonts w:hint="eastAsia" w:ascii="仿宋" w:hAnsi="仿宋" w:eastAsia="仿宋" w:cs="仿宋"/>
          <w:b/>
          <w:sz w:val="32"/>
          <w:szCs w:val="32"/>
        </w:rPr>
      </w:pPr>
    </w:p>
    <w:p w14:paraId="0745BBD0">
      <w:pPr>
        <w:autoSpaceDE w:val="0"/>
        <w:autoSpaceDN w:val="0"/>
        <w:adjustRightInd w:val="0"/>
        <w:jc w:val="center"/>
        <w:rPr>
          <w:rFonts w:hint="eastAsia" w:ascii="仿宋" w:hAnsi="仿宋" w:eastAsia="仿宋" w:cs="仿宋"/>
          <w:b/>
          <w:sz w:val="32"/>
          <w:szCs w:val="32"/>
        </w:rPr>
      </w:pPr>
    </w:p>
    <w:p w14:paraId="357991F0">
      <w:pPr>
        <w:autoSpaceDE w:val="0"/>
        <w:autoSpaceDN w:val="0"/>
        <w:adjustRightInd w:val="0"/>
        <w:jc w:val="center"/>
        <w:rPr>
          <w:rFonts w:hint="eastAsia" w:ascii="仿宋" w:hAnsi="仿宋" w:eastAsia="仿宋" w:cs="仿宋"/>
          <w:b/>
          <w:sz w:val="32"/>
          <w:szCs w:val="32"/>
        </w:rPr>
      </w:pPr>
    </w:p>
    <w:p w14:paraId="755B5C66">
      <w:pPr>
        <w:autoSpaceDE w:val="0"/>
        <w:autoSpaceDN w:val="0"/>
        <w:adjustRightInd w:val="0"/>
        <w:jc w:val="center"/>
        <w:rPr>
          <w:rFonts w:hint="eastAsia" w:ascii="仿宋" w:hAnsi="仿宋" w:eastAsia="仿宋" w:cs="仿宋"/>
          <w:b/>
          <w:sz w:val="32"/>
          <w:szCs w:val="32"/>
        </w:rPr>
      </w:pPr>
    </w:p>
    <w:p w14:paraId="77D3EA74">
      <w:pPr>
        <w:pStyle w:val="18"/>
        <w:rPr>
          <w:rFonts w:hint="eastAsia" w:ascii="仿宋" w:hAnsi="仿宋" w:eastAsia="仿宋" w:cs="仿宋"/>
          <w:b/>
          <w:sz w:val="32"/>
          <w:szCs w:val="32"/>
        </w:rPr>
      </w:pPr>
    </w:p>
    <w:p w14:paraId="09E58FBE">
      <w:pPr>
        <w:pStyle w:val="18"/>
        <w:rPr>
          <w:rFonts w:hint="eastAsia" w:ascii="仿宋" w:hAnsi="仿宋" w:eastAsia="仿宋" w:cs="仿宋"/>
          <w:b/>
          <w:sz w:val="32"/>
          <w:szCs w:val="32"/>
        </w:rPr>
      </w:pPr>
    </w:p>
    <w:p w14:paraId="6100C8FF">
      <w:pPr>
        <w:pStyle w:val="18"/>
        <w:rPr>
          <w:rFonts w:hint="eastAsia" w:ascii="仿宋" w:hAnsi="仿宋" w:eastAsia="仿宋" w:cs="仿宋"/>
          <w:b/>
          <w:sz w:val="32"/>
          <w:szCs w:val="32"/>
        </w:rPr>
      </w:pPr>
    </w:p>
    <w:p w14:paraId="56C76F17">
      <w:pPr>
        <w:pStyle w:val="18"/>
        <w:rPr>
          <w:rFonts w:hint="eastAsia" w:ascii="仿宋" w:hAnsi="仿宋" w:eastAsia="仿宋" w:cs="仿宋"/>
          <w:b/>
          <w:sz w:val="32"/>
          <w:szCs w:val="32"/>
        </w:rPr>
      </w:pPr>
    </w:p>
    <w:p w14:paraId="740A5D8E">
      <w:pPr>
        <w:autoSpaceDE w:val="0"/>
        <w:autoSpaceDN w:val="0"/>
        <w:adjustRightInd w:val="0"/>
        <w:rPr>
          <w:rFonts w:hint="eastAsia" w:ascii="仿宋" w:hAnsi="仿宋" w:eastAsia="仿宋" w:cs="仿宋"/>
          <w:b/>
          <w:sz w:val="32"/>
          <w:szCs w:val="32"/>
        </w:rPr>
      </w:pPr>
    </w:p>
    <w:p w14:paraId="7A33F63A">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（九）无重大违法记录声明书</w:t>
      </w:r>
    </w:p>
    <w:p w14:paraId="6B6C8DAA">
      <w:pPr>
        <w:widowControl/>
        <w:adjustRightInd w:val="0"/>
        <w:snapToGrid w:val="0"/>
        <w:spacing w:line="360" w:lineRule="auto"/>
        <w:jc w:val="center"/>
        <w:rPr>
          <w:rFonts w:hint="eastAsia" w:ascii="宋体" w:hAnsi="宋体"/>
          <w:szCs w:val="21"/>
        </w:rPr>
      </w:pPr>
    </w:p>
    <w:p w14:paraId="181C5E1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14:paraId="15609A0A">
      <w:pPr>
        <w:adjustRightInd w:val="0"/>
        <w:snapToGrid w:val="0"/>
        <w:spacing w:line="360" w:lineRule="auto"/>
        <w:jc w:val="left"/>
        <w:rPr>
          <w:rFonts w:hint="eastAsia" w:ascii="仿宋" w:hAnsi="仿宋" w:eastAsia="仿宋" w:cs="仿宋"/>
          <w:sz w:val="28"/>
          <w:szCs w:val="28"/>
        </w:rPr>
      </w:pPr>
    </w:p>
    <w:p w14:paraId="263A345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17A35A1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405D6EC9">
      <w:pPr>
        <w:adjustRightInd w:val="0"/>
        <w:snapToGrid w:val="0"/>
        <w:spacing w:line="360" w:lineRule="auto"/>
        <w:jc w:val="left"/>
        <w:rPr>
          <w:rFonts w:hint="eastAsia" w:ascii="仿宋" w:hAnsi="仿宋" w:eastAsia="仿宋" w:cs="仿宋"/>
          <w:sz w:val="28"/>
          <w:szCs w:val="28"/>
        </w:rPr>
      </w:pPr>
    </w:p>
    <w:p w14:paraId="4F1C67A2">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14:paraId="37EBDEAB">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2CFD8F89">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0483F79D">
      <w:pPr>
        <w:adjustRightInd w:val="0"/>
        <w:snapToGrid w:val="0"/>
        <w:spacing w:line="360" w:lineRule="auto"/>
        <w:jc w:val="left"/>
        <w:rPr>
          <w:rFonts w:hint="eastAsia" w:ascii="仿宋" w:hAnsi="仿宋" w:eastAsia="仿宋" w:cs="仿宋"/>
          <w:sz w:val="28"/>
          <w:szCs w:val="28"/>
        </w:rPr>
      </w:pPr>
    </w:p>
    <w:p w14:paraId="25D449FC">
      <w:pPr>
        <w:adjustRightInd w:val="0"/>
        <w:snapToGrid w:val="0"/>
        <w:spacing w:line="360" w:lineRule="auto"/>
        <w:jc w:val="left"/>
        <w:rPr>
          <w:rFonts w:hint="eastAsia" w:ascii="仿宋" w:hAnsi="仿宋" w:eastAsia="仿宋" w:cs="仿宋"/>
          <w:sz w:val="28"/>
          <w:szCs w:val="28"/>
        </w:rPr>
      </w:pPr>
    </w:p>
    <w:p w14:paraId="6B8FBCB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14:paraId="3CA1A2A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14:paraId="663F1861">
      <w:pPr>
        <w:pStyle w:val="28"/>
        <w:ind w:firstLine="0" w:firstLineChars="0"/>
        <w:rPr>
          <w:rFonts w:hint="eastAsia" w:hAnsi="宋体"/>
          <w:b/>
          <w:sz w:val="30"/>
        </w:rPr>
      </w:pPr>
    </w:p>
    <w:p w14:paraId="55E1FA68">
      <w:pPr>
        <w:autoSpaceDE w:val="0"/>
        <w:autoSpaceDN w:val="0"/>
        <w:adjustRightInd w:val="0"/>
        <w:rPr>
          <w:rFonts w:hint="eastAsia" w:ascii="仿宋" w:hAnsi="仿宋" w:eastAsia="仿宋" w:cs="仿宋"/>
          <w:b/>
          <w:sz w:val="32"/>
          <w:szCs w:val="32"/>
        </w:rPr>
      </w:pPr>
    </w:p>
    <w:p w14:paraId="14A1FA6F">
      <w:pPr>
        <w:autoSpaceDE w:val="0"/>
        <w:autoSpaceDN w:val="0"/>
        <w:adjustRightInd w:val="0"/>
        <w:rPr>
          <w:rFonts w:hint="eastAsia" w:ascii="仿宋" w:hAnsi="仿宋" w:eastAsia="仿宋" w:cs="仿宋"/>
          <w:b/>
          <w:sz w:val="32"/>
          <w:szCs w:val="32"/>
        </w:rPr>
      </w:pPr>
    </w:p>
    <w:p w14:paraId="0044FE08">
      <w:pPr>
        <w:autoSpaceDE w:val="0"/>
        <w:autoSpaceDN w:val="0"/>
        <w:adjustRightInd w:val="0"/>
        <w:rPr>
          <w:rFonts w:hint="eastAsia" w:ascii="仿宋" w:hAnsi="仿宋" w:eastAsia="仿宋" w:cs="仿宋"/>
          <w:b/>
          <w:sz w:val="32"/>
          <w:szCs w:val="32"/>
        </w:rPr>
      </w:pPr>
    </w:p>
    <w:p w14:paraId="0958A7FB">
      <w:pPr>
        <w:pStyle w:val="10"/>
        <w:rPr>
          <w:rFonts w:hint="eastAsia" w:ascii="仿宋" w:hAnsi="仿宋" w:eastAsia="仿宋" w:cs="仿宋"/>
          <w:b/>
          <w:sz w:val="32"/>
          <w:szCs w:val="32"/>
        </w:rPr>
      </w:pPr>
    </w:p>
    <w:p w14:paraId="1DB76AFA">
      <w:pPr>
        <w:rPr>
          <w:rFonts w:hint="eastAsia" w:ascii="仿宋" w:hAnsi="仿宋" w:eastAsia="仿宋" w:cs="仿宋"/>
          <w:b/>
          <w:sz w:val="32"/>
          <w:szCs w:val="32"/>
        </w:rPr>
      </w:pPr>
    </w:p>
    <w:p w14:paraId="0837E223">
      <w:pPr>
        <w:pStyle w:val="10"/>
      </w:pPr>
    </w:p>
    <w:p w14:paraId="0F5C1862">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（十）投标单位（供应商）反商业贿赂承诺书</w:t>
      </w:r>
    </w:p>
    <w:p w14:paraId="376D1FCA">
      <w:pPr>
        <w:pStyle w:val="28"/>
        <w:ind w:firstLine="0" w:firstLineChars="0"/>
      </w:pPr>
    </w:p>
    <w:p w14:paraId="246C2ABD">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DCA904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14:paraId="565D8E6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14:paraId="6BA624D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14:paraId="12E31625">
      <w:pPr>
        <w:pStyle w:val="28"/>
        <w:ind w:firstLine="560"/>
        <w:rPr>
          <w:sz w:val="28"/>
          <w:szCs w:val="28"/>
        </w:rPr>
      </w:pPr>
    </w:p>
    <w:p w14:paraId="1124EE4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14:paraId="5308CE07">
      <w:pPr>
        <w:rPr>
          <w:rFonts w:hint="eastAsia" w:ascii="宋体" w:hAnsi="宋体"/>
          <w:b/>
          <w:sz w:val="30"/>
        </w:rPr>
      </w:pPr>
    </w:p>
    <w:p w14:paraId="066EAAE2">
      <w:pPr>
        <w:pStyle w:val="28"/>
        <w:ind w:firstLine="602"/>
        <w:rPr>
          <w:rFonts w:hint="eastAsia" w:hAnsi="宋体"/>
          <w:b/>
          <w:sz w:val="30"/>
        </w:rPr>
      </w:pPr>
    </w:p>
    <w:p w14:paraId="41FEABC4">
      <w:pPr>
        <w:rPr>
          <w:rFonts w:hint="eastAsia" w:ascii="宋体" w:hAnsi="宋体"/>
          <w:b/>
          <w:sz w:val="30"/>
        </w:rPr>
      </w:pPr>
    </w:p>
    <w:p w14:paraId="07DE0EEF">
      <w:pPr>
        <w:pStyle w:val="28"/>
        <w:ind w:firstLine="602"/>
        <w:rPr>
          <w:rFonts w:hint="eastAsia" w:hAnsi="宋体"/>
          <w:b/>
          <w:sz w:val="30"/>
        </w:rPr>
      </w:pPr>
    </w:p>
    <w:p w14:paraId="3F62BBA5"/>
    <w:p w14:paraId="50785703">
      <w:pPr>
        <w:pStyle w:val="10"/>
      </w:pPr>
    </w:p>
    <w:p w14:paraId="307B5CC0"/>
    <w:p w14:paraId="0CA9F6DF">
      <w:pPr>
        <w:pStyle w:val="10"/>
      </w:pPr>
    </w:p>
    <w:p w14:paraId="798137C0"/>
    <w:p w14:paraId="2710F857">
      <w:pPr>
        <w:pStyle w:val="10"/>
      </w:pPr>
    </w:p>
    <w:p w14:paraId="6A9DAF6C"/>
    <w:p w14:paraId="1452B87C">
      <w:pPr>
        <w:pStyle w:val="10"/>
      </w:pPr>
    </w:p>
    <w:p w14:paraId="13F2BA40"/>
    <w:p w14:paraId="55F3AD8D"/>
    <w:p w14:paraId="2A9738D9">
      <w:pPr>
        <w:autoSpaceDE w:val="0"/>
        <w:autoSpaceDN w:val="0"/>
        <w:adjustRightInd w:val="0"/>
        <w:rPr>
          <w:rFonts w:hint="eastAsia" w:ascii="仿宋" w:hAnsi="仿宋" w:eastAsia="仿宋" w:cs="仿宋"/>
          <w:b/>
          <w:sz w:val="32"/>
          <w:szCs w:val="32"/>
        </w:rPr>
      </w:pPr>
    </w:p>
    <w:p w14:paraId="63D1A6F1">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（十一）项目实施方案</w:t>
      </w:r>
    </w:p>
    <w:p w14:paraId="1695A2A4">
      <w:pPr>
        <w:topLinePunct/>
        <w:spacing w:line="440" w:lineRule="exact"/>
        <w:rPr>
          <w:rFonts w:hint="eastAsia" w:ascii="宋体" w:hAnsi="宋体"/>
          <w:szCs w:val="21"/>
        </w:rPr>
      </w:pPr>
    </w:p>
    <w:p w14:paraId="370D04E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14:paraId="09412E9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14:paraId="4A05444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14:paraId="4294EA0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14:paraId="3210475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14:paraId="7EE1AFC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14:paraId="773E01D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14:paraId="1A40B0A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14:paraId="2850A19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14:paraId="7971FCF6">
      <w:pPr>
        <w:pStyle w:val="28"/>
        <w:ind w:firstLine="420"/>
        <w:rPr>
          <w:rFonts w:hint="eastAsia" w:hAnsi="宋体"/>
        </w:rPr>
      </w:pPr>
    </w:p>
    <w:p w14:paraId="5C3AACD3"/>
    <w:p w14:paraId="7BE8C642">
      <w:pPr>
        <w:pStyle w:val="6"/>
      </w:pPr>
    </w:p>
    <w:p w14:paraId="7307596E">
      <w:pPr>
        <w:pStyle w:val="8"/>
      </w:pPr>
    </w:p>
    <w:p w14:paraId="6B9D23E1"/>
    <w:p w14:paraId="6DDA7883">
      <w:pPr>
        <w:autoSpaceDE w:val="0"/>
        <w:autoSpaceDN w:val="0"/>
        <w:adjustRightInd w:val="0"/>
        <w:jc w:val="center"/>
        <w:rPr>
          <w:rFonts w:hint="eastAsia" w:ascii="仿宋" w:hAnsi="仿宋" w:eastAsia="仿宋" w:cs="仿宋"/>
          <w:b/>
          <w:sz w:val="32"/>
          <w:szCs w:val="32"/>
        </w:rPr>
      </w:pPr>
    </w:p>
    <w:p w14:paraId="5310721B">
      <w:pPr>
        <w:pStyle w:val="18"/>
        <w:rPr>
          <w:rFonts w:hint="eastAsia" w:ascii="仿宋" w:hAnsi="仿宋" w:eastAsia="仿宋" w:cs="仿宋"/>
          <w:b/>
          <w:sz w:val="32"/>
          <w:szCs w:val="32"/>
        </w:rPr>
      </w:pPr>
    </w:p>
    <w:p w14:paraId="2C9B084D">
      <w:pPr>
        <w:pStyle w:val="18"/>
        <w:rPr>
          <w:rFonts w:hint="eastAsia" w:ascii="仿宋" w:hAnsi="仿宋" w:eastAsia="仿宋" w:cs="仿宋"/>
          <w:b/>
          <w:sz w:val="32"/>
          <w:szCs w:val="32"/>
        </w:rPr>
      </w:pPr>
    </w:p>
    <w:p w14:paraId="3F9112A9">
      <w:pPr>
        <w:pStyle w:val="18"/>
        <w:rPr>
          <w:rFonts w:hint="eastAsia" w:ascii="仿宋" w:hAnsi="仿宋" w:eastAsia="仿宋" w:cs="仿宋"/>
          <w:b/>
          <w:sz w:val="32"/>
          <w:szCs w:val="32"/>
        </w:rPr>
      </w:pPr>
    </w:p>
    <w:p w14:paraId="488D0ADA">
      <w:pPr>
        <w:pStyle w:val="18"/>
        <w:rPr>
          <w:rFonts w:hint="eastAsia" w:ascii="仿宋" w:hAnsi="仿宋" w:eastAsia="仿宋" w:cs="仿宋"/>
          <w:b/>
          <w:sz w:val="32"/>
          <w:szCs w:val="32"/>
        </w:rPr>
      </w:pPr>
    </w:p>
    <w:p w14:paraId="41D667A4">
      <w:pPr>
        <w:pStyle w:val="18"/>
        <w:rPr>
          <w:rFonts w:hint="eastAsia" w:ascii="仿宋" w:hAnsi="仿宋" w:eastAsia="仿宋" w:cs="仿宋"/>
          <w:b/>
          <w:sz w:val="32"/>
          <w:szCs w:val="32"/>
        </w:rPr>
      </w:pPr>
    </w:p>
    <w:p w14:paraId="3ED301A3">
      <w:pPr>
        <w:pStyle w:val="18"/>
        <w:rPr>
          <w:rFonts w:hint="eastAsia" w:ascii="仿宋" w:hAnsi="仿宋" w:eastAsia="仿宋" w:cs="仿宋"/>
          <w:b/>
          <w:sz w:val="32"/>
          <w:szCs w:val="32"/>
        </w:rPr>
      </w:pPr>
    </w:p>
    <w:p w14:paraId="56F31CC4">
      <w:pPr>
        <w:pStyle w:val="18"/>
        <w:rPr>
          <w:rFonts w:hint="eastAsia" w:ascii="仿宋" w:hAnsi="仿宋" w:eastAsia="仿宋" w:cs="仿宋"/>
          <w:b/>
          <w:sz w:val="32"/>
          <w:szCs w:val="32"/>
        </w:rPr>
      </w:pPr>
    </w:p>
    <w:p w14:paraId="3691E06B">
      <w:pPr>
        <w:pStyle w:val="18"/>
        <w:rPr>
          <w:rFonts w:hint="eastAsia" w:ascii="仿宋" w:hAnsi="仿宋" w:eastAsia="仿宋" w:cs="仿宋"/>
          <w:b/>
          <w:sz w:val="32"/>
          <w:szCs w:val="32"/>
        </w:rPr>
      </w:pPr>
    </w:p>
    <w:p w14:paraId="3C497F8E">
      <w:pPr>
        <w:pStyle w:val="18"/>
        <w:rPr>
          <w:rFonts w:hint="eastAsia" w:ascii="仿宋" w:hAnsi="仿宋" w:eastAsia="仿宋" w:cs="仿宋"/>
          <w:b/>
          <w:sz w:val="32"/>
          <w:szCs w:val="32"/>
        </w:rPr>
      </w:pPr>
    </w:p>
    <w:p w14:paraId="432395FF">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（十二）项目负责人简历表及拟投入本项目主要成员表</w:t>
      </w:r>
    </w:p>
    <w:p w14:paraId="34F18F7B">
      <w:pPr>
        <w:pStyle w:val="32"/>
        <w:rPr>
          <w:rFonts w:hint="eastAsia" w:ascii="仿宋" w:hAnsi="仿宋" w:eastAsia="仿宋" w:cs="仿宋"/>
          <w:sz w:val="28"/>
          <w:szCs w:val="28"/>
        </w:rPr>
      </w:pPr>
    </w:p>
    <w:p w14:paraId="5F129076">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14:paraId="0AF66057">
      <w:pPr>
        <w:pStyle w:val="32"/>
        <w:rPr>
          <w:rFonts w:hint="eastAsia"/>
        </w:rPr>
      </w:pPr>
    </w:p>
    <w:tbl>
      <w:tblPr>
        <w:tblStyle w:val="23"/>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34A665F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08CE73A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354857C5">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4265846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14:paraId="5264D6D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4285C6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14:paraId="7AD56C5C">
            <w:pPr>
              <w:spacing w:line="440" w:lineRule="exact"/>
              <w:jc w:val="center"/>
              <w:rPr>
                <w:rFonts w:hint="eastAsia" w:ascii="仿宋" w:hAnsi="仿宋" w:eastAsia="仿宋" w:cs="仿宋"/>
                <w:sz w:val="24"/>
                <w:szCs w:val="24"/>
              </w:rPr>
            </w:pPr>
          </w:p>
        </w:tc>
      </w:tr>
      <w:tr w14:paraId="12D39633">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794EF46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6DC92E3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57340C4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14:paraId="639C0967">
            <w:pPr>
              <w:spacing w:line="440" w:lineRule="exact"/>
              <w:jc w:val="center"/>
              <w:rPr>
                <w:rFonts w:hint="eastAsia" w:ascii="仿宋" w:hAnsi="仿宋" w:eastAsia="仿宋" w:cs="仿宋"/>
                <w:sz w:val="24"/>
                <w:szCs w:val="24"/>
              </w:rPr>
            </w:pPr>
          </w:p>
        </w:tc>
      </w:tr>
      <w:tr w14:paraId="43E8AEFF">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5A3FA8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341BBEBA">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564B034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14:paraId="04AF419C">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516FD7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14:paraId="11798C4F">
            <w:pPr>
              <w:spacing w:line="440" w:lineRule="exact"/>
              <w:jc w:val="center"/>
              <w:rPr>
                <w:rFonts w:hint="eastAsia" w:ascii="仿宋" w:hAnsi="仿宋" w:eastAsia="仿宋" w:cs="仿宋"/>
                <w:sz w:val="24"/>
                <w:szCs w:val="24"/>
              </w:rPr>
            </w:pPr>
          </w:p>
        </w:tc>
      </w:tr>
      <w:tr w14:paraId="5CBA1C2F">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01DDF89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200ECB75">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1EB5749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14:paraId="502B1DF2">
            <w:pPr>
              <w:spacing w:line="440" w:lineRule="exact"/>
              <w:jc w:val="center"/>
              <w:rPr>
                <w:rFonts w:hint="eastAsia" w:ascii="仿宋" w:hAnsi="仿宋" w:eastAsia="仿宋" w:cs="仿宋"/>
                <w:sz w:val="24"/>
                <w:szCs w:val="24"/>
              </w:rPr>
            </w:pPr>
          </w:p>
        </w:tc>
      </w:tr>
      <w:tr w14:paraId="0C0427A9">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45DBEB5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1818814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397519D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7EB880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14:paraId="77A3AD0A">
            <w:pPr>
              <w:spacing w:line="440" w:lineRule="exact"/>
              <w:jc w:val="center"/>
              <w:rPr>
                <w:rFonts w:hint="eastAsia" w:ascii="仿宋" w:hAnsi="仿宋" w:eastAsia="仿宋" w:cs="仿宋"/>
                <w:sz w:val="24"/>
                <w:szCs w:val="24"/>
              </w:rPr>
            </w:pPr>
          </w:p>
        </w:tc>
      </w:tr>
      <w:tr w14:paraId="539775CF">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3FE0C162">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472CEFC1">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56861069">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10182AC8">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51D4A29D">
            <w:pPr>
              <w:spacing w:line="440" w:lineRule="exact"/>
              <w:jc w:val="center"/>
              <w:rPr>
                <w:rFonts w:hint="eastAsia" w:ascii="仿宋" w:hAnsi="仿宋" w:eastAsia="仿宋" w:cs="仿宋"/>
                <w:sz w:val="24"/>
                <w:szCs w:val="24"/>
              </w:rPr>
            </w:pPr>
          </w:p>
        </w:tc>
      </w:tr>
      <w:tr w14:paraId="363CECAE">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25DC0456">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DF02BD">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77CEC24F">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6DA0DD72">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0296613E">
            <w:pPr>
              <w:spacing w:line="440" w:lineRule="exact"/>
              <w:jc w:val="center"/>
              <w:rPr>
                <w:rFonts w:hint="eastAsia" w:ascii="仿宋" w:hAnsi="仿宋" w:eastAsia="仿宋" w:cs="仿宋"/>
                <w:sz w:val="24"/>
                <w:szCs w:val="24"/>
              </w:rPr>
            </w:pPr>
          </w:p>
        </w:tc>
      </w:tr>
      <w:tr w14:paraId="2B6C784A">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3F079CAA">
            <w:pPr>
              <w:spacing w:line="440" w:lineRule="exact"/>
              <w:jc w:val="center"/>
              <w:rPr>
                <w:rFonts w:hint="eastAsia" w:ascii="仿宋" w:hAnsi="仿宋" w:eastAsia="仿宋" w:cs="仿宋"/>
                <w:sz w:val="24"/>
                <w:szCs w:val="24"/>
              </w:rPr>
            </w:pPr>
          </w:p>
          <w:p w14:paraId="752ACEB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14:paraId="64F8824B">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14:paraId="71DD904A">
            <w:pPr>
              <w:spacing w:line="440" w:lineRule="exact"/>
              <w:jc w:val="center"/>
              <w:rPr>
                <w:rFonts w:hint="eastAsia" w:ascii="仿宋" w:hAnsi="仿宋" w:eastAsia="仿宋" w:cs="仿宋"/>
                <w:sz w:val="24"/>
                <w:szCs w:val="24"/>
              </w:rPr>
            </w:pPr>
          </w:p>
        </w:tc>
      </w:tr>
      <w:tr w14:paraId="6E32F618">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CD6DCE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0B26913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22668E1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14:paraId="030ADC3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3BC2EEBF">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02FF141">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2F1D18A8">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14074F22">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6717822">
            <w:pPr>
              <w:spacing w:line="440" w:lineRule="exact"/>
              <w:jc w:val="center"/>
              <w:rPr>
                <w:rFonts w:hint="eastAsia" w:ascii="仿宋" w:hAnsi="仿宋" w:eastAsia="仿宋" w:cs="仿宋"/>
                <w:sz w:val="24"/>
                <w:szCs w:val="24"/>
              </w:rPr>
            </w:pPr>
          </w:p>
        </w:tc>
      </w:tr>
      <w:tr w14:paraId="35A80DD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04C16430">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4AC239C2">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44A9D930">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6A3365A7">
            <w:pPr>
              <w:spacing w:line="440" w:lineRule="exact"/>
              <w:jc w:val="center"/>
              <w:rPr>
                <w:rFonts w:hint="eastAsia" w:ascii="仿宋" w:hAnsi="仿宋" w:eastAsia="仿宋" w:cs="仿宋"/>
                <w:sz w:val="24"/>
                <w:szCs w:val="24"/>
              </w:rPr>
            </w:pPr>
          </w:p>
        </w:tc>
      </w:tr>
    </w:tbl>
    <w:p w14:paraId="17259D9B">
      <w:pPr>
        <w:jc w:val="center"/>
        <w:rPr>
          <w:rFonts w:hint="eastAsia" w:ascii="仿宋" w:hAnsi="仿宋" w:eastAsia="仿宋" w:cs="仿宋"/>
          <w:sz w:val="24"/>
          <w:szCs w:val="24"/>
        </w:rPr>
      </w:pPr>
    </w:p>
    <w:p w14:paraId="3EFEB843">
      <w:pPr>
        <w:pStyle w:val="32"/>
        <w:ind w:left="0" w:firstLine="0"/>
        <w:rPr>
          <w:rFonts w:hint="eastAsia"/>
        </w:rPr>
      </w:pPr>
    </w:p>
    <w:p w14:paraId="4204E370">
      <w:pPr>
        <w:autoSpaceDE w:val="0"/>
        <w:autoSpaceDN w:val="0"/>
        <w:adjustRightInd w:val="0"/>
        <w:jc w:val="center"/>
        <w:rPr>
          <w:rFonts w:hint="eastAsia" w:ascii="仿宋" w:hAnsi="仿宋" w:eastAsia="仿宋" w:cs="仿宋"/>
          <w:b/>
          <w:sz w:val="32"/>
          <w:szCs w:val="32"/>
        </w:rPr>
      </w:pPr>
    </w:p>
    <w:p w14:paraId="17763AD9">
      <w:pPr>
        <w:pStyle w:val="18"/>
        <w:rPr>
          <w:rFonts w:hint="eastAsia" w:ascii="仿宋" w:hAnsi="仿宋" w:eastAsia="仿宋" w:cs="仿宋"/>
          <w:b/>
          <w:sz w:val="32"/>
          <w:szCs w:val="32"/>
        </w:rPr>
      </w:pPr>
    </w:p>
    <w:p w14:paraId="12E9C091">
      <w:pPr>
        <w:pStyle w:val="18"/>
        <w:rPr>
          <w:rFonts w:hint="eastAsia" w:ascii="仿宋" w:hAnsi="仿宋" w:eastAsia="仿宋" w:cs="仿宋"/>
          <w:b/>
          <w:sz w:val="32"/>
          <w:szCs w:val="32"/>
        </w:rPr>
      </w:pPr>
    </w:p>
    <w:p w14:paraId="62ED1539">
      <w:pPr>
        <w:pStyle w:val="18"/>
        <w:rPr>
          <w:rFonts w:hint="eastAsia" w:ascii="仿宋" w:hAnsi="仿宋" w:eastAsia="仿宋" w:cs="仿宋"/>
          <w:b/>
          <w:sz w:val="32"/>
          <w:szCs w:val="32"/>
        </w:rPr>
      </w:pPr>
    </w:p>
    <w:p w14:paraId="3F859212">
      <w:pPr>
        <w:pStyle w:val="18"/>
        <w:rPr>
          <w:rFonts w:hint="eastAsia" w:ascii="仿宋" w:hAnsi="仿宋" w:eastAsia="仿宋" w:cs="仿宋"/>
          <w:b/>
          <w:sz w:val="32"/>
          <w:szCs w:val="32"/>
        </w:rPr>
      </w:pPr>
    </w:p>
    <w:p w14:paraId="5AA3E233">
      <w:pPr>
        <w:pStyle w:val="18"/>
        <w:rPr>
          <w:rFonts w:hint="eastAsia" w:ascii="仿宋" w:hAnsi="仿宋" w:eastAsia="仿宋" w:cs="仿宋"/>
          <w:b/>
          <w:sz w:val="32"/>
          <w:szCs w:val="32"/>
        </w:rPr>
      </w:pPr>
    </w:p>
    <w:p w14:paraId="12560067">
      <w:pPr>
        <w:pStyle w:val="18"/>
        <w:rPr>
          <w:rFonts w:hint="eastAsia" w:ascii="仿宋" w:hAnsi="仿宋" w:eastAsia="仿宋" w:cs="仿宋"/>
          <w:b/>
          <w:sz w:val="32"/>
          <w:szCs w:val="32"/>
        </w:rPr>
      </w:pPr>
    </w:p>
    <w:p w14:paraId="4CC3E58B">
      <w:pPr>
        <w:pStyle w:val="18"/>
        <w:rPr>
          <w:rFonts w:hint="eastAsia" w:ascii="仿宋" w:hAnsi="仿宋" w:eastAsia="仿宋" w:cs="仿宋"/>
          <w:b/>
          <w:sz w:val="32"/>
          <w:szCs w:val="32"/>
        </w:rPr>
      </w:pPr>
    </w:p>
    <w:p w14:paraId="1F1126C1">
      <w:pPr>
        <w:pStyle w:val="18"/>
        <w:rPr>
          <w:rFonts w:hint="eastAsia" w:ascii="仿宋" w:hAnsi="仿宋" w:eastAsia="仿宋" w:cs="仿宋"/>
          <w:b/>
          <w:sz w:val="32"/>
          <w:szCs w:val="32"/>
        </w:rPr>
      </w:pPr>
    </w:p>
    <w:p w14:paraId="47483C1D">
      <w:pPr>
        <w:pStyle w:val="18"/>
        <w:rPr>
          <w:rFonts w:hint="eastAsia" w:ascii="仿宋" w:hAnsi="仿宋" w:eastAsia="仿宋" w:cs="仿宋"/>
          <w:b/>
          <w:sz w:val="32"/>
          <w:szCs w:val="32"/>
        </w:rPr>
      </w:pPr>
    </w:p>
    <w:p w14:paraId="5CCA205B">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（十三）项目配备人员表</w:t>
      </w:r>
    </w:p>
    <w:tbl>
      <w:tblPr>
        <w:tblStyle w:val="23"/>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3A76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6FE5925F">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14:paraId="19963808">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14:paraId="2C9ED1E4">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14:paraId="441E05E3">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14:paraId="6DB09CEF">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14:paraId="7DFA0C60">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14:paraId="6592CC89">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14:paraId="3E4F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7FE6A103">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14:paraId="17B0B208">
            <w:pPr>
              <w:spacing w:line="440" w:lineRule="exact"/>
              <w:jc w:val="center"/>
              <w:rPr>
                <w:rFonts w:hint="eastAsia" w:ascii="仿宋" w:hAnsi="仿宋" w:eastAsia="仿宋" w:cs="仿宋"/>
                <w:sz w:val="24"/>
              </w:rPr>
            </w:pPr>
          </w:p>
        </w:tc>
        <w:tc>
          <w:tcPr>
            <w:tcW w:w="2130" w:type="dxa"/>
          </w:tcPr>
          <w:p w14:paraId="6AA34740">
            <w:pPr>
              <w:spacing w:line="440" w:lineRule="exact"/>
              <w:jc w:val="center"/>
              <w:rPr>
                <w:rFonts w:hint="eastAsia" w:ascii="仿宋" w:hAnsi="仿宋" w:eastAsia="仿宋" w:cs="仿宋"/>
                <w:sz w:val="24"/>
              </w:rPr>
            </w:pPr>
          </w:p>
        </w:tc>
        <w:tc>
          <w:tcPr>
            <w:tcW w:w="2028" w:type="dxa"/>
          </w:tcPr>
          <w:p w14:paraId="77E08204">
            <w:pPr>
              <w:spacing w:line="440" w:lineRule="exact"/>
              <w:jc w:val="center"/>
              <w:rPr>
                <w:rFonts w:hint="eastAsia" w:ascii="仿宋" w:hAnsi="仿宋" w:eastAsia="仿宋" w:cs="仿宋"/>
                <w:sz w:val="24"/>
              </w:rPr>
            </w:pPr>
          </w:p>
        </w:tc>
        <w:tc>
          <w:tcPr>
            <w:tcW w:w="1880" w:type="dxa"/>
          </w:tcPr>
          <w:p w14:paraId="0C126E17">
            <w:pPr>
              <w:spacing w:line="440" w:lineRule="exact"/>
              <w:jc w:val="center"/>
              <w:rPr>
                <w:rFonts w:hint="eastAsia" w:ascii="仿宋" w:hAnsi="仿宋" w:eastAsia="仿宋" w:cs="仿宋"/>
                <w:sz w:val="24"/>
              </w:rPr>
            </w:pPr>
          </w:p>
        </w:tc>
        <w:tc>
          <w:tcPr>
            <w:tcW w:w="2095" w:type="dxa"/>
          </w:tcPr>
          <w:p w14:paraId="6012DA5E">
            <w:pPr>
              <w:spacing w:line="440" w:lineRule="exact"/>
              <w:jc w:val="center"/>
              <w:rPr>
                <w:rFonts w:hint="eastAsia" w:ascii="仿宋" w:hAnsi="仿宋" w:eastAsia="仿宋" w:cs="仿宋"/>
                <w:sz w:val="24"/>
              </w:rPr>
            </w:pPr>
          </w:p>
        </w:tc>
      </w:tr>
      <w:tr w14:paraId="79F0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54D69980">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14:paraId="1B3E07C8">
            <w:pPr>
              <w:spacing w:line="440" w:lineRule="exact"/>
              <w:jc w:val="center"/>
              <w:rPr>
                <w:rFonts w:hint="eastAsia" w:ascii="仿宋" w:hAnsi="仿宋" w:eastAsia="仿宋" w:cs="仿宋"/>
                <w:sz w:val="24"/>
              </w:rPr>
            </w:pPr>
          </w:p>
        </w:tc>
        <w:tc>
          <w:tcPr>
            <w:tcW w:w="2130" w:type="dxa"/>
          </w:tcPr>
          <w:p w14:paraId="46FC6D7A">
            <w:pPr>
              <w:spacing w:line="440" w:lineRule="exact"/>
              <w:jc w:val="center"/>
              <w:rPr>
                <w:rFonts w:hint="eastAsia" w:ascii="仿宋" w:hAnsi="仿宋" w:eastAsia="仿宋" w:cs="仿宋"/>
                <w:sz w:val="24"/>
              </w:rPr>
            </w:pPr>
          </w:p>
        </w:tc>
        <w:tc>
          <w:tcPr>
            <w:tcW w:w="2028" w:type="dxa"/>
          </w:tcPr>
          <w:p w14:paraId="6C8646D6">
            <w:pPr>
              <w:spacing w:line="440" w:lineRule="exact"/>
              <w:jc w:val="center"/>
              <w:rPr>
                <w:rFonts w:hint="eastAsia" w:ascii="仿宋" w:hAnsi="仿宋" w:eastAsia="仿宋" w:cs="仿宋"/>
                <w:sz w:val="24"/>
              </w:rPr>
            </w:pPr>
          </w:p>
        </w:tc>
        <w:tc>
          <w:tcPr>
            <w:tcW w:w="1880" w:type="dxa"/>
          </w:tcPr>
          <w:p w14:paraId="7753EC24">
            <w:pPr>
              <w:spacing w:line="440" w:lineRule="exact"/>
              <w:jc w:val="center"/>
              <w:rPr>
                <w:rFonts w:hint="eastAsia" w:ascii="仿宋" w:hAnsi="仿宋" w:eastAsia="仿宋" w:cs="仿宋"/>
                <w:sz w:val="24"/>
              </w:rPr>
            </w:pPr>
          </w:p>
        </w:tc>
        <w:tc>
          <w:tcPr>
            <w:tcW w:w="2095" w:type="dxa"/>
          </w:tcPr>
          <w:p w14:paraId="1485F344">
            <w:pPr>
              <w:spacing w:line="440" w:lineRule="exact"/>
              <w:jc w:val="center"/>
              <w:rPr>
                <w:rFonts w:hint="eastAsia" w:ascii="仿宋" w:hAnsi="仿宋" w:eastAsia="仿宋" w:cs="仿宋"/>
                <w:sz w:val="24"/>
              </w:rPr>
            </w:pPr>
          </w:p>
        </w:tc>
      </w:tr>
      <w:tr w14:paraId="237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7D72DE33">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14:paraId="207E5E8D">
            <w:pPr>
              <w:spacing w:line="440" w:lineRule="exact"/>
              <w:jc w:val="center"/>
              <w:rPr>
                <w:rFonts w:hint="eastAsia" w:ascii="仿宋" w:hAnsi="仿宋" w:eastAsia="仿宋" w:cs="仿宋"/>
                <w:sz w:val="24"/>
              </w:rPr>
            </w:pPr>
          </w:p>
        </w:tc>
        <w:tc>
          <w:tcPr>
            <w:tcW w:w="2130" w:type="dxa"/>
          </w:tcPr>
          <w:p w14:paraId="616164A0">
            <w:pPr>
              <w:spacing w:line="440" w:lineRule="exact"/>
              <w:jc w:val="center"/>
              <w:rPr>
                <w:rFonts w:hint="eastAsia" w:ascii="仿宋" w:hAnsi="仿宋" w:eastAsia="仿宋" w:cs="仿宋"/>
                <w:sz w:val="24"/>
              </w:rPr>
            </w:pPr>
          </w:p>
        </w:tc>
        <w:tc>
          <w:tcPr>
            <w:tcW w:w="2028" w:type="dxa"/>
          </w:tcPr>
          <w:p w14:paraId="58E748D4">
            <w:pPr>
              <w:spacing w:line="440" w:lineRule="exact"/>
              <w:jc w:val="center"/>
              <w:rPr>
                <w:rFonts w:hint="eastAsia" w:ascii="仿宋" w:hAnsi="仿宋" w:eastAsia="仿宋" w:cs="仿宋"/>
                <w:sz w:val="24"/>
              </w:rPr>
            </w:pPr>
          </w:p>
        </w:tc>
        <w:tc>
          <w:tcPr>
            <w:tcW w:w="1880" w:type="dxa"/>
          </w:tcPr>
          <w:p w14:paraId="0489CABC">
            <w:pPr>
              <w:spacing w:line="440" w:lineRule="exact"/>
              <w:jc w:val="center"/>
              <w:rPr>
                <w:rFonts w:hint="eastAsia" w:ascii="仿宋" w:hAnsi="仿宋" w:eastAsia="仿宋" w:cs="仿宋"/>
                <w:sz w:val="24"/>
              </w:rPr>
            </w:pPr>
          </w:p>
        </w:tc>
        <w:tc>
          <w:tcPr>
            <w:tcW w:w="2095" w:type="dxa"/>
          </w:tcPr>
          <w:p w14:paraId="23D03229">
            <w:pPr>
              <w:spacing w:line="440" w:lineRule="exact"/>
              <w:jc w:val="center"/>
              <w:rPr>
                <w:rFonts w:hint="eastAsia" w:ascii="仿宋" w:hAnsi="仿宋" w:eastAsia="仿宋" w:cs="仿宋"/>
                <w:sz w:val="24"/>
              </w:rPr>
            </w:pPr>
          </w:p>
        </w:tc>
      </w:tr>
      <w:tr w14:paraId="5AF6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052A635B">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14:paraId="68A3473E">
            <w:pPr>
              <w:spacing w:line="440" w:lineRule="exact"/>
              <w:jc w:val="center"/>
              <w:rPr>
                <w:rFonts w:hint="eastAsia" w:ascii="仿宋" w:hAnsi="仿宋" w:eastAsia="仿宋" w:cs="仿宋"/>
                <w:sz w:val="24"/>
              </w:rPr>
            </w:pPr>
          </w:p>
        </w:tc>
        <w:tc>
          <w:tcPr>
            <w:tcW w:w="2130" w:type="dxa"/>
          </w:tcPr>
          <w:p w14:paraId="5EA01209">
            <w:pPr>
              <w:spacing w:line="440" w:lineRule="exact"/>
              <w:jc w:val="center"/>
              <w:rPr>
                <w:rFonts w:hint="eastAsia" w:ascii="仿宋" w:hAnsi="仿宋" w:eastAsia="仿宋" w:cs="仿宋"/>
                <w:sz w:val="24"/>
              </w:rPr>
            </w:pPr>
          </w:p>
        </w:tc>
        <w:tc>
          <w:tcPr>
            <w:tcW w:w="2028" w:type="dxa"/>
          </w:tcPr>
          <w:p w14:paraId="062BA17C">
            <w:pPr>
              <w:spacing w:line="440" w:lineRule="exact"/>
              <w:jc w:val="center"/>
              <w:rPr>
                <w:rFonts w:hint="eastAsia" w:ascii="仿宋" w:hAnsi="仿宋" w:eastAsia="仿宋" w:cs="仿宋"/>
                <w:sz w:val="24"/>
              </w:rPr>
            </w:pPr>
          </w:p>
        </w:tc>
        <w:tc>
          <w:tcPr>
            <w:tcW w:w="1880" w:type="dxa"/>
          </w:tcPr>
          <w:p w14:paraId="4EFD729B">
            <w:pPr>
              <w:spacing w:line="440" w:lineRule="exact"/>
              <w:jc w:val="center"/>
              <w:rPr>
                <w:rFonts w:hint="eastAsia" w:ascii="仿宋" w:hAnsi="仿宋" w:eastAsia="仿宋" w:cs="仿宋"/>
                <w:sz w:val="24"/>
              </w:rPr>
            </w:pPr>
          </w:p>
        </w:tc>
        <w:tc>
          <w:tcPr>
            <w:tcW w:w="2095" w:type="dxa"/>
          </w:tcPr>
          <w:p w14:paraId="01707DFF">
            <w:pPr>
              <w:spacing w:line="440" w:lineRule="exact"/>
              <w:jc w:val="center"/>
              <w:rPr>
                <w:rFonts w:hint="eastAsia" w:ascii="仿宋" w:hAnsi="仿宋" w:eastAsia="仿宋" w:cs="仿宋"/>
                <w:sz w:val="24"/>
              </w:rPr>
            </w:pPr>
          </w:p>
        </w:tc>
      </w:tr>
    </w:tbl>
    <w:p w14:paraId="20A44664">
      <w:pPr>
        <w:autoSpaceDE w:val="0"/>
        <w:autoSpaceDN w:val="0"/>
        <w:adjustRightInd w:val="0"/>
        <w:snapToGrid w:val="0"/>
        <w:spacing w:line="240" w:lineRule="atLeast"/>
        <w:rPr>
          <w:rFonts w:hint="eastAsia" w:ascii="仿宋" w:hAnsi="仿宋" w:eastAsia="仿宋" w:cs="仿宋"/>
          <w:bCs/>
          <w:spacing w:val="10"/>
          <w:sz w:val="28"/>
          <w:szCs w:val="28"/>
        </w:rPr>
      </w:pPr>
    </w:p>
    <w:p w14:paraId="632C5C1C">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注：（十二）（十三）两表后应附（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14:paraId="152FAFB2">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14:paraId="4C2DD541">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14:paraId="34A06A84">
      <w:pPr>
        <w:numPr>
          <w:ilvl w:val="0"/>
          <w:numId w:val="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14:paraId="3B73EEED">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14:paraId="0EFC6838">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14:paraId="7238C84B">
      <w:pPr>
        <w:spacing w:line="440" w:lineRule="exact"/>
        <w:rPr>
          <w:rFonts w:hint="eastAsia" w:ascii="宋体" w:hAnsi="宋体" w:cs="宋体"/>
          <w:b/>
          <w:sz w:val="30"/>
          <w:szCs w:val="30"/>
        </w:rPr>
      </w:pPr>
    </w:p>
    <w:p w14:paraId="72CFF8F3">
      <w:pPr>
        <w:pStyle w:val="18"/>
        <w:rPr>
          <w:rFonts w:hint="eastAsia" w:ascii="宋体" w:hAnsi="宋体" w:cs="宋体"/>
          <w:b/>
          <w:sz w:val="30"/>
          <w:szCs w:val="30"/>
        </w:rPr>
      </w:pPr>
    </w:p>
    <w:p w14:paraId="01DEF5CB">
      <w:pPr>
        <w:pStyle w:val="18"/>
        <w:rPr>
          <w:rFonts w:hint="eastAsia" w:ascii="宋体" w:hAnsi="宋体" w:cs="宋体"/>
          <w:b/>
          <w:sz w:val="30"/>
          <w:szCs w:val="30"/>
        </w:rPr>
      </w:pPr>
    </w:p>
    <w:p w14:paraId="77CB64E4">
      <w:pPr>
        <w:pStyle w:val="18"/>
        <w:rPr>
          <w:rFonts w:hint="eastAsia" w:ascii="宋体" w:hAnsi="宋体" w:cs="宋体"/>
          <w:b/>
          <w:sz w:val="30"/>
          <w:szCs w:val="30"/>
        </w:rPr>
      </w:pPr>
    </w:p>
    <w:p w14:paraId="2D24BC66">
      <w:pPr>
        <w:pStyle w:val="18"/>
        <w:rPr>
          <w:rFonts w:hint="eastAsia" w:ascii="宋体" w:hAnsi="宋体" w:cs="宋体"/>
          <w:b/>
          <w:sz w:val="30"/>
          <w:szCs w:val="30"/>
        </w:rPr>
      </w:pPr>
    </w:p>
    <w:p w14:paraId="5EA118A1">
      <w:pPr>
        <w:pStyle w:val="18"/>
        <w:rPr>
          <w:rFonts w:hint="eastAsia" w:ascii="宋体" w:hAnsi="宋体" w:cs="宋体"/>
          <w:b/>
          <w:sz w:val="30"/>
          <w:szCs w:val="30"/>
        </w:rPr>
      </w:pPr>
    </w:p>
    <w:p w14:paraId="228F2D0A">
      <w:pPr>
        <w:pStyle w:val="18"/>
        <w:rPr>
          <w:rFonts w:hint="eastAsia" w:ascii="宋体" w:hAnsi="宋体" w:cs="宋体"/>
          <w:b/>
          <w:sz w:val="30"/>
          <w:szCs w:val="30"/>
        </w:rPr>
      </w:pPr>
    </w:p>
    <w:p w14:paraId="35589D4F">
      <w:pPr>
        <w:pStyle w:val="18"/>
        <w:rPr>
          <w:rFonts w:hint="eastAsia" w:ascii="宋体" w:hAnsi="宋体" w:cs="宋体"/>
          <w:b/>
          <w:sz w:val="30"/>
          <w:szCs w:val="30"/>
        </w:rPr>
      </w:pPr>
    </w:p>
    <w:p w14:paraId="1475D4CE">
      <w:pPr>
        <w:pStyle w:val="18"/>
        <w:rPr>
          <w:rFonts w:hint="eastAsia" w:ascii="宋体" w:hAnsi="宋体" w:cs="宋体"/>
          <w:b/>
          <w:sz w:val="30"/>
          <w:szCs w:val="30"/>
        </w:rPr>
      </w:pPr>
    </w:p>
    <w:p w14:paraId="2E8ACF04">
      <w:pPr>
        <w:pStyle w:val="18"/>
        <w:rPr>
          <w:rFonts w:hint="eastAsia" w:ascii="宋体" w:hAnsi="宋体" w:cs="宋体"/>
          <w:b/>
          <w:sz w:val="30"/>
          <w:szCs w:val="30"/>
        </w:rPr>
      </w:pPr>
    </w:p>
    <w:p w14:paraId="0D9FEA00">
      <w:pPr>
        <w:pStyle w:val="18"/>
        <w:rPr>
          <w:rFonts w:hint="eastAsia" w:ascii="宋体" w:hAnsi="宋体" w:cs="宋体"/>
          <w:b/>
          <w:sz w:val="30"/>
          <w:szCs w:val="30"/>
        </w:rPr>
      </w:pPr>
    </w:p>
    <w:p w14:paraId="1D6B6F75">
      <w:pPr>
        <w:pStyle w:val="18"/>
        <w:rPr>
          <w:rFonts w:hint="eastAsia" w:ascii="宋体" w:hAnsi="宋体" w:cs="宋体"/>
          <w:b/>
          <w:sz w:val="30"/>
          <w:szCs w:val="30"/>
        </w:rPr>
      </w:pPr>
    </w:p>
    <w:p w14:paraId="74508D36">
      <w:pPr>
        <w:pStyle w:val="18"/>
        <w:rPr>
          <w:rFonts w:hint="eastAsia" w:ascii="宋体" w:hAnsi="宋体" w:cs="宋体"/>
          <w:b/>
          <w:sz w:val="30"/>
          <w:szCs w:val="30"/>
        </w:rPr>
      </w:pPr>
    </w:p>
    <w:p w14:paraId="008C9E0C">
      <w:pPr>
        <w:pStyle w:val="18"/>
        <w:rPr>
          <w:rFonts w:hint="eastAsia" w:ascii="宋体" w:hAnsi="宋体" w:cs="宋体"/>
          <w:b/>
          <w:sz w:val="30"/>
          <w:szCs w:val="30"/>
        </w:rPr>
      </w:pPr>
    </w:p>
    <w:p w14:paraId="58A8699A">
      <w:pPr>
        <w:pStyle w:val="18"/>
        <w:rPr>
          <w:rFonts w:hint="eastAsia" w:ascii="宋体" w:hAnsi="宋体" w:cs="宋体"/>
          <w:b/>
          <w:sz w:val="30"/>
          <w:szCs w:val="30"/>
        </w:rPr>
      </w:pPr>
    </w:p>
    <w:p w14:paraId="4642D003">
      <w:pPr>
        <w:pStyle w:val="18"/>
        <w:rPr>
          <w:rFonts w:hint="eastAsia" w:ascii="宋体" w:hAnsi="宋体" w:cs="宋体"/>
          <w:b/>
          <w:sz w:val="30"/>
          <w:szCs w:val="30"/>
        </w:rPr>
      </w:pPr>
    </w:p>
    <w:p w14:paraId="68272E6B">
      <w:pPr>
        <w:pStyle w:val="18"/>
        <w:rPr>
          <w:rFonts w:hint="eastAsia" w:ascii="宋体" w:hAnsi="宋体" w:cs="宋体"/>
          <w:b/>
          <w:sz w:val="30"/>
          <w:szCs w:val="30"/>
        </w:rPr>
      </w:pPr>
    </w:p>
    <w:p w14:paraId="46D9C94D">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（十四）服务附表</w:t>
      </w:r>
    </w:p>
    <w:p w14:paraId="1CA63151">
      <w:pPr>
        <w:topLinePunct/>
        <w:spacing w:line="440" w:lineRule="exact"/>
        <w:rPr>
          <w:rFonts w:hint="eastAsia" w:ascii="宋体" w:hAnsi="宋体"/>
          <w:b/>
          <w:szCs w:val="21"/>
        </w:rPr>
      </w:pPr>
    </w:p>
    <w:p w14:paraId="00CD07BC">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06BFA066">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23"/>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18565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331F33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7C20B32C">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23E0C056">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22036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01B1AF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3584A2BE">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26E7BB7F">
            <w:pPr>
              <w:jc w:val="center"/>
              <w:rPr>
                <w:rFonts w:hint="eastAsia" w:ascii="仿宋" w:hAnsi="仿宋" w:eastAsia="仿宋" w:cs="仿宋"/>
                <w:sz w:val="24"/>
                <w:szCs w:val="24"/>
              </w:rPr>
            </w:pPr>
          </w:p>
        </w:tc>
      </w:tr>
      <w:tr w14:paraId="6F414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6995875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14:paraId="4DEBA9F1">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21F04EF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185F51A3">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6268953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14:paraId="775E6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A70CE1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14:paraId="64CF24D3">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7333EB6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14:paraId="7821076A">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14:paraId="5C6D402B">
            <w:pPr>
              <w:snapToGrid w:val="0"/>
              <w:spacing w:before="50" w:after="239" w:afterLines="50" w:line="400" w:lineRule="exact"/>
              <w:rPr>
                <w:rFonts w:hint="eastAsia" w:ascii="仿宋" w:hAnsi="仿宋" w:eastAsia="仿宋" w:cs="仿宋"/>
                <w:sz w:val="24"/>
                <w:szCs w:val="24"/>
              </w:rPr>
            </w:pPr>
          </w:p>
        </w:tc>
      </w:tr>
      <w:tr w14:paraId="31B35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8205D5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734AE0CB">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637F62D7">
            <w:pPr>
              <w:snapToGrid w:val="0"/>
              <w:spacing w:before="50" w:after="239" w:afterLines="50" w:line="400" w:lineRule="exact"/>
              <w:rPr>
                <w:rFonts w:hint="eastAsia" w:ascii="仿宋" w:hAnsi="仿宋" w:eastAsia="仿宋" w:cs="仿宋"/>
                <w:sz w:val="24"/>
                <w:szCs w:val="24"/>
              </w:rPr>
            </w:pPr>
          </w:p>
        </w:tc>
      </w:tr>
      <w:tr w14:paraId="715C0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01A7FD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7C010989">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12D87FB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7DB7E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1BE4CC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56E56FB0">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1C45BAC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14:paraId="36617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21E06C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4017C232">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307AE7CD">
            <w:pPr>
              <w:snapToGrid w:val="0"/>
              <w:spacing w:before="50" w:after="239" w:afterLines="50" w:line="400" w:lineRule="exact"/>
              <w:rPr>
                <w:rFonts w:hint="eastAsia" w:ascii="仿宋" w:hAnsi="仿宋" w:eastAsia="仿宋" w:cs="仿宋"/>
                <w:sz w:val="24"/>
                <w:szCs w:val="24"/>
              </w:rPr>
            </w:pPr>
          </w:p>
        </w:tc>
      </w:tr>
      <w:tr w14:paraId="3A87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CA6D44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2C0080CD">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008FA99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07DEB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937206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0B6347F4">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3EA6CA1A">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4935D927">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14:paraId="21F65648">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14:paraId="1F3B2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5D9F3B54">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324FFEA7">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76D78046">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3F62BF74">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14:paraId="518D621F">
            <w:pPr>
              <w:snapToGrid w:val="0"/>
              <w:spacing w:before="50" w:after="239" w:afterLines="50" w:line="400" w:lineRule="exact"/>
              <w:jc w:val="left"/>
              <w:rPr>
                <w:rFonts w:hint="eastAsia" w:ascii="仿宋" w:hAnsi="仿宋" w:eastAsia="仿宋" w:cs="仿宋"/>
                <w:sz w:val="24"/>
                <w:szCs w:val="24"/>
              </w:rPr>
            </w:pPr>
          </w:p>
        </w:tc>
      </w:tr>
    </w:tbl>
    <w:p w14:paraId="3AB14044">
      <w:pPr>
        <w:spacing w:line="440" w:lineRule="exact"/>
        <w:jc w:val="right"/>
        <w:rPr>
          <w:rFonts w:hint="eastAsia" w:ascii="仿宋" w:hAnsi="仿宋" w:eastAsia="仿宋" w:cs="仿宋"/>
          <w:sz w:val="24"/>
          <w:szCs w:val="24"/>
        </w:rPr>
      </w:pPr>
    </w:p>
    <w:p w14:paraId="748F97DF">
      <w:pPr>
        <w:pStyle w:val="14"/>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537CA9D2">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14:paraId="51E69FA1">
      <w:pPr>
        <w:pStyle w:val="28"/>
        <w:ind w:firstLine="560"/>
        <w:rPr>
          <w:sz w:val="28"/>
          <w:szCs w:val="28"/>
        </w:rPr>
      </w:pPr>
    </w:p>
    <w:p w14:paraId="3990002A">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14:paraId="55403B32">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（十五）商务条款偏离表</w:t>
      </w:r>
    </w:p>
    <w:p w14:paraId="615AB659">
      <w:pPr>
        <w:pStyle w:val="28"/>
        <w:ind w:firstLine="420"/>
      </w:pPr>
    </w:p>
    <w:p w14:paraId="15BA174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23"/>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16D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6FCC056D">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14:paraId="0C17A0CC">
            <w:pPr>
              <w:jc w:val="center"/>
              <w:rPr>
                <w:rFonts w:hint="eastAsia" w:ascii="仿宋" w:hAnsi="仿宋" w:eastAsia="仿宋" w:cs="仿宋"/>
                <w:sz w:val="24"/>
              </w:rPr>
            </w:pPr>
            <w:r>
              <w:rPr>
                <w:rFonts w:hint="eastAsia" w:ascii="仿宋" w:hAnsi="仿宋" w:eastAsia="仿宋" w:cs="仿宋"/>
                <w:sz w:val="24"/>
              </w:rPr>
              <w:t>招标文件</w:t>
            </w:r>
          </w:p>
          <w:p w14:paraId="5A0C3C42">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14:paraId="1A3F3FA5">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14:paraId="00BBB904">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14:paraId="6B72E889">
            <w:pPr>
              <w:jc w:val="center"/>
              <w:rPr>
                <w:rFonts w:hint="eastAsia" w:ascii="仿宋" w:hAnsi="仿宋" w:eastAsia="仿宋" w:cs="仿宋"/>
                <w:sz w:val="24"/>
              </w:rPr>
            </w:pPr>
            <w:r>
              <w:rPr>
                <w:rFonts w:hint="eastAsia" w:ascii="仿宋" w:hAnsi="仿宋" w:eastAsia="仿宋" w:cs="仿宋"/>
                <w:sz w:val="24"/>
              </w:rPr>
              <w:t>说明</w:t>
            </w:r>
          </w:p>
        </w:tc>
      </w:tr>
      <w:tr w14:paraId="6FB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70FF45BA">
            <w:pPr>
              <w:rPr>
                <w:rFonts w:hint="eastAsia" w:ascii="仿宋" w:hAnsi="仿宋" w:eastAsia="仿宋" w:cs="仿宋"/>
                <w:sz w:val="24"/>
              </w:rPr>
            </w:pPr>
          </w:p>
          <w:p w14:paraId="55886625">
            <w:pPr>
              <w:rPr>
                <w:rFonts w:hint="eastAsia" w:ascii="仿宋" w:hAnsi="仿宋" w:eastAsia="仿宋" w:cs="仿宋"/>
                <w:sz w:val="24"/>
              </w:rPr>
            </w:pPr>
          </w:p>
        </w:tc>
        <w:tc>
          <w:tcPr>
            <w:tcW w:w="1260" w:type="dxa"/>
          </w:tcPr>
          <w:p w14:paraId="54A33DA9">
            <w:pPr>
              <w:widowControl/>
              <w:jc w:val="left"/>
              <w:rPr>
                <w:rFonts w:hint="eastAsia" w:ascii="仿宋" w:hAnsi="仿宋" w:eastAsia="仿宋" w:cs="仿宋"/>
                <w:sz w:val="24"/>
              </w:rPr>
            </w:pPr>
          </w:p>
          <w:p w14:paraId="1C9C5D54">
            <w:pPr>
              <w:rPr>
                <w:rFonts w:hint="eastAsia" w:ascii="仿宋" w:hAnsi="仿宋" w:eastAsia="仿宋" w:cs="仿宋"/>
                <w:sz w:val="24"/>
              </w:rPr>
            </w:pPr>
          </w:p>
        </w:tc>
        <w:tc>
          <w:tcPr>
            <w:tcW w:w="2880" w:type="dxa"/>
          </w:tcPr>
          <w:p w14:paraId="137671E3">
            <w:pPr>
              <w:rPr>
                <w:rFonts w:hint="eastAsia" w:ascii="仿宋" w:hAnsi="仿宋" w:eastAsia="仿宋" w:cs="仿宋"/>
                <w:sz w:val="24"/>
              </w:rPr>
            </w:pPr>
          </w:p>
        </w:tc>
        <w:tc>
          <w:tcPr>
            <w:tcW w:w="2520" w:type="dxa"/>
          </w:tcPr>
          <w:p w14:paraId="429EAF14">
            <w:pPr>
              <w:rPr>
                <w:rFonts w:hint="eastAsia" w:ascii="仿宋" w:hAnsi="仿宋" w:eastAsia="仿宋" w:cs="仿宋"/>
                <w:sz w:val="24"/>
              </w:rPr>
            </w:pPr>
          </w:p>
        </w:tc>
        <w:tc>
          <w:tcPr>
            <w:tcW w:w="2160" w:type="dxa"/>
          </w:tcPr>
          <w:p w14:paraId="65CF02A6">
            <w:pPr>
              <w:rPr>
                <w:rFonts w:hint="eastAsia" w:ascii="仿宋" w:hAnsi="仿宋" w:eastAsia="仿宋" w:cs="仿宋"/>
                <w:sz w:val="24"/>
              </w:rPr>
            </w:pPr>
          </w:p>
        </w:tc>
      </w:tr>
      <w:tr w14:paraId="6D2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0BA8E7D2">
            <w:pPr>
              <w:rPr>
                <w:rFonts w:hint="eastAsia" w:ascii="仿宋" w:hAnsi="仿宋" w:eastAsia="仿宋" w:cs="仿宋"/>
                <w:sz w:val="24"/>
              </w:rPr>
            </w:pPr>
          </w:p>
          <w:p w14:paraId="26D514EC">
            <w:pPr>
              <w:rPr>
                <w:rFonts w:hint="eastAsia" w:ascii="仿宋" w:hAnsi="仿宋" w:eastAsia="仿宋" w:cs="仿宋"/>
                <w:sz w:val="24"/>
              </w:rPr>
            </w:pPr>
          </w:p>
        </w:tc>
        <w:tc>
          <w:tcPr>
            <w:tcW w:w="1260" w:type="dxa"/>
          </w:tcPr>
          <w:p w14:paraId="54DB795A">
            <w:pPr>
              <w:widowControl/>
              <w:jc w:val="left"/>
              <w:rPr>
                <w:rFonts w:hint="eastAsia" w:ascii="仿宋" w:hAnsi="仿宋" w:eastAsia="仿宋" w:cs="仿宋"/>
                <w:sz w:val="24"/>
              </w:rPr>
            </w:pPr>
          </w:p>
          <w:p w14:paraId="58FEC766">
            <w:pPr>
              <w:rPr>
                <w:rFonts w:hint="eastAsia" w:ascii="仿宋" w:hAnsi="仿宋" w:eastAsia="仿宋" w:cs="仿宋"/>
                <w:sz w:val="24"/>
              </w:rPr>
            </w:pPr>
          </w:p>
        </w:tc>
        <w:tc>
          <w:tcPr>
            <w:tcW w:w="2880" w:type="dxa"/>
          </w:tcPr>
          <w:p w14:paraId="787BB6FC">
            <w:pPr>
              <w:rPr>
                <w:rFonts w:hint="eastAsia" w:ascii="仿宋" w:hAnsi="仿宋" w:eastAsia="仿宋" w:cs="仿宋"/>
                <w:sz w:val="24"/>
              </w:rPr>
            </w:pPr>
          </w:p>
        </w:tc>
        <w:tc>
          <w:tcPr>
            <w:tcW w:w="2520" w:type="dxa"/>
          </w:tcPr>
          <w:p w14:paraId="69771962">
            <w:pPr>
              <w:rPr>
                <w:rFonts w:hint="eastAsia" w:ascii="仿宋" w:hAnsi="仿宋" w:eastAsia="仿宋" w:cs="仿宋"/>
                <w:sz w:val="24"/>
              </w:rPr>
            </w:pPr>
          </w:p>
        </w:tc>
        <w:tc>
          <w:tcPr>
            <w:tcW w:w="2160" w:type="dxa"/>
          </w:tcPr>
          <w:p w14:paraId="4585034A">
            <w:pPr>
              <w:rPr>
                <w:rFonts w:hint="eastAsia" w:ascii="仿宋" w:hAnsi="仿宋" w:eastAsia="仿宋" w:cs="仿宋"/>
                <w:sz w:val="24"/>
              </w:rPr>
            </w:pPr>
          </w:p>
        </w:tc>
      </w:tr>
      <w:tr w14:paraId="4DF9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04626C6A">
            <w:pPr>
              <w:rPr>
                <w:rFonts w:hint="eastAsia" w:ascii="宋体" w:hAnsi="宋体"/>
                <w:sz w:val="24"/>
              </w:rPr>
            </w:pPr>
          </w:p>
          <w:p w14:paraId="1B64EC38">
            <w:pPr>
              <w:rPr>
                <w:rFonts w:hint="eastAsia" w:ascii="宋体" w:hAnsi="宋体"/>
                <w:sz w:val="24"/>
              </w:rPr>
            </w:pPr>
          </w:p>
        </w:tc>
        <w:tc>
          <w:tcPr>
            <w:tcW w:w="1260" w:type="dxa"/>
          </w:tcPr>
          <w:p w14:paraId="2FDAEA0D">
            <w:pPr>
              <w:widowControl/>
              <w:jc w:val="left"/>
              <w:rPr>
                <w:rFonts w:hint="eastAsia" w:ascii="宋体" w:hAnsi="宋体"/>
                <w:sz w:val="24"/>
              </w:rPr>
            </w:pPr>
          </w:p>
          <w:p w14:paraId="3437FE68">
            <w:pPr>
              <w:rPr>
                <w:rFonts w:hint="eastAsia" w:ascii="宋体" w:hAnsi="宋体"/>
                <w:sz w:val="24"/>
              </w:rPr>
            </w:pPr>
          </w:p>
        </w:tc>
        <w:tc>
          <w:tcPr>
            <w:tcW w:w="2880" w:type="dxa"/>
          </w:tcPr>
          <w:p w14:paraId="7333F5C6">
            <w:pPr>
              <w:rPr>
                <w:rFonts w:hint="eastAsia" w:ascii="宋体" w:hAnsi="宋体"/>
                <w:sz w:val="24"/>
              </w:rPr>
            </w:pPr>
          </w:p>
        </w:tc>
        <w:tc>
          <w:tcPr>
            <w:tcW w:w="2520" w:type="dxa"/>
          </w:tcPr>
          <w:p w14:paraId="39722DA9">
            <w:pPr>
              <w:rPr>
                <w:rFonts w:hint="eastAsia" w:ascii="宋体" w:hAnsi="宋体"/>
                <w:sz w:val="24"/>
              </w:rPr>
            </w:pPr>
          </w:p>
        </w:tc>
        <w:tc>
          <w:tcPr>
            <w:tcW w:w="2160" w:type="dxa"/>
          </w:tcPr>
          <w:p w14:paraId="5475BF01">
            <w:pPr>
              <w:rPr>
                <w:rFonts w:hint="eastAsia" w:ascii="宋体" w:hAnsi="宋体"/>
                <w:sz w:val="24"/>
              </w:rPr>
            </w:pPr>
          </w:p>
        </w:tc>
      </w:tr>
      <w:tr w14:paraId="1060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50102741">
            <w:pPr>
              <w:rPr>
                <w:rFonts w:hint="eastAsia" w:ascii="宋体" w:hAnsi="宋体"/>
                <w:sz w:val="24"/>
              </w:rPr>
            </w:pPr>
          </w:p>
          <w:p w14:paraId="6DCAF02B">
            <w:pPr>
              <w:rPr>
                <w:rFonts w:hint="eastAsia" w:ascii="宋体" w:hAnsi="宋体"/>
                <w:sz w:val="24"/>
              </w:rPr>
            </w:pPr>
          </w:p>
        </w:tc>
        <w:tc>
          <w:tcPr>
            <w:tcW w:w="1260" w:type="dxa"/>
          </w:tcPr>
          <w:p w14:paraId="3D6AA2D9">
            <w:pPr>
              <w:widowControl/>
              <w:jc w:val="left"/>
              <w:rPr>
                <w:rFonts w:hint="eastAsia" w:ascii="宋体" w:hAnsi="宋体"/>
                <w:sz w:val="24"/>
              </w:rPr>
            </w:pPr>
          </w:p>
          <w:p w14:paraId="7A1F3D61">
            <w:pPr>
              <w:rPr>
                <w:rFonts w:hint="eastAsia" w:ascii="宋体" w:hAnsi="宋体"/>
                <w:sz w:val="24"/>
              </w:rPr>
            </w:pPr>
          </w:p>
        </w:tc>
        <w:tc>
          <w:tcPr>
            <w:tcW w:w="2880" w:type="dxa"/>
          </w:tcPr>
          <w:p w14:paraId="0D19C525">
            <w:pPr>
              <w:rPr>
                <w:rFonts w:hint="eastAsia" w:ascii="宋体" w:hAnsi="宋体"/>
                <w:sz w:val="24"/>
              </w:rPr>
            </w:pPr>
          </w:p>
        </w:tc>
        <w:tc>
          <w:tcPr>
            <w:tcW w:w="2520" w:type="dxa"/>
          </w:tcPr>
          <w:p w14:paraId="6E3346BB">
            <w:pPr>
              <w:rPr>
                <w:rFonts w:hint="eastAsia" w:ascii="宋体" w:hAnsi="宋体"/>
                <w:sz w:val="24"/>
              </w:rPr>
            </w:pPr>
          </w:p>
        </w:tc>
        <w:tc>
          <w:tcPr>
            <w:tcW w:w="2160" w:type="dxa"/>
          </w:tcPr>
          <w:p w14:paraId="2D8FCF31">
            <w:pPr>
              <w:rPr>
                <w:rFonts w:hint="eastAsia" w:ascii="宋体" w:hAnsi="宋体"/>
                <w:sz w:val="24"/>
              </w:rPr>
            </w:pPr>
          </w:p>
        </w:tc>
      </w:tr>
      <w:tr w14:paraId="0A1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trPr>
        <w:tc>
          <w:tcPr>
            <w:tcW w:w="1035" w:type="dxa"/>
          </w:tcPr>
          <w:p w14:paraId="7A012DD1">
            <w:pPr>
              <w:rPr>
                <w:rFonts w:hint="eastAsia" w:ascii="宋体" w:hAnsi="宋体"/>
                <w:sz w:val="24"/>
              </w:rPr>
            </w:pPr>
          </w:p>
          <w:p w14:paraId="2FC9D159">
            <w:pPr>
              <w:rPr>
                <w:rFonts w:hint="eastAsia" w:ascii="宋体" w:hAnsi="宋体"/>
                <w:sz w:val="24"/>
              </w:rPr>
            </w:pPr>
          </w:p>
        </w:tc>
        <w:tc>
          <w:tcPr>
            <w:tcW w:w="1260" w:type="dxa"/>
          </w:tcPr>
          <w:p w14:paraId="47E39857">
            <w:pPr>
              <w:widowControl/>
              <w:jc w:val="left"/>
              <w:rPr>
                <w:rFonts w:hint="eastAsia" w:ascii="宋体" w:hAnsi="宋体"/>
                <w:sz w:val="24"/>
              </w:rPr>
            </w:pPr>
          </w:p>
          <w:p w14:paraId="476699DF">
            <w:pPr>
              <w:rPr>
                <w:rFonts w:hint="eastAsia" w:ascii="宋体" w:hAnsi="宋体"/>
                <w:sz w:val="24"/>
              </w:rPr>
            </w:pPr>
          </w:p>
        </w:tc>
        <w:tc>
          <w:tcPr>
            <w:tcW w:w="2880" w:type="dxa"/>
          </w:tcPr>
          <w:p w14:paraId="2ECD9FB5">
            <w:pPr>
              <w:rPr>
                <w:rFonts w:hint="eastAsia" w:ascii="宋体" w:hAnsi="宋体"/>
                <w:sz w:val="24"/>
              </w:rPr>
            </w:pPr>
          </w:p>
        </w:tc>
        <w:tc>
          <w:tcPr>
            <w:tcW w:w="2520" w:type="dxa"/>
          </w:tcPr>
          <w:p w14:paraId="7DA54967">
            <w:pPr>
              <w:rPr>
                <w:rFonts w:hint="eastAsia" w:ascii="宋体" w:hAnsi="宋体"/>
                <w:sz w:val="24"/>
              </w:rPr>
            </w:pPr>
          </w:p>
        </w:tc>
        <w:tc>
          <w:tcPr>
            <w:tcW w:w="2160" w:type="dxa"/>
          </w:tcPr>
          <w:p w14:paraId="33C72A71">
            <w:pPr>
              <w:rPr>
                <w:rFonts w:hint="eastAsia" w:ascii="宋体" w:hAnsi="宋体"/>
                <w:sz w:val="24"/>
              </w:rPr>
            </w:pPr>
          </w:p>
        </w:tc>
      </w:tr>
      <w:tr w14:paraId="3706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5E5A196E">
            <w:pPr>
              <w:rPr>
                <w:rFonts w:hint="eastAsia" w:ascii="宋体" w:hAnsi="宋体"/>
                <w:sz w:val="24"/>
              </w:rPr>
            </w:pPr>
          </w:p>
          <w:p w14:paraId="1655A446">
            <w:pPr>
              <w:rPr>
                <w:rFonts w:hint="eastAsia" w:ascii="宋体" w:hAnsi="宋体"/>
                <w:sz w:val="24"/>
              </w:rPr>
            </w:pPr>
          </w:p>
        </w:tc>
        <w:tc>
          <w:tcPr>
            <w:tcW w:w="1260" w:type="dxa"/>
          </w:tcPr>
          <w:p w14:paraId="42058E54">
            <w:pPr>
              <w:widowControl/>
              <w:jc w:val="left"/>
              <w:rPr>
                <w:rFonts w:hint="eastAsia" w:ascii="宋体" w:hAnsi="宋体"/>
                <w:sz w:val="24"/>
              </w:rPr>
            </w:pPr>
          </w:p>
          <w:p w14:paraId="7876352A">
            <w:pPr>
              <w:rPr>
                <w:rFonts w:hint="eastAsia" w:ascii="宋体" w:hAnsi="宋体"/>
                <w:sz w:val="24"/>
              </w:rPr>
            </w:pPr>
          </w:p>
        </w:tc>
        <w:tc>
          <w:tcPr>
            <w:tcW w:w="2880" w:type="dxa"/>
          </w:tcPr>
          <w:p w14:paraId="1E01C4EC">
            <w:pPr>
              <w:rPr>
                <w:rFonts w:hint="eastAsia" w:ascii="宋体" w:hAnsi="宋体"/>
                <w:sz w:val="24"/>
              </w:rPr>
            </w:pPr>
          </w:p>
        </w:tc>
        <w:tc>
          <w:tcPr>
            <w:tcW w:w="2520" w:type="dxa"/>
          </w:tcPr>
          <w:p w14:paraId="62B0A5FC">
            <w:pPr>
              <w:rPr>
                <w:rFonts w:hint="eastAsia" w:ascii="宋体" w:hAnsi="宋体"/>
                <w:sz w:val="24"/>
              </w:rPr>
            </w:pPr>
          </w:p>
        </w:tc>
        <w:tc>
          <w:tcPr>
            <w:tcW w:w="2160" w:type="dxa"/>
          </w:tcPr>
          <w:p w14:paraId="401E96D6">
            <w:pPr>
              <w:rPr>
                <w:rFonts w:hint="eastAsia" w:ascii="宋体" w:hAnsi="宋体"/>
                <w:sz w:val="24"/>
              </w:rPr>
            </w:pPr>
          </w:p>
        </w:tc>
      </w:tr>
    </w:tbl>
    <w:p w14:paraId="4387EBF2">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14:paraId="5B3AEA46">
      <w:pPr>
        <w:rPr>
          <w:rFonts w:hint="eastAsia" w:ascii="仿宋" w:hAnsi="仿宋" w:eastAsia="仿宋" w:cs="仿宋"/>
          <w:sz w:val="28"/>
          <w:szCs w:val="28"/>
        </w:rPr>
      </w:pPr>
    </w:p>
    <w:p w14:paraId="59F95C21">
      <w:pPr>
        <w:rPr>
          <w:rFonts w:hint="eastAsia" w:ascii="仿宋" w:hAnsi="仿宋" w:eastAsia="仿宋" w:cs="仿宋"/>
          <w:sz w:val="28"/>
          <w:szCs w:val="28"/>
        </w:rPr>
      </w:pPr>
      <w:r>
        <w:rPr>
          <w:rFonts w:hint="eastAsia" w:ascii="仿宋" w:hAnsi="仿宋" w:eastAsia="仿宋" w:cs="仿宋"/>
          <w:sz w:val="28"/>
          <w:szCs w:val="28"/>
        </w:rPr>
        <w:t>投标人代表签字：　　　　　　　　　　　　　　　</w:t>
      </w:r>
    </w:p>
    <w:p w14:paraId="0F89D5A2">
      <w:pPr>
        <w:rPr>
          <w:rFonts w:hint="eastAsia" w:ascii="仿宋" w:hAnsi="仿宋" w:eastAsia="仿宋" w:cs="仿宋"/>
          <w:sz w:val="28"/>
          <w:szCs w:val="28"/>
        </w:rPr>
      </w:pPr>
    </w:p>
    <w:p w14:paraId="7DFE0F05">
      <w:pPr>
        <w:rPr>
          <w:rFonts w:hint="eastAsia" w:ascii="仿宋" w:hAnsi="仿宋" w:eastAsia="仿宋" w:cs="仿宋"/>
          <w:sz w:val="28"/>
          <w:szCs w:val="28"/>
        </w:rPr>
      </w:pPr>
    </w:p>
    <w:p w14:paraId="713435F7">
      <w:pPr>
        <w:pStyle w:val="28"/>
        <w:ind w:firstLine="420"/>
      </w:pPr>
      <w:r>
        <w:rPr>
          <w:rFonts w:hint="eastAsia"/>
        </w:rPr>
        <w:t>、</w:t>
      </w:r>
    </w:p>
    <w:p w14:paraId="4C1FA97C"/>
    <w:p w14:paraId="02D44D84"/>
    <w:p w14:paraId="7954C079">
      <w:pPr>
        <w:pStyle w:val="28"/>
        <w:ind w:firstLine="420"/>
      </w:pPr>
    </w:p>
    <w:p w14:paraId="1EF7C5E8"/>
    <w:p w14:paraId="39689F9F">
      <w:pPr>
        <w:rPr>
          <w:rFonts w:hint="eastAsia" w:ascii="宋体" w:hAnsi="宋体" w:cs="宋体"/>
          <w:b/>
          <w:sz w:val="30"/>
          <w:szCs w:val="30"/>
        </w:rPr>
      </w:pPr>
    </w:p>
    <w:p w14:paraId="07BBF4A0">
      <w:pPr>
        <w:numPr>
          <w:ilvl w:val="0"/>
          <w:numId w:val="8"/>
        </w:numPr>
        <w:jc w:val="center"/>
        <w:rPr>
          <w:rFonts w:hint="eastAsia" w:ascii="仿宋" w:hAnsi="仿宋" w:eastAsia="仿宋" w:cs="仿宋"/>
          <w:b/>
          <w:sz w:val="32"/>
          <w:szCs w:val="32"/>
        </w:rPr>
      </w:pPr>
      <w:r>
        <w:rPr>
          <w:rFonts w:hint="eastAsia" w:ascii="仿宋" w:hAnsi="仿宋" w:eastAsia="仿宋" w:cs="仿宋"/>
          <w:b/>
          <w:sz w:val="32"/>
          <w:szCs w:val="32"/>
        </w:rPr>
        <w:t>技术参数、功能偏离表</w:t>
      </w:r>
    </w:p>
    <w:p w14:paraId="2628BA83">
      <w:pPr>
        <w:pStyle w:val="28"/>
        <w:ind w:firstLine="0" w:firstLineChars="0"/>
      </w:pPr>
    </w:p>
    <w:p w14:paraId="09015E5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031E8F77">
      <w:pPr>
        <w:rPr>
          <w:rFonts w:hint="eastAsia" w:ascii="宋体" w:hAnsi="宋体"/>
          <w:sz w:val="24"/>
          <w:u w:val="single"/>
        </w:rPr>
      </w:pPr>
    </w:p>
    <w:tbl>
      <w:tblPr>
        <w:tblStyle w:val="23"/>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2AE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0C4917EA">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14:paraId="7F9A2B9C">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14:paraId="3CD010ED">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14:paraId="2F14BA7A">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14:paraId="38E3C768">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14:paraId="4764EC12">
            <w:pPr>
              <w:jc w:val="center"/>
              <w:rPr>
                <w:rFonts w:hint="eastAsia" w:ascii="仿宋" w:hAnsi="仿宋" w:eastAsia="仿宋" w:cs="仿宋"/>
                <w:sz w:val="24"/>
              </w:rPr>
            </w:pPr>
            <w:r>
              <w:rPr>
                <w:rFonts w:hint="eastAsia" w:ascii="仿宋" w:hAnsi="仿宋" w:eastAsia="仿宋" w:cs="仿宋"/>
                <w:sz w:val="24"/>
              </w:rPr>
              <w:t>说明</w:t>
            </w:r>
          </w:p>
        </w:tc>
      </w:tr>
      <w:tr w14:paraId="3E6E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52A67D5C">
            <w:pPr>
              <w:rPr>
                <w:rFonts w:hint="eastAsia" w:ascii="仿宋" w:hAnsi="仿宋" w:eastAsia="仿宋" w:cs="仿宋"/>
                <w:sz w:val="24"/>
              </w:rPr>
            </w:pPr>
          </w:p>
          <w:p w14:paraId="178A86F7">
            <w:pPr>
              <w:rPr>
                <w:rFonts w:hint="eastAsia" w:ascii="仿宋" w:hAnsi="仿宋" w:eastAsia="仿宋" w:cs="仿宋"/>
                <w:sz w:val="24"/>
              </w:rPr>
            </w:pPr>
          </w:p>
        </w:tc>
        <w:tc>
          <w:tcPr>
            <w:tcW w:w="2385" w:type="dxa"/>
          </w:tcPr>
          <w:p w14:paraId="70A42745">
            <w:pPr>
              <w:widowControl/>
              <w:jc w:val="left"/>
              <w:rPr>
                <w:rFonts w:hint="eastAsia" w:ascii="仿宋" w:hAnsi="仿宋" w:eastAsia="仿宋" w:cs="仿宋"/>
                <w:sz w:val="24"/>
              </w:rPr>
            </w:pPr>
          </w:p>
          <w:p w14:paraId="0C722B2F">
            <w:pPr>
              <w:rPr>
                <w:rFonts w:hint="eastAsia" w:ascii="仿宋" w:hAnsi="仿宋" w:eastAsia="仿宋" w:cs="仿宋"/>
                <w:sz w:val="24"/>
              </w:rPr>
            </w:pPr>
          </w:p>
        </w:tc>
        <w:tc>
          <w:tcPr>
            <w:tcW w:w="1725" w:type="dxa"/>
          </w:tcPr>
          <w:p w14:paraId="5247F77E">
            <w:pPr>
              <w:rPr>
                <w:rFonts w:hint="eastAsia" w:ascii="仿宋" w:hAnsi="仿宋" w:eastAsia="仿宋" w:cs="仿宋"/>
                <w:sz w:val="24"/>
              </w:rPr>
            </w:pPr>
          </w:p>
        </w:tc>
        <w:tc>
          <w:tcPr>
            <w:tcW w:w="1598" w:type="dxa"/>
          </w:tcPr>
          <w:p w14:paraId="7FEF9094">
            <w:pPr>
              <w:rPr>
                <w:rFonts w:hint="eastAsia" w:ascii="仿宋" w:hAnsi="仿宋" w:eastAsia="仿宋" w:cs="仿宋"/>
                <w:sz w:val="24"/>
              </w:rPr>
            </w:pPr>
          </w:p>
        </w:tc>
        <w:tc>
          <w:tcPr>
            <w:tcW w:w="1600" w:type="dxa"/>
          </w:tcPr>
          <w:p w14:paraId="660D2D45">
            <w:pPr>
              <w:rPr>
                <w:rFonts w:hint="eastAsia" w:ascii="仿宋" w:hAnsi="仿宋" w:eastAsia="仿宋" w:cs="仿宋"/>
                <w:sz w:val="24"/>
              </w:rPr>
            </w:pPr>
          </w:p>
        </w:tc>
        <w:tc>
          <w:tcPr>
            <w:tcW w:w="1134" w:type="dxa"/>
          </w:tcPr>
          <w:p w14:paraId="15281EC0">
            <w:pPr>
              <w:rPr>
                <w:rFonts w:hint="eastAsia" w:ascii="仿宋" w:hAnsi="仿宋" w:eastAsia="仿宋" w:cs="仿宋"/>
                <w:sz w:val="24"/>
              </w:rPr>
            </w:pPr>
          </w:p>
        </w:tc>
      </w:tr>
      <w:tr w14:paraId="7DD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4A78B593">
            <w:pPr>
              <w:rPr>
                <w:rFonts w:hint="eastAsia" w:ascii="仿宋" w:hAnsi="仿宋" w:eastAsia="仿宋" w:cs="仿宋"/>
                <w:sz w:val="24"/>
              </w:rPr>
            </w:pPr>
          </w:p>
          <w:p w14:paraId="3D9CDE61">
            <w:pPr>
              <w:rPr>
                <w:rFonts w:hint="eastAsia" w:ascii="仿宋" w:hAnsi="仿宋" w:eastAsia="仿宋" w:cs="仿宋"/>
                <w:sz w:val="24"/>
              </w:rPr>
            </w:pPr>
          </w:p>
        </w:tc>
        <w:tc>
          <w:tcPr>
            <w:tcW w:w="2385" w:type="dxa"/>
          </w:tcPr>
          <w:p w14:paraId="6CE90B49">
            <w:pPr>
              <w:widowControl/>
              <w:jc w:val="left"/>
              <w:rPr>
                <w:rFonts w:hint="eastAsia" w:ascii="仿宋" w:hAnsi="仿宋" w:eastAsia="仿宋" w:cs="仿宋"/>
                <w:sz w:val="24"/>
              </w:rPr>
            </w:pPr>
          </w:p>
          <w:p w14:paraId="4B3247E6">
            <w:pPr>
              <w:rPr>
                <w:rFonts w:hint="eastAsia" w:ascii="仿宋" w:hAnsi="仿宋" w:eastAsia="仿宋" w:cs="仿宋"/>
                <w:sz w:val="24"/>
              </w:rPr>
            </w:pPr>
          </w:p>
        </w:tc>
        <w:tc>
          <w:tcPr>
            <w:tcW w:w="1725" w:type="dxa"/>
          </w:tcPr>
          <w:p w14:paraId="7EE3DB89">
            <w:pPr>
              <w:rPr>
                <w:rFonts w:hint="eastAsia" w:ascii="仿宋" w:hAnsi="仿宋" w:eastAsia="仿宋" w:cs="仿宋"/>
                <w:sz w:val="24"/>
              </w:rPr>
            </w:pPr>
          </w:p>
        </w:tc>
        <w:tc>
          <w:tcPr>
            <w:tcW w:w="1598" w:type="dxa"/>
          </w:tcPr>
          <w:p w14:paraId="083709ED">
            <w:pPr>
              <w:rPr>
                <w:rFonts w:hint="eastAsia" w:ascii="仿宋" w:hAnsi="仿宋" w:eastAsia="仿宋" w:cs="仿宋"/>
                <w:sz w:val="24"/>
              </w:rPr>
            </w:pPr>
          </w:p>
        </w:tc>
        <w:tc>
          <w:tcPr>
            <w:tcW w:w="1600" w:type="dxa"/>
          </w:tcPr>
          <w:p w14:paraId="59D2AA54">
            <w:pPr>
              <w:rPr>
                <w:rFonts w:hint="eastAsia" w:ascii="仿宋" w:hAnsi="仿宋" w:eastAsia="仿宋" w:cs="仿宋"/>
                <w:sz w:val="24"/>
              </w:rPr>
            </w:pPr>
          </w:p>
        </w:tc>
        <w:tc>
          <w:tcPr>
            <w:tcW w:w="1134" w:type="dxa"/>
          </w:tcPr>
          <w:p w14:paraId="7A9094ED">
            <w:pPr>
              <w:rPr>
                <w:rFonts w:hint="eastAsia" w:ascii="仿宋" w:hAnsi="仿宋" w:eastAsia="仿宋" w:cs="仿宋"/>
                <w:sz w:val="24"/>
              </w:rPr>
            </w:pPr>
          </w:p>
        </w:tc>
      </w:tr>
      <w:tr w14:paraId="2C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19A21330">
            <w:pPr>
              <w:rPr>
                <w:rFonts w:hint="eastAsia" w:ascii="仿宋" w:hAnsi="仿宋" w:eastAsia="仿宋" w:cs="仿宋"/>
                <w:sz w:val="24"/>
              </w:rPr>
            </w:pPr>
          </w:p>
          <w:p w14:paraId="5FE360F0">
            <w:pPr>
              <w:rPr>
                <w:rFonts w:hint="eastAsia" w:ascii="仿宋" w:hAnsi="仿宋" w:eastAsia="仿宋" w:cs="仿宋"/>
                <w:sz w:val="24"/>
              </w:rPr>
            </w:pPr>
          </w:p>
        </w:tc>
        <w:tc>
          <w:tcPr>
            <w:tcW w:w="2385" w:type="dxa"/>
          </w:tcPr>
          <w:p w14:paraId="254142F1">
            <w:pPr>
              <w:widowControl/>
              <w:jc w:val="left"/>
              <w:rPr>
                <w:rFonts w:hint="eastAsia" w:ascii="仿宋" w:hAnsi="仿宋" w:eastAsia="仿宋" w:cs="仿宋"/>
                <w:sz w:val="24"/>
              </w:rPr>
            </w:pPr>
          </w:p>
          <w:p w14:paraId="364326D6">
            <w:pPr>
              <w:rPr>
                <w:rFonts w:hint="eastAsia" w:ascii="仿宋" w:hAnsi="仿宋" w:eastAsia="仿宋" w:cs="仿宋"/>
                <w:sz w:val="24"/>
              </w:rPr>
            </w:pPr>
          </w:p>
        </w:tc>
        <w:tc>
          <w:tcPr>
            <w:tcW w:w="1725" w:type="dxa"/>
          </w:tcPr>
          <w:p w14:paraId="7B5C9934">
            <w:pPr>
              <w:rPr>
                <w:rFonts w:hint="eastAsia" w:ascii="仿宋" w:hAnsi="仿宋" w:eastAsia="仿宋" w:cs="仿宋"/>
                <w:sz w:val="24"/>
              </w:rPr>
            </w:pPr>
          </w:p>
        </w:tc>
        <w:tc>
          <w:tcPr>
            <w:tcW w:w="1598" w:type="dxa"/>
          </w:tcPr>
          <w:p w14:paraId="3D9008A2">
            <w:pPr>
              <w:rPr>
                <w:rFonts w:hint="eastAsia" w:ascii="仿宋" w:hAnsi="仿宋" w:eastAsia="仿宋" w:cs="仿宋"/>
                <w:sz w:val="24"/>
              </w:rPr>
            </w:pPr>
          </w:p>
        </w:tc>
        <w:tc>
          <w:tcPr>
            <w:tcW w:w="1600" w:type="dxa"/>
          </w:tcPr>
          <w:p w14:paraId="1F12FA80">
            <w:pPr>
              <w:rPr>
                <w:rFonts w:hint="eastAsia" w:ascii="仿宋" w:hAnsi="仿宋" w:eastAsia="仿宋" w:cs="仿宋"/>
                <w:sz w:val="24"/>
              </w:rPr>
            </w:pPr>
          </w:p>
        </w:tc>
        <w:tc>
          <w:tcPr>
            <w:tcW w:w="1134" w:type="dxa"/>
          </w:tcPr>
          <w:p w14:paraId="0DD7B9E2">
            <w:pPr>
              <w:rPr>
                <w:rFonts w:hint="eastAsia" w:ascii="仿宋" w:hAnsi="仿宋" w:eastAsia="仿宋" w:cs="仿宋"/>
                <w:sz w:val="24"/>
              </w:rPr>
            </w:pPr>
          </w:p>
        </w:tc>
      </w:tr>
      <w:tr w14:paraId="1EA6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2FB4B8C1">
            <w:pPr>
              <w:rPr>
                <w:rFonts w:hint="eastAsia" w:ascii="仿宋" w:hAnsi="仿宋" w:eastAsia="仿宋" w:cs="仿宋"/>
                <w:sz w:val="24"/>
              </w:rPr>
            </w:pPr>
          </w:p>
          <w:p w14:paraId="69EF4555">
            <w:pPr>
              <w:rPr>
                <w:rFonts w:hint="eastAsia" w:ascii="仿宋" w:hAnsi="仿宋" w:eastAsia="仿宋" w:cs="仿宋"/>
                <w:sz w:val="24"/>
              </w:rPr>
            </w:pPr>
          </w:p>
        </w:tc>
        <w:tc>
          <w:tcPr>
            <w:tcW w:w="2385" w:type="dxa"/>
          </w:tcPr>
          <w:p w14:paraId="3D3B362F">
            <w:pPr>
              <w:widowControl/>
              <w:jc w:val="left"/>
              <w:rPr>
                <w:rFonts w:hint="eastAsia" w:ascii="仿宋" w:hAnsi="仿宋" w:eastAsia="仿宋" w:cs="仿宋"/>
                <w:sz w:val="24"/>
              </w:rPr>
            </w:pPr>
          </w:p>
          <w:p w14:paraId="3E0FA3DE">
            <w:pPr>
              <w:rPr>
                <w:rFonts w:hint="eastAsia" w:ascii="仿宋" w:hAnsi="仿宋" w:eastAsia="仿宋" w:cs="仿宋"/>
                <w:sz w:val="24"/>
              </w:rPr>
            </w:pPr>
          </w:p>
        </w:tc>
        <w:tc>
          <w:tcPr>
            <w:tcW w:w="1725" w:type="dxa"/>
          </w:tcPr>
          <w:p w14:paraId="0E0A3D46">
            <w:pPr>
              <w:rPr>
                <w:rFonts w:hint="eastAsia" w:ascii="仿宋" w:hAnsi="仿宋" w:eastAsia="仿宋" w:cs="仿宋"/>
                <w:sz w:val="24"/>
              </w:rPr>
            </w:pPr>
          </w:p>
        </w:tc>
        <w:tc>
          <w:tcPr>
            <w:tcW w:w="1598" w:type="dxa"/>
          </w:tcPr>
          <w:p w14:paraId="70F9316C">
            <w:pPr>
              <w:rPr>
                <w:rFonts w:hint="eastAsia" w:ascii="仿宋" w:hAnsi="仿宋" w:eastAsia="仿宋" w:cs="仿宋"/>
                <w:sz w:val="24"/>
              </w:rPr>
            </w:pPr>
          </w:p>
        </w:tc>
        <w:tc>
          <w:tcPr>
            <w:tcW w:w="1600" w:type="dxa"/>
          </w:tcPr>
          <w:p w14:paraId="05DBB779">
            <w:pPr>
              <w:rPr>
                <w:rFonts w:hint="eastAsia" w:ascii="仿宋" w:hAnsi="仿宋" w:eastAsia="仿宋" w:cs="仿宋"/>
                <w:sz w:val="24"/>
              </w:rPr>
            </w:pPr>
          </w:p>
        </w:tc>
        <w:tc>
          <w:tcPr>
            <w:tcW w:w="1134" w:type="dxa"/>
          </w:tcPr>
          <w:p w14:paraId="37AF0926">
            <w:pPr>
              <w:rPr>
                <w:rFonts w:hint="eastAsia" w:ascii="仿宋" w:hAnsi="仿宋" w:eastAsia="仿宋" w:cs="仿宋"/>
                <w:sz w:val="24"/>
              </w:rPr>
            </w:pPr>
          </w:p>
        </w:tc>
      </w:tr>
    </w:tbl>
    <w:p w14:paraId="2D301280">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14:paraId="306FC47A">
      <w:pPr>
        <w:rPr>
          <w:rFonts w:hint="eastAsia" w:ascii="仿宋" w:hAnsi="仿宋" w:eastAsia="仿宋" w:cs="仿宋"/>
          <w:sz w:val="28"/>
          <w:szCs w:val="28"/>
        </w:rPr>
      </w:pPr>
    </w:p>
    <w:p w14:paraId="72936334">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6D2FA34D">
      <w:pPr>
        <w:rPr>
          <w:rFonts w:hint="eastAsia" w:ascii="仿宋" w:hAnsi="仿宋" w:eastAsia="仿宋" w:cs="仿宋"/>
          <w:b/>
          <w:sz w:val="28"/>
          <w:szCs w:val="28"/>
        </w:rPr>
      </w:pPr>
    </w:p>
    <w:p w14:paraId="0CB79E3A"/>
    <w:p w14:paraId="4EB50A93">
      <w:pPr>
        <w:pStyle w:val="28"/>
        <w:ind w:firstLine="602"/>
        <w:rPr>
          <w:rFonts w:hint="eastAsia" w:hAnsi="宋体"/>
          <w:b/>
          <w:sz w:val="30"/>
        </w:rPr>
      </w:pPr>
    </w:p>
    <w:p w14:paraId="2100B48E">
      <w:pPr>
        <w:rPr>
          <w:rFonts w:hint="eastAsia" w:ascii="宋体" w:hAnsi="宋体"/>
          <w:b/>
          <w:sz w:val="30"/>
        </w:rPr>
      </w:pPr>
    </w:p>
    <w:p w14:paraId="4FCFF579">
      <w:pPr>
        <w:pStyle w:val="28"/>
        <w:ind w:firstLine="602"/>
        <w:rPr>
          <w:rFonts w:hint="eastAsia" w:hAnsi="宋体"/>
          <w:b/>
          <w:sz w:val="30"/>
        </w:rPr>
      </w:pPr>
    </w:p>
    <w:p w14:paraId="243894A7">
      <w:pPr>
        <w:rPr>
          <w:rFonts w:hint="eastAsia" w:ascii="宋体" w:hAnsi="宋体"/>
          <w:b/>
          <w:sz w:val="30"/>
        </w:rPr>
      </w:pPr>
    </w:p>
    <w:p w14:paraId="6DAAE498">
      <w:pPr>
        <w:pStyle w:val="28"/>
        <w:ind w:firstLine="602"/>
        <w:rPr>
          <w:rFonts w:hint="eastAsia" w:hAnsi="宋体"/>
          <w:b/>
          <w:sz w:val="30"/>
        </w:rPr>
      </w:pPr>
    </w:p>
    <w:p w14:paraId="7F9D4B11">
      <w:pPr>
        <w:rPr>
          <w:rFonts w:hint="eastAsia" w:ascii="宋体" w:hAnsi="宋体"/>
          <w:b/>
          <w:sz w:val="30"/>
        </w:rPr>
      </w:pPr>
    </w:p>
    <w:p w14:paraId="25997A7F">
      <w:pPr>
        <w:pStyle w:val="28"/>
        <w:ind w:firstLine="602"/>
        <w:rPr>
          <w:rFonts w:hint="eastAsia" w:hAnsi="宋体"/>
          <w:b/>
          <w:sz w:val="30"/>
        </w:rPr>
      </w:pPr>
    </w:p>
    <w:p w14:paraId="1227FFBD">
      <w:pPr>
        <w:ind w:firstLine="3200" w:firstLineChars="1000"/>
        <w:rPr>
          <w:rFonts w:hint="eastAsia" w:ascii="仿宋" w:hAnsi="仿宋" w:eastAsia="仿宋" w:cs="仿宋"/>
          <w:b/>
          <w:sz w:val="32"/>
          <w:szCs w:val="32"/>
        </w:rPr>
      </w:pPr>
    </w:p>
    <w:p w14:paraId="73DA603C">
      <w:pPr>
        <w:pStyle w:val="22"/>
      </w:pPr>
    </w:p>
    <w:p w14:paraId="57179803">
      <w:pPr>
        <w:ind w:firstLine="3200" w:firstLineChars="1000"/>
        <w:rPr>
          <w:rFonts w:hint="eastAsia" w:ascii="仿宋" w:hAnsi="仿宋" w:eastAsia="仿宋" w:cs="仿宋"/>
          <w:b/>
          <w:sz w:val="32"/>
          <w:szCs w:val="32"/>
        </w:rPr>
      </w:pPr>
    </w:p>
    <w:p w14:paraId="1A822C06">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（十七）开标一览表</w:t>
      </w:r>
    </w:p>
    <w:p w14:paraId="761BE225">
      <w:pPr>
        <w:pStyle w:val="27"/>
        <w:spacing w:line="360" w:lineRule="auto"/>
        <w:jc w:val="both"/>
        <w:rPr>
          <w:rFonts w:hint="eastAsia" w:ascii="仿宋" w:hAnsi="仿宋" w:eastAsia="仿宋" w:cs="仿宋"/>
          <w:b/>
          <w:color w:val="auto"/>
          <w:kern w:val="2"/>
          <w:sz w:val="30"/>
          <w:szCs w:val="20"/>
        </w:rPr>
      </w:pPr>
    </w:p>
    <w:p w14:paraId="0D8C9E6F">
      <w:pPr>
        <w:pStyle w:val="27"/>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14:paraId="3298DD4B">
      <w:pPr>
        <w:pStyle w:val="27"/>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23"/>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17B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3CD831E5">
            <w:pPr>
              <w:pStyle w:val="27"/>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14:paraId="5FB4E8B5">
            <w:pPr>
              <w:pStyle w:val="27"/>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14:paraId="7ABE5D60">
            <w:pPr>
              <w:pStyle w:val="27"/>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14:paraId="17675FEE">
            <w:pPr>
              <w:pStyle w:val="27"/>
              <w:ind w:left="-342" w:right="-354"/>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服务时间</w:t>
            </w:r>
          </w:p>
        </w:tc>
        <w:tc>
          <w:tcPr>
            <w:tcW w:w="1761" w:type="dxa"/>
            <w:vAlign w:val="center"/>
          </w:tcPr>
          <w:p w14:paraId="6E4C2772">
            <w:pPr>
              <w:pStyle w:val="27"/>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7DC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9897458">
            <w:pPr>
              <w:pStyle w:val="27"/>
              <w:ind w:left="-342" w:right="-354"/>
              <w:jc w:val="center"/>
              <w:rPr>
                <w:rFonts w:hint="eastAsia" w:ascii="仿宋" w:hAnsi="仿宋" w:eastAsia="仿宋" w:cs="仿宋"/>
                <w:color w:val="auto"/>
                <w:sz w:val="24"/>
              </w:rPr>
            </w:pPr>
          </w:p>
        </w:tc>
        <w:tc>
          <w:tcPr>
            <w:tcW w:w="2856" w:type="dxa"/>
            <w:vAlign w:val="center"/>
          </w:tcPr>
          <w:p w14:paraId="0F79957D">
            <w:pPr>
              <w:pStyle w:val="27"/>
              <w:ind w:left="-342" w:right="-354"/>
              <w:jc w:val="center"/>
              <w:rPr>
                <w:rFonts w:hint="eastAsia" w:ascii="仿宋" w:hAnsi="仿宋" w:eastAsia="仿宋" w:cs="仿宋"/>
                <w:color w:val="auto"/>
                <w:sz w:val="24"/>
              </w:rPr>
            </w:pPr>
          </w:p>
        </w:tc>
        <w:tc>
          <w:tcPr>
            <w:tcW w:w="1957" w:type="dxa"/>
            <w:vAlign w:val="center"/>
          </w:tcPr>
          <w:p w14:paraId="5431A676">
            <w:pPr>
              <w:pStyle w:val="27"/>
              <w:ind w:left="-342" w:right="-354"/>
              <w:jc w:val="center"/>
              <w:rPr>
                <w:rFonts w:hint="eastAsia" w:ascii="仿宋" w:hAnsi="仿宋" w:eastAsia="仿宋" w:cs="仿宋"/>
                <w:color w:val="auto"/>
                <w:sz w:val="24"/>
              </w:rPr>
            </w:pPr>
          </w:p>
        </w:tc>
        <w:tc>
          <w:tcPr>
            <w:tcW w:w="1369" w:type="dxa"/>
            <w:vAlign w:val="center"/>
          </w:tcPr>
          <w:p w14:paraId="0C7FDDEA">
            <w:pPr>
              <w:pStyle w:val="27"/>
              <w:ind w:left="-342" w:right="-354"/>
              <w:jc w:val="center"/>
              <w:rPr>
                <w:rFonts w:hint="eastAsia" w:ascii="仿宋" w:hAnsi="仿宋" w:eastAsia="仿宋" w:cs="仿宋"/>
                <w:color w:val="auto"/>
                <w:sz w:val="24"/>
              </w:rPr>
            </w:pPr>
          </w:p>
        </w:tc>
        <w:tc>
          <w:tcPr>
            <w:tcW w:w="1761" w:type="dxa"/>
            <w:vAlign w:val="center"/>
          </w:tcPr>
          <w:p w14:paraId="01C5FB40">
            <w:pPr>
              <w:pStyle w:val="27"/>
              <w:ind w:left="-342" w:right="-354"/>
              <w:jc w:val="center"/>
              <w:rPr>
                <w:rFonts w:hint="eastAsia" w:ascii="仿宋" w:hAnsi="仿宋" w:eastAsia="仿宋" w:cs="仿宋"/>
                <w:color w:val="auto"/>
                <w:sz w:val="24"/>
              </w:rPr>
            </w:pPr>
          </w:p>
        </w:tc>
      </w:tr>
      <w:tr w14:paraId="61E9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5D7D2603">
            <w:pPr>
              <w:pStyle w:val="27"/>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2AD9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7E4E8EEB">
            <w:pPr>
              <w:pStyle w:val="27"/>
              <w:ind w:left="-342" w:right="-354"/>
              <w:jc w:val="center"/>
              <w:rPr>
                <w:rFonts w:hint="eastAsia" w:ascii="仿宋" w:hAnsi="仿宋" w:eastAsia="仿宋" w:cs="仿宋"/>
                <w:color w:val="auto"/>
                <w:sz w:val="24"/>
              </w:rPr>
            </w:pPr>
          </w:p>
        </w:tc>
        <w:tc>
          <w:tcPr>
            <w:tcW w:w="2856" w:type="dxa"/>
            <w:vAlign w:val="center"/>
          </w:tcPr>
          <w:p w14:paraId="26618415">
            <w:pPr>
              <w:pStyle w:val="27"/>
              <w:ind w:left="-342" w:right="69" w:firstLine="266" w:firstLineChars="111"/>
              <w:jc w:val="center"/>
              <w:rPr>
                <w:rFonts w:hint="eastAsia" w:ascii="仿宋" w:hAnsi="仿宋" w:eastAsia="仿宋" w:cs="仿宋"/>
                <w:color w:val="auto"/>
                <w:sz w:val="24"/>
              </w:rPr>
            </w:pPr>
          </w:p>
        </w:tc>
        <w:tc>
          <w:tcPr>
            <w:tcW w:w="1957" w:type="dxa"/>
            <w:vAlign w:val="center"/>
          </w:tcPr>
          <w:p w14:paraId="62C7F3DC">
            <w:pPr>
              <w:pStyle w:val="27"/>
              <w:ind w:left="-342" w:right="-354"/>
              <w:jc w:val="center"/>
              <w:rPr>
                <w:rFonts w:hint="eastAsia" w:ascii="仿宋" w:hAnsi="仿宋" w:eastAsia="仿宋" w:cs="仿宋"/>
                <w:color w:val="auto"/>
                <w:sz w:val="24"/>
              </w:rPr>
            </w:pPr>
          </w:p>
        </w:tc>
        <w:tc>
          <w:tcPr>
            <w:tcW w:w="1369" w:type="dxa"/>
            <w:vAlign w:val="center"/>
          </w:tcPr>
          <w:p w14:paraId="57741F3F">
            <w:pPr>
              <w:pStyle w:val="27"/>
              <w:ind w:left="-342" w:right="-354"/>
              <w:jc w:val="center"/>
              <w:rPr>
                <w:rFonts w:hint="eastAsia" w:ascii="仿宋" w:hAnsi="仿宋" w:eastAsia="仿宋" w:cs="仿宋"/>
                <w:color w:val="auto"/>
                <w:sz w:val="24"/>
              </w:rPr>
            </w:pPr>
          </w:p>
        </w:tc>
        <w:tc>
          <w:tcPr>
            <w:tcW w:w="1761" w:type="dxa"/>
            <w:vAlign w:val="center"/>
          </w:tcPr>
          <w:p w14:paraId="01C96A4A">
            <w:pPr>
              <w:pStyle w:val="27"/>
              <w:ind w:left="-342" w:right="-354"/>
              <w:jc w:val="center"/>
              <w:rPr>
                <w:rFonts w:hint="eastAsia" w:ascii="仿宋" w:hAnsi="仿宋" w:eastAsia="仿宋" w:cs="仿宋"/>
                <w:color w:val="auto"/>
                <w:sz w:val="24"/>
              </w:rPr>
            </w:pPr>
          </w:p>
        </w:tc>
      </w:tr>
      <w:tr w14:paraId="39D6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2D458415">
            <w:pPr>
              <w:pStyle w:val="27"/>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19F0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0C2F041">
            <w:pPr>
              <w:pStyle w:val="27"/>
              <w:ind w:left="-342" w:right="-354"/>
              <w:jc w:val="center"/>
              <w:rPr>
                <w:rFonts w:hint="eastAsia" w:ascii="仿宋" w:hAnsi="仿宋" w:eastAsia="仿宋" w:cs="仿宋"/>
                <w:color w:val="auto"/>
                <w:sz w:val="24"/>
              </w:rPr>
            </w:pPr>
          </w:p>
        </w:tc>
        <w:tc>
          <w:tcPr>
            <w:tcW w:w="2856" w:type="dxa"/>
            <w:vAlign w:val="center"/>
          </w:tcPr>
          <w:p w14:paraId="420F8AE2">
            <w:pPr>
              <w:pStyle w:val="27"/>
              <w:ind w:left="-342" w:right="-354"/>
              <w:jc w:val="center"/>
              <w:rPr>
                <w:rFonts w:hint="eastAsia" w:ascii="仿宋" w:hAnsi="仿宋" w:eastAsia="仿宋" w:cs="仿宋"/>
                <w:color w:val="auto"/>
                <w:sz w:val="24"/>
              </w:rPr>
            </w:pPr>
          </w:p>
        </w:tc>
        <w:tc>
          <w:tcPr>
            <w:tcW w:w="1957" w:type="dxa"/>
            <w:vAlign w:val="center"/>
          </w:tcPr>
          <w:p w14:paraId="34E670AC">
            <w:pPr>
              <w:pStyle w:val="27"/>
              <w:ind w:left="-342" w:right="-354"/>
              <w:jc w:val="center"/>
              <w:rPr>
                <w:rFonts w:hint="eastAsia" w:ascii="仿宋" w:hAnsi="仿宋" w:eastAsia="仿宋" w:cs="仿宋"/>
                <w:color w:val="auto"/>
                <w:sz w:val="24"/>
              </w:rPr>
            </w:pPr>
          </w:p>
        </w:tc>
        <w:tc>
          <w:tcPr>
            <w:tcW w:w="1369" w:type="dxa"/>
            <w:vAlign w:val="center"/>
          </w:tcPr>
          <w:p w14:paraId="2D51EB99">
            <w:pPr>
              <w:pStyle w:val="27"/>
              <w:ind w:left="-342" w:right="-354"/>
              <w:jc w:val="center"/>
              <w:rPr>
                <w:rFonts w:hint="eastAsia" w:ascii="仿宋" w:hAnsi="仿宋" w:eastAsia="仿宋" w:cs="仿宋"/>
                <w:color w:val="auto"/>
                <w:sz w:val="24"/>
              </w:rPr>
            </w:pPr>
          </w:p>
        </w:tc>
        <w:tc>
          <w:tcPr>
            <w:tcW w:w="1761" w:type="dxa"/>
            <w:vAlign w:val="center"/>
          </w:tcPr>
          <w:p w14:paraId="6B626C2C">
            <w:pPr>
              <w:pStyle w:val="27"/>
              <w:ind w:left="-342" w:right="-354"/>
              <w:jc w:val="center"/>
              <w:rPr>
                <w:rFonts w:hint="eastAsia" w:ascii="仿宋" w:hAnsi="仿宋" w:eastAsia="仿宋" w:cs="仿宋"/>
                <w:color w:val="auto"/>
                <w:sz w:val="24"/>
              </w:rPr>
            </w:pPr>
          </w:p>
        </w:tc>
      </w:tr>
      <w:tr w14:paraId="6CF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311DDCF0">
            <w:pPr>
              <w:pStyle w:val="27"/>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577A21F2">
      <w:pPr>
        <w:pStyle w:val="2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14:paraId="6A3C5C69">
      <w:pPr>
        <w:spacing w:line="440" w:lineRule="exact"/>
        <w:rPr>
          <w:rFonts w:hint="eastAsia" w:ascii="宋体" w:hAnsi="宋体"/>
          <w:b/>
          <w:sz w:val="32"/>
        </w:rPr>
      </w:pPr>
    </w:p>
    <w:p w14:paraId="70C608C1"/>
    <w:p w14:paraId="6F140799">
      <w:pPr>
        <w:rPr>
          <w:rFonts w:hint="eastAsia" w:ascii="宋体" w:hAnsi="宋体"/>
          <w:b/>
          <w:sz w:val="30"/>
        </w:rPr>
      </w:pPr>
    </w:p>
    <w:p w14:paraId="79C03AC9">
      <w:pPr>
        <w:rPr>
          <w:rFonts w:hint="eastAsia" w:ascii="宋体" w:hAnsi="宋体"/>
          <w:b/>
          <w:sz w:val="30"/>
        </w:rPr>
      </w:pPr>
    </w:p>
    <w:p w14:paraId="024CFD46">
      <w:pPr>
        <w:pStyle w:val="28"/>
        <w:ind w:firstLine="602"/>
        <w:rPr>
          <w:rFonts w:hint="eastAsia" w:hAnsi="宋体"/>
          <w:b/>
          <w:sz w:val="30"/>
        </w:rPr>
      </w:pPr>
    </w:p>
    <w:p w14:paraId="6C5D22FB">
      <w:pPr>
        <w:rPr>
          <w:rFonts w:hint="eastAsia" w:ascii="宋体" w:hAnsi="宋体"/>
          <w:b/>
          <w:sz w:val="30"/>
        </w:rPr>
      </w:pPr>
    </w:p>
    <w:p w14:paraId="4C094AD2">
      <w:pPr>
        <w:pStyle w:val="28"/>
        <w:ind w:firstLine="602"/>
        <w:rPr>
          <w:rFonts w:hint="eastAsia" w:hAnsi="宋体"/>
          <w:b/>
          <w:sz w:val="30"/>
        </w:rPr>
      </w:pPr>
    </w:p>
    <w:p w14:paraId="40EC48EB">
      <w:pPr>
        <w:rPr>
          <w:rFonts w:hint="eastAsia" w:ascii="宋体" w:hAnsi="宋体"/>
          <w:b/>
          <w:sz w:val="30"/>
        </w:rPr>
      </w:pPr>
    </w:p>
    <w:p w14:paraId="04A0F542">
      <w:pPr>
        <w:pStyle w:val="28"/>
        <w:ind w:firstLine="602"/>
        <w:rPr>
          <w:rFonts w:hint="eastAsia" w:hAnsi="宋体"/>
          <w:b/>
          <w:sz w:val="30"/>
        </w:rPr>
      </w:pPr>
    </w:p>
    <w:p w14:paraId="4962BE09">
      <w:pPr>
        <w:rPr>
          <w:rFonts w:hint="eastAsia" w:ascii="宋体" w:hAnsi="宋体"/>
          <w:b/>
          <w:sz w:val="30"/>
        </w:rPr>
      </w:pPr>
    </w:p>
    <w:p w14:paraId="6223B2EB">
      <w:pPr>
        <w:pStyle w:val="28"/>
        <w:ind w:firstLine="602"/>
        <w:rPr>
          <w:rFonts w:hint="eastAsia" w:hAnsi="宋体"/>
          <w:b/>
          <w:sz w:val="30"/>
        </w:rPr>
      </w:pPr>
    </w:p>
    <w:p w14:paraId="46050C8F">
      <w:pPr>
        <w:rPr>
          <w:rFonts w:hint="eastAsia" w:ascii="宋体" w:hAnsi="宋体"/>
          <w:b/>
          <w:sz w:val="30"/>
        </w:rPr>
      </w:pPr>
    </w:p>
    <w:p w14:paraId="0DCB435B">
      <w:pPr>
        <w:ind w:firstLine="3200" w:firstLineChars="1000"/>
        <w:rPr>
          <w:rFonts w:hint="eastAsia" w:ascii="仿宋" w:hAnsi="仿宋" w:eastAsia="仿宋" w:cs="仿宋"/>
          <w:b/>
          <w:sz w:val="32"/>
          <w:szCs w:val="32"/>
        </w:rPr>
      </w:pPr>
    </w:p>
    <w:p w14:paraId="00DA419D">
      <w:pPr>
        <w:jc w:val="center"/>
        <w:rPr>
          <w:rFonts w:hint="eastAsia" w:ascii="仿宋" w:hAnsi="仿宋" w:eastAsia="仿宋" w:cs="仿宋"/>
          <w:b/>
          <w:sz w:val="32"/>
          <w:szCs w:val="32"/>
        </w:rPr>
      </w:pPr>
      <w:r>
        <w:rPr>
          <w:rFonts w:hint="eastAsia" w:ascii="仿宋" w:hAnsi="仿宋" w:eastAsia="仿宋" w:cs="仿宋"/>
          <w:b/>
          <w:sz w:val="32"/>
          <w:szCs w:val="32"/>
        </w:rPr>
        <w:t>（十八）分项报价表</w:t>
      </w:r>
    </w:p>
    <w:p w14:paraId="75476B1E">
      <w:pPr>
        <w:pStyle w:val="28"/>
        <w:ind w:firstLine="0" w:firstLineChars="0"/>
      </w:pPr>
    </w:p>
    <w:p w14:paraId="59E48955">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23"/>
        <w:tblpPr w:leftFromText="180" w:rightFromText="180" w:vertAnchor="text" w:horzAnchor="page" w:tblpX="642" w:tblpY="460"/>
        <w:tblOverlap w:val="never"/>
        <w:tblW w:w="10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15"/>
        <w:gridCol w:w="1590"/>
        <w:gridCol w:w="1350"/>
        <w:gridCol w:w="1335"/>
        <w:gridCol w:w="1365"/>
        <w:gridCol w:w="704"/>
        <w:gridCol w:w="1061"/>
        <w:gridCol w:w="1251"/>
      </w:tblGrid>
      <w:tr w14:paraId="7419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14:paraId="0E48C237">
            <w:pPr>
              <w:jc w:val="center"/>
              <w:rPr>
                <w:rFonts w:hint="eastAsia" w:ascii="仿宋" w:hAnsi="仿宋" w:eastAsia="仿宋" w:cs="仿宋"/>
                <w:sz w:val="24"/>
              </w:rPr>
            </w:pPr>
            <w:r>
              <w:rPr>
                <w:rFonts w:hint="eastAsia" w:ascii="仿宋" w:hAnsi="仿宋" w:eastAsia="仿宋" w:cs="仿宋"/>
                <w:sz w:val="24"/>
              </w:rPr>
              <w:t>序号</w:t>
            </w:r>
          </w:p>
        </w:tc>
        <w:tc>
          <w:tcPr>
            <w:tcW w:w="1615" w:type="dxa"/>
            <w:vAlign w:val="center"/>
          </w:tcPr>
          <w:p w14:paraId="24D7D383">
            <w:pPr>
              <w:jc w:val="center"/>
              <w:rPr>
                <w:rFonts w:hint="eastAsia" w:ascii="仿宋" w:hAnsi="仿宋" w:eastAsia="仿宋" w:cs="仿宋"/>
                <w:sz w:val="24"/>
              </w:rPr>
            </w:pPr>
            <w:r>
              <w:rPr>
                <w:rFonts w:hint="eastAsia" w:ascii="仿宋" w:hAnsi="仿宋" w:eastAsia="仿宋" w:cs="仿宋"/>
                <w:sz w:val="24"/>
                <w:lang w:val="en-US" w:eastAsia="zh-CN"/>
              </w:rPr>
              <w:t>标的</w:t>
            </w:r>
            <w:r>
              <w:rPr>
                <w:rFonts w:hint="eastAsia" w:ascii="仿宋" w:hAnsi="仿宋" w:eastAsia="仿宋" w:cs="仿宋"/>
                <w:sz w:val="24"/>
              </w:rPr>
              <w:t>名称</w:t>
            </w:r>
          </w:p>
        </w:tc>
        <w:tc>
          <w:tcPr>
            <w:tcW w:w="1590" w:type="dxa"/>
            <w:vAlign w:val="center"/>
          </w:tcPr>
          <w:p w14:paraId="0CED9D5B">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服务范围</w:t>
            </w:r>
          </w:p>
        </w:tc>
        <w:tc>
          <w:tcPr>
            <w:tcW w:w="1350" w:type="dxa"/>
            <w:vAlign w:val="center"/>
          </w:tcPr>
          <w:p w14:paraId="56CEEB41">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服务要求</w:t>
            </w:r>
          </w:p>
        </w:tc>
        <w:tc>
          <w:tcPr>
            <w:tcW w:w="1335" w:type="dxa"/>
            <w:vAlign w:val="center"/>
          </w:tcPr>
          <w:p w14:paraId="2EEB40CF">
            <w:pPr>
              <w:jc w:val="center"/>
              <w:rPr>
                <w:rFonts w:hint="eastAsia" w:ascii="仿宋" w:hAnsi="仿宋" w:eastAsia="仿宋" w:cs="仿宋"/>
                <w:sz w:val="24"/>
                <w:lang w:val="en-US" w:eastAsia="zh-CN"/>
              </w:rPr>
            </w:pPr>
            <w:r>
              <w:rPr>
                <w:rFonts w:ascii="仿宋" w:hAnsi="仿宋" w:eastAsia="仿宋" w:cs="仿宋"/>
                <w:i w:val="0"/>
                <w:iCs w:val="0"/>
                <w:caps w:val="0"/>
                <w:color w:val="000000"/>
                <w:spacing w:val="0"/>
                <w:sz w:val="27"/>
                <w:szCs w:val="27"/>
              </w:rPr>
              <w:t>服务时间</w:t>
            </w:r>
          </w:p>
        </w:tc>
        <w:tc>
          <w:tcPr>
            <w:tcW w:w="1365" w:type="dxa"/>
            <w:vAlign w:val="center"/>
          </w:tcPr>
          <w:p w14:paraId="580D939A">
            <w:pPr>
              <w:jc w:val="center"/>
              <w:rPr>
                <w:rFonts w:hint="eastAsia" w:ascii="仿宋" w:hAnsi="仿宋" w:eastAsia="仿宋" w:cs="仿宋"/>
                <w:sz w:val="24"/>
              </w:rPr>
            </w:pPr>
            <w:r>
              <w:rPr>
                <w:rFonts w:ascii="仿宋" w:hAnsi="仿宋" w:eastAsia="仿宋" w:cs="仿宋"/>
                <w:i w:val="0"/>
                <w:iCs w:val="0"/>
                <w:caps w:val="0"/>
                <w:color w:val="000000"/>
                <w:spacing w:val="0"/>
                <w:sz w:val="27"/>
                <w:szCs w:val="27"/>
              </w:rPr>
              <w:t>服务标准</w:t>
            </w:r>
          </w:p>
        </w:tc>
        <w:tc>
          <w:tcPr>
            <w:tcW w:w="704" w:type="dxa"/>
            <w:vAlign w:val="center"/>
          </w:tcPr>
          <w:p w14:paraId="4AB09884">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14:paraId="0863E5C0">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14:paraId="425B4F42">
            <w:pPr>
              <w:jc w:val="center"/>
              <w:rPr>
                <w:rFonts w:hint="eastAsia" w:ascii="仿宋" w:hAnsi="仿宋" w:eastAsia="仿宋" w:cs="仿宋"/>
                <w:sz w:val="24"/>
              </w:rPr>
            </w:pPr>
            <w:r>
              <w:rPr>
                <w:rFonts w:hint="eastAsia" w:ascii="仿宋" w:hAnsi="仿宋" w:eastAsia="仿宋" w:cs="仿宋"/>
                <w:sz w:val="24"/>
              </w:rPr>
              <w:t>总价（元）</w:t>
            </w:r>
          </w:p>
        </w:tc>
      </w:tr>
      <w:tr w14:paraId="741A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58C548F">
            <w:pPr>
              <w:jc w:val="center"/>
              <w:rPr>
                <w:rFonts w:hint="eastAsia" w:ascii="仿宋" w:hAnsi="仿宋" w:eastAsia="仿宋" w:cs="仿宋"/>
                <w:sz w:val="24"/>
              </w:rPr>
            </w:pPr>
            <w:r>
              <w:rPr>
                <w:rFonts w:hint="eastAsia" w:ascii="仿宋" w:hAnsi="仿宋" w:eastAsia="仿宋" w:cs="仿宋"/>
                <w:sz w:val="24"/>
              </w:rPr>
              <w:t>1</w:t>
            </w:r>
          </w:p>
        </w:tc>
        <w:tc>
          <w:tcPr>
            <w:tcW w:w="1615" w:type="dxa"/>
            <w:vAlign w:val="center"/>
          </w:tcPr>
          <w:p w14:paraId="4A0E820C">
            <w:pPr>
              <w:jc w:val="center"/>
              <w:rPr>
                <w:rFonts w:hint="eastAsia" w:ascii="仿宋" w:hAnsi="仿宋" w:eastAsia="仿宋" w:cs="仿宋"/>
                <w:sz w:val="24"/>
              </w:rPr>
            </w:pPr>
          </w:p>
        </w:tc>
        <w:tc>
          <w:tcPr>
            <w:tcW w:w="1590" w:type="dxa"/>
            <w:vAlign w:val="center"/>
          </w:tcPr>
          <w:p w14:paraId="2F5132D2">
            <w:pPr>
              <w:jc w:val="center"/>
              <w:rPr>
                <w:rFonts w:hint="eastAsia" w:ascii="仿宋" w:hAnsi="仿宋" w:eastAsia="仿宋" w:cs="仿宋"/>
                <w:sz w:val="24"/>
              </w:rPr>
            </w:pPr>
          </w:p>
        </w:tc>
        <w:tc>
          <w:tcPr>
            <w:tcW w:w="1350" w:type="dxa"/>
            <w:vAlign w:val="center"/>
          </w:tcPr>
          <w:p w14:paraId="00A204AE">
            <w:pPr>
              <w:jc w:val="center"/>
              <w:rPr>
                <w:rFonts w:hint="eastAsia" w:ascii="仿宋" w:hAnsi="仿宋" w:eastAsia="仿宋" w:cs="仿宋"/>
                <w:sz w:val="24"/>
              </w:rPr>
            </w:pPr>
          </w:p>
        </w:tc>
        <w:tc>
          <w:tcPr>
            <w:tcW w:w="1335" w:type="dxa"/>
            <w:vAlign w:val="center"/>
          </w:tcPr>
          <w:p w14:paraId="3FC6CC5B">
            <w:pPr>
              <w:jc w:val="center"/>
              <w:rPr>
                <w:rFonts w:hint="eastAsia" w:ascii="仿宋" w:hAnsi="仿宋" w:eastAsia="仿宋" w:cs="仿宋"/>
                <w:sz w:val="24"/>
              </w:rPr>
            </w:pPr>
          </w:p>
        </w:tc>
        <w:tc>
          <w:tcPr>
            <w:tcW w:w="1365" w:type="dxa"/>
            <w:vAlign w:val="center"/>
          </w:tcPr>
          <w:p w14:paraId="18D70992">
            <w:pPr>
              <w:jc w:val="center"/>
              <w:rPr>
                <w:rFonts w:hint="eastAsia" w:ascii="仿宋" w:hAnsi="仿宋" w:eastAsia="仿宋" w:cs="仿宋"/>
                <w:sz w:val="24"/>
              </w:rPr>
            </w:pPr>
          </w:p>
        </w:tc>
        <w:tc>
          <w:tcPr>
            <w:tcW w:w="704" w:type="dxa"/>
            <w:vAlign w:val="center"/>
          </w:tcPr>
          <w:p w14:paraId="0574BDB9">
            <w:pPr>
              <w:jc w:val="center"/>
              <w:rPr>
                <w:rFonts w:hint="eastAsia" w:ascii="仿宋" w:hAnsi="仿宋" w:eastAsia="仿宋" w:cs="仿宋"/>
                <w:sz w:val="24"/>
              </w:rPr>
            </w:pPr>
          </w:p>
        </w:tc>
        <w:tc>
          <w:tcPr>
            <w:tcW w:w="1061" w:type="dxa"/>
            <w:vAlign w:val="center"/>
          </w:tcPr>
          <w:p w14:paraId="79565BDA">
            <w:pPr>
              <w:jc w:val="center"/>
              <w:rPr>
                <w:rFonts w:hint="eastAsia" w:ascii="仿宋" w:hAnsi="仿宋" w:eastAsia="仿宋" w:cs="仿宋"/>
                <w:sz w:val="24"/>
              </w:rPr>
            </w:pPr>
          </w:p>
        </w:tc>
        <w:tc>
          <w:tcPr>
            <w:tcW w:w="1251" w:type="dxa"/>
            <w:vAlign w:val="center"/>
          </w:tcPr>
          <w:p w14:paraId="68748EFF">
            <w:pPr>
              <w:jc w:val="center"/>
              <w:rPr>
                <w:rFonts w:hint="eastAsia" w:ascii="仿宋" w:hAnsi="仿宋" w:eastAsia="仿宋" w:cs="仿宋"/>
                <w:sz w:val="24"/>
              </w:rPr>
            </w:pPr>
          </w:p>
        </w:tc>
      </w:tr>
      <w:tr w14:paraId="6654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155CD1D5">
            <w:pPr>
              <w:jc w:val="center"/>
              <w:rPr>
                <w:rFonts w:hint="eastAsia" w:ascii="仿宋" w:hAnsi="仿宋" w:eastAsia="仿宋" w:cs="仿宋"/>
                <w:sz w:val="24"/>
              </w:rPr>
            </w:pPr>
            <w:r>
              <w:rPr>
                <w:rFonts w:hint="eastAsia" w:ascii="仿宋" w:hAnsi="仿宋" w:eastAsia="仿宋" w:cs="仿宋"/>
                <w:sz w:val="24"/>
              </w:rPr>
              <w:t>2</w:t>
            </w:r>
          </w:p>
        </w:tc>
        <w:tc>
          <w:tcPr>
            <w:tcW w:w="1615" w:type="dxa"/>
            <w:vAlign w:val="center"/>
          </w:tcPr>
          <w:p w14:paraId="1F8575BC">
            <w:pPr>
              <w:jc w:val="center"/>
              <w:rPr>
                <w:rFonts w:hint="eastAsia" w:ascii="仿宋" w:hAnsi="仿宋" w:eastAsia="仿宋" w:cs="仿宋"/>
                <w:sz w:val="24"/>
              </w:rPr>
            </w:pPr>
          </w:p>
        </w:tc>
        <w:tc>
          <w:tcPr>
            <w:tcW w:w="1590" w:type="dxa"/>
            <w:vAlign w:val="center"/>
          </w:tcPr>
          <w:p w14:paraId="21D8C53C">
            <w:pPr>
              <w:jc w:val="center"/>
              <w:rPr>
                <w:rFonts w:hint="eastAsia" w:ascii="仿宋" w:hAnsi="仿宋" w:eastAsia="仿宋" w:cs="仿宋"/>
                <w:sz w:val="24"/>
              </w:rPr>
            </w:pPr>
          </w:p>
        </w:tc>
        <w:tc>
          <w:tcPr>
            <w:tcW w:w="1350" w:type="dxa"/>
            <w:vAlign w:val="center"/>
          </w:tcPr>
          <w:p w14:paraId="7D478840">
            <w:pPr>
              <w:jc w:val="center"/>
              <w:rPr>
                <w:rFonts w:hint="eastAsia" w:ascii="仿宋" w:hAnsi="仿宋" w:eastAsia="仿宋" w:cs="仿宋"/>
                <w:sz w:val="24"/>
              </w:rPr>
            </w:pPr>
          </w:p>
        </w:tc>
        <w:tc>
          <w:tcPr>
            <w:tcW w:w="1335" w:type="dxa"/>
            <w:vAlign w:val="center"/>
          </w:tcPr>
          <w:p w14:paraId="074C32E0">
            <w:pPr>
              <w:jc w:val="center"/>
              <w:rPr>
                <w:rFonts w:hint="eastAsia" w:ascii="仿宋" w:hAnsi="仿宋" w:eastAsia="仿宋" w:cs="仿宋"/>
                <w:sz w:val="24"/>
              </w:rPr>
            </w:pPr>
          </w:p>
        </w:tc>
        <w:tc>
          <w:tcPr>
            <w:tcW w:w="1365" w:type="dxa"/>
            <w:vAlign w:val="center"/>
          </w:tcPr>
          <w:p w14:paraId="020ABA82">
            <w:pPr>
              <w:jc w:val="center"/>
              <w:rPr>
                <w:rFonts w:hint="eastAsia" w:ascii="仿宋" w:hAnsi="仿宋" w:eastAsia="仿宋" w:cs="仿宋"/>
                <w:sz w:val="24"/>
              </w:rPr>
            </w:pPr>
          </w:p>
        </w:tc>
        <w:tc>
          <w:tcPr>
            <w:tcW w:w="704" w:type="dxa"/>
            <w:vAlign w:val="center"/>
          </w:tcPr>
          <w:p w14:paraId="1F0B7EC5">
            <w:pPr>
              <w:jc w:val="center"/>
              <w:rPr>
                <w:rFonts w:hint="eastAsia" w:ascii="仿宋" w:hAnsi="仿宋" w:eastAsia="仿宋" w:cs="仿宋"/>
                <w:sz w:val="24"/>
              </w:rPr>
            </w:pPr>
          </w:p>
        </w:tc>
        <w:tc>
          <w:tcPr>
            <w:tcW w:w="1061" w:type="dxa"/>
            <w:vAlign w:val="center"/>
          </w:tcPr>
          <w:p w14:paraId="61CD02EA">
            <w:pPr>
              <w:jc w:val="center"/>
              <w:rPr>
                <w:rFonts w:hint="eastAsia" w:ascii="仿宋" w:hAnsi="仿宋" w:eastAsia="仿宋" w:cs="仿宋"/>
                <w:sz w:val="24"/>
              </w:rPr>
            </w:pPr>
          </w:p>
        </w:tc>
        <w:tc>
          <w:tcPr>
            <w:tcW w:w="1251" w:type="dxa"/>
            <w:vAlign w:val="center"/>
          </w:tcPr>
          <w:p w14:paraId="5AF630A9">
            <w:pPr>
              <w:jc w:val="center"/>
              <w:rPr>
                <w:rFonts w:hint="eastAsia" w:ascii="仿宋" w:hAnsi="仿宋" w:eastAsia="仿宋" w:cs="仿宋"/>
                <w:sz w:val="24"/>
              </w:rPr>
            </w:pPr>
          </w:p>
        </w:tc>
      </w:tr>
      <w:tr w14:paraId="0B08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747E56C7">
            <w:pPr>
              <w:jc w:val="center"/>
              <w:rPr>
                <w:rFonts w:hint="eastAsia" w:ascii="仿宋" w:hAnsi="仿宋" w:eastAsia="仿宋" w:cs="仿宋"/>
                <w:sz w:val="24"/>
              </w:rPr>
            </w:pPr>
            <w:r>
              <w:rPr>
                <w:rFonts w:hint="eastAsia" w:ascii="仿宋" w:hAnsi="仿宋" w:eastAsia="仿宋" w:cs="仿宋"/>
                <w:sz w:val="24"/>
              </w:rPr>
              <w:t>3</w:t>
            </w:r>
          </w:p>
        </w:tc>
        <w:tc>
          <w:tcPr>
            <w:tcW w:w="1615" w:type="dxa"/>
            <w:vAlign w:val="center"/>
          </w:tcPr>
          <w:p w14:paraId="5909BC17">
            <w:pPr>
              <w:jc w:val="center"/>
              <w:rPr>
                <w:rFonts w:hint="eastAsia" w:ascii="仿宋" w:hAnsi="仿宋" w:eastAsia="仿宋" w:cs="仿宋"/>
                <w:sz w:val="24"/>
              </w:rPr>
            </w:pPr>
          </w:p>
        </w:tc>
        <w:tc>
          <w:tcPr>
            <w:tcW w:w="1590" w:type="dxa"/>
            <w:vAlign w:val="center"/>
          </w:tcPr>
          <w:p w14:paraId="01FB2974">
            <w:pPr>
              <w:jc w:val="center"/>
              <w:rPr>
                <w:rFonts w:hint="eastAsia" w:ascii="仿宋" w:hAnsi="仿宋" w:eastAsia="仿宋" w:cs="仿宋"/>
                <w:sz w:val="24"/>
              </w:rPr>
            </w:pPr>
          </w:p>
        </w:tc>
        <w:tc>
          <w:tcPr>
            <w:tcW w:w="1350" w:type="dxa"/>
            <w:vAlign w:val="center"/>
          </w:tcPr>
          <w:p w14:paraId="00494F3D">
            <w:pPr>
              <w:jc w:val="center"/>
              <w:rPr>
                <w:rFonts w:hint="eastAsia" w:ascii="仿宋" w:hAnsi="仿宋" w:eastAsia="仿宋" w:cs="仿宋"/>
                <w:sz w:val="24"/>
              </w:rPr>
            </w:pPr>
          </w:p>
        </w:tc>
        <w:tc>
          <w:tcPr>
            <w:tcW w:w="1335" w:type="dxa"/>
            <w:vAlign w:val="center"/>
          </w:tcPr>
          <w:p w14:paraId="708971C5">
            <w:pPr>
              <w:jc w:val="center"/>
              <w:rPr>
                <w:rFonts w:hint="eastAsia" w:ascii="仿宋" w:hAnsi="仿宋" w:eastAsia="仿宋" w:cs="仿宋"/>
                <w:sz w:val="24"/>
              </w:rPr>
            </w:pPr>
          </w:p>
        </w:tc>
        <w:tc>
          <w:tcPr>
            <w:tcW w:w="1365" w:type="dxa"/>
            <w:vAlign w:val="center"/>
          </w:tcPr>
          <w:p w14:paraId="524C34B4">
            <w:pPr>
              <w:jc w:val="center"/>
              <w:rPr>
                <w:rFonts w:hint="eastAsia" w:ascii="仿宋" w:hAnsi="仿宋" w:eastAsia="仿宋" w:cs="仿宋"/>
                <w:sz w:val="24"/>
              </w:rPr>
            </w:pPr>
          </w:p>
        </w:tc>
        <w:tc>
          <w:tcPr>
            <w:tcW w:w="704" w:type="dxa"/>
            <w:vAlign w:val="center"/>
          </w:tcPr>
          <w:p w14:paraId="125BB5AA">
            <w:pPr>
              <w:jc w:val="center"/>
              <w:rPr>
                <w:rFonts w:hint="eastAsia" w:ascii="仿宋" w:hAnsi="仿宋" w:eastAsia="仿宋" w:cs="仿宋"/>
                <w:sz w:val="24"/>
              </w:rPr>
            </w:pPr>
          </w:p>
        </w:tc>
        <w:tc>
          <w:tcPr>
            <w:tcW w:w="1061" w:type="dxa"/>
            <w:vAlign w:val="center"/>
          </w:tcPr>
          <w:p w14:paraId="3BEBCE3F">
            <w:pPr>
              <w:jc w:val="center"/>
              <w:rPr>
                <w:rFonts w:hint="eastAsia" w:ascii="仿宋" w:hAnsi="仿宋" w:eastAsia="仿宋" w:cs="仿宋"/>
                <w:sz w:val="24"/>
              </w:rPr>
            </w:pPr>
          </w:p>
        </w:tc>
        <w:tc>
          <w:tcPr>
            <w:tcW w:w="1251" w:type="dxa"/>
            <w:vAlign w:val="center"/>
          </w:tcPr>
          <w:p w14:paraId="0F83BD67">
            <w:pPr>
              <w:jc w:val="center"/>
              <w:rPr>
                <w:rFonts w:hint="eastAsia" w:ascii="仿宋" w:hAnsi="仿宋" w:eastAsia="仿宋" w:cs="仿宋"/>
                <w:sz w:val="24"/>
              </w:rPr>
            </w:pPr>
          </w:p>
        </w:tc>
      </w:tr>
      <w:tr w14:paraId="521D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D00010A">
            <w:pPr>
              <w:jc w:val="center"/>
              <w:rPr>
                <w:rFonts w:hint="eastAsia" w:ascii="仿宋" w:hAnsi="仿宋" w:eastAsia="仿宋" w:cs="仿宋"/>
                <w:sz w:val="24"/>
              </w:rPr>
            </w:pPr>
            <w:r>
              <w:rPr>
                <w:rFonts w:hint="eastAsia" w:ascii="仿宋" w:hAnsi="仿宋" w:eastAsia="仿宋" w:cs="仿宋"/>
                <w:sz w:val="24"/>
              </w:rPr>
              <w:t>4</w:t>
            </w:r>
          </w:p>
        </w:tc>
        <w:tc>
          <w:tcPr>
            <w:tcW w:w="1615" w:type="dxa"/>
            <w:vAlign w:val="center"/>
          </w:tcPr>
          <w:p w14:paraId="264CCB63">
            <w:pPr>
              <w:jc w:val="center"/>
              <w:rPr>
                <w:rFonts w:hint="eastAsia" w:ascii="仿宋" w:hAnsi="仿宋" w:eastAsia="仿宋" w:cs="仿宋"/>
                <w:sz w:val="24"/>
              </w:rPr>
            </w:pPr>
          </w:p>
        </w:tc>
        <w:tc>
          <w:tcPr>
            <w:tcW w:w="1590" w:type="dxa"/>
            <w:vAlign w:val="center"/>
          </w:tcPr>
          <w:p w14:paraId="094983BF">
            <w:pPr>
              <w:jc w:val="center"/>
              <w:rPr>
                <w:rFonts w:hint="eastAsia" w:ascii="仿宋" w:hAnsi="仿宋" w:eastAsia="仿宋" w:cs="仿宋"/>
                <w:sz w:val="24"/>
              </w:rPr>
            </w:pPr>
          </w:p>
        </w:tc>
        <w:tc>
          <w:tcPr>
            <w:tcW w:w="1350" w:type="dxa"/>
            <w:vAlign w:val="center"/>
          </w:tcPr>
          <w:p w14:paraId="150227F6">
            <w:pPr>
              <w:jc w:val="center"/>
              <w:rPr>
                <w:rFonts w:hint="eastAsia" w:ascii="仿宋" w:hAnsi="仿宋" w:eastAsia="仿宋" w:cs="仿宋"/>
                <w:sz w:val="24"/>
              </w:rPr>
            </w:pPr>
          </w:p>
        </w:tc>
        <w:tc>
          <w:tcPr>
            <w:tcW w:w="1335" w:type="dxa"/>
            <w:vAlign w:val="center"/>
          </w:tcPr>
          <w:p w14:paraId="105A59E2">
            <w:pPr>
              <w:jc w:val="center"/>
              <w:rPr>
                <w:rFonts w:hint="eastAsia" w:ascii="仿宋" w:hAnsi="仿宋" w:eastAsia="仿宋" w:cs="仿宋"/>
                <w:sz w:val="24"/>
              </w:rPr>
            </w:pPr>
          </w:p>
        </w:tc>
        <w:tc>
          <w:tcPr>
            <w:tcW w:w="1365" w:type="dxa"/>
            <w:vAlign w:val="center"/>
          </w:tcPr>
          <w:p w14:paraId="0F0624C5">
            <w:pPr>
              <w:jc w:val="center"/>
              <w:rPr>
                <w:rFonts w:hint="eastAsia" w:ascii="仿宋" w:hAnsi="仿宋" w:eastAsia="仿宋" w:cs="仿宋"/>
                <w:sz w:val="24"/>
              </w:rPr>
            </w:pPr>
          </w:p>
        </w:tc>
        <w:tc>
          <w:tcPr>
            <w:tcW w:w="704" w:type="dxa"/>
            <w:vAlign w:val="center"/>
          </w:tcPr>
          <w:p w14:paraId="722B5B00">
            <w:pPr>
              <w:jc w:val="center"/>
              <w:rPr>
                <w:rFonts w:hint="eastAsia" w:ascii="仿宋" w:hAnsi="仿宋" w:eastAsia="仿宋" w:cs="仿宋"/>
                <w:sz w:val="24"/>
              </w:rPr>
            </w:pPr>
          </w:p>
        </w:tc>
        <w:tc>
          <w:tcPr>
            <w:tcW w:w="1061" w:type="dxa"/>
            <w:vAlign w:val="center"/>
          </w:tcPr>
          <w:p w14:paraId="11C2BE7D">
            <w:pPr>
              <w:jc w:val="center"/>
              <w:rPr>
                <w:rFonts w:hint="eastAsia" w:ascii="仿宋" w:hAnsi="仿宋" w:eastAsia="仿宋" w:cs="仿宋"/>
                <w:sz w:val="24"/>
              </w:rPr>
            </w:pPr>
          </w:p>
        </w:tc>
        <w:tc>
          <w:tcPr>
            <w:tcW w:w="1251" w:type="dxa"/>
            <w:vAlign w:val="center"/>
          </w:tcPr>
          <w:p w14:paraId="090AD66B">
            <w:pPr>
              <w:jc w:val="center"/>
              <w:rPr>
                <w:rFonts w:hint="eastAsia" w:ascii="仿宋" w:hAnsi="仿宋" w:eastAsia="仿宋" w:cs="仿宋"/>
                <w:sz w:val="24"/>
              </w:rPr>
            </w:pPr>
          </w:p>
        </w:tc>
      </w:tr>
      <w:tr w14:paraId="2B50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64B87DDF">
            <w:pPr>
              <w:jc w:val="center"/>
              <w:rPr>
                <w:rFonts w:hint="eastAsia" w:ascii="仿宋" w:hAnsi="仿宋" w:eastAsia="仿宋" w:cs="仿宋"/>
                <w:sz w:val="24"/>
              </w:rPr>
            </w:pPr>
            <w:r>
              <w:rPr>
                <w:rFonts w:hint="eastAsia" w:ascii="仿宋" w:hAnsi="仿宋" w:eastAsia="仿宋" w:cs="仿宋"/>
                <w:sz w:val="24"/>
              </w:rPr>
              <w:t>5</w:t>
            </w:r>
          </w:p>
        </w:tc>
        <w:tc>
          <w:tcPr>
            <w:tcW w:w="1615" w:type="dxa"/>
            <w:vAlign w:val="center"/>
          </w:tcPr>
          <w:p w14:paraId="62BF5BA9">
            <w:pPr>
              <w:jc w:val="center"/>
              <w:rPr>
                <w:rFonts w:hint="eastAsia" w:ascii="仿宋" w:hAnsi="仿宋" w:eastAsia="仿宋" w:cs="仿宋"/>
                <w:sz w:val="24"/>
              </w:rPr>
            </w:pPr>
          </w:p>
        </w:tc>
        <w:tc>
          <w:tcPr>
            <w:tcW w:w="1590" w:type="dxa"/>
            <w:vAlign w:val="center"/>
          </w:tcPr>
          <w:p w14:paraId="2F1B4211">
            <w:pPr>
              <w:jc w:val="center"/>
              <w:rPr>
                <w:rFonts w:hint="eastAsia" w:ascii="仿宋" w:hAnsi="仿宋" w:eastAsia="仿宋" w:cs="仿宋"/>
                <w:sz w:val="24"/>
              </w:rPr>
            </w:pPr>
          </w:p>
        </w:tc>
        <w:tc>
          <w:tcPr>
            <w:tcW w:w="1350" w:type="dxa"/>
            <w:vAlign w:val="center"/>
          </w:tcPr>
          <w:p w14:paraId="3E55B4C0">
            <w:pPr>
              <w:jc w:val="center"/>
              <w:rPr>
                <w:rFonts w:hint="eastAsia" w:ascii="仿宋" w:hAnsi="仿宋" w:eastAsia="仿宋" w:cs="仿宋"/>
                <w:sz w:val="24"/>
              </w:rPr>
            </w:pPr>
          </w:p>
        </w:tc>
        <w:tc>
          <w:tcPr>
            <w:tcW w:w="1335" w:type="dxa"/>
            <w:vAlign w:val="center"/>
          </w:tcPr>
          <w:p w14:paraId="13DD336C">
            <w:pPr>
              <w:jc w:val="center"/>
              <w:rPr>
                <w:rFonts w:hint="eastAsia" w:ascii="仿宋" w:hAnsi="仿宋" w:eastAsia="仿宋" w:cs="仿宋"/>
                <w:sz w:val="24"/>
              </w:rPr>
            </w:pPr>
          </w:p>
        </w:tc>
        <w:tc>
          <w:tcPr>
            <w:tcW w:w="1365" w:type="dxa"/>
            <w:vAlign w:val="center"/>
          </w:tcPr>
          <w:p w14:paraId="338061D7">
            <w:pPr>
              <w:jc w:val="center"/>
              <w:rPr>
                <w:rFonts w:hint="eastAsia" w:ascii="仿宋" w:hAnsi="仿宋" w:eastAsia="仿宋" w:cs="仿宋"/>
                <w:sz w:val="24"/>
              </w:rPr>
            </w:pPr>
          </w:p>
        </w:tc>
        <w:tc>
          <w:tcPr>
            <w:tcW w:w="704" w:type="dxa"/>
            <w:vAlign w:val="center"/>
          </w:tcPr>
          <w:p w14:paraId="67C2B761">
            <w:pPr>
              <w:jc w:val="center"/>
              <w:rPr>
                <w:rFonts w:hint="eastAsia" w:ascii="仿宋" w:hAnsi="仿宋" w:eastAsia="仿宋" w:cs="仿宋"/>
                <w:sz w:val="24"/>
              </w:rPr>
            </w:pPr>
          </w:p>
        </w:tc>
        <w:tc>
          <w:tcPr>
            <w:tcW w:w="1061" w:type="dxa"/>
            <w:vAlign w:val="center"/>
          </w:tcPr>
          <w:p w14:paraId="02C0E7A1">
            <w:pPr>
              <w:jc w:val="center"/>
              <w:rPr>
                <w:rFonts w:hint="eastAsia" w:ascii="仿宋" w:hAnsi="仿宋" w:eastAsia="仿宋" w:cs="仿宋"/>
                <w:sz w:val="24"/>
              </w:rPr>
            </w:pPr>
          </w:p>
        </w:tc>
        <w:tc>
          <w:tcPr>
            <w:tcW w:w="1251" w:type="dxa"/>
            <w:vAlign w:val="center"/>
          </w:tcPr>
          <w:p w14:paraId="08AD57A0">
            <w:pPr>
              <w:jc w:val="center"/>
              <w:rPr>
                <w:rFonts w:hint="eastAsia" w:ascii="仿宋" w:hAnsi="仿宋" w:eastAsia="仿宋" w:cs="仿宋"/>
                <w:sz w:val="24"/>
              </w:rPr>
            </w:pPr>
          </w:p>
        </w:tc>
      </w:tr>
      <w:tr w14:paraId="68A9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4F9E74A6">
            <w:pPr>
              <w:jc w:val="center"/>
              <w:rPr>
                <w:rFonts w:hint="eastAsia" w:ascii="仿宋" w:hAnsi="仿宋" w:eastAsia="仿宋" w:cs="仿宋"/>
                <w:sz w:val="24"/>
              </w:rPr>
            </w:pPr>
            <w:r>
              <w:rPr>
                <w:rFonts w:hint="eastAsia" w:ascii="仿宋" w:hAnsi="仿宋" w:eastAsia="仿宋" w:cs="仿宋"/>
                <w:sz w:val="24"/>
              </w:rPr>
              <w:t>6</w:t>
            </w:r>
          </w:p>
        </w:tc>
        <w:tc>
          <w:tcPr>
            <w:tcW w:w="1615" w:type="dxa"/>
            <w:vAlign w:val="center"/>
          </w:tcPr>
          <w:p w14:paraId="4AFDA899">
            <w:pPr>
              <w:jc w:val="center"/>
              <w:rPr>
                <w:rFonts w:hint="eastAsia" w:ascii="仿宋" w:hAnsi="仿宋" w:eastAsia="仿宋" w:cs="仿宋"/>
                <w:sz w:val="24"/>
              </w:rPr>
            </w:pPr>
          </w:p>
        </w:tc>
        <w:tc>
          <w:tcPr>
            <w:tcW w:w="1590" w:type="dxa"/>
            <w:vAlign w:val="center"/>
          </w:tcPr>
          <w:p w14:paraId="1C84FB65">
            <w:pPr>
              <w:jc w:val="center"/>
              <w:rPr>
                <w:rFonts w:hint="eastAsia" w:ascii="仿宋" w:hAnsi="仿宋" w:eastAsia="仿宋" w:cs="仿宋"/>
                <w:sz w:val="24"/>
              </w:rPr>
            </w:pPr>
          </w:p>
        </w:tc>
        <w:tc>
          <w:tcPr>
            <w:tcW w:w="1350" w:type="dxa"/>
            <w:vAlign w:val="center"/>
          </w:tcPr>
          <w:p w14:paraId="4E670721">
            <w:pPr>
              <w:jc w:val="center"/>
              <w:rPr>
                <w:rFonts w:hint="eastAsia" w:ascii="仿宋" w:hAnsi="仿宋" w:eastAsia="仿宋" w:cs="仿宋"/>
                <w:sz w:val="24"/>
              </w:rPr>
            </w:pPr>
          </w:p>
        </w:tc>
        <w:tc>
          <w:tcPr>
            <w:tcW w:w="1335" w:type="dxa"/>
            <w:vAlign w:val="center"/>
          </w:tcPr>
          <w:p w14:paraId="14713C0F">
            <w:pPr>
              <w:jc w:val="center"/>
              <w:rPr>
                <w:rFonts w:hint="eastAsia" w:ascii="仿宋" w:hAnsi="仿宋" w:eastAsia="仿宋" w:cs="仿宋"/>
                <w:sz w:val="24"/>
              </w:rPr>
            </w:pPr>
          </w:p>
        </w:tc>
        <w:tc>
          <w:tcPr>
            <w:tcW w:w="1365" w:type="dxa"/>
            <w:vAlign w:val="center"/>
          </w:tcPr>
          <w:p w14:paraId="258474D4">
            <w:pPr>
              <w:jc w:val="center"/>
              <w:rPr>
                <w:rFonts w:hint="eastAsia" w:ascii="仿宋" w:hAnsi="仿宋" w:eastAsia="仿宋" w:cs="仿宋"/>
                <w:sz w:val="24"/>
              </w:rPr>
            </w:pPr>
          </w:p>
        </w:tc>
        <w:tc>
          <w:tcPr>
            <w:tcW w:w="704" w:type="dxa"/>
            <w:vAlign w:val="center"/>
          </w:tcPr>
          <w:p w14:paraId="6B16052E">
            <w:pPr>
              <w:jc w:val="center"/>
              <w:rPr>
                <w:rFonts w:hint="eastAsia" w:ascii="仿宋" w:hAnsi="仿宋" w:eastAsia="仿宋" w:cs="仿宋"/>
                <w:sz w:val="24"/>
              </w:rPr>
            </w:pPr>
          </w:p>
        </w:tc>
        <w:tc>
          <w:tcPr>
            <w:tcW w:w="1061" w:type="dxa"/>
            <w:vAlign w:val="center"/>
          </w:tcPr>
          <w:p w14:paraId="1AEFF66A">
            <w:pPr>
              <w:jc w:val="center"/>
              <w:rPr>
                <w:rFonts w:hint="eastAsia" w:ascii="仿宋" w:hAnsi="仿宋" w:eastAsia="仿宋" w:cs="仿宋"/>
                <w:sz w:val="24"/>
              </w:rPr>
            </w:pPr>
          </w:p>
        </w:tc>
        <w:tc>
          <w:tcPr>
            <w:tcW w:w="1251" w:type="dxa"/>
            <w:vAlign w:val="center"/>
          </w:tcPr>
          <w:p w14:paraId="53B93C91">
            <w:pPr>
              <w:jc w:val="center"/>
              <w:rPr>
                <w:rFonts w:hint="eastAsia" w:ascii="仿宋" w:hAnsi="仿宋" w:eastAsia="仿宋" w:cs="仿宋"/>
                <w:sz w:val="24"/>
              </w:rPr>
            </w:pPr>
          </w:p>
        </w:tc>
      </w:tr>
      <w:tr w14:paraId="4E5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14:paraId="45AEBD8B">
            <w:pPr>
              <w:jc w:val="center"/>
              <w:rPr>
                <w:rFonts w:hint="eastAsia" w:ascii="仿宋" w:hAnsi="仿宋" w:eastAsia="仿宋" w:cs="仿宋"/>
                <w:sz w:val="24"/>
              </w:rPr>
            </w:pPr>
            <w:r>
              <w:rPr>
                <w:rFonts w:hint="eastAsia" w:ascii="仿宋" w:hAnsi="仿宋" w:eastAsia="仿宋" w:cs="仿宋"/>
                <w:sz w:val="24"/>
              </w:rPr>
              <w:t>…</w:t>
            </w:r>
          </w:p>
        </w:tc>
        <w:tc>
          <w:tcPr>
            <w:tcW w:w="1615" w:type="dxa"/>
            <w:vAlign w:val="center"/>
          </w:tcPr>
          <w:p w14:paraId="0480CEB3">
            <w:pPr>
              <w:jc w:val="center"/>
              <w:rPr>
                <w:rFonts w:hint="eastAsia" w:ascii="仿宋" w:hAnsi="仿宋" w:eastAsia="仿宋" w:cs="仿宋"/>
                <w:sz w:val="24"/>
              </w:rPr>
            </w:pPr>
          </w:p>
        </w:tc>
        <w:tc>
          <w:tcPr>
            <w:tcW w:w="1590" w:type="dxa"/>
            <w:vAlign w:val="center"/>
          </w:tcPr>
          <w:p w14:paraId="128F1A12">
            <w:pPr>
              <w:jc w:val="center"/>
              <w:rPr>
                <w:rFonts w:hint="eastAsia" w:ascii="仿宋" w:hAnsi="仿宋" w:eastAsia="仿宋" w:cs="仿宋"/>
                <w:sz w:val="24"/>
              </w:rPr>
            </w:pPr>
          </w:p>
        </w:tc>
        <w:tc>
          <w:tcPr>
            <w:tcW w:w="1350" w:type="dxa"/>
            <w:vAlign w:val="center"/>
          </w:tcPr>
          <w:p w14:paraId="2409D61C">
            <w:pPr>
              <w:jc w:val="center"/>
              <w:rPr>
                <w:rFonts w:hint="eastAsia" w:ascii="仿宋" w:hAnsi="仿宋" w:eastAsia="仿宋" w:cs="仿宋"/>
                <w:sz w:val="24"/>
              </w:rPr>
            </w:pPr>
          </w:p>
        </w:tc>
        <w:tc>
          <w:tcPr>
            <w:tcW w:w="1335" w:type="dxa"/>
            <w:vAlign w:val="center"/>
          </w:tcPr>
          <w:p w14:paraId="3D439303">
            <w:pPr>
              <w:jc w:val="center"/>
              <w:rPr>
                <w:rFonts w:hint="eastAsia" w:ascii="仿宋" w:hAnsi="仿宋" w:eastAsia="仿宋" w:cs="仿宋"/>
                <w:sz w:val="24"/>
              </w:rPr>
            </w:pPr>
          </w:p>
        </w:tc>
        <w:tc>
          <w:tcPr>
            <w:tcW w:w="1365" w:type="dxa"/>
            <w:vAlign w:val="center"/>
          </w:tcPr>
          <w:p w14:paraId="11DD2120">
            <w:pPr>
              <w:jc w:val="center"/>
              <w:rPr>
                <w:rFonts w:hint="eastAsia" w:ascii="仿宋" w:hAnsi="仿宋" w:eastAsia="仿宋" w:cs="仿宋"/>
                <w:sz w:val="24"/>
              </w:rPr>
            </w:pPr>
          </w:p>
        </w:tc>
        <w:tc>
          <w:tcPr>
            <w:tcW w:w="704" w:type="dxa"/>
            <w:vAlign w:val="center"/>
          </w:tcPr>
          <w:p w14:paraId="4AE7721C">
            <w:pPr>
              <w:jc w:val="center"/>
              <w:rPr>
                <w:rFonts w:hint="eastAsia" w:ascii="仿宋" w:hAnsi="仿宋" w:eastAsia="仿宋" w:cs="仿宋"/>
                <w:sz w:val="24"/>
              </w:rPr>
            </w:pPr>
          </w:p>
        </w:tc>
        <w:tc>
          <w:tcPr>
            <w:tcW w:w="1061" w:type="dxa"/>
            <w:vAlign w:val="center"/>
          </w:tcPr>
          <w:p w14:paraId="4B58F9CA">
            <w:pPr>
              <w:jc w:val="center"/>
              <w:rPr>
                <w:rFonts w:hint="eastAsia" w:ascii="仿宋" w:hAnsi="仿宋" w:eastAsia="仿宋" w:cs="仿宋"/>
                <w:sz w:val="24"/>
              </w:rPr>
            </w:pPr>
          </w:p>
        </w:tc>
        <w:tc>
          <w:tcPr>
            <w:tcW w:w="1251" w:type="dxa"/>
            <w:vAlign w:val="center"/>
          </w:tcPr>
          <w:p w14:paraId="526407E3">
            <w:pPr>
              <w:jc w:val="center"/>
              <w:rPr>
                <w:rFonts w:hint="eastAsia" w:ascii="仿宋" w:hAnsi="仿宋" w:eastAsia="仿宋" w:cs="仿宋"/>
                <w:sz w:val="24"/>
              </w:rPr>
            </w:pPr>
          </w:p>
        </w:tc>
      </w:tr>
    </w:tbl>
    <w:p w14:paraId="437B243B">
      <w:pPr>
        <w:rPr>
          <w:rFonts w:hint="eastAsia" w:ascii="宋体" w:hAnsi="宋体"/>
          <w:sz w:val="24"/>
          <w:u w:val="single"/>
        </w:rPr>
      </w:pPr>
    </w:p>
    <w:p w14:paraId="7827718D">
      <w:pPr>
        <w:rPr>
          <w:rFonts w:hint="eastAsia" w:ascii="宋体" w:hAnsi="宋体"/>
          <w:sz w:val="24"/>
        </w:rPr>
      </w:pPr>
    </w:p>
    <w:p w14:paraId="5279F20B">
      <w:pPr>
        <w:rPr>
          <w:rFonts w:hint="eastAsia" w:ascii="仿宋" w:hAnsi="仿宋" w:eastAsia="仿宋" w:cs="仿宋"/>
          <w:sz w:val="28"/>
          <w:szCs w:val="28"/>
        </w:rPr>
      </w:pPr>
      <w:r>
        <w:rPr>
          <w:rFonts w:hint="eastAsia" w:ascii="仿宋" w:hAnsi="仿宋" w:eastAsia="仿宋" w:cs="仿宋"/>
          <w:sz w:val="28"/>
          <w:szCs w:val="28"/>
        </w:rPr>
        <w:t>注：此表需详列投标的每种</w:t>
      </w:r>
      <w:r>
        <w:rPr>
          <w:rFonts w:hint="eastAsia" w:ascii="仿宋" w:hAnsi="仿宋" w:eastAsia="仿宋" w:cs="仿宋"/>
          <w:sz w:val="28"/>
          <w:szCs w:val="28"/>
          <w:lang w:val="en-US" w:eastAsia="zh-CN"/>
        </w:rPr>
        <w:t>标的</w:t>
      </w:r>
      <w:r>
        <w:rPr>
          <w:rFonts w:hint="eastAsia" w:ascii="仿宋" w:hAnsi="仿宋" w:eastAsia="仿宋" w:cs="仿宋"/>
          <w:sz w:val="28"/>
          <w:szCs w:val="28"/>
        </w:rPr>
        <w:t>。</w:t>
      </w:r>
    </w:p>
    <w:p w14:paraId="74BCA7B9">
      <w:pPr>
        <w:rPr>
          <w:rFonts w:hint="eastAsia" w:ascii="仿宋" w:hAnsi="仿宋" w:eastAsia="仿宋" w:cs="仿宋"/>
          <w:sz w:val="28"/>
          <w:szCs w:val="28"/>
        </w:rPr>
      </w:pPr>
    </w:p>
    <w:p w14:paraId="0AB82D78">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2FC63A44">
      <w:pPr>
        <w:pStyle w:val="28"/>
        <w:ind w:firstLine="560"/>
        <w:rPr>
          <w:rFonts w:hint="eastAsia" w:ascii="仿宋" w:hAnsi="仿宋" w:eastAsia="仿宋" w:cs="仿宋"/>
          <w:sz w:val="28"/>
          <w:szCs w:val="28"/>
          <w:u w:val="single"/>
        </w:rPr>
      </w:pPr>
    </w:p>
    <w:p w14:paraId="2791BD56">
      <w:pPr>
        <w:rPr>
          <w:rFonts w:hint="eastAsia" w:ascii="仿宋" w:hAnsi="仿宋" w:eastAsia="仿宋" w:cs="仿宋"/>
          <w:sz w:val="28"/>
          <w:szCs w:val="28"/>
          <w:u w:val="single"/>
        </w:rPr>
      </w:pPr>
    </w:p>
    <w:p w14:paraId="2E988C17">
      <w:pPr>
        <w:pStyle w:val="28"/>
        <w:ind w:firstLine="560"/>
        <w:rPr>
          <w:rFonts w:hint="eastAsia" w:ascii="仿宋" w:hAnsi="仿宋" w:eastAsia="仿宋" w:cs="仿宋"/>
          <w:sz w:val="28"/>
          <w:szCs w:val="28"/>
          <w:u w:val="single"/>
        </w:rPr>
      </w:pPr>
    </w:p>
    <w:p w14:paraId="1011F31F">
      <w:pPr>
        <w:rPr>
          <w:rFonts w:hint="eastAsia" w:ascii="仿宋" w:hAnsi="仿宋" w:eastAsia="仿宋" w:cs="仿宋"/>
          <w:sz w:val="28"/>
          <w:szCs w:val="28"/>
          <w:u w:val="single"/>
        </w:rPr>
      </w:pPr>
    </w:p>
    <w:p w14:paraId="6BCD085F">
      <w:pPr>
        <w:pStyle w:val="28"/>
        <w:ind w:firstLine="560"/>
        <w:rPr>
          <w:rFonts w:hint="eastAsia" w:ascii="仿宋" w:hAnsi="仿宋" w:eastAsia="仿宋" w:cs="仿宋"/>
          <w:sz w:val="28"/>
          <w:szCs w:val="28"/>
          <w:u w:val="single"/>
        </w:rPr>
      </w:pPr>
    </w:p>
    <w:p w14:paraId="0A891A2A">
      <w:pPr>
        <w:rPr>
          <w:rFonts w:hint="eastAsia" w:ascii="仿宋" w:hAnsi="仿宋" w:eastAsia="仿宋" w:cs="仿宋"/>
          <w:sz w:val="28"/>
          <w:szCs w:val="28"/>
          <w:u w:val="single"/>
        </w:rPr>
      </w:pPr>
    </w:p>
    <w:p w14:paraId="011DDA99">
      <w:pPr>
        <w:pStyle w:val="28"/>
        <w:ind w:firstLine="560"/>
        <w:rPr>
          <w:rFonts w:hint="eastAsia" w:ascii="仿宋" w:hAnsi="仿宋" w:eastAsia="仿宋" w:cs="仿宋"/>
          <w:sz w:val="28"/>
          <w:szCs w:val="28"/>
          <w:u w:val="single"/>
        </w:rPr>
      </w:pPr>
    </w:p>
    <w:p w14:paraId="560C5598">
      <w:pPr>
        <w:rPr>
          <w:rFonts w:hint="eastAsia" w:ascii="仿宋" w:hAnsi="仿宋" w:eastAsia="仿宋" w:cs="仿宋"/>
          <w:sz w:val="28"/>
          <w:szCs w:val="28"/>
          <w:u w:val="single"/>
        </w:rPr>
      </w:pPr>
    </w:p>
    <w:p w14:paraId="1752E0F1">
      <w:pPr>
        <w:pStyle w:val="28"/>
        <w:ind w:firstLine="560"/>
        <w:rPr>
          <w:rFonts w:hint="eastAsia" w:ascii="仿宋" w:hAnsi="仿宋" w:eastAsia="仿宋" w:cs="仿宋"/>
          <w:sz w:val="28"/>
          <w:szCs w:val="28"/>
          <w:u w:val="single"/>
        </w:rPr>
      </w:pPr>
    </w:p>
    <w:p w14:paraId="4AAEEA9A">
      <w:pPr>
        <w:jc w:val="both"/>
        <w:rPr>
          <w:rFonts w:hint="eastAsia" w:ascii="仿宋" w:hAnsi="仿宋" w:eastAsia="仿宋" w:cs="仿宋"/>
          <w:b/>
          <w:sz w:val="32"/>
          <w:szCs w:val="32"/>
        </w:rPr>
      </w:pPr>
    </w:p>
    <w:p w14:paraId="0810892F">
      <w:pPr>
        <w:jc w:val="center"/>
        <w:rPr>
          <w:rFonts w:hint="eastAsia" w:ascii="仿宋" w:hAnsi="仿宋" w:eastAsia="仿宋" w:cs="仿宋"/>
          <w:b/>
          <w:sz w:val="32"/>
          <w:szCs w:val="32"/>
        </w:rPr>
      </w:pPr>
      <w:r>
        <w:rPr>
          <w:rFonts w:hint="eastAsia" w:ascii="仿宋" w:hAnsi="仿宋" w:eastAsia="仿宋" w:cs="仿宋"/>
          <w:b/>
          <w:sz w:val="32"/>
          <w:szCs w:val="32"/>
        </w:rPr>
        <w:t>（十九）设备简要说明一览表</w:t>
      </w:r>
    </w:p>
    <w:p w14:paraId="04DCF585">
      <w:pPr>
        <w:rPr>
          <w:rFonts w:hint="eastAsia" w:ascii="宋体" w:hAnsi="宋体"/>
          <w:b/>
          <w:sz w:val="24"/>
        </w:rPr>
      </w:pPr>
    </w:p>
    <w:p w14:paraId="0574B677">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14:paraId="63E3F64A">
      <w:pPr>
        <w:rPr>
          <w:rFonts w:hint="eastAsia" w:ascii="宋体" w:hAnsi="宋体"/>
          <w:sz w:val="24"/>
          <w:u w:val="single"/>
        </w:rPr>
      </w:pPr>
    </w:p>
    <w:tbl>
      <w:tblPr>
        <w:tblStyle w:val="23"/>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3724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14:paraId="0A2D52E6">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14:paraId="7091B110">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14:paraId="5F027352">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14:paraId="74808966">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14:paraId="5346082E">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14:paraId="6D12EACB">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14:paraId="432B3425">
            <w:pPr>
              <w:jc w:val="center"/>
              <w:rPr>
                <w:rFonts w:hint="eastAsia" w:ascii="仿宋" w:hAnsi="仿宋" w:eastAsia="仿宋" w:cs="仿宋"/>
                <w:sz w:val="24"/>
              </w:rPr>
            </w:pPr>
            <w:r>
              <w:rPr>
                <w:rFonts w:hint="eastAsia" w:ascii="仿宋" w:hAnsi="仿宋" w:eastAsia="仿宋" w:cs="仿宋"/>
                <w:sz w:val="24"/>
              </w:rPr>
              <w:t>备注</w:t>
            </w:r>
          </w:p>
        </w:tc>
      </w:tr>
      <w:tr w14:paraId="21C1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BF9E0B7">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14:paraId="48A3FE04">
            <w:pPr>
              <w:jc w:val="center"/>
              <w:rPr>
                <w:rFonts w:hint="eastAsia" w:ascii="仿宋" w:hAnsi="仿宋" w:eastAsia="仿宋" w:cs="仿宋"/>
                <w:sz w:val="24"/>
              </w:rPr>
            </w:pPr>
          </w:p>
        </w:tc>
        <w:tc>
          <w:tcPr>
            <w:tcW w:w="2008" w:type="dxa"/>
            <w:vAlign w:val="center"/>
          </w:tcPr>
          <w:p w14:paraId="3281251C">
            <w:pPr>
              <w:jc w:val="center"/>
              <w:rPr>
                <w:rFonts w:hint="eastAsia" w:ascii="仿宋" w:hAnsi="仿宋" w:eastAsia="仿宋" w:cs="仿宋"/>
                <w:sz w:val="24"/>
              </w:rPr>
            </w:pPr>
          </w:p>
        </w:tc>
        <w:tc>
          <w:tcPr>
            <w:tcW w:w="1807" w:type="dxa"/>
            <w:vAlign w:val="center"/>
          </w:tcPr>
          <w:p w14:paraId="7B6FCB39">
            <w:pPr>
              <w:jc w:val="center"/>
              <w:rPr>
                <w:rFonts w:hint="eastAsia" w:ascii="仿宋" w:hAnsi="仿宋" w:eastAsia="仿宋" w:cs="仿宋"/>
                <w:sz w:val="24"/>
              </w:rPr>
            </w:pPr>
          </w:p>
        </w:tc>
        <w:tc>
          <w:tcPr>
            <w:tcW w:w="985" w:type="dxa"/>
            <w:vAlign w:val="center"/>
          </w:tcPr>
          <w:p w14:paraId="504C4874">
            <w:pPr>
              <w:jc w:val="center"/>
              <w:rPr>
                <w:rFonts w:hint="eastAsia" w:ascii="仿宋" w:hAnsi="仿宋" w:eastAsia="仿宋" w:cs="仿宋"/>
                <w:sz w:val="24"/>
              </w:rPr>
            </w:pPr>
          </w:p>
        </w:tc>
        <w:tc>
          <w:tcPr>
            <w:tcW w:w="1224" w:type="dxa"/>
            <w:vAlign w:val="center"/>
          </w:tcPr>
          <w:p w14:paraId="12228ADC">
            <w:pPr>
              <w:jc w:val="center"/>
              <w:rPr>
                <w:rFonts w:hint="eastAsia" w:ascii="仿宋" w:hAnsi="仿宋" w:eastAsia="仿宋" w:cs="仿宋"/>
                <w:sz w:val="24"/>
              </w:rPr>
            </w:pPr>
          </w:p>
        </w:tc>
        <w:tc>
          <w:tcPr>
            <w:tcW w:w="1205" w:type="dxa"/>
            <w:vAlign w:val="center"/>
          </w:tcPr>
          <w:p w14:paraId="2BDD7CA3">
            <w:pPr>
              <w:jc w:val="center"/>
              <w:rPr>
                <w:rFonts w:hint="eastAsia" w:ascii="仿宋" w:hAnsi="仿宋" w:eastAsia="仿宋" w:cs="仿宋"/>
                <w:sz w:val="24"/>
              </w:rPr>
            </w:pPr>
          </w:p>
        </w:tc>
      </w:tr>
      <w:tr w14:paraId="6991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01FE4E6">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14:paraId="52E82DCC">
            <w:pPr>
              <w:jc w:val="center"/>
              <w:rPr>
                <w:rFonts w:hint="eastAsia" w:ascii="仿宋" w:hAnsi="仿宋" w:eastAsia="仿宋" w:cs="仿宋"/>
                <w:sz w:val="24"/>
              </w:rPr>
            </w:pPr>
          </w:p>
        </w:tc>
        <w:tc>
          <w:tcPr>
            <w:tcW w:w="2008" w:type="dxa"/>
            <w:vAlign w:val="center"/>
          </w:tcPr>
          <w:p w14:paraId="76A9C2A7">
            <w:pPr>
              <w:jc w:val="center"/>
              <w:rPr>
                <w:rFonts w:hint="eastAsia" w:ascii="仿宋" w:hAnsi="仿宋" w:eastAsia="仿宋" w:cs="仿宋"/>
                <w:sz w:val="24"/>
              </w:rPr>
            </w:pPr>
          </w:p>
        </w:tc>
        <w:tc>
          <w:tcPr>
            <w:tcW w:w="1807" w:type="dxa"/>
            <w:vAlign w:val="center"/>
          </w:tcPr>
          <w:p w14:paraId="12F05F99">
            <w:pPr>
              <w:jc w:val="center"/>
              <w:rPr>
                <w:rFonts w:hint="eastAsia" w:ascii="仿宋" w:hAnsi="仿宋" w:eastAsia="仿宋" w:cs="仿宋"/>
                <w:sz w:val="24"/>
              </w:rPr>
            </w:pPr>
          </w:p>
        </w:tc>
        <w:tc>
          <w:tcPr>
            <w:tcW w:w="985" w:type="dxa"/>
            <w:vAlign w:val="center"/>
          </w:tcPr>
          <w:p w14:paraId="48D64025">
            <w:pPr>
              <w:jc w:val="center"/>
              <w:rPr>
                <w:rFonts w:hint="eastAsia" w:ascii="仿宋" w:hAnsi="仿宋" w:eastAsia="仿宋" w:cs="仿宋"/>
                <w:sz w:val="24"/>
              </w:rPr>
            </w:pPr>
          </w:p>
        </w:tc>
        <w:tc>
          <w:tcPr>
            <w:tcW w:w="1224" w:type="dxa"/>
            <w:vAlign w:val="center"/>
          </w:tcPr>
          <w:p w14:paraId="3FD97480">
            <w:pPr>
              <w:jc w:val="center"/>
              <w:rPr>
                <w:rFonts w:hint="eastAsia" w:ascii="仿宋" w:hAnsi="仿宋" w:eastAsia="仿宋" w:cs="仿宋"/>
                <w:sz w:val="24"/>
              </w:rPr>
            </w:pPr>
          </w:p>
        </w:tc>
        <w:tc>
          <w:tcPr>
            <w:tcW w:w="1205" w:type="dxa"/>
            <w:vAlign w:val="center"/>
          </w:tcPr>
          <w:p w14:paraId="40ADA0AF">
            <w:pPr>
              <w:jc w:val="center"/>
              <w:rPr>
                <w:rFonts w:hint="eastAsia" w:ascii="仿宋" w:hAnsi="仿宋" w:eastAsia="仿宋" w:cs="仿宋"/>
                <w:sz w:val="24"/>
              </w:rPr>
            </w:pPr>
          </w:p>
        </w:tc>
      </w:tr>
      <w:tr w14:paraId="5608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9404741">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14:paraId="718C10B4">
            <w:pPr>
              <w:jc w:val="center"/>
              <w:rPr>
                <w:rFonts w:hint="eastAsia" w:ascii="仿宋" w:hAnsi="仿宋" w:eastAsia="仿宋" w:cs="仿宋"/>
                <w:sz w:val="24"/>
              </w:rPr>
            </w:pPr>
          </w:p>
        </w:tc>
        <w:tc>
          <w:tcPr>
            <w:tcW w:w="2008" w:type="dxa"/>
            <w:vAlign w:val="center"/>
          </w:tcPr>
          <w:p w14:paraId="03FA3254">
            <w:pPr>
              <w:jc w:val="center"/>
              <w:rPr>
                <w:rFonts w:hint="eastAsia" w:ascii="仿宋" w:hAnsi="仿宋" w:eastAsia="仿宋" w:cs="仿宋"/>
                <w:sz w:val="24"/>
              </w:rPr>
            </w:pPr>
          </w:p>
        </w:tc>
        <w:tc>
          <w:tcPr>
            <w:tcW w:w="1807" w:type="dxa"/>
            <w:vAlign w:val="center"/>
          </w:tcPr>
          <w:p w14:paraId="3CB426AB">
            <w:pPr>
              <w:jc w:val="center"/>
              <w:rPr>
                <w:rFonts w:hint="eastAsia" w:ascii="仿宋" w:hAnsi="仿宋" w:eastAsia="仿宋" w:cs="仿宋"/>
                <w:sz w:val="24"/>
              </w:rPr>
            </w:pPr>
          </w:p>
        </w:tc>
        <w:tc>
          <w:tcPr>
            <w:tcW w:w="985" w:type="dxa"/>
            <w:vAlign w:val="center"/>
          </w:tcPr>
          <w:p w14:paraId="29E1438E">
            <w:pPr>
              <w:jc w:val="center"/>
              <w:rPr>
                <w:rFonts w:hint="eastAsia" w:ascii="仿宋" w:hAnsi="仿宋" w:eastAsia="仿宋" w:cs="仿宋"/>
                <w:sz w:val="24"/>
              </w:rPr>
            </w:pPr>
          </w:p>
        </w:tc>
        <w:tc>
          <w:tcPr>
            <w:tcW w:w="1224" w:type="dxa"/>
            <w:vAlign w:val="center"/>
          </w:tcPr>
          <w:p w14:paraId="220E013A">
            <w:pPr>
              <w:jc w:val="center"/>
              <w:rPr>
                <w:rFonts w:hint="eastAsia" w:ascii="仿宋" w:hAnsi="仿宋" w:eastAsia="仿宋" w:cs="仿宋"/>
                <w:sz w:val="24"/>
              </w:rPr>
            </w:pPr>
          </w:p>
        </w:tc>
        <w:tc>
          <w:tcPr>
            <w:tcW w:w="1205" w:type="dxa"/>
            <w:vAlign w:val="center"/>
          </w:tcPr>
          <w:p w14:paraId="7C52031F">
            <w:pPr>
              <w:jc w:val="center"/>
              <w:rPr>
                <w:rFonts w:hint="eastAsia" w:ascii="仿宋" w:hAnsi="仿宋" w:eastAsia="仿宋" w:cs="仿宋"/>
                <w:sz w:val="24"/>
              </w:rPr>
            </w:pPr>
          </w:p>
        </w:tc>
      </w:tr>
      <w:tr w14:paraId="1B9B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033712A">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14:paraId="4AFDD018">
            <w:pPr>
              <w:jc w:val="center"/>
              <w:rPr>
                <w:rFonts w:hint="eastAsia" w:ascii="仿宋" w:hAnsi="仿宋" w:eastAsia="仿宋" w:cs="仿宋"/>
                <w:sz w:val="24"/>
              </w:rPr>
            </w:pPr>
          </w:p>
        </w:tc>
        <w:tc>
          <w:tcPr>
            <w:tcW w:w="2008" w:type="dxa"/>
            <w:vAlign w:val="center"/>
          </w:tcPr>
          <w:p w14:paraId="6D59D3CE">
            <w:pPr>
              <w:jc w:val="center"/>
              <w:rPr>
                <w:rFonts w:hint="eastAsia" w:ascii="仿宋" w:hAnsi="仿宋" w:eastAsia="仿宋" w:cs="仿宋"/>
                <w:sz w:val="24"/>
              </w:rPr>
            </w:pPr>
          </w:p>
        </w:tc>
        <w:tc>
          <w:tcPr>
            <w:tcW w:w="1807" w:type="dxa"/>
            <w:vAlign w:val="center"/>
          </w:tcPr>
          <w:p w14:paraId="43DAB68C">
            <w:pPr>
              <w:jc w:val="center"/>
              <w:rPr>
                <w:rFonts w:hint="eastAsia" w:ascii="仿宋" w:hAnsi="仿宋" w:eastAsia="仿宋" w:cs="仿宋"/>
                <w:sz w:val="24"/>
              </w:rPr>
            </w:pPr>
          </w:p>
        </w:tc>
        <w:tc>
          <w:tcPr>
            <w:tcW w:w="985" w:type="dxa"/>
            <w:vAlign w:val="center"/>
          </w:tcPr>
          <w:p w14:paraId="4AC99C72">
            <w:pPr>
              <w:jc w:val="center"/>
              <w:rPr>
                <w:rFonts w:hint="eastAsia" w:ascii="仿宋" w:hAnsi="仿宋" w:eastAsia="仿宋" w:cs="仿宋"/>
                <w:sz w:val="24"/>
              </w:rPr>
            </w:pPr>
          </w:p>
        </w:tc>
        <w:tc>
          <w:tcPr>
            <w:tcW w:w="1224" w:type="dxa"/>
            <w:vAlign w:val="center"/>
          </w:tcPr>
          <w:p w14:paraId="7DDFDC62">
            <w:pPr>
              <w:jc w:val="center"/>
              <w:rPr>
                <w:rFonts w:hint="eastAsia" w:ascii="仿宋" w:hAnsi="仿宋" w:eastAsia="仿宋" w:cs="仿宋"/>
                <w:sz w:val="24"/>
              </w:rPr>
            </w:pPr>
          </w:p>
        </w:tc>
        <w:tc>
          <w:tcPr>
            <w:tcW w:w="1205" w:type="dxa"/>
            <w:vAlign w:val="center"/>
          </w:tcPr>
          <w:p w14:paraId="15ABAC42">
            <w:pPr>
              <w:jc w:val="center"/>
              <w:rPr>
                <w:rFonts w:hint="eastAsia" w:ascii="仿宋" w:hAnsi="仿宋" w:eastAsia="仿宋" w:cs="仿宋"/>
                <w:sz w:val="24"/>
              </w:rPr>
            </w:pPr>
          </w:p>
        </w:tc>
      </w:tr>
      <w:tr w14:paraId="5C7E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E9CA11B">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14:paraId="51D0ECF6">
            <w:pPr>
              <w:jc w:val="center"/>
              <w:rPr>
                <w:rFonts w:hint="eastAsia" w:ascii="仿宋" w:hAnsi="仿宋" w:eastAsia="仿宋" w:cs="仿宋"/>
                <w:sz w:val="24"/>
              </w:rPr>
            </w:pPr>
          </w:p>
        </w:tc>
        <w:tc>
          <w:tcPr>
            <w:tcW w:w="2008" w:type="dxa"/>
            <w:vAlign w:val="center"/>
          </w:tcPr>
          <w:p w14:paraId="7DD104D6">
            <w:pPr>
              <w:jc w:val="center"/>
              <w:rPr>
                <w:rFonts w:hint="eastAsia" w:ascii="仿宋" w:hAnsi="仿宋" w:eastAsia="仿宋" w:cs="仿宋"/>
                <w:sz w:val="24"/>
              </w:rPr>
            </w:pPr>
          </w:p>
        </w:tc>
        <w:tc>
          <w:tcPr>
            <w:tcW w:w="1807" w:type="dxa"/>
            <w:vAlign w:val="center"/>
          </w:tcPr>
          <w:p w14:paraId="4C2CC9F1">
            <w:pPr>
              <w:jc w:val="center"/>
              <w:rPr>
                <w:rFonts w:hint="eastAsia" w:ascii="仿宋" w:hAnsi="仿宋" w:eastAsia="仿宋" w:cs="仿宋"/>
                <w:sz w:val="24"/>
              </w:rPr>
            </w:pPr>
          </w:p>
        </w:tc>
        <w:tc>
          <w:tcPr>
            <w:tcW w:w="985" w:type="dxa"/>
            <w:vAlign w:val="center"/>
          </w:tcPr>
          <w:p w14:paraId="38BED27B">
            <w:pPr>
              <w:jc w:val="center"/>
              <w:rPr>
                <w:rFonts w:hint="eastAsia" w:ascii="仿宋" w:hAnsi="仿宋" w:eastAsia="仿宋" w:cs="仿宋"/>
                <w:sz w:val="24"/>
              </w:rPr>
            </w:pPr>
          </w:p>
        </w:tc>
        <w:tc>
          <w:tcPr>
            <w:tcW w:w="1224" w:type="dxa"/>
            <w:vAlign w:val="center"/>
          </w:tcPr>
          <w:p w14:paraId="6F195877">
            <w:pPr>
              <w:jc w:val="center"/>
              <w:rPr>
                <w:rFonts w:hint="eastAsia" w:ascii="仿宋" w:hAnsi="仿宋" w:eastAsia="仿宋" w:cs="仿宋"/>
                <w:sz w:val="24"/>
              </w:rPr>
            </w:pPr>
          </w:p>
        </w:tc>
        <w:tc>
          <w:tcPr>
            <w:tcW w:w="1205" w:type="dxa"/>
            <w:vAlign w:val="center"/>
          </w:tcPr>
          <w:p w14:paraId="4435F266">
            <w:pPr>
              <w:jc w:val="center"/>
              <w:rPr>
                <w:rFonts w:hint="eastAsia" w:ascii="仿宋" w:hAnsi="仿宋" w:eastAsia="仿宋" w:cs="仿宋"/>
                <w:sz w:val="24"/>
              </w:rPr>
            </w:pPr>
          </w:p>
        </w:tc>
      </w:tr>
      <w:tr w14:paraId="39BF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6330AB52">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14:paraId="0F32B656">
            <w:pPr>
              <w:jc w:val="center"/>
              <w:rPr>
                <w:rFonts w:hint="eastAsia" w:ascii="仿宋" w:hAnsi="仿宋" w:eastAsia="仿宋" w:cs="仿宋"/>
                <w:sz w:val="24"/>
              </w:rPr>
            </w:pPr>
          </w:p>
        </w:tc>
        <w:tc>
          <w:tcPr>
            <w:tcW w:w="2008" w:type="dxa"/>
            <w:vAlign w:val="center"/>
          </w:tcPr>
          <w:p w14:paraId="2FF5CCA2">
            <w:pPr>
              <w:jc w:val="center"/>
              <w:rPr>
                <w:rFonts w:hint="eastAsia" w:ascii="仿宋" w:hAnsi="仿宋" w:eastAsia="仿宋" w:cs="仿宋"/>
                <w:sz w:val="24"/>
              </w:rPr>
            </w:pPr>
          </w:p>
        </w:tc>
        <w:tc>
          <w:tcPr>
            <w:tcW w:w="1807" w:type="dxa"/>
            <w:vAlign w:val="center"/>
          </w:tcPr>
          <w:p w14:paraId="728A4AB8">
            <w:pPr>
              <w:jc w:val="center"/>
              <w:rPr>
                <w:rFonts w:hint="eastAsia" w:ascii="仿宋" w:hAnsi="仿宋" w:eastAsia="仿宋" w:cs="仿宋"/>
                <w:sz w:val="24"/>
              </w:rPr>
            </w:pPr>
          </w:p>
        </w:tc>
        <w:tc>
          <w:tcPr>
            <w:tcW w:w="985" w:type="dxa"/>
            <w:vAlign w:val="center"/>
          </w:tcPr>
          <w:p w14:paraId="0BA738AD">
            <w:pPr>
              <w:jc w:val="center"/>
              <w:rPr>
                <w:rFonts w:hint="eastAsia" w:ascii="仿宋" w:hAnsi="仿宋" w:eastAsia="仿宋" w:cs="仿宋"/>
                <w:sz w:val="24"/>
              </w:rPr>
            </w:pPr>
          </w:p>
        </w:tc>
        <w:tc>
          <w:tcPr>
            <w:tcW w:w="1224" w:type="dxa"/>
            <w:vAlign w:val="center"/>
          </w:tcPr>
          <w:p w14:paraId="027C7AFC">
            <w:pPr>
              <w:jc w:val="center"/>
              <w:rPr>
                <w:rFonts w:hint="eastAsia" w:ascii="仿宋" w:hAnsi="仿宋" w:eastAsia="仿宋" w:cs="仿宋"/>
                <w:sz w:val="24"/>
              </w:rPr>
            </w:pPr>
          </w:p>
        </w:tc>
        <w:tc>
          <w:tcPr>
            <w:tcW w:w="1205" w:type="dxa"/>
            <w:vAlign w:val="center"/>
          </w:tcPr>
          <w:p w14:paraId="625DC760">
            <w:pPr>
              <w:jc w:val="center"/>
              <w:rPr>
                <w:rFonts w:hint="eastAsia" w:ascii="仿宋" w:hAnsi="仿宋" w:eastAsia="仿宋" w:cs="仿宋"/>
                <w:sz w:val="24"/>
              </w:rPr>
            </w:pPr>
          </w:p>
        </w:tc>
      </w:tr>
      <w:tr w14:paraId="168D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7AAFF92D">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14:paraId="4F86E30A">
            <w:pPr>
              <w:jc w:val="center"/>
              <w:rPr>
                <w:rFonts w:hint="eastAsia" w:ascii="仿宋" w:hAnsi="仿宋" w:eastAsia="仿宋" w:cs="仿宋"/>
                <w:sz w:val="24"/>
              </w:rPr>
            </w:pPr>
          </w:p>
        </w:tc>
        <w:tc>
          <w:tcPr>
            <w:tcW w:w="2008" w:type="dxa"/>
            <w:vAlign w:val="center"/>
          </w:tcPr>
          <w:p w14:paraId="630BD20D">
            <w:pPr>
              <w:jc w:val="center"/>
              <w:rPr>
                <w:rFonts w:hint="eastAsia" w:ascii="仿宋" w:hAnsi="仿宋" w:eastAsia="仿宋" w:cs="仿宋"/>
                <w:sz w:val="24"/>
              </w:rPr>
            </w:pPr>
          </w:p>
        </w:tc>
        <w:tc>
          <w:tcPr>
            <w:tcW w:w="1807" w:type="dxa"/>
            <w:vAlign w:val="center"/>
          </w:tcPr>
          <w:p w14:paraId="715A9E5A">
            <w:pPr>
              <w:jc w:val="center"/>
              <w:rPr>
                <w:rFonts w:hint="eastAsia" w:ascii="仿宋" w:hAnsi="仿宋" w:eastAsia="仿宋" w:cs="仿宋"/>
                <w:sz w:val="24"/>
              </w:rPr>
            </w:pPr>
          </w:p>
        </w:tc>
        <w:tc>
          <w:tcPr>
            <w:tcW w:w="985" w:type="dxa"/>
            <w:vAlign w:val="center"/>
          </w:tcPr>
          <w:p w14:paraId="4CDDE6A7">
            <w:pPr>
              <w:jc w:val="center"/>
              <w:rPr>
                <w:rFonts w:hint="eastAsia" w:ascii="仿宋" w:hAnsi="仿宋" w:eastAsia="仿宋" w:cs="仿宋"/>
                <w:sz w:val="24"/>
              </w:rPr>
            </w:pPr>
          </w:p>
        </w:tc>
        <w:tc>
          <w:tcPr>
            <w:tcW w:w="1224" w:type="dxa"/>
            <w:vAlign w:val="center"/>
          </w:tcPr>
          <w:p w14:paraId="57B48071">
            <w:pPr>
              <w:jc w:val="center"/>
              <w:rPr>
                <w:rFonts w:hint="eastAsia" w:ascii="仿宋" w:hAnsi="仿宋" w:eastAsia="仿宋" w:cs="仿宋"/>
                <w:sz w:val="24"/>
              </w:rPr>
            </w:pPr>
          </w:p>
        </w:tc>
        <w:tc>
          <w:tcPr>
            <w:tcW w:w="1205" w:type="dxa"/>
            <w:vAlign w:val="center"/>
          </w:tcPr>
          <w:p w14:paraId="4365B063">
            <w:pPr>
              <w:jc w:val="center"/>
              <w:rPr>
                <w:rFonts w:hint="eastAsia" w:ascii="仿宋" w:hAnsi="仿宋" w:eastAsia="仿宋" w:cs="仿宋"/>
                <w:sz w:val="24"/>
              </w:rPr>
            </w:pPr>
          </w:p>
        </w:tc>
      </w:tr>
    </w:tbl>
    <w:p w14:paraId="106E785A">
      <w:pPr>
        <w:rPr>
          <w:rFonts w:hint="eastAsia" w:ascii="仿宋" w:hAnsi="仿宋" w:eastAsia="仿宋" w:cs="仿宋"/>
          <w:sz w:val="28"/>
          <w:szCs w:val="28"/>
        </w:rPr>
      </w:pPr>
    </w:p>
    <w:p w14:paraId="2ECD1E42">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5765C90A">
      <w:pPr>
        <w:rPr>
          <w:rFonts w:hint="eastAsia" w:ascii="仿宋" w:hAnsi="仿宋" w:eastAsia="仿宋" w:cs="仿宋"/>
          <w:sz w:val="28"/>
          <w:szCs w:val="28"/>
        </w:rPr>
      </w:pPr>
    </w:p>
    <w:p w14:paraId="5BB50A3D">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065FA244">
      <w:pPr>
        <w:rPr>
          <w:rFonts w:hint="eastAsia" w:ascii="宋体" w:hAnsi="宋体"/>
          <w:sz w:val="24"/>
        </w:rPr>
      </w:pPr>
      <w:r>
        <w:rPr>
          <w:rFonts w:hint="eastAsia" w:ascii="宋体" w:hAnsi="宋体"/>
          <w:b/>
          <w:sz w:val="30"/>
        </w:rPr>
        <w:t xml:space="preserve"> </w:t>
      </w:r>
    </w:p>
    <w:p w14:paraId="2E515FC2">
      <w:pPr>
        <w:pStyle w:val="28"/>
        <w:ind w:firstLine="602"/>
        <w:rPr>
          <w:rFonts w:hint="eastAsia" w:hAnsi="宋体"/>
          <w:b/>
          <w:sz w:val="30"/>
        </w:rPr>
      </w:pPr>
    </w:p>
    <w:p w14:paraId="4B163875"/>
    <w:p w14:paraId="7435F362">
      <w:pPr>
        <w:ind w:firstLine="3200" w:firstLineChars="1000"/>
        <w:rPr>
          <w:rFonts w:hint="eastAsia" w:ascii="仿宋" w:hAnsi="仿宋" w:eastAsia="仿宋" w:cs="仿宋"/>
          <w:b/>
          <w:sz w:val="32"/>
          <w:szCs w:val="32"/>
        </w:rPr>
      </w:pPr>
    </w:p>
    <w:p w14:paraId="52F73FC2">
      <w:pPr>
        <w:ind w:firstLine="3200" w:firstLineChars="1000"/>
        <w:rPr>
          <w:rFonts w:hint="eastAsia" w:ascii="仿宋" w:hAnsi="仿宋" w:eastAsia="仿宋" w:cs="仿宋"/>
          <w:b/>
          <w:sz w:val="32"/>
          <w:szCs w:val="32"/>
        </w:rPr>
      </w:pPr>
    </w:p>
    <w:p w14:paraId="37A6765E">
      <w:pPr>
        <w:ind w:firstLine="3200" w:firstLineChars="1000"/>
        <w:rPr>
          <w:rFonts w:hint="eastAsia" w:ascii="仿宋" w:hAnsi="仿宋" w:eastAsia="仿宋" w:cs="仿宋"/>
          <w:b/>
          <w:sz w:val="32"/>
          <w:szCs w:val="32"/>
        </w:rPr>
      </w:pPr>
    </w:p>
    <w:p w14:paraId="2CA6D533">
      <w:pPr>
        <w:ind w:firstLine="3200" w:firstLineChars="1000"/>
        <w:rPr>
          <w:rFonts w:hint="eastAsia" w:ascii="仿宋" w:hAnsi="仿宋" w:eastAsia="仿宋" w:cs="仿宋"/>
          <w:b/>
          <w:sz w:val="32"/>
          <w:szCs w:val="32"/>
        </w:rPr>
      </w:pPr>
    </w:p>
    <w:p w14:paraId="3AE027B9">
      <w:pPr>
        <w:ind w:firstLine="3200" w:firstLineChars="1000"/>
        <w:rPr>
          <w:rFonts w:hint="eastAsia" w:ascii="仿宋" w:hAnsi="仿宋" w:eastAsia="仿宋" w:cs="仿宋"/>
          <w:b/>
          <w:sz w:val="32"/>
          <w:szCs w:val="32"/>
        </w:rPr>
      </w:pPr>
    </w:p>
    <w:p w14:paraId="7DBBE02A">
      <w:pPr>
        <w:ind w:firstLine="3200" w:firstLineChars="1000"/>
        <w:rPr>
          <w:rFonts w:hint="eastAsia" w:ascii="仿宋" w:hAnsi="仿宋" w:eastAsia="仿宋" w:cs="仿宋"/>
          <w:b/>
          <w:sz w:val="32"/>
          <w:szCs w:val="32"/>
        </w:rPr>
      </w:pPr>
    </w:p>
    <w:p w14:paraId="39A27179">
      <w:pPr>
        <w:pStyle w:val="8"/>
        <w:ind w:firstLine="0"/>
        <w:rPr>
          <w:rFonts w:hint="eastAsia" w:ascii="仿宋" w:hAnsi="仿宋" w:eastAsia="仿宋" w:cs="仿宋"/>
          <w:b/>
          <w:sz w:val="32"/>
          <w:szCs w:val="32"/>
        </w:rPr>
      </w:pPr>
    </w:p>
    <w:p w14:paraId="42E675B0"/>
    <w:p w14:paraId="09597B2C">
      <w:pPr>
        <w:jc w:val="center"/>
        <w:rPr>
          <w:rFonts w:hint="eastAsia" w:ascii="仿宋" w:hAnsi="仿宋" w:eastAsia="仿宋" w:cs="仿宋"/>
          <w:b/>
          <w:sz w:val="32"/>
          <w:szCs w:val="32"/>
        </w:rPr>
      </w:pPr>
      <w:r>
        <w:rPr>
          <w:rFonts w:hint="eastAsia" w:ascii="仿宋" w:hAnsi="仿宋" w:eastAsia="仿宋" w:cs="仿宋"/>
          <w:b/>
          <w:sz w:val="32"/>
          <w:szCs w:val="32"/>
        </w:rPr>
        <w:t>（二十）法人代表授权书格式</w:t>
      </w:r>
    </w:p>
    <w:p w14:paraId="49A57905">
      <w:pPr>
        <w:pStyle w:val="28"/>
        <w:ind w:firstLine="420"/>
      </w:pPr>
    </w:p>
    <w:p w14:paraId="033630EA">
      <w:pPr>
        <w:pStyle w:val="12"/>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14:paraId="77D4947D">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14:paraId="722822D9">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14:paraId="512D4002">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14:paraId="11754527">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14:paraId="1E120DEF">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14:paraId="03F654AE">
      <w:pPr>
        <w:pStyle w:val="28"/>
        <w:ind w:firstLine="420"/>
      </w:pPr>
    </w:p>
    <w:p w14:paraId="033A78FE">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26BDA260">
      <w:pPr>
        <w:rPr>
          <w:rFonts w:hint="eastAsia" w:ascii="仿宋" w:hAnsi="仿宋" w:eastAsia="仿宋" w:cs="仿宋"/>
          <w:sz w:val="28"/>
          <w:szCs w:val="28"/>
        </w:rPr>
      </w:pPr>
    </w:p>
    <w:p w14:paraId="3B091814">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14:paraId="041D51FD">
      <w:pPr>
        <w:pStyle w:val="27"/>
        <w:spacing w:line="360" w:lineRule="auto"/>
        <w:ind w:firstLine="3600" w:firstLineChars="1200"/>
        <w:rPr>
          <w:rFonts w:hint="eastAsia" w:ascii="宋体" w:hAnsi="宋体"/>
          <w:b/>
          <w:color w:val="auto"/>
          <w:kern w:val="2"/>
          <w:sz w:val="30"/>
          <w:szCs w:val="20"/>
        </w:rPr>
      </w:pPr>
    </w:p>
    <w:p w14:paraId="494E77F6">
      <w:pPr>
        <w:jc w:val="center"/>
        <w:rPr>
          <w:rFonts w:hint="eastAsia" w:ascii="宋体" w:hAnsi="宋体"/>
          <w:b/>
          <w:sz w:val="30"/>
        </w:rPr>
      </w:pPr>
    </w:p>
    <w:p w14:paraId="53CBC53D">
      <w:pPr>
        <w:pStyle w:val="28"/>
        <w:ind w:firstLine="602"/>
        <w:rPr>
          <w:rFonts w:hint="eastAsia" w:hAnsi="宋体"/>
          <w:b/>
          <w:sz w:val="30"/>
        </w:rPr>
      </w:pPr>
    </w:p>
    <w:p w14:paraId="2BF38115">
      <w:pPr>
        <w:rPr>
          <w:rFonts w:hint="eastAsia" w:ascii="宋体" w:hAnsi="宋体"/>
          <w:b/>
          <w:sz w:val="30"/>
        </w:rPr>
      </w:pPr>
    </w:p>
    <w:p w14:paraId="5EA5F7EE">
      <w:pPr>
        <w:pStyle w:val="28"/>
        <w:ind w:firstLine="602"/>
        <w:rPr>
          <w:rFonts w:hint="eastAsia" w:hAnsi="宋体"/>
          <w:b/>
          <w:sz w:val="30"/>
        </w:rPr>
      </w:pPr>
    </w:p>
    <w:p w14:paraId="2F6314A1">
      <w:pPr>
        <w:rPr>
          <w:rFonts w:hint="eastAsia" w:ascii="宋体" w:hAnsi="宋体"/>
          <w:b/>
          <w:sz w:val="30"/>
        </w:rPr>
      </w:pPr>
    </w:p>
    <w:p w14:paraId="4DFCFD35">
      <w:pPr>
        <w:pStyle w:val="28"/>
        <w:ind w:firstLine="602"/>
        <w:rPr>
          <w:rFonts w:hint="eastAsia" w:hAnsi="宋体"/>
          <w:b/>
          <w:sz w:val="30"/>
        </w:rPr>
      </w:pPr>
    </w:p>
    <w:p w14:paraId="2BAABF36">
      <w:pPr>
        <w:rPr>
          <w:rFonts w:hint="eastAsia" w:ascii="宋体" w:hAnsi="宋体"/>
          <w:b/>
          <w:sz w:val="30"/>
        </w:rPr>
      </w:pPr>
    </w:p>
    <w:p w14:paraId="71E1CA93">
      <w:pPr>
        <w:pStyle w:val="28"/>
        <w:ind w:firstLine="602"/>
        <w:rPr>
          <w:rFonts w:hint="eastAsia" w:hAnsi="宋体"/>
          <w:b/>
          <w:sz w:val="30"/>
        </w:rPr>
      </w:pPr>
    </w:p>
    <w:p w14:paraId="03A6B907">
      <w:pPr>
        <w:pStyle w:val="28"/>
        <w:ind w:firstLine="420"/>
      </w:pPr>
    </w:p>
    <w:p w14:paraId="20E8CC33"/>
    <w:p w14:paraId="2AE7F1F1">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（二十一）  业绩表</w:t>
      </w:r>
    </w:p>
    <w:p w14:paraId="45A083BF">
      <w:pPr>
        <w:pStyle w:val="28"/>
        <w:ind w:firstLine="420"/>
      </w:pPr>
    </w:p>
    <w:p w14:paraId="21D3D2D1">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2D574217">
      <w:pPr>
        <w:ind w:firstLine="1320" w:firstLineChars="550"/>
        <w:rPr>
          <w:rFonts w:hint="eastAsia" w:ascii="宋体" w:hAnsi="宋体"/>
          <w:b/>
          <w:sz w:val="24"/>
        </w:rPr>
      </w:pPr>
    </w:p>
    <w:tbl>
      <w:tblPr>
        <w:tblStyle w:val="23"/>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380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5600145B">
            <w:pPr>
              <w:pStyle w:val="33"/>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14:paraId="7EAC42C1">
            <w:pPr>
              <w:pStyle w:val="33"/>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lang w:val="en-US" w:eastAsia="zh-CN"/>
              </w:rPr>
              <w:t>标的</w:t>
            </w:r>
            <w:r>
              <w:rPr>
                <w:rFonts w:hint="eastAsia" w:ascii="仿宋" w:hAnsi="仿宋" w:eastAsia="仿宋" w:cs="仿宋"/>
                <w:color w:val="auto"/>
              </w:rPr>
              <w:t>名称</w:t>
            </w:r>
          </w:p>
        </w:tc>
        <w:tc>
          <w:tcPr>
            <w:tcW w:w="2232" w:type="dxa"/>
          </w:tcPr>
          <w:p w14:paraId="533EF8F8">
            <w:pPr>
              <w:pStyle w:val="33"/>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服务情况</w:t>
            </w:r>
          </w:p>
        </w:tc>
        <w:tc>
          <w:tcPr>
            <w:tcW w:w="1682" w:type="dxa"/>
          </w:tcPr>
          <w:p w14:paraId="2877B9C2">
            <w:pPr>
              <w:pStyle w:val="33"/>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14:paraId="2382B66B">
            <w:pPr>
              <w:pStyle w:val="33"/>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14:paraId="290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19188996">
            <w:pPr>
              <w:spacing w:line="480" w:lineRule="exact"/>
              <w:rPr>
                <w:rFonts w:hint="eastAsia" w:ascii="仿宋" w:hAnsi="仿宋" w:eastAsia="仿宋" w:cs="仿宋"/>
                <w:sz w:val="24"/>
                <w:szCs w:val="24"/>
              </w:rPr>
            </w:pPr>
          </w:p>
        </w:tc>
        <w:tc>
          <w:tcPr>
            <w:tcW w:w="2780" w:type="dxa"/>
          </w:tcPr>
          <w:p w14:paraId="1329CFA6">
            <w:pPr>
              <w:spacing w:line="480" w:lineRule="exact"/>
              <w:rPr>
                <w:rFonts w:hint="eastAsia" w:ascii="仿宋" w:hAnsi="仿宋" w:eastAsia="仿宋" w:cs="仿宋"/>
                <w:sz w:val="24"/>
                <w:szCs w:val="24"/>
              </w:rPr>
            </w:pPr>
          </w:p>
        </w:tc>
        <w:tc>
          <w:tcPr>
            <w:tcW w:w="2232" w:type="dxa"/>
          </w:tcPr>
          <w:p w14:paraId="2CC8F4FB">
            <w:pPr>
              <w:spacing w:line="480" w:lineRule="exact"/>
              <w:rPr>
                <w:rFonts w:hint="eastAsia" w:ascii="仿宋" w:hAnsi="仿宋" w:eastAsia="仿宋" w:cs="仿宋"/>
                <w:sz w:val="24"/>
                <w:szCs w:val="24"/>
              </w:rPr>
            </w:pPr>
          </w:p>
        </w:tc>
        <w:tc>
          <w:tcPr>
            <w:tcW w:w="1682" w:type="dxa"/>
          </w:tcPr>
          <w:p w14:paraId="6246824C">
            <w:pPr>
              <w:spacing w:line="480" w:lineRule="exact"/>
              <w:rPr>
                <w:rFonts w:hint="eastAsia" w:ascii="仿宋" w:hAnsi="仿宋" w:eastAsia="仿宋" w:cs="仿宋"/>
                <w:sz w:val="24"/>
                <w:szCs w:val="24"/>
              </w:rPr>
            </w:pPr>
          </w:p>
        </w:tc>
        <w:tc>
          <w:tcPr>
            <w:tcW w:w="1716" w:type="dxa"/>
          </w:tcPr>
          <w:p w14:paraId="0402A61D">
            <w:pPr>
              <w:spacing w:line="480" w:lineRule="exact"/>
              <w:rPr>
                <w:rFonts w:hint="eastAsia" w:ascii="仿宋" w:hAnsi="仿宋" w:eastAsia="仿宋" w:cs="仿宋"/>
                <w:sz w:val="24"/>
                <w:szCs w:val="24"/>
              </w:rPr>
            </w:pPr>
          </w:p>
        </w:tc>
      </w:tr>
      <w:tr w14:paraId="6B5A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2A764F4B">
            <w:pPr>
              <w:spacing w:line="480" w:lineRule="exact"/>
              <w:rPr>
                <w:rFonts w:hint="eastAsia" w:ascii="仿宋" w:hAnsi="仿宋" w:eastAsia="仿宋" w:cs="仿宋"/>
                <w:sz w:val="24"/>
                <w:szCs w:val="24"/>
              </w:rPr>
            </w:pPr>
          </w:p>
        </w:tc>
        <w:tc>
          <w:tcPr>
            <w:tcW w:w="2780" w:type="dxa"/>
          </w:tcPr>
          <w:p w14:paraId="6DF7385C">
            <w:pPr>
              <w:spacing w:line="480" w:lineRule="exact"/>
              <w:rPr>
                <w:rFonts w:hint="eastAsia" w:ascii="仿宋" w:hAnsi="仿宋" w:eastAsia="仿宋" w:cs="仿宋"/>
                <w:sz w:val="24"/>
                <w:szCs w:val="24"/>
              </w:rPr>
            </w:pPr>
          </w:p>
        </w:tc>
        <w:tc>
          <w:tcPr>
            <w:tcW w:w="2232" w:type="dxa"/>
          </w:tcPr>
          <w:p w14:paraId="21EF8296">
            <w:pPr>
              <w:spacing w:line="480" w:lineRule="exact"/>
              <w:rPr>
                <w:rFonts w:hint="eastAsia" w:ascii="仿宋" w:hAnsi="仿宋" w:eastAsia="仿宋" w:cs="仿宋"/>
                <w:sz w:val="24"/>
                <w:szCs w:val="24"/>
              </w:rPr>
            </w:pPr>
          </w:p>
        </w:tc>
        <w:tc>
          <w:tcPr>
            <w:tcW w:w="1682" w:type="dxa"/>
          </w:tcPr>
          <w:p w14:paraId="1F68B9D5">
            <w:pPr>
              <w:spacing w:line="480" w:lineRule="exact"/>
              <w:rPr>
                <w:rFonts w:hint="eastAsia" w:ascii="仿宋" w:hAnsi="仿宋" w:eastAsia="仿宋" w:cs="仿宋"/>
                <w:sz w:val="24"/>
                <w:szCs w:val="24"/>
              </w:rPr>
            </w:pPr>
          </w:p>
        </w:tc>
        <w:tc>
          <w:tcPr>
            <w:tcW w:w="1716" w:type="dxa"/>
          </w:tcPr>
          <w:p w14:paraId="490655EF">
            <w:pPr>
              <w:spacing w:line="480" w:lineRule="exact"/>
              <w:rPr>
                <w:rFonts w:hint="eastAsia" w:ascii="仿宋" w:hAnsi="仿宋" w:eastAsia="仿宋" w:cs="仿宋"/>
                <w:sz w:val="24"/>
                <w:szCs w:val="24"/>
              </w:rPr>
            </w:pPr>
          </w:p>
        </w:tc>
      </w:tr>
      <w:tr w14:paraId="0C6E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3DD664BC">
            <w:pPr>
              <w:spacing w:line="480" w:lineRule="exact"/>
              <w:rPr>
                <w:rFonts w:hint="eastAsia" w:ascii="仿宋" w:hAnsi="仿宋" w:eastAsia="仿宋" w:cs="仿宋"/>
                <w:sz w:val="24"/>
                <w:szCs w:val="24"/>
              </w:rPr>
            </w:pPr>
          </w:p>
        </w:tc>
        <w:tc>
          <w:tcPr>
            <w:tcW w:w="2780" w:type="dxa"/>
          </w:tcPr>
          <w:p w14:paraId="32205ED1">
            <w:pPr>
              <w:spacing w:line="480" w:lineRule="exact"/>
              <w:rPr>
                <w:rFonts w:hint="eastAsia" w:ascii="仿宋" w:hAnsi="仿宋" w:eastAsia="仿宋" w:cs="仿宋"/>
                <w:sz w:val="24"/>
                <w:szCs w:val="24"/>
              </w:rPr>
            </w:pPr>
          </w:p>
        </w:tc>
        <w:tc>
          <w:tcPr>
            <w:tcW w:w="2232" w:type="dxa"/>
          </w:tcPr>
          <w:p w14:paraId="36FC366B">
            <w:pPr>
              <w:spacing w:line="480" w:lineRule="exact"/>
              <w:rPr>
                <w:rFonts w:hint="eastAsia" w:ascii="仿宋" w:hAnsi="仿宋" w:eastAsia="仿宋" w:cs="仿宋"/>
                <w:sz w:val="24"/>
                <w:szCs w:val="24"/>
              </w:rPr>
            </w:pPr>
          </w:p>
        </w:tc>
        <w:tc>
          <w:tcPr>
            <w:tcW w:w="1682" w:type="dxa"/>
          </w:tcPr>
          <w:p w14:paraId="54181DF3">
            <w:pPr>
              <w:spacing w:line="480" w:lineRule="exact"/>
              <w:rPr>
                <w:rFonts w:hint="eastAsia" w:ascii="仿宋" w:hAnsi="仿宋" w:eastAsia="仿宋" w:cs="仿宋"/>
                <w:sz w:val="24"/>
                <w:szCs w:val="24"/>
              </w:rPr>
            </w:pPr>
          </w:p>
        </w:tc>
        <w:tc>
          <w:tcPr>
            <w:tcW w:w="1716" w:type="dxa"/>
          </w:tcPr>
          <w:p w14:paraId="0AE49378">
            <w:pPr>
              <w:spacing w:line="480" w:lineRule="exact"/>
              <w:rPr>
                <w:rFonts w:hint="eastAsia" w:ascii="仿宋" w:hAnsi="仿宋" w:eastAsia="仿宋" w:cs="仿宋"/>
                <w:sz w:val="24"/>
                <w:szCs w:val="24"/>
              </w:rPr>
            </w:pPr>
          </w:p>
        </w:tc>
      </w:tr>
      <w:tr w14:paraId="78F6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490C48EF">
            <w:pPr>
              <w:spacing w:line="480" w:lineRule="exact"/>
              <w:rPr>
                <w:rFonts w:hint="eastAsia" w:ascii="仿宋" w:hAnsi="仿宋" w:eastAsia="仿宋" w:cs="仿宋"/>
                <w:sz w:val="24"/>
                <w:szCs w:val="24"/>
              </w:rPr>
            </w:pPr>
          </w:p>
        </w:tc>
        <w:tc>
          <w:tcPr>
            <w:tcW w:w="2780" w:type="dxa"/>
          </w:tcPr>
          <w:p w14:paraId="4B62C6AE">
            <w:pPr>
              <w:spacing w:line="480" w:lineRule="exact"/>
              <w:rPr>
                <w:rFonts w:hint="eastAsia" w:ascii="仿宋" w:hAnsi="仿宋" w:eastAsia="仿宋" w:cs="仿宋"/>
                <w:sz w:val="24"/>
                <w:szCs w:val="24"/>
              </w:rPr>
            </w:pPr>
          </w:p>
        </w:tc>
        <w:tc>
          <w:tcPr>
            <w:tcW w:w="2232" w:type="dxa"/>
          </w:tcPr>
          <w:p w14:paraId="59F04D76">
            <w:pPr>
              <w:spacing w:line="480" w:lineRule="exact"/>
              <w:rPr>
                <w:rFonts w:hint="eastAsia" w:ascii="仿宋" w:hAnsi="仿宋" w:eastAsia="仿宋" w:cs="仿宋"/>
                <w:sz w:val="24"/>
                <w:szCs w:val="24"/>
              </w:rPr>
            </w:pPr>
          </w:p>
        </w:tc>
        <w:tc>
          <w:tcPr>
            <w:tcW w:w="1682" w:type="dxa"/>
          </w:tcPr>
          <w:p w14:paraId="1CA08316">
            <w:pPr>
              <w:spacing w:line="480" w:lineRule="exact"/>
              <w:rPr>
                <w:rFonts w:hint="eastAsia" w:ascii="仿宋" w:hAnsi="仿宋" w:eastAsia="仿宋" w:cs="仿宋"/>
                <w:sz w:val="24"/>
                <w:szCs w:val="24"/>
              </w:rPr>
            </w:pPr>
          </w:p>
        </w:tc>
        <w:tc>
          <w:tcPr>
            <w:tcW w:w="1716" w:type="dxa"/>
          </w:tcPr>
          <w:p w14:paraId="0EB79073">
            <w:pPr>
              <w:spacing w:line="480" w:lineRule="exact"/>
              <w:rPr>
                <w:rFonts w:hint="eastAsia" w:ascii="仿宋" w:hAnsi="仿宋" w:eastAsia="仿宋" w:cs="仿宋"/>
                <w:sz w:val="24"/>
                <w:szCs w:val="24"/>
              </w:rPr>
            </w:pPr>
          </w:p>
        </w:tc>
      </w:tr>
      <w:tr w14:paraId="20BA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033C7587">
            <w:pPr>
              <w:spacing w:line="480" w:lineRule="exact"/>
              <w:rPr>
                <w:rFonts w:hint="eastAsia" w:ascii="仿宋" w:hAnsi="仿宋" w:eastAsia="仿宋" w:cs="仿宋"/>
                <w:sz w:val="24"/>
                <w:szCs w:val="24"/>
              </w:rPr>
            </w:pPr>
          </w:p>
        </w:tc>
        <w:tc>
          <w:tcPr>
            <w:tcW w:w="2780" w:type="dxa"/>
          </w:tcPr>
          <w:p w14:paraId="6EA53DC6">
            <w:pPr>
              <w:spacing w:line="480" w:lineRule="exact"/>
              <w:rPr>
                <w:rFonts w:hint="eastAsia" w:ascii="仿宋" w:hAnsi="仿宋" w:eastAsia="仿宋" w:cs="仿宋"/>
                <w:sz w:val="24"/>
                <w:szCs w:val="24"/>
              </w:rPr>
            </w:pPr>
          </w:p>
        </w:tc>
        <w:tc>
          <w:tcPr>
            <w:tcW w:w="2232" w:type="dxa"/>
          </w:tcPr>
          <w:p w14:paraId="4EAB8F1C">
            <w:pPr>
              <w:spacing w:line="480" w:lineRule="exact"/>
              <w:rPr>
                <w:rFonts w:hint="eastAsia" w:ascii="仿宋" w:hAnsi="仿宋" w:eastAsia="仿宋" w:cs="仿宋"/>
                <w:sz w:val="24"/>
                <w:szCs w:val="24"/>
              </w:rPr>
            </w:pPr>
          </w:p>
        </w:tc>
        <w:tc>
          <w:tcPr>
            <w:tcW w:w="1682" w:type="dxa"/>
          </w:tcPr>
          <w:p w14:paraId="4C7E1766">
            <w:pPr>
              <w:spacing w:line="480" w:lineRule="exact"/>
              <w:rPr>
                <w:rFonts w:hint="eastAsia" w:ascii="仿宋" w:hAnsi="仿宋" w:eastAsia="仿宋" w:cs="仿宋"/>
                <w:sz w:val="24"/>
                <w:szCs w:val="24"/>
              </w:rPr>
            </w:pPr>
          </w:p>
        </w:tc>
        <w:tc>
          <w:tcPr>
            <w:tcW w:w="1716" w:type="dxa"/>
          </w:tcPr>
          <w:p w14:paraId="4BAABF58">
            <w:pPr>
              <w:spacing w:line="480" w:lineRule="exact"/>
              <w:rPr>
                <w:rFonts w:hint="eastAsia" w:ascii="仿宋" w:hAnsi="仿宋" w:eastAsia="仿宋" w:cs="仿宋"/>
                <w:sz w:val="24"/>
                <w:szCs w:val="24"/>
              </w:rPr>
            </w:pPr>
          </w:p>
        </w:tc>
      </w:tr>
      <w:tr w14:paraId="5CE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5C5A7665">
            <w:pPr>
              <w:spacing w:line="480" w:lineRule="exact"/>
              <w:rPr>
                <w:rFonts w:hint="eastAsia" w:ascii="仿宋" w:hAnsi="仿宋" w:eastAsia="仿宋" w:cs="仿宋"/>
                <w:sz w:val="24"/>
                <w:szCs w:val="24"/>
              </w:rPr>
            </w:pPr>
          </w:p>
        </w:tc>
        <w:tc>
          <w:tcPr>
            <w:tcW w:w="2780" w:type="dxa"/>
          </w:tcPr>
          <w:p w14:paraId="1A136BD6">
            <w:pPr>
              <w:spacing w:line="480" w:lineRule="exact"/>
              <w:rPr>
                <w:rFonts w:hint="eastAsia" w:ascii="仿宋" w:hAnsi="仿宋" w:eastAsia="仿宋" w:cs="仿宋"/>
                <w:sz w:val="24"/>
                <w:szCs w:val="24"/>
              </w:rPr>
            </w:pPr>
          </w:p>
        </w:tc>
        <w:tc>
          <w:tcPr>
            <w:tcW w:w="2232" w:type="dxa"/>
          </w:tcPr>
          <w:p w14:paraId="0F9D8E9D">
            <w:pPr>
              <w:spacing w:line="480" w:lineRule="exact"/>
              <w:rPr>
                <w:rFonts w:hint="eastAsia" w:ascii="仿宋" w:hAnsi="仿宋" w:eastAsia="仿宋" w:cs="仿宋"/>
                <w:sz w:val="24"/>
                <w:szCs w:val="24"/>
              </w:rPr>
            </w:pPr>
          </w:p>
        </w:tc>
        <w:tc>
          <w:tcPr>
            <w:tcW w:w="1682" w:type="dxa"/>
          </w:tcPr>
          <w:p w14:paraId="557DD444">
            <w:pPr>
              <w:spacing w:line="480" w:lineRule="exact"/>
              <w:rPr>
                <w:rFonts w:hint="eastAsia" w:ascii="仿宋" w:hAnsi="仿宋" w:eastAsia="仿宋" w:cs="仿宋"/>
                <w:sz w:val="24"/>
                <w:szCs w:val="24"/>
              </w:rPr>
            </w:pPr>
          </w:p>
        </w:tc>
        <w:tc>
          <w:tcPr>
            <w:tcW w:w="1716" w:type="dxa"/>
          </w:tcPr>
          <w:p w14:paraId="42DAD95A">
            <w:pPr>
              <w:spacing w:line="480" w:lineRule="exact"/>
              <w:rPr>
                <w:rFonts w:hint="eastAsia" w:ascii="仿宋" w:hAnsi="仿宋" w:eastAsia="仿宋" w:cs="仿宋"/>
                <w:sz w:val="24"/>
                <w:szCs w:val="24"/>
              </w:rPr>
            </w:pPr>
          </w:p>
        </w:tc>
      </w:tr>
    </w:tbl>
    <w:p w14:paraId="31F77EB8">
      <w:pPr>
        <w:pStyle w:val="20"/>
        <w:shd w:val="clear" w:color="auto" w:fill="FFFFFF"/>
        <w:jc w:val="center"/>
        <w:rPr>
          <w:rFonts w:hint="eastAsia" w:ascii="仿宋" w:hAnsi="仿宋" w:eastAsia="仿宋" w:cs="仿宋"/>
          <w:b/>
          <w:sz w:val="32"/>
          <w:szCs w:val="32"/>
        </w:rPr>
      </w:pPr>
    </w:p>
    <w:p w14:paraId="0200BCEF">
      <w:pPr>
        <w:pStyle w:val="20"/>
        <w:shd w:val="clear" w:color="auto" w:fill="FFFFFF"/>
        <w:jc w:val="center"/>
        <w:rPr>
          <w:rFonts w:hint="eastAsia" w:ascii="仿宋" w:hAnsi="仿宋" w:eastAsia="仿宋" w:cs="仿宋"/>
          <w:b/>
          <w:sz w:val="32"/>
          <w:szCs w:val="32"/>
        </w:rPr>
      </w:pPr>
    </w:p>
    <w:p w14:paraId="4AEC8565">
      <w:pPr>
        <w:pStyle w:val="20"/>
        <w:shd w:val="clear" w:color="auto" w:fill="FFFFFF"/>
        <w:jc w:val="center"/>
        <w:rPr>
          <w:rFonts w:hint="eastAsia" w:ascii="仿宋" w:hAnsi="仿宋" w:eastAsia="仿宋" w:cs="仿宋"/>
          <w:b/>
          <w:sz w:val="32"/>
          <w:szCs w:val="32"/>
        </w:rPr>
      </w:pPr>
    </w:p>
    <w:p w14:paraId="19E9D22C">
      <w:pPr>
        <w:pStyle w:val="20"/>
        <w:shd w:val="clear" w:color="auto" w:fill="FFFFFF"/>
        <w:jc w:val="center"/>
        <w:rPr>
          <w:rFonts w:hint="eastAsia" w:ascii="仿宋" w:hAnsi="仿宋" w:eastAsia="仿宋" w:cs="仿宋"/>
          <w:b/>
          <w:sz w:val="32"/>
          <w:szCs w:val="32"/>
        </w:rPr>
      </w:pPr>
    </w:p>
    <w:p w14:paraId="272ABA1B">
      <w:pPr>
        <w:pStyle w:val="20"/>
        <w:shd w:val="clear" w:color="auto" w:fill="FFFFFF"/>
        <w:jc w:val="center"/>
        <w:rPr>
          <w:rFonts w:hint="eastAsia" w:ascii="仿宋" w:hAnsi="仿宋" w:eastAsia="仿宋" w:cs="仿宋"/>
          <w:b/>
          <w:sz w:val="32"/>
          <w:szCs w:val="32"/>
        </w:rPr>
      </w:pPr>
    </w:p>
    <w:p w14:paraId="39AB4BDB">
      <w:pPr>
        <w:pStyle w:val="20"/>
        <w:shd w:val="clear" w:color="auto" w:fill="FFFFFF"/>
        <w:jc w:val="center"/>
        <w:rPr>
          <w:rFonts w:hint="eastAsia" w:ascii="仿宋" w:hAnsi="仿宋" w:eastAsia="仿宋" w:cs="仿宋"/>
          <w:b/>
          <w:sz w:val="32"/>
          <w:szCs w:val="32"/>
        </w:rPr>
      </w:pPr>
    </w:p>
    <w:p w14:paraId="5E4F228A">
      <w:pPr>
        <w:pStyle w:val="20"/>
        <w:shd w:val="clear" w:color="auto" w:fill="FFFFFF"/>
        <w:jc w:val="center"/>
        <w:rPr>
          <w:rFonts w:hint="eastAsia" w:ascii="仿宋" w:hAnsi="仿宋" w:eastAsia="仿宋" w:cs="仿宋"/>
          <w:b/>
          <w:sz w:val="32"/>
          <w:szCs w:val="32"/>
        </w:rPr>
      </w:pPr>
    </w:p>
    <w:p w14:paraId="36D7A93A">
      <w:pPr>
        <w:pStyle w:val="20"/>
        <w:shd w:val="clear" w:color="auto" w:fill="FFFFFF"/>
        <w:jc w:val="center"/>
        <w:rPr>
          <w:rFonts w:hint="eastAsia" w:ascii="仿宋" w:hAnsi="仿宋" w:eastAsia="仿宋" w:cs="仿宋"/>
          <w:b/>
          <w:sz w:val="32"/>
          <w:szCs w:val="32"/>
        </w:rPr>
      </w:pPr>
    </w:p>
    <w:p w14:paraId="7D6836F4">
      <w:pPr>
        <w:pStyle w:val="20"/>
        <w:shd w:val="clear" w:color="auto" w:fill="FFFFFF"/>
        <w:jc w:val="center"/>
        <w:rPr>
          <w:rFonts w:hint="eastAsia" w:ascii="仿宋" w:hAnsi="仿宋" w:eastAsia="仿宋" w:cs="仿宋"/>
          <w:b/>
          <w:sz w:val="32"/>
          <w:szCs w:val="32"/>
        </w:rPr>
      </w:pPr>
    </w:p>
    <w:p w14:paraId="32A378B1">
      <w:pPr>
        <w:pStyle w:val="20"/>
        <w:shd w:val="clear" w:color="auto" w:fill="FFFFFF"/>
        <w:jc w:val="center"/>
        <w:rPr>
          <w:rFonts w:hint="eastAsia" w:ascii="仿宋" w:hAnsi="仿宋" w:eastAsia="仿宋" w:cs="仿宋"/>
          <w:b/>
          <w:sz w:val="32"/>
          <w:szCs w:val="32"/>
        </w:rPr>
      </w:pPr>
    </w:p>
    <w:p w14:paraId="7B29278D">
      <w:pPr>
        <w:pStyle w:val="20"/>
        <w:shd w:val="clear" w:color="auto" w:fill="FFFFFF"/>
        <w:jc w:val="center"/>
        <w:rPr>
          <w:rFonts w:hint="eastAsia" w:ascii="仿宋" w:hAnsi="仿宋" w:eastAsia="仿宋" w:cs="仿宋"/>
          <w:b/>
          <w:sz w:val="32"/>
          <w:szCs w:val="32"/>
        </w:rPr>
      </w:pPr>
    </w:p>
    <w:p w14:paraId="6DA52231">
      <w:pPr>
        <w:pStyle w:val="20"/>
        <w:shd w:val="clear" w:color="auto" w:fill="FFFFFF"/>
        <w:jc w:val="center"/>
        <w:rPr>
          <w:rFonts w:hint="eastAsia" w:ascii="仿宋" w:hAnsi="仿宋" w:eastAsia="仿宋" w:cs="仿宋"/>
          <w:b/>
          <w:sz w:val="32"/>
          <w:szCs w:val="32"/>
        </w:rPr>
      </w:pPr>
    </w:p>
    <w:p w14:paraId="0E7B5D6B">
      <w:pPr>
        <w:pStyle w:val="20"/>
        <w:shd w:val="clear" w:color="auto" w:fill="FFFFFF"/>
        <w:jc w:val="center"/>
        <w:rPr>
          <w:rFonts w:hint="eastAsia" w:ascii="仿宋" w:hAnsi="仿宋" w:eastAsia="仿宋" w:cs="仿宋"/>
          <w:b/>
          <w:sz w:val="32"/>
          <w:szCs w:val="32"/>
        </w:rPr>
      </w:pPr>
    </w:p>
    <w:p w14:paraId="0DF65A29">
      <w:pPr>
        <w:pStyle w:val="20"/>
        <w:shd w:val="clear" w:color="auto" w:fill="FFFFFF"/>
        <w:jc w:val="both"/>
        <w:rPr>
          <w:rFonts w:hint="eastAsia" w:ascii="仿宋" w:hAnsi="仿宋" w:eastAsia="仿宋" w:cs="仿宋"/>
          <w:b/>
          <w:sz w:val="32"/>
          <w:szCs w:val="32"/>
        </w:rPr>
      </w:pPr>
    </w:p>
    <w:p w14:paraId="44738519">
      <w:pPr>
        <w:pStyle w:val="20"/>
        <w:shd w:val="clear" w:color="auto" w:fill="FFFFFF"/>
        <w:jc w:val="center"/>
        <w:rPr>
          <w:rFonts w:hint="eastAsia" w:ascii="仿宋" w:hAnsi="仿宋" w:eastAsia="仿宋" w:cs="仿宋"/>
          <w:b/>
          <w:sz w:val="32"/>
          <w:szCs w:val="32"/>
        </w:rPr>
      </w:pPr>
    </w:p>
    <w:p w14:paraId="7DCD1213">
      <w:pPr>
        <w:pStyle w:val="20"/>
        <w:shd w:val="clear" w:color="auto" w:fill="FFFFFF"/>
        <w:jc w:val="center"/>
        <w:rPr>
          <w:rFonts w:hint="eastAsia" w:ascii="仿宋" w:hAnsi="仿宋" w:eastAsia="仿宋" w:cs="仿宋"/>
          <w:b/>
          <w:sz w:val="32"/>
          <w:szCs w:val="32"/>
        </w:rPr>
      </w:pPr>
    </w:p>
    <w:p w14:paraId="18E848F5">
      <w:pPr>
        <w:pStyle w:val="20"/>
        <w:shd w:val="clear" w:color="auto" w:fill="FFFFFF"/>
        <w:jc w:val="center"/>
        <w:rPr>
          <w:rFonts w:hint="eastAsia" w:ascii="仿宋" w:hAnsi="仿宋" w:eastAsia="仿宋" w:cs="仿宋"/>
          <w:b/>
          <w:sz w:val="32"/>
          <w:szCs w:val="32"/>
        </w:rPr>
      </w:pPr>
    </w:p>
    <w:p w14:paraId="0E552B4D">
      <w:pPr>
        <w:pStyle w:val="20"/>
        <w:shd w:val="clear" w:color="auto" w:fill="FFFFFF"/>
        <w:jc w:val="center"/>
        <w:rPr>
          <w:rFonts w:ascii="Microsoft YaHei UI" w:hAnsi="Microsoft YaHei UI" w:eastAsia="Microsoft YaHei UI" w:cs="Microsoft YaHei UI"/>
          <w:spacing w:val="8"/>
          <w:sz w:val="32"/>
          <w:szCs w:val="32"/>
        </w:rPr>
      </w:pPr>
      <w:r>
        <w:rPr>
          <w:rFonts w:hint="eastAsia" w:ascii="仿宋" w:hAnsi="仿宋" w:eastAsia="仿宋" w:cs="仿宋"/>
          <w:b/>
          <w:sz w:val="32"/>
          <w:szCs w:val="32"/>
        </w:rPr>
        <w:t>（二十二）</w:t>
      </w:r>
      <w:r>
        <w:rPr>
          <w:rFonts w:hint="eastAsia"/>
          <w:b/>
          <w:spacing w:val="8"/>
          <w:sz w:val="32"/>
          <w:szCs w:val="32"/>
          <w:shd w:val="clear" w:color="auto" w:fill="FFFFFF"/>
        </w:rPr>
        <w:t>中小企业声明函(服务)</w:t>
      </w:r>
    </w:p>
    <w:p w14:paraId="746AD76D">
      <w:pPr>
        <w:widowControl/>
        <w:shd w:val="clear" w:color="auto" w:fill="FFFFFF"/>
        <w:spacing w:after="160" w:line="276" w:lineRule="auto"/>
        <w:rPr>
          <w:rFonts w:hint="eastAsia" w:ascii="Microsoft YaHei UI" w:hAnsi="Microsoft YaHei UI" w:eastAsia="Microsoft YaHei UI" w:cs="Microsoft YaHei UI"/>
          <w:spacing w:val="8"/>
          <w:kern w:val="0"/>
          <w:sz w:val="32"/>
          <w:szCs w:val="32"/>
        </w:rPr>
      </w:pPr>
    </w:p>
    <w:p w14:paraId="41D7621D">
      <w:pPr>
        <w:widowControl/>
        <w:spacing w:after="160" w:line="276" w:lineRule="auto"/>
        <w:jc w:val="left"/>
        <w:rPr>
          <w:rFonts w:hint="eastAsia"/>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hint="eastAsia" w:ascii="宋体" w:hAnsi="宋体" w:cs="宋体"/>
          <w:kern w:val="0"/>
          <w:sz w:val="32"/>
          <w:szCs w:val="32"/>
          <w:lang w:bidi="ar"/>
        </w:rPr>
        <w:t>〔</w:t>
      </w:r>
      <w:r>
        <w:rPr>
          <w:rFonts w:hint="eastAsia" w:ascii="仿宋" w:hAnsi="仿宋" w:eastAsia="仿宋" w:cs="仿宋"/>
          <w:kern w:val="0"/>
          <w:sz w:val="32"/>
          <w:szCs w:val="32"/>
          <w:lang w:bidi="ar"/>
        </w:rPr>
        <w:t>2020</w:t>
      </w:r>
      <w:r>
        <w:rPr>
          <w:rFonts w:hint="eastAsia"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(联合体)参加(单位名称)的(项目名称)采购活动，服务全部由符合政策要求的中小企业承接。相关企业 (含联合体中的中小企业、签订分包意向协议的中小企业) 的具体情况如下:</w:t>
      </w:r>
    </w:p>
    <w:p w14:paraId="7EDBD390">
      <w:pPr>
        <w:widowControl/>
        <w:spacing w:after="160" w:line="276" w:lineRule="auto"/>
        <w:jc w:val="left"/>
        <w:rPr>
          <w:sz w:val="32"/>
          <w:szCs w:val="32"/>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行业;承接企业为(企业名称)，从业人员 人，营业收 入为 万元，资产总额为 万元，属于(中型企业、小 型企业、微型企业);</w:t>
      </w:r>
    </w:p>
    <w:p w14:paraId="52504421">
      <w:pPr>
        <w:widowControl/>
        <w:spacing w:after="160" w:line="276" w:lineRule="auto"/>
        <w:jc w:val="left"/>
        <w:rPr>
          <w:rFonts w:ascii="仿宋" w:hAnsi="仿宋" w:eastAsia="仿宋" w:cs="仿宋"/>
          <w:kern w:val="0"/>
          <w:sz w:val="32"/>
          <w:szCs w:val="32"/>
          <w:lang w:bidi="ar"/>
        </w:rPr>
      </w:pPr>
      <w:r>
        <w:rPr>
          <w:rFonts w:hint="eastAsia"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行业;承接企业为(企业名称)，从业人员 人，营业收入 为 万元，资产总额为 万元，属于(中型企业、小型 企业、微型企业);</w:t>
      </w:r>
    </w:p>
    <w:p w14:paraId="6C5299E6">
      <w:pPr>
        <w:widowControl/>
        <w:spacing w:after="160" w:line="276" w:lineRule="auto"/>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14:paraId="37E70CAF">
      <w:pPr>
        <w:widowControl/>
        <w:spacing w:after="160" w:line="276" w:lineRule="auto"/>
        <w:jc w:val="left"/>
        <w:rPr>
          <w:rFonts w:hint="eastAsia" w:ascii="仿宋" w:hAnsi="仿宋" w:eastAsia="仿宋" w:cs="仿宋"/>
          <w:kern w:val="0"/>
          <w:sz w:val="32"/>
          <w:szCs w:val="32"/>
          <w:lang w:bidi="ar"/>
        </w:rPr>
      </w:pPr>
    </w:p>
    <w:p w14:paraId="35DE60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宋体" w:hAnsi="宋体"/>
          <w:spacing w:val="8"/>
          <w:kern w:val="0"/>
          <w:sz w:val="32"/>
          <w:szCs w:val="32"/>
        </w:rPr>
      </w:pPr>
      <w:r>
        <w:rPr>
          <w:rFonts w:hint="eastAsia" w:ascii="仿宋" w:hAnsi="仿宋" w:eastAsia="仿宋" w:cs="仿宋"/>
          <w:spacing w:val="8"/>
          <w:kern w:val="0"/>
          <w:sz w:val="32"/>
          <w:szCs w:val="32"/>
          <w:shd w:val="clear" w:color="auto" w:fill="FFFFFF"/>
        </w:rPr>
        <w:t>以上企业，不属于大企业的分支机构，不存在控股股东为大企业的情形，也不存在与大企业的负责人为同一人的情形。</w:t>
      </w:r>
    </w:p>
    <w:p w14:paraId="2F262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left"/>
        <w:rPr>
          <w:rFonts w:hint="eastAsia"/>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14:paraId="64CE8EF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企业名称(盖章):</w:t>
      </w:r>
      <w:r>
        <w:rPr>
          <w:rFonts w:ascii="Calibri" w:hAnsi="Calibri" w:eastAsia="仿宋" w:cs="Calibri"/>
          <w:spacing w:val="8"/>
          <w:kern w:val="0"/>
          <w:sz w:val="32"/>
          <w:szCs w:val="32"/>
          <w:shd w:val="clear" w:color="auto" w:fill="FFFFFF"/>
        </w:rPr>
        <w:t> </w:t>
      </w:r>
    </w:p>
    <w:p w14:paraId="634F901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ascii="Microsoft YaHei UI" w:hAnsi="Microsoft YaHei UI" w:eastAsia="Microsoft YaHei UI" w:cs="Microsoft YaHei UI"/>
          <w:spacing w:val="8"/>
          <w:kern w:val="0"/>
          <w:sz w:val="32"/>
          <w:szCs w:val="32"/>
        </w:rPr>
      </w:pP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 xml:space="preserve"> </w:t>
      </w:r>
      <w:r>
        <w:rPr>
          <w:rFonts w:ascii="Calibri" w:hAnsi="Calibri" w:eastAsia="仿宋" w:cs="Calibri"/>
          <w:spacing w:val="8"/>
          <w:kern w:val="0"/>
          <w:sz w:val="32"/>
          <w:szCs w:val="32"/>
          <w:shd w:val="clear" w:color="auto" w:fill="FFFFFF"/>
        </w:rPr>
        <w:t> </w:t>
      </w:r>
      <w:r>
        <w:rPr>
          <w:rFonts w:hint="eastAsia" w:ascii="仿宋" w:hAnsi="仿宋" w:eastAsia="仿宋" w:cs="仿宋"/>
          <w:spacing w:val="8"/>
          <w:kern w:val="0"/>
          <w:sz w:val="32"/>
          <w:szCs w:val="32"/>
          <w:shd w:val="clear" w:color="auto" w:fill="FFFFFF"/>
        </w:rPr>
        <w:t>日期:</w:t>
      </w:r>
    </w:p>
    <w:p w14:paraId="7E58A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rPr>
          <w:rFonts w:hint="eastAsia"/>
        </w:rPr>
      </w:pPr>
    </w:p>
    <w:p w14:paraId="422A7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640" w:firstLineChars="200"/>
        <w:jc w:val="left"/>
      </w:pPr>
      <w:r>
        <w:rPr>
          <w:rFonts w:hint="eastAsia" w:ascii="仿宋" w:hAnsi="仿宋" w:eastAsia="仿宋" w:cs="仿宋"/>
          <w:kern w:val="0"/>
          <w:sz w:val="32"/>
          <w:szCs w:val="32"/>
          <w:lang w:bidi="ar"/>
        </w:rPr>
        <w:t>从业人员、营业收入、资产总额填报上一年度数据，无上一年度数据的新成立企业可不填报。</w:t>
      </w:r>
    </w:p>
    <w:p w14:paraId="40B545FF">
      <w:pPr>
        <w:widowControl w:val="0"/>
        <w:numPr>
          <w:ilvl w:val="0"/>
          <w:numId w:val="0"/>
        </w:numPr>
        <w:jc w:val="both"/>
        <w:rPr>
          <w:rFonts w:hint="eastAsia"/>
        </w:rPr>
      </w:pPr>
    </w:p>
    <w:p w14:paraId="2DE506E2">
      <w:pPr>
        <w:widowControl w:val="0"/>
        <w:numPr>
          <w:ilvl w:val="0"/>
          <w:numId w:val="0"/>
        </w:numPr>
        <w:jc w:val="both"/>
        <w:rPr>
          <w:rFonts w:hint="eastAsia"/>
        </w:rPr>
      </w:pPr>
    </w:p>
    <w:p w14:paraId="70ADD87F">
      <w:pPr>
        <w:widowControl w:val="0"/>
        <w:numPr>
          <w:ilvl w:val="0"/>
          <w:numId w:val="0"/>
        </w:numPr>
        <w:jc w:val="both"/>
        <w:rPr>
          <w:rFonts w:hint="eastAsia"/>
        </w:rPr>
      </w:pPr>
    </w:p>
    <w:p w14:paraId="34713AD7">
      <w:pPr>
        <w:widowControl w:val="0"/>
        <w:numPr>
          <w:ilvl w:val="0"/>
          <w:numId w:val="0"/>
        </w:numPr>
        <w:jc w:val="both"/>
        <w:rPr>
          <w:rFonts w:hint="eastAsia"/>
        </w:rPr>
      </w:pPr>
    </w:p>
    <w:p w14:paraId="66DB6F0C">
      <w:pPr>
        <w:widowControl w:val="0"/>
        <w:numPr>
          <w:ilvl w:val="0"/>
          <w:numId w:val="0"/>
        </w:numPr>
        <w:jc w:val="both"/>
        <w:rPr>
          <w:rFonts w:hint="eastAsia"/>
        </w:rPr>
      </w:pPr>
    </w:p>
    <w:p w14:paraId="107A5D53">
      <w:pPr>
        <w:widowControl w:val="0"/>
        <w:numPr>
          <w:ilvl w:val="0"/>
          <w:numId w:val="0"/>
        </w:numPr>
        <w:jc w:val="both"/>
        <w:rPr>
          <w:rFonts w:hint="eastAsia"/>
        </w:rPr>
      </w:pPr>
    </w:p>
    <w:p w14:paraId="49BA33A4">
      <w:pPr>
        <w:widowControl w:val="0"/>
        <w:numPr>
          <w:ilvl w:val="0"/>
          <w:numId w:val="0"/>
        </w:numPr>
        <w:jc w:val="both"/>
        <w:rPr>
          <w:rFonts w:hint="eastAsia"/>
        </w:rPr>
      </w:pPr>
    </w:p>
    <w:p w14:paraId="5A32C68E">
      <w:pPr>
        <w:widowControl w:val="0"/>
        <w:numPr>
          <w:ilvl w:val="0"/>
          <w:numId w:val="0"/>
        </w:numPr>
        <w:jc w:val="both"/>
        <w:rPr>
          <w:rFonts w:hint="eastAsia"/>
        </w:rPr>
      </w:pPr>
    </w:p>
    <w:p w14:paraId="4E99660F">
      <w:pPr>
        <w:widowControl w:val="0"/>
        <w:numPr>
          <w:ilvl w:val="0"/>
          <w:numId w:val="0"/>
        </w:numPr>
        <w:jc w:val="both"/>
        <w:rPr>
          <w:rFonts w:hint="eastAsia"/>
        </w:rPr>
      </w:pPr>
    </w:p>
    <w:p w14:paraId="05B31867">
      <w:pPr>
        <w:widowControl w:val="0"/>
        <w:numPr>
          <w:ilvl w:val="0"/>
          <w:numId w:val="0"/>
        </w:numPr>
        <w:jc w:val="both"/>
        <w:rPr>
          <w:rFonts w:hint="eastAsia"/>
        </w:rPr>
      </w:pPr>
    </w:p>
    <w:p w14:paraId="37FF1EF8">
      <w:pPr>
        <w:widowControl w:val="0"/>
        <w:numPr>
          <w:ilvl w:val="0"/>
          <w:numId w:val="0"/>
        </w:numPr>
        <w:jc w:val="both"/>
        <w:rPr>
          <w:rFonts w:hint="eastAsia"/>
        </w:rPr>
      </w:pPr>
    </w:p>
    <w:p w14:paraId="63903A5E">
      <w:pPr>
        <w:widowControl w:val="0"/>
        <w:numPr>
          <w:ilvl w:val="0"/>
          <w:numId w:val="0"/>
        </w:numPr>
        <w:jc w:val="both"/>
        <w:rPr>
          <w:rFonts w:hint="eastAsia"/>
        </w:rPr>
      </w:pPr>
    </w:p>
    <w:p w14:paraId="35D47FC7">
      <w:pPr>
        <w:widowControl w:val="0"/>
        <w:numPr>
          <w:ilvl w:val="0"/>
          <w:numId w:val="0"/>
        </w:numPr>
        <w:jc w:val="both"/>
        <w:rPr>
          <w:rFonts w:hint="eastAsia"/>
        </w:rPr>
      </w:pPr>
    </w:p>
    <w:p w14:paraId="26F2FBFE">
      <w:pPr>
        <w:widowControl w:val="0"/>
        <w:numPr>
          <w:ilvl w:val="0"/>
          <w:numId w:val="0"/>
        </w:numPr>
        <w:jc w:val="both"/>
        <w:rPr>
          <w:rFonts w:hint="eastAsia"/>
        </w:rPr>
      </w:pPr>
    </w:p>
    <w:p w14:paraId="6C6EBD45">
      <w:pPr>
        <w:widowControl w:val="0"/>
        <w:numPr>
          <w:ilvl w:val="0"/>
          <w:numId w:val="0"/>
        </w:numPr>
        <w:jc w:val="both"/>
        <w:rPr>
          <w:rFonts w:hint="eastAsia"/>
        </w:rPr>
      </w:pPr>
    </w:p>
    <w:p w14:paraId="28C6C2BC">
      <w:pPr>
        <w:widowControl w:val="0"/>
        <w:numPr>
          <w:ilvl w:val="0"/>
          <w:numId w:val="0"/>
        </w:numPr>
        <w:jc w:val="both"/>
        <w:rPr>
          <w:rFonts w:hint="eastAsia"/>
        </w:rPr>
      </w:pPr>
    </w:p>
    <w:p w14:paraId="7C56445E">
      <w:pPr>
        <w:widowControl w:val="0"/>
        <w:numPr>
          <w:ilvl w:val="0"/>
          <w:numId w:val="0"/>
        </w:numPr>
        <w:jc w:val="both"/>
        <w:rPr>
          <w:rFonts w:hint="eastAsia"/>
        </w:rPr>
      </w:pPr>
    </w:p>
    <w:p w14:paraId="6181BC12">
      <w:pPr>
        <w:widowControl w:val="0"/>
        <w:numPr>
          <w:ilvl w:val="0"/>
          <w:numId w:val="0"/>
        </w:numPr>
        <w:jc w:val="both"/>
        <w:rPr>
          <w:rFonts w:hint="eastAsia"/>
        </w:rPr>
      </w:pPr>
    </w:p>
    <w:p w14:paraId="7FF661FF">
      <w:pPr>
        <w:widowControl w:val="0"/>
        <w:numPr>
          <w:ilvl w:val="0"/>
          <w:numId w:val="0"/>
        </w:numPr>
        <w:jc w:val="both"/>
        <w:rPr>
          <w:rFonts w:hint="eastAsia"/>
        </w:rPr>
      </w:pPr>
    </w:p>
    <w:p w14:paraId="267C2ED4">
      <w:pPr>
        <w:widowControl w:val="0"/>
        <w:numPr>
          <w:ilvl w:val="0"/>
          <w:numId w:val="0"/>
        </w:numPr>
        <w:jc w:val="both"/>
        <w:rPr>
          <w:rFonts w:hint="eastAsia"/>
        </w:rPr>
      </w:pPr>
    </w:p>
    <w:p w14:paraId="4823F147">
      <w:pPr>
        <w:widowControl w:val="0"/>
        <w:numPr>
          <w:ilvl w:val="0"/>
          <w:numId w:val="0"/>
        </w:numPr>
        <w:jc w:val="both"/>
        <w:rPr>
          <w:rFonts w:hint="eastAsia"/>
        </w:rPr>
      </w:pPr>
    </w:p>
    <w:p w14:paraId="11982484">
      <w:pPr>
        <w:widowControl w:val="0"/>
        <w:numPr>
          <w:ilvl w:val="0"/>
          <w:numId w:val="0"/>
        </w:numPr>
        <w:jc w:val="both"/>
        <w:rPr>
          <w:rFonts w:hint="eastAsia"/>
        </w:rPr>
      </w:pPr>
    </w:p>
    <w:p w14:paraId="670657BA">
      <w:pPr>
        <w:keepNext w:val="0"/>
        <w:keepLines w:val="0"/>
        <w:widowControl/>
        <w:suppressLineNumbers w:val="0"/>
        <w:pBdr>
          <w:bottom w:val="none" w:color="auto" w:sz="0" w:space="0"/>
        </w:pBdr>
        <w:spacing w:line="450" w:lineRule="atLeast"/>
        <w:jc w:val="left"/>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xml:space="preserve">参考文件：   </w:t>
      </w:r>
    </w:p>
    <w:p w14:paraId="0962FC0E">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关于推动解决政府采购异常低价问题的通知</w:t>
      </w:r>
    </w:p>
    <w:p w14:paraId="5C5E7116">
      <w:pPr>
        <w:pStyle w:val="20"/>
        <w:keepNext w:val="0"/>
        <w:keepLines w:val="0"/>
        <w:widowControl/>
        <w:suppressLineNumbers w:val="0"/>
        <w:wordWrap w:val="0"/>
        <w:spacing w:before="75" w:beforeAutospacing="0" w:after="75" w:afterAutospacing="0"/>
        <w:ind w:left="0" w:right="0"/>
        <w:jc w:val="center"/>
      </w:pPr>
      <w:r>
        <w:t> </w:t>
      </w:r>
      <w:r>
        <w:rPr>
          <w:spacing w:val="0"/>
        </w:rPr>
        <w:t>财库〔2026〕2号</w:t>
      </w:r>
    </w:p>
    <w:p w14:paraId="1AC3BF5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95" w:lineRule="atLeast"/>
        <w:ind w:left="0" w:right="0"/>
        <w:jc w:val="both"/>
        <w:rPr>
          <w:rFonts w:ascii="Calibri" w:hAnsi="Calibri" w:cs="Calibri"/>
        </w:rPr>
      </w:pPr>
      <w:r>
        <w:rPr>
          <w:rFonts w:hint="default" w:ascii="Calibri" w:hAnsi="Calibri" w:cs="Calibri"/>
        </w:rPr>
        <w:t> </w:t>
      </w:r>
    </w:p>
    <w:p w14:paraId="5682793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hint="default" w:ascii="Calibri" w:hAnsi="Calibri" w:cs="Calibri"/>
          <w:sz w:val="21"/>
          <w:szCs w:val="21"/>
        </w:rPr>
      </w:pPr>
      <w:r>
        <w:rPr>
          <w:rFonts w:hint="eastAsia" w:ascii="宋体" w:hAnsi="宋体" w:eastAsia="宋体" w:cs="宋体"/>
          <w:spacing w:val="0"/>
          <w:sz w:val="24"/>
          <w:szCs w:val="24"/>
        </w:rPr>
        <w:t>各中央预算单位，各省、自治区、直辖市、计划单列市财政厅（局），新疆生产建设兵团财政局：</w:t>
      </w:r>
    </w:p>
    <w:p w14:paraId="17A652A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为整治政府采购领域“内卷式”竞争，形成优质优价、良性竞争的市场秩序，现就推动解决政府采购异常低价问题有关事项通知如下：</w:t>
      </w:r>
    </w:p>
    <w:p w14:paraId="4A36B6D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一、加强政府采购需求管理</w:t>
      </w:r>
    </w:p>
    <w:p w14:paraId="56493BE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44C67A2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772EF13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A95EA8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二、强化政府采购异常低价审查</w:t>
      </w:r>
    </w:p>
    <w:p w14:paraId="03CB9A9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（一）采购人应当在采购文件中明确，政府采购评审中出现下列情形之一的，评审委员会应当启动异常低价投标（响应）审查程序：</w:t>
      </w:r>
    </w:p>
    <w:p w14:paraId="61FA3A3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1.投标（响应）报价低于全部通过符合性审查供应商投标（响应）报价平均值50%的，即投标（响应）报价&lt;全部通过符合性审查供应商投标（响应）报价平均值×50%；</w:t>
      </w:r>
    </w:p>
    <w:p w14:paraId="56D3657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2.投标（响应）报价低于通过符合性审查的次低报价供应商投标（响应）报价50%的，即投标（响应）报价&lt;通过符合性审查的次低报价供应商投标（响应）报价×50%；</w:t>
      </w:r>
    </w:p>
    <w:p w14:paraId="10380B8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3.投标（响应）报价低于采购项目最高限价45%的，即投标（响应）报价&lt;采购项目最高限价×45%；</w:t>
      </w:r>
    </w:p>
    <w:p w14:paraId="76FDF8B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4.评审委员会基于专业判断，认为供应商报价过低，有可能影响产品质量或者不能诚信履约的其他情形。</w:t>
      </w:r>
    </w:p>
    <w:p w14:paraId="5D68A78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采购人可以结合具体项目实际情况，提高上述第1项至第3项中启动异常低价投标（响应）审查的数值标准，但是最高不得超过65%。</w:t>
      </w:r>
    </w:p>
    <w:p w14:paraId="0C60F2B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相关法律法规对供应商报价有规定的，从其规定。</w:t>
      </w:r>
    </w:p>
    <w:p w14:paraId="0843F49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50B3D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57C09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087A6C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A8FFB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010CAEE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三、加强政府采购履约验收管理</w:t>
      </w:r>
    </w:p>
    <w:p w14:paraId="4F6B8A4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57D60E3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5909C4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本通知自2026年2月1日起施行。</w:t>
      </w:r>
    </w:p>
    <w:p w14:paraId="5331609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245DB8A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771E3F0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财政部</w:t>
      </w:r>
    </w:p>
    <w:p w14:paraId="57D7204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2026年1月14日</w:t>
      </w:r>
    </w:p>
    <w:p w14:paraId="4355EF53">
      <w:pPr>
        <w:pStyle w:val="20"/>
        <w:keepNext w:val="0"/>
        <w:keepLines w:val="0"/>
        <w:widowControl/>
        <w:suppressLineNumbers w:val="0"/>
        <w:wordWrap w:val="0"/>
        <w:spacing w:before="75" w:beforeAutospacing="0" w:after="75" w:afterAutospacing="0"/>
        <w:ind w:left="0" w:right="0"/>
      </w:pPr>
    </w:p>
    <w:p w14:paraId="7DB4E368">
      <w:pPr>
        <w:pStyle w:val="21"/>
        <w:rPr>
          <w:rFonts w:hint="default" w:eastAsia="仿宋_GB2312"/>
          <w:lang w:val="en-US" w:eastAsia="zh-CN"/>
        </w:rPr>
      </w:pPr>
    </w:p>
    <w:p w14:paraId="5661CD93"/>
    <w:p w14:paraId="5C13A4FB"/>
    <w:sectPr>
      <w:headerReference r:id="rId5" w:type="default"/>
      <w:footerReference r:id="rId6" w:type="default"/>
      <w:footerReference r:id="rId7" w:type="even"/>
      <w:pgSz w:w="11906" w:h="16838"/>
      <w:pgMar w:top="1588" w:right="776" w:bottom="1474" w:left="1155" w:header="851" w:footer="992" w:gutter="0"/>
      <w:pgBorders>
        <w:top w:val="none" w:sz="0" w:space="0"/>
        <w:left w:val="none" w:sz="0" w:space="0"/>
        <w:bottom w:val="none" w:sz="0" w:space="0"/>
        <w:right w:val="none" w:sz="0" w:space="0"/>
      </w:pgBorders>
      <w:pgNumType w:fmt="decimal"/>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Songti SC Bold">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小标宋">
    <w:altName w:val="微软雅黑"/>
    <w:panose1 w:val="00000000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934F">
    <w:pPr>
      <w:pStyle w:val="1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4F2AF">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7E4F2AF">
                    <w:pPr>
                      <w:pStyle w:val="15"/>
                    </w:pPr>
                    <w:r>
                      <w:fldChar w:fldCharType="begin"/>
                    </w:r>
                    <w:r>
                      <w:instrText xml:space="preserve"> PAGE  \* MERGEFORMAT </w:instrText>
                    </w:r>
                    <w:r>
                      <w:fldChar w:fldCharType="separate"/>
                    </w:r>
                    <w:r>
                      <w:t>38</w:t>
                    </w:r>
                    <w:r>
                      <w:fldChar w:fldCharType="end"/>
                    </w:r>
                  </w:p>
                </w:txbxContent>
              </v:textbox>
            </v:shape>
          </w:pict>
        </mc:Fallback>
      </mc:AlternateContent>
    </w:r>
  </w:p>
  <w:p w14:paraId="0CAB25C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5"/>
      <w:tabs>
        <w:tab w:val="left" w:pos="7770"/>
      </w:tabs>
      <w:ind w:left="3791" w:right="359" w:rightChars="171" w:hanging="3790" w:hangingChars="2106"/>
      <w:rPr>
        <w:rFonts w:eastAsia="黑体"/>
        <w:i/>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5"/>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5"/>
      <w:framePr w:wrap="around" w:vAnchor="text" w:hAnchor="margin" w:xAlign="right" w:y="1"/>
      <w:rPr>
        <w:rStyle w:val="26"/>
      </w:rPr>
    </w:pPr>
    <w:r>
      <w:fldChar w:fldCharType="begin"/>
    </w:r>
    <w:r>
      <w:rPr>
        <w:rStyle w:val="26"/>
      </w:rPr>
      <w:instrText xml:space="preserve">PAGE  </w:instrText>
    </w:r>
    <w:r>
      <w:fldChar w:fldCharType="separate"/>
    </w:r>
    <w:r>
      <w:rPr>
        <w:rStyle w:val="26"/>
      </w:rPr>
      <w:t>19</w:t>
    </w:r>
    <w:r>
      <w:fldChar w:fldCharType="end"/>
    </w:r>
  </w:p>
  <w:p w14:paraId="683715F3">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2011">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7"/>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CEC0"/>
    <w:multiLevelType w:val="singleLevel"/>
    <w:tmpl w:val="A4C0CEC0"/>
    <w:lvl w:ilvl="0" w:tentative="0">
      <w:start w:val="8"/>
      <w:numFmt w:val="chineseCounting"/>
      <w:suff w:val="nothing"/>
      <w:lvlText w:val="（%1）"/>
      <w:lvlJc w:val="left"/>
      <w:rPr>
        <w:rFonts w:hint="eastAsia"/>
      </w:rPr>
    </w:lvl>
  </w:abstractNum>
  <w:abstractNum w:abstractNumId="1">
    <w:nsid w:val="C76C4053"/>
    <w:multiLevelType w:val="singleLevel"/>
    <w:tmpl w:val="C76C4053"/>
    <w:lvl w:ilvl="0" w:tentative="0">
      <w:start w:val="5"/>
      <w:numFmt w:val="decimal"/>
      <w:suff w:val="nothing"/>
      <w:lvlText w:val="（%1）"/>
      <w:lvlJc w:val="left"/>
    </w:lvl>
  </w:abstractNum>
  <w:abstractNum w:abstractNumId="2">
    <w:nsid w:val="CE0FFF1C"/>
    <w:multiLevelType w:val="singleLevel"/>
    <w:tmpl w:val="CE0FFF1C"/>
    <w:lvl w:ilvl="0" w:tentative="0">
      <w:start w:val="3"/>
      <w:numFmt w:val="chineseCounting"/>
      <w:suff w:val="space"/>
      <w:lvlText w:val="第%1部分"/>
      <w:lvlJc w:val="left"/>
      <w:rPr>
        <w:rFonts w:hint="eastAsia"/>
      </w:rPr>
    </w:lvl>
  </w:abstractNum>
  <w:abstractNum w:abstractNumId="3">
    <w:nsid w:val="FF005818"/>
    <w:multiLevelType w:val="singleLevel"/>
    <w:tmpl w:val="FF005818"/>
    <w:lvl w:ilvl="0" w:tentative="0">
      <w:start w:val="3"/>
      <w:numFmt w:val="chineseCounting"/>
      <w:suff w:val="nothing"/>
      <w:lvlText w:val="第%1章、"/>
      <w:lvlJc w:val="left"/>
      <w:rPr>
        <w:rFonts w:hint="eastAsia"/>
      </w:rPr>
    </w:lvl>
  </w:abstractNum>
  <w:abstractNum w:abstractNumId="4">
    <w:nsid w:val="3D65EE67"/>
    <w:multiLevelType w:val="singleLevel"/>
    <w:tmpl w:val="3D65EE67"/>
    <w:lvl w:ilvl="0" w:tentative="0">
      <w:start w:val="16"/>
      <w:numFmt w:val="chineseCounting"/>
      <w:suff w:val="nothing"/>
      <w:lvlText w:val="（%1）"/>
      <w:lvlJc w:val="left"/>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5CC5E957"/>
    <w:multiLevelType w:val="singleLevel"/>
    <w:tmpl w:val="5CC5E957"/>
    <w:lvl w:ilvl="0" w:tentative="0">
      <w:start w:val="1"/>
      <w:numFmt w:val="decimal"/>
      <w:suff w:val="nothing"/>
      <w:lvlText w:val="%1、"/>
      <w:lvlJc w:val="left"/>
    </w:lvl>
  </w:abstractNum>
  <w:abstractNum w:abstractNumId="7">
    <w:nsid w:val="643F873E"/>
    <w:multiLevelType w:val="singleLevel"/>
    <w:tmpl w:val="643F873E"/>
    <w:lvl w:ilvl="0" w:tentative="0">
      <w:start w:val="2"/>
      <w:numFmt w:val="decimal"/>
      <w:suff w:val="nothing"/>
      <w:lvlText w:val="%1、"/>
      <w:lvlJc w:val="left"/>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25D8E"/>
    <w:rsid w:val="042E253E"/>
    <w:rsid w:val="0AE25D8E"/>
    <w:rsid w:val="11984C76"/>
    <w:rsid w:val="28D42E04"/>
    <w:rsid w:val="2B797C93"/>
    <w:rsid w:val="2C097269"/>
    <w:rsid w:val="35046EE8"/>
    <w:rsid w:val="3F1B4D50"/>
    <w:rsid w:val="46E013A9"/>
    <w:rsid w:val="566D0271"/>
    <w:rsid w:val="65E9336E"/>
    <w:rsid w:val="71CE0823"/>
    <w:rsid w:val="78C60F05"/>
    <w:rsid w:val="7A32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qFormat/>
    <w:uiPriority w:val="1"/>
    <w:pPr>
      <w:ind w:left="120"/>
      <w:outlineLvl w:val="6"/>
    </w:pPr>
    <w:rPr>
      <w:rFonts w:ascii="宋体" w:hAnsi="宋体" w:eastAsia="宋体" w:cs="宋体"/>
      <w:b/>
      <w:bCs/>
      <w:sz w:val="28"/>
      <w:szCs w:val="28"/>
    </w:rPr>
  </w:style>
  <w:style w:type="paragraph" w:styleId="5">
    <w:name w:val="heading 7"/>
    <w:basedOn w:val="1"/>
    <w:next w:val="1"/>
    <w:qFormat/>
    <w:uiPriority w:val="1"/>
    <w:pPr>
      <w:ind w:left="799"/>
      <w:outlineLvl w:val="7"/>
    </w:pPr>
    <w:rPr>
      <w:rFonts w:ascii="宋体" w:hAnsi="宋体" w:eastAsia="宋体" w:cs="宋体"/>
      <w:b/>
      <w:bCs/>
      <w:sz w:val="24"/>
      <w:szCs w:val="24"/>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unhideWhenUsed/>
    <w:qFormat/>
    <w:uiPriority w:val="0"/>
    <w:pPr>
      <w:ind w:firstLine="0" w:firstLineChars="0"/>
      <w:jc w:val="center"/>
    </w:pPr>
    <w:rPr>
      <w:rFonts w:ascii="黑体" w:hAnsi="黑体" w:eastAsia="黑体" w:cs="黑体"/>
      <w:sz w:val="21"/>
      <w:szCs w:val="20"/>
    </w:rPr>
  </w:style>
  <w:style w:type="paragraph" w:styleId="8">
    <w:name w:val="toa heading"/>
    <w:basedOn w:val="1"/>
    <w:next w:val="1"/>
    <w:qFormat/>
    <w:uiPriority w:val="0"/>
    <w:pPr>
      <w:widowControl/>
      <w:spacing w:before="120"/>
      <w:ind w:firstLine="3584"/>
    </w:pPr>
  </w:style>
  <w:style w:type="paragraph" w:styleId="9">
    <w:name w:val="index 6"/>
    <w:basedOn w:val="1"/>
    <w:next w:val="1"/>
    <w:qFormat/>
    <w:uiPriority w:val="99"/>
    <w:pPr>
      <w:ind w:left="2100"/>
    </w:pPr>
  </w:style>
  <w:style w:type="paragraph" w:styleId="10">
    <w:name w:val="Body Text"/>
    <w:basedOn w:val="1"/>
    <w:next w:val="11"/>
    <w:qFormat/>
    <w:uiPriority w:val="99"/>
    <w:pPr>
      <w:widowControl/>
      <w:jc w:val="left"/>
    </w:pPr>
    <w:rPr>
      <w:kern w:val="0"/>
      <w:sz w:val="24"/>
    </w:rPr>
  </w:style>
  <w:style w:type="paragraph" w:customStyle="1" w:styleId="11">
    <w:name w:val="_Style 2"/>
    <w:basedOn w:val="1"/>
    <w:next w:val="1"/>
    <w:qFormat/>
    <w:uiPriority w:val="34"/>
    <w:pPr>
      <w:spacing w:after="120"/>
      <w:ind w:firstLine="420" w:firstLineChars="200"/>
    </w:pPr>
  </w:style>
  <w:style w:type="paragraph" w:styleId="12">
    <w:name w:val="Body Text Indent"/>
    <w:basedOn w:val="1"/>
    <w:qFormat/>
    <w:uiPriority w:val="0"/>
    <w:pPr>
      <w:spacing w:line="600" w:lineRule="exact"/>
      <w:ind w:firstLine="720"/>
    </w:pPr>
    <w:rPr>
      <w:rFonts w:ascii="仿宋_GB2312" w:eastAsia="仿宋_GB2312"/>
      <w:sz w:val="32"/>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sz w:val="24"/>
    </w:rPr>
  </w:style>
  <w:style w:type="paragraph" w:styleId="15">
    <w:name w:val="footer"/>
    <w:basedOn w:val="1"/>
    <w:qFormat/>
    <w:uiPriority w:val="99"/>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footnote text"/>
    <w:basedOn w:val="1"/>
    <w:qFormat/>
    <w:uiPriority w:val="0"/>
    <w:pPr>
      <w:snapToGrid w:val="0"/>
      <w:jc w:val="left"/>
    </w:pPr>
    <w:rPr>
      <w:sz w:val="18"/>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next w:val="1"/>
    <w:qFormat/>
    <w:uiPriority w:val="0"/>
    <w:pPr>
      <w:widowControl/>
      <w:jc w:val="left"/>
    </w:pPr>
    <w:rPr>
      <w:rFonts w:ascii="宋体" w:hAnsi="宋体" w:cs="宋体"/>
      <w:kern w:val="0"/>
      <w:sz w:val="24"/>
      <w:szCs w:val="24"/>
    </w:rPr>
  </w:style>
  <w:style w:type="paragraph" w:styleId="21">
    <w:name w:val="Body Text First Indent"/>
    <w:basedOn w:val="10"/>
    <w:qFormat/>
    <w:uiPriority w:val="0"/>
    <w:pPr>
      <w:spacing w:line="360" w:lineRule="auto"/>
      <w:ind w:firstLine="200" w:firstLineChars="200"/>
    </w:pPr>
    <w:rPr>
      <w:rFonts w:ascii="仿宋_GB2312" w:eastAsia="仿宋_GB2312"/>
      <w:sz w:val="30"/>
      <w:szCs w:val="30"/>
    </w:rPr>
  </w:style>
  <w:style w:type="paragraph" w:styleId="22">
    <w:name w:val="Body Text First Indent 2"/>
    <w:basedOn w:val="12"/>
    <w:unhideWhenUsed/>
    <w:qFormat/>
    <w:uiPriority w:val="99"/>
    <w:pPr>
      <w:ind w:firstLine="420"/>
    </w:pPr>
  </w:style>
  <w:style w:type="character" w:styleId="25">
    <w:name w:val="Strong"/>
    <w:basedOn w:val="24"/>
    <w:qFormat/>
    <w:uiPriority w:val="22"/>
    <w:rPr>
      <w:b/>
    </w:rPr>
  </w:style>
  <w:style w:type="character" w:styleId="26">
    <w:name w:val="page number"/>
    <w:basedOn w:val="24"/>
    <w:qFormat/>
    <w:uiPriority w:val="0"/>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8">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9">
    <w:name w:val="表格"/>
    <w:basedOn w:val="1"/>
    <w:autoRedefine/>
    <w:qFormat/>
    <w:uiPriority w:val="0"/>
    <w:pPr>
      <w:adjustRightInd w:val="0"/>
      <w:spacing w:line="240" w:lineRule="auto"/>
      <w:ind w:firstLine="0" w:firstLineChars="0"/>
      <w:textAlignment w:val="baseline"/>
    </w:pPr>
    <w:rPr>
      <w:rFonts w:ascii="仿宋_GB2312" w:hAnsi="仿宋_GB2312" w:eastAsia="宋体"/>
      <w:kern w:val="0"/>
      <w:sz w:val="22"/>
      <w:szCs w:val="20"/>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35">
    <w:name w:val="List Paragraph"/>
    <w:basedOn w:val="1"/>
    <w:qFormat/>
    <w:uiPriority w:val="1"/>
    <w:pPr>
      <w:ind w:left="787" w:firstLine="480"/>
    </w:pPr>
    <w:rPr>
      <w:rFonts w:ascii="宋体" w:hAnsi="宋体" w:eastAsia="宋体" w:cs="宋体"/>
    </w:rPr>
  </w:style>
  <w:style w:type="paragraph" w:customStyle="1" w:styleId="36">
    <w:name w:val="Table Paragraph"/>
    <w:basedOn w:val="1"/>
    <w:qFormat/>
    <w:uiPriority w:val="1"/>
    <w:rPr>
      <w:rFonts w:ascii="宋体" w:hAnsi="宋体" w:eastAsia="宋体" w:cs="宋体"/>
    </w:rPr>
  </w:style>
  <w:style w:type="character" w:customStyle="1" w:styleId="37">
    <w:name w:val="15"/>
    <w:basedOn w:val="24"/>
    <w:qFormat/>
    <w:uiPriority w:val="0"/>
    <w:rPr>
      <w:rFonts w:hint="default" w:ascii="Times New Roman" w:hAnsi="Times New Roman" w:cs="Times New Roman"/>
      <w:color w:val="8A8A8A"/>
      <w:sz w:val="18"/>
      <w:szCs w:val="18"/>
    </w:rPr>
  </w:style>
  <w:style w:type="paragraph" w:customStyle="1" w:styleId="38">
    <w:name w:val="正文 A"/>
    <w:qFormat/>
    <w:uiPriority w:val="0"/>
    <w:pPr>
      <w:widowControl w:val="0"/>
      <w:spacing w:line="360" w:lineRule="auto"/>
      <w:ind w:firstLine="472"/>
      <w:jc w:val="both"/>
    </w:pPr>
    <w:rPr>
      <w:rFonts w:ascii="Songti SC Bold" w:hAnsi="Arial Unicode MS" w:eastAsia="Arial Unicode MS" w:cs="Arial Unicode MS"/>
      <w:color w:val="000000"/>
      <w:sz w:val="24"/>
      <w:szCs w:val="24"/>
      <w:lang w:val="zh-Han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16352</Words>
  <Characters>17051</Characters>
  <Lines>0</Lines>
  <Paragraphs>0</Paragraphs>
  <TotalTime>21</TotalTime>
  <ScaleCrop>false</ScaleCrop>
  <LinksUpToDate>false</LinksUpToDate>
  <CharactersWithSpaces>17993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2026-06-15T08:56:00Z</dcterms:created>
  <dc:creator>狄狄狄呀</dc:creator>
  <cp:lastModifiedBy>狄狄狄呀</cp:lastModifiedBy>
  <dcterms:modified xsi:type="dcterms:W3CDTF">2026-06-15T11:40:59Z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8F2AD4636AE64539974E58CAF44D6FC7_11</vt:lpwstr>
  </property>
  <property fmtid="{D5CDD505-2E9C-101B-9397-08002B2CF9AE}" pid="4" name="KSOTemplateDocerSaveRecord">
    <vt:lpwstr>eyJoZGlkIjoiYzdlZjczODk5MzA1YjMxNjhmYTk0M2NmYmU1YzQ4MjYiLCJ1c2VySWQiOiI0MDM1NTQ2MDIifQ==</vt:lpwstr>
  </property>
</Properties>
</file>